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69A5" w14:textId="6425B325" w:rsidR="00DB6DF2" w:rsidRDefault="00CB3854" w:rsidP="00CB3854">
      <w:pPr>
        <w:pStyle w:val="AddressRightAligned"/>
        <w:ind w:left="0"/>
        <w:jc w:val="left"/>
        <w:rPr>
          <w:spacing w:val="-4"/>
        </w:rPr>
      </w:pPr>
      <w:r>
        <w:rPr>
          <w:noProof/>
          <w:spacing w:val="-4"/>
          <w14:ligatures w14:val="standardContextual"/>
        </w:rPr>
        <mc:AlternateContent>
          <mc:Choice Requires="wps">
            <w:drawing>
              <wp:anchor distT="0" distB="0" distL="114300" distR="114300" simplePos="0" relativeHeight="251659264" behindDoc="0" locked="0" layoutInCell="1" allowOverlap="1" wp14:anchorId="6B65FAF8" wp14:editId="19D1C30D">
                <wp:simplePos x="0" y="0"/>
                <wp:positionH relativeFrom="column">
                  <wp:posOffset>596900</wp:posOffset>
                </wp:positionH>
                <wp:positionV relativeFrom="paragraph">
                  <wp:posOffset>2330450</wp:posOffset>
                </wp:positionV>
                <wp:extent cx="6350000" cy="6299200"/>
                <wp:effectExtent l="0" t="0" r="0" b="6350"/>
                <wp:wrapNone/>
                <wp:docPr id="684234172" name="Text Box 4"/>
                <wp:cNvGraphicFramePr/>
                <a:graphic xmlns:a="http://schemas.openxmlformats.org/drawingml/2006/main">
                  <a:graphicData uri="http://schemas.microsoft.com/office/word/2010/wordprocessingShape">
                    <wps:wsp>
                      <wps:cNvSpPr txBox="1"/>
                      <wps:spPr>
                        <a:xfrm>
                          <a:off x="0" y="0"/>
                          <a:ext cx="6350000" cy="6299200"/>
                        </a:xfrm>
                        <a:prstGeom prst="rect">
                          <a:avLst/>
                        </a:prstGeom>
                        <a:noFill/>
                        <a:ln w="6350">
                          <a:noFill/>
                        </a:ln>
                      </wps:spPr>
                      <wps:txbx>
                        <w:txbxContent>
                          <w:p w14:paraId="21FA1F87" w14:textId="77777777" w:rsidR="00DB7CF9" w:rsidRPr="00DB7CF9" w:rsidRDefault="00DB7CF9" w:rsidP="00DB7CF9">
                            <w:pPr>
                              <w:spacing w:line="276" w:lineRule="auto"/>
                              <w:jc w:val="center"/>
                              <w:rPr>
                                <w:rFonts w:ascii="Arial" w:hAnsi="Arial" w:cs="Arial"/>
                                <w:b/>
                                <w:bCs/>
                                <w:color w:val="FFFFFF" w:themeColor="background1"/>
                                <w:sz w:val="32"/>
                                <w:szCs w:val="32"/>
                                <w:u w:val="single"/>
                                <w:lang w:val="en-GB"/>
                              </w:rPr>
                            </w:pPr>
                            <w:r w:rsidRPr="00DB7CF9">
                              <w:rPr>
                                <w:rFonts w:ascii="Arial" w:hAnsi="Arial" w:cs="Arial"/>
                                <w:b/>
                                <w:bCs/>
                                <w:color w:val="FFFFFF" w:themeColor="background1"/>
                                <w:sz w:val="32"/>
                                <w:szCs w:val="32"/>
                                <w:u w:val="single"/>
                                <w:lang w:val="en-GB"/>
                              </w:rPr>
                              <w:t>Candidate Information Booklet</w:t>
                            </w:r>
                          </w:p>
                          <w:p w14:paraId="139837D1"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51A20220" w14:textId="77777777"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color w:val="FFFFFF" w:themeColor="background1"/>
                                <w:sz w:val="32"/>
                                <w:szCs w:val="32"/>
                                <w:lang w:val="en-GB"/>
                              </w:rPr>
                              <w:t>Open competition for appointment to position of:</w:t>
                            </w:r>
                          </w:p>
                          <w:p w14:paraId="4F385E1D"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5D9EA75F" w14:textId="77777777" w:rsidR="00087464" w:rsidRPr="00087464" w:rsidRDefault="00087464" w:rsidP="00087464">
                            <w:pPr>
                              <w:spacing w:line="276" w:lineRule="auto"/>
                              <w:jc w:val="center"/>
                              <w:rPr>
                                <w:rFonts w:ascii="Arial" w:hAnsi="Arial" w:cs="Arial"/>
                                <w:b/>
                                <w:bCs/>
                                <w:color w:val="FFFFFF" w:themeColor="background1"/>
                                <w:sz w:val="32"/>
                                <w:szCs w:val="32"/>
                                <w:u w:val="single"/>
                                <w:lang w:val="en-GB"/>
                              </w:rPr>
                            </w:pPr>
                            <w:r w:rsidRPr="00087464">
                              <w:rPr>
                                <w:rFonts w:ascii="Arial" w:hAnsi="Arial" w:cs="Arial"/>
                                <w:b/>
                                <w:bCs/>
                                <w:color w:val="FFFFFF" w:themeColor="background1"/>
                                <w:sz w:val="32"/>
                                <w:szCs w:val="32"/>
                                <w:u w:val="single"/>
                                <w:lang w:val="en-GB"/>
                              </w:rPr>
                              <w:t xml:space="preserve">Senior Manager – Regional Programmes (Capital Planning and Higher Education Public Private Partnership Programmes) </w:t>
                            </w:r>
                          </w:p>
                          <w:p w14:paraId="2A87C746" w14:textId="77777777" w:rsidR="00087464" w:rsidRPr="00087464" w:rsidRDefault="00087464" w:rsidP="00087464">
                            <w:pPr>
                              <w:spacing w:line="276" w:lineRule="auto"/>
                              <w:jc w:val="center"/>
                              <w:rPr>
                                <w:rFonts w:ascii="Arial" w:hAnsi="Arial" w:cs="Arial"/>
                                <w:b/>
                                <w:bCs/>
                                <w:color w:val="FFFFFF" w:themeColor="background1"/>
                                <w:sz w:val="32"/>
                                <w:szCs w:val="32"/>
                                <w:u w:val="single"/>
                                <w:lang w:val="en-GB"/>
                              </w:rPr>
                            </w:pPr>
                          </w:p>
                          <w:p w14:paraId="5BCBC284" w14:textId="35F48127" w:rsidR="00C671FB" w:rsidRDefault="00087464" w:rsidP="00087464">
                            <w:pPr>
                              <w:spacing w:line="276" w:lineRule="auto"/>
                              <w:jc w:val="center"/>
                              <w:rPr>
                                <w:rFonts w:ascii="Arial" w:hAnsi="Arial" w:cs="Arial"/>
                                <w:b/>
                                <w:bCs/>
                                <w:color w:val="FFFFFF" w:themeColor="background1"/>
                                <w:sz w:val="32"/>
                                <w:szCs w:val="32"/>
                                <w:u w:val="single"/>
                                <w:lang w:val="en-GB"/>
                              </w:rPr>
                            </w:pPr>
                            <w:r w:rsidRPr="00087464">
                              <w:rPr>
                                <w:rFonts w:ascii="Arial" w:hAnsi="Arial" w:cs="Arial"/>
                                <w:b/>
                                <w:bCs/>
                                <w:color w:val="FFFFFF" w:themeColor="background1"/>
                                <w:sz w:val="32"/>
                                <w:szCs w:val="32"/>
                                <w:u w:val="single"/>
                                <w:lang w:val="en-GB"/>
                              </w:rPr>
                              <w:t>Assistant Principal Officer Grade</w:t>
                            </w:r>
                          </w:p>
                          <w:p w14:paraId="539D1260" w14:textId="77777777" w:rsidR="00087464" w:rsidRPr="00DB7CF9" w:rsidRDefault="00087464" w:rsidP="00087464">
                            <w:pPr>
                              <w:spacing w:line="276" w:lineRule="auto"/>
                              <w:jc w:val="center"/>
                              <w:rPr>
                                <w:rFonts w:ascii="Arial" w:hAnsi="Arial" w:cs="Arial"/>
                                <w:b/>
                                <w:bCs/>
                                <w:color w:val="FFFFFF" w:themeColor="background1"/>
                                <w:sz w:val="32"/>
                                <w:szCs w:val="32"/>
                                <w:lang w:val="en-GB"/>
                              </w:rPr>
                            </w:pPr>
                          </w:p>
                          <w:p w14:paraId="74936D46"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Location: </w:t>
                            </w:r>
                            <w:r w:rsidRPr="00DB7CF9">
                              <w:rPr>
                                <w:rFonts w:ascii="Arial" w:hAnsi="Arial" w:cs="Arial"/>
                                <w:color w:val="FFFFFF" w:themeColor="background1"/>
                                <w:sz w:val="32"/>
                                <w:szCs w:val="32"/>
                                <w:lang w:val="en-GB"/>
                              </w:rPr>
                              <w:t>3 Shelbourne Buildings, Shelbourne Road, Dublin 4</w:t>
                            </w:r>
                          </w:p>
                          <w:p w14:paraId="56D3FB5B"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D5EC5AD" w14:textId="3A56F53B"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b/>
                                <w:bCs/>
                                <w:color w:val="FFFFFF" w:themeColor="background1"/>
                                <w:sz w:val="32"/>
                                <w:szCs w:val="32"/>
                                <w:lang w:val="en-GB"/>
                              </w:rPr>
                              <w:t xml:space="preserve">Closing Date: </w:t>
                            </w:r>
                            <w:r w:rsidR="00121F43">
                              <w:rPr>
                                <w:rFonts w:ascii="Arial" w:hAnsi="Arial" w:cs="Arial"/>
                                <w:color w:val="FFFFFF" w:themeColor="background1"/>
                                <w:sz w:val="32"/>
                                <w:szCs w:val="32"/>
                                <w:lang w:val="en-GB"/>
                              </w:rPr>
                              <w:t xml:space="preserve">5pm on Friday, </w:t>
                            </w:r>
                            <w:r w:rsidR="00CF6AB7">
                              <w:rPr>
                                <w:rFonts w:ascii="Arial" w:hAnsi="Arial" w:cs="Arial"/>
                                <w:color w:val="FFFFFF" w:themeColor="background1"/>
                                <w:sz w:val="32"/>
                                <w:szCs w:val="32"/>
                                <w:lang w:val="en-GB"/>
                              </w:rPr>
                              <w:t>14</w:t>
                            </w:r>
                            <w:r w:rsidR="00CF6AB7" w:rsidRPr="00CF6AB7">
                              <w:rPr>
                                <w:rFonts w:ascii="Arial" w:hAnsi="Arial" w:cs="Arial"/>
                                <w:color w:val="FFFFFF" w:themeColor="background1"/>
                                <w:sz w:val="32"/>
                                <w:szCs w:val="32"/>
                                <w:vertAlign w:val="superscript"/>
                                <w:lang w:val="en-GB"/>
                              </w:rPr>
                              <w:t>th</w:t>
                            </w:r>
                            <w:r w:rsidR="00CF6AB7">
                              <w:rPr>
                                <w:rFonts w:ascii="Arial" w:hAnsi="Arial" w:cs="Arial"/>
                                <w:color w:val="FFFFFF" w:themeColor="background1"/>
                                <w:sz w:val="32"/>
                                <w:szCs w:val="32"/>
                                <w:lang w:val="en-GB"/>
                              </w:rPr>
                              <w:t xml:space="preserve"> August </w:t>
                            </w:r>
                            <w:r w:rsidR="00D82BF2">
                              <w:rPr>
                                <w:rFonts w:ascii="Arial" w:hAnsi="Arial" w:cs="Arial"/>
                                <w:color w:val="FFFFFF" w:themeColor="background1"/>
                                <w:sz w:val="32"/>
                                <w:szCs w:val="32"/>
                                <w:lang w:val="en-GB"/>
                              </w:rPr>
                              <w:t>2026</w:t>
                            </w:r>
                          </w:p>
                          <w:p w14:paraId="57D23BBD"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374A9CD9" w14:textId="0BC2C093"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Email: </w:t>
                            </w:r>
                            <w:r w:rsidRPr="00DB7CF9">
                              <w:rPr>
                                <w:rFonts w:ascii="Arial" w:hAnsi="Arial" w:cs="Arial"/>
                                <w:color w:val="FFFFFF" w:themeColor="background1"/>
                                <w:sz w:val="32"/>
                                <w:szCs w:val="32"/>
                                <w:lang w:val="en-GB"/>
                              </w:rPr>
                              <w:t>recruit@hea.ie</w:t>
                            </w:r>
                          </w:p>
                          <w:p w14:paraId="44700CD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9A99669"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Contact: </w:t>
                            </w:r>
                            <w:r w:rsidRPr="00DB7CF9">
                              <w:rPr>
                                <w:rFonts w:ascii="Arial" w:hAnsi="Arial" w:cs="Arial"/>
                                <w:color w:val="FFFFFF" w:themeColor="background1"/>
                                <w:sz w:val="32"/>
                                <w:szCs w:val="32"/>
                                <w:lang w:val="en-GB"/>
                              </w:rPr>
                              <w:t>Mark Carroll</w:t>
                            </w:r>
                          </w:p>
                          <w:p w14:paraId="19FBE8C1" w14:textId="77777777" w:rsidR="00DB7CF9" w:rsidRPr="00DB7CF9" w:rsidRDefault="00DB7CF9" w:rsidP="00DB7CF9">
                            <w:pPr>
                              <w:spacing w:line="276" w:lineRule="auto"/>
                              <w:rPr>
                                <w:rFonts w:ascii="Cambria" w:hAnsi="Cambria"/>
                                <w:b/>
                                <w:bCs/>
                                <w:color w:val="FFFFFF" w:themeColor="background1"/>
                                <w:sz w:val="32"/>
                                <w:szCs w:val="32"/>
                                <w:lang w:val="en-GB"/>
                              </w:rPr>
                            </w:pPr>
                          </w:p>
                          <w:p w14:paraId="701CE6D6" w14:textId="77777777" w:rsidR="00DB7CF9" w:rsidRPr="00DB7CF9" w:rsidRDefault="00DB7CF9" w:rsidP="00DB7CF9">
                            <w:pPr>
                              <w:spacing w:line="276" w:lineRule="auto"/>
                              <w:rPr>
                                <w:rFonts w:ascii="Cambria" w:hAnsi="Cambria"/>
                                <w:b/>
                                <w:bCs/>
                                <w:color w:val="FFFFFF" w:themeColor="background1"/>
                                <w:sz w:val="32"/>
                                <w:szCs w:val="32"/>
                                <w:lang w:val="en-GB"/>
                              </w:rPr>
                            </w:pPr>
                          </w:p>
                          <w:p w14:paraId="1FD09ED3"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2169BA87"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70259785"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6D32B84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4DD4A2CF"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Telephone Number: </w:t>
                            </w:r>
                            <w:r w:rsidRPr="00DB7CF9">
                              <w:rPr>
                                <w:rFonts w:ascii="Arial" w:hAnsi="Arial" w:cs="Arial"/>
                                <w:color w:val="FFFFFF" w:themeColor="background1"/>
                                <w:sz w:val="32"/>
                                <w:szCs w:val="32"/>
                                <w:lang w:val="en-GB"/>
                              </w:rPr>
                              <w:t>+353 (0)1 2317100</w:t>
                            </w:r>
                          </w:p>
                          <w:p w14:paraId="7176B464" w14:textId="128DFC35"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Website: </w:t>
                            </w:r>
                            <w:r w:rsidRPr="00DB7CF9">
                              <w:rPr>
                                <w:rFonts w:ascii="Arial" w:hAnsi="Arial" w:cs="Arial"/>
                                <w:color w:val="FFFFFF" w:themeColor="background1"/>
                                <w:sz w:val="32"/>
                                <w:szCs w:val="32"/>
                                <w:lang w:val="en-GB"/>
                              </w:rPr>
                              <w:t>www.hea.ie, www.springboardcourses.ie</w:t>
                            </w:r>
                          </w:p>
                          <w:p w14:paraId="0C0B477A" w14:textId="77777777" w:rsidR="00DB7CF9" w:rsidRPr="00DB7CF9" w:rsidRDefault="00DB7CF9" w:rsidP="00DB7CF9">
                            <w:pPr>
                              <w:pStyle w:val="DocumentTitle"/>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5FAF8" id="_x0000_t202" coordsize="21600,21600" o:spt="202" path="m,l,21600r21600,l21600,xe">
                <v:stroke joinstyle="miter"/>
                <v:path gradientshapeok="t" o:connecttype="rect"/>
              </v:shapetype>
              <v:shape id="Text Box 4" o:spid="_x0000_s1026" type="#_x0000_t202" style="position:absolute;margin-left:47pt;margin-top:183.5pt;width:500pt;height: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" filled="f" stroked="f" strokeweight=".5pt">
                <v:textbox>
                  <w:txbxContent>
                    <w:p w14:paraId="21FA1F87" w14:textId="77777777" w:rsidR="00DB7CF9" w:rsidRPr="00DB7CF9" w:rsidRDefault="00DB7CF9" w:rsidP="00DB7CF9">
                      <w:pPr>
                        <w:spacing w:line="276" w:lineRule="auto"/>
                        <w:jc w:val="center"/>
                        <w:rPr>
                          <w:rFonts w:ascii="Arial" w:hAnsi="Arial" w:cs="Arial"/>
                          <w:b/>
                          <w:bCs/>
                          <w:color w:val="FFFFFF" w:themeColor="background1"/>
                          <w:sz w:val="32"/>
                          <w:szCs w:val="32"/>
                          <w:u w:val="single"/>
                          <w:lang w:val="en-GB"/>
                        </w:rPr>
                      </w:pPr>
                      <w:r w:rsidRPr="00DB7CF9">
                        <w:rPr>
                          <w:rFonts w:ascii="Arial" w:hAnsi="Arial" w:cs="Arial"/>
                          <w:b/>
                          <w:bCs/>
                          <w:color w:val="FFFFFF" w:themeColor="background1"/>
                          <w:sz w:val="32"/>
                          <w:szCs w:val="32"/>
                          <w:u w:val="single"/>
                          <w:lang w:val="en-GB"/>
                        </w:rPr>
                        <w:t>Candidate Information Booklet</w:t>
                      </w:r>
                    </w:p>
                    <w:p w14:paraId="139837D1"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51A20220" w14:textId="77777777"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color w:val="FFFFFF" w:themeColor="background1"/>
                          <w:sz w:val="32"/>
                          <w:szCs w:val="32"/>
                          <w:lang w:val="en-GB"/>
                        </w:rPr>
                        <w:t>Open competition for appointment to position of:</w:t>
                      </w:r>
                    </w:p>
                    <w:p w14:paraId="4F385E1D"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5D9EA75F" w14:textId="77777777" w:rsidR="00087464" w:rsidRPr="00087464" w:rsidRDefault="00087464" w:rsidP="00087464">
                      <w:pPr>
                        <w:spacing w:line="276" w:lineRule="auto"/>
                        <w:jc w:val="center"/>
                        <w:rPr>
                          <w:rFonts w:ascii="Arial" w:hAnsi="Arial" w:cs="Arial"/>
                          <w:b/>
                          <w:bCs/>
                          <w:color w:val="FFFFFF" w:themeColor="background1"/>
                          <w:sz w:val="32"/>
                          <w:szCs w:val="32"/>
                          <w:u w:val="single"/>
                          <w:lang w:val="en-GB"/>
                        </w:rPr>
                      </w:pPr>
                      <w:r w:rsidRPr="00087464">
                        <w:rPr>
                          <w:rFonts w:ascii="Arial" w:hAnsi="Arial" w:cs="Arial"/>
                          <w:b/>
                          <w:bCs/>
                          <w:color w:val="FFFFFF" w:themeColor="background1"/>
                          <w:sz w:val="32"/>
                          <w:szCs w:val="32"/>
                          <w:u w:val="single"/>
                          <w:lang w:val="en-GB"/>
                        </w:rPr>
                        <w:t xml:space="preserve">Senior Manager – Regional Programmes (Capital Planning and Higher Education Public Private Partnership Programmes) </w:t>
                      </w:r>
                    </w:p>
                    <w:p w14:paraId="2A87C746" w14:textId="77777777" w:rsidR="00087464" w:rsidRPr="00087464" w:rsidRDefault="00087464" w:rsidP="00087464">
                      <w:pPr>
                        <w:spacing w:line="276" w:lineRule="auto"/>
                        <w:jc w:val="center"/>
                        <w:rPr>
                          <w:rFonts w:ascii="Arial" w:hAnsi="Arial" w:cs="Arial"/>
                          <w:b/>
                          <w:bCs/>
                          <w:color w:val="FFFFFF" w:themeColor="background1"/>
                          <w:sz w:val="32"/>
                          <w:szCs w:val="32"/>
                          <w:u w:val="single"/>
                          <w:lang w:val="en-GB"/>
                        </w:rPr>
                      </w:pPr>
                    </w:p>
                    <w:p w14:paraId="5BCBC284" w14:textId="35F48127" w:rsidR="00C671FB" w:rsidRDefault="00087464" w:rsidP="00087464">
                      <w:pPr>
                        <w:spacing w:line="276" w:lineRule="auto"/>
                        <w:jc w:val="center"/>
                        <w:rPr>
                          <w:rFonts w:ascii="Arial" w:hAnsi="Arial" w:cs="Arial"/>
                          <w:b/>
                          <w:bCs/>
                          <w:color w:val="FFFFFF" w:themeColor="background1"/>
                          <w:sz w:val="32"/>
                          <w:szCs w:val="32"/>
                          <w:u w:val="single"/>
                          <w:lang w:val="en-GB"/>
                        </w:rPr>
                      </w:pPr>
                      <w:r w:rsidRPr="00087464">
                        <w:rPr>
                          <w:rFonts w:ascii="Arial" w:hAnsi="Arial" w:cs="Arial"/>
                          <w:b/>
                          <w:bCs/>
                          <w:color w:val="FFFFFF" w:themeColor="background1"/>
                          <w:sz w:val="32"/>
                          <w:szCs w:val="32"/>
                          <w:u w:val="single"/>
                          <w:lang w:val="en-GB"/>
                        </w:rPr>
                        <w:t>Assistant Principal Officer Grade</w:t>
                      </w:r>
                    </w:p>
                    <w:p w14:paraId="539D1260" w14:textId="77777777" w:rsidR="00087464" w:rsidRPr="00DB7CF9" w:rsidRDefault="00087464" w:rsidP="00087464">
                      <w:pPr>
                        <w:spacing w:line="276" w:lineRule="auto"/>
                        <w:jc w:val="center"/>
                        <w:rPr>
                          <w:rFonts w:ascii="Arial" w:hAnsi="Arial" w:cs="Arial"/>
                          <w:b/>
                          <w:bCs/>
                          <w:color w:val="FFFFFF" w:themeColor="background1"/>
                          <w:sz w:val="32"/>
                          <w:szCs w:val="32"/>
                          <w:lang w:val="en-GB"/>
                        </w:rPr>
                      </w:pPr>
                    </w:p>
                    <w:p w14:paraId="74936D46"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Location: </w:t>
                      </w:r>
                      <w:r w:rsidRPr="00DB7CF9">
                        <w:rPr>
                          <w:rFonts w:ascii="Arial" w:hAnsi="Arial" w:cs="Arial"/>
                          <w:color w:val="FFFFFF" w:themeColor="background1"/>
                          <w:sz w:val="32"/>
                          <w:szCs w:val="32"/>
                          <w:lang w:val="en-GB"/>
                        </w:rPr>
                        <w:t>3 Shelbourne Buildings, Shelbourne Road, Dublin 4</w:t>
                      </w:r>
                    </w:p>
                    <w:p w14:paraId="56D3FB5B"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D5EC5AD" w14:textId="3A56F53B"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b/>
                          <w:bCs/>
                          <w:color w:val="FFFFFF" w:themeColor="background1"/>
                          <w:sz w:val="32"/>
                          <w:szCs w:val="32"/>
                          <w:lang w:val="en-GB"/>
                        </w:rPr>
                        <w:t xml:space="preserve">Closing Date: </w:t>
                      </w:r>
                      <w:r w:rsidR="00121F43">
                        <w:rPr>
                          <w:rFonts w:ascii="Arial" w:hAnsi="Arial" w:cs="Arial"/>
                          <w:color w:val="FFFFFF" w:themeColor="background1"/>
                          <w:sz w:val="32"/>
                          <w:szCs w:val="32"/>
                          <w:lang w:val="en-GB"/>
                        </w:rPr>
                        <w:t xml:space="preserve">5pm on Friday, </w:t>
                      </w:r>
                      <w:r w:rsidR="00CF6AB7">
                        <w:rPr>
                          <w:rFonts w:ascii="Arial" w:hAnsi="Arial" w:cs="Arial"/>
                          <w:color w:val="FFFFFF" w:themeColor="background1"/>
                          <w:sz w:val="32"/>
                          <w:szCs w:val="32"/>
                          <w:lang w:val="en-GB"/>
                        </w:rPr>
                        <w:t>14</w:t>
                      </w:r>
                      <w:r w:rsidR="00CF6AB7" w:rsidRPr="00CF6AB7">
                        <w:rPr>
                          <w:rFonts w:ascii="Arial" w:hAnsi="Arial" w:cs="Arial"/>
                          <w:color w:val="FFFFFF" w:themeColor="background1"/>
                          <w:sz w:val="32"/>
                          <w:szCs w:val="32"/>
                          <w:vertAlign w:val="superscript"/>
                          <w:lang w:val="en-GB"/>
                        </w:rPr>
                        <w:t>th</w:t>
                      </w:r>
                      <w:r w:rsidR="00CF6AB7">
                        <w:rPr>
                          <w:rFonts w:ascii="Arial" w:hAnsi="Arial" w:cs="Arial"/>
                          <w:color w:val="FFFFFF" w:themeColor="background1"/>
                          <w:sz w:val="32"/>
                          <w:szCs w:val="32"/>
                          <w:lang w:val="en-GB"/>
                        </w:rPr>
                        <w:t xml:space="preserve"> August </w:t>
                      </w:r>
                      <w:r w:rsidR="00D82BF2">
                        <w:rPr>
                          <w:rFonts w:ascii="Arial" w:hAnsi="Arial" w:cs="Arial"/>
                          <w:color w:val="FFFFFF" w:themeColor="background1"/>
                          <w:sz w:val="32"/>
                          <w:szCs w:val="32"/>
                          <w:lang w:val="en-GB"/>
                        </w:rPr>
                        <w:t>2026</w:t>
                      </w:r>
                    </w:p>
                    <w:p w14:paraId="57D23BBD"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374A9CD9" w14:textId="0BC2C093"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Email: </w:t>
                      </w:r>
                      <w:r w:rsidRPr="00DB7CF9">
                        <w:rPr>
                          <w:rFonts w:ascii="Arial" w:hAnsi="Arial" w:cs="Arial"/>
                          <w:color w:val="FFFFFF" w:themeColor="background1"/>
                          <w:sz w:val="32"/>
                          <w:szCs w:val="32"/>
                          <w:lang w:val="en-GB"/>
                        </w:rPr>
                        <w:t>recruit@hea.ie</w:t>
                      </w:r>
                    </w:p>
                    <w:p w14:paraId="44700CD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9A99669"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Contact: </w:t>
                      </w:r>
                      <w:r w:rsidRPr="00DB7CF9">
                        <w:rPr>
                          <w:rFonts w:ascii="Arial" w:hAnsi="Arial" w:cs="Arial"/>
                          <w:color w:val="FFFFFF" w:themeColor="background1"/>
                          <w:sz w:val="32"/>
                          <w:szCs w:val="32"/>
                          <w:lang w:val="en-GB"/>
                        </w:rPr>
                        <w:t>Mark Carroll</w:t>
                      </w:r>
                    </w:p>
                    <w:p w14:paraId="19FBE8C1" w14:textId="77777777" w:rsidR="00DB7CF9" w:rsidRPr="00DB7CF9" w:rsidRDefault="00DB7CF9" w:rsidP="00DB7CF9">
                      <w:pPr>
                        <w:spacing w:line="276" w:lineRule="auto"/>
                        <w:rPr>
                          <w:rFonts w:ascii="Cambria" w:hAnsi="Cambria"/>
                          <w:b/>
                          <w:bCs/>
                          <w:color w:val="FFFFFF" w:themeColor="background1"/>
                          <w:sz w:val="32"/>
                          <w:szCs w:val="32"/>
                          <w:lang w:val="en-GB"/>
                        </w:rPr>
                      </w:pPr>
                    </w:p>
                    <w:p w14:paraId="701CE6D6" w14:textId="77777777" w:rsidR="00DB7CF9" w:rsidRPr="00DB7CF9" w:rsidRDefault="00DB7CF9" w:rsidP="00DB7CF9">
                      <w:pPr>
                        <w:spacing w:line="276" w:lineRule="auto"/>
                        <w:rPr>
                          <w:rFonts w:ascii="Cambria" w:hAnsi="Cambria"/>
                          <w:b/>
                          <w:bCs/>
                          <w:color w:val="FFFFFF" w:themeColor="background1"/>
                          <w:sz w:val="32"/>
                          <w:szCs w:val="32"/>
                          <w:lang w:val="en-GB"/>
                        </w:rPr>
                      </w:pPr>
                    </w:p>
                    <w:p w14:paraId="1FD09ED3"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2169BA87"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70259785"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6D32B84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4DD4A2CF"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Telephone Number: </w:t>
                      </w:r>
                      <w:r w:rsidRPr="00DB7CF9">
                        <w:rPr>
                          <w:rFonts w:ascii="Arial" w:hAnsi="Arial" w:cs="Arial"/>
                          <w:color w:val="FFFFFF" w:themeColor="background1"/>
                          <w:sz w:val="32"/>
                          <w:szCs w:val="32"/>
                          <w:lang w:val="en-GB"/>
                        </w:rPr>
                        <w:t>+353 (0)1 2317100</w:t>
                      </w:r>
                    </w:p>
                    <w:p w14:paraId="7176B464" w14:textId="128DFC35"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Website: </w:t>
                      </w:r>
                      <w:r w:rsidRPr="00DB7CF9">
                        <w:rPr>
                          <w:rFonts w:ascii="Arial" w:hAnsi="Arial" w:cs="Arial"/>
                          <w:color w:val="FFFFFF" w:themeColor="background1"/>
                          <w:sz w:val="32"/>
                          <w:szCs w:val="32"/>
                          <w:lang w:val="en-GB"/>
                        </w:rPr>
                        <w:t>www.hea.ie, www.springboardcourses.ie</w:t>
                      </w:r>
                    </w:p>
                    <w:p w14:paraId="0C0B477A" w14:textId="77777777" w:rsidR="00DB7CF9" w:rsidRPr="00DB7CF9" w:rsidRDefault="00DB7CF9" w:rsidP="00DB7CF9">
                      <w:pPr>
                        <w:pStyle w:val="DocumentTitle"/>
                        <w:rPr>
                          <w:sz w:val="24"/>
                          <w:szCs w:val="24"/>
                        </w:rPr>
                      </w:pPr>
                    </w:p>
                  </w:txbxContent>
                </v:textbox>
              </v:shape>
            </w:pict>
          </mc:Fallback>
        </mc:AlternateContent>
      </w:r>
      <w:r>
        <w:rPr>
          <w:noProof/>
          <w:spacing w:val="-4"/>
          <w14:ligatures w14:val="standardContextual"/>
        </w:rPr>
        <w:drawing>
          <wp:inline distT="0" distB="0" distL="0" distR="0" wp14:anchorId="36FCB87B" wp14:editId="4B59F566">
            <wp:extent cx="7551420" cy="10680853"/>
            <wp:effectExtent l="0" t="0" r="0" b="6350"/>
            <wp:docPr id="154459160" name="Picture 3" descr="A green background with grey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9160" name="Picture 3" descr="A green background with grey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13" cy="10710404"/>
                    </a:xfrm>
                    <a:prstGeom prst="rect">
                      <a:avLst/>
                    </a:prstGeom>
                  </pic:spPr>
                </pic:pic>
              </a:graphicData>
            </a:graphic>
          </wp:inline>
        </w:drawing>
      </w:r>
    </w:p>
    <w:p w14:paraId="3DB7D3AB" w14:textId="565D04F6" w:rsidR="00CB3854" w:rsidRPr="00CB3854" w:rsidRDefault="00CB3854" w:rsidP="00CB3854">
      <w:pPr>
        <w:sectPr w:rsidR="00CB3854" w:rsidRPr="00CB3854" w:rsidSect="00CB3854">
          <w:headerReference w:type="default" r:id="rId12"/>
          <w:footerReference w:type="default" r:id="rId13"/>
          <w:pgSz w:w="11906" w:h="16838" w:code="9"/>
          <w:pgMar w:top="0" w:right="0" w:bottom="0" w:left="0" w:header="0" w:footer="0" w:gutter="0"/>
          <w:cols w:space="708"/>
          <w:titlePg/>
          <w:docGrid w:linePitch="360"/>
        </w:sectPr>
      </w:pPr>
    </w:p>
    <w:p w14:paraId="645F8584" w14:textId="77777777" w:rsidR="00DB7CF9" w:rsidRDefault="00DB7CF9" w:rsidP="00DB7CF9">
      <w:pPr>
        <w:pStyle w:val="H3"/>
        <w:rPr>
          <w:rFonts w:ascii="Arial" w:hAnsi="Arial" w:cs="Arial"/>
        </w:rPr>
      </w:pPr>
      <w:bookmarkStart w:id="0" w:name="_Hlk209777062"/>
      <w:bookmarkStart w:id="1" w:name="_Hlk209773521"/>
      <w:r w:rsidRPr="00162E2B">
        <w:rPr>
          <w:rFonts w:ascii="Arial" w:hAnsi="Arial" w:cs="Arial"/>
        </w:rPr>
        <w:lastRenderedPageBreak/>
        <w:t>About the Competition</w:t>
      </w:r>
    </w:p>
    <w:bookmarkEnd w:id="0"/>
    <w:p w14:paraId="1F67C2EB" w14:textId="77777777" w:rsidR="00DB7CF9" w:rsidRPr="00DB7CF9" w:rsidRDefault="00DB7CF9" w:rsidP="00DB7CF9">
      <w:pPr>
        <w:pStyle w:val="H3"/>
        <w:rPr>
          <w:rFonts w:ascii="Arial" w:hAnsi="Arial" w:cs="Arial"/>
          <w:sz w:val="24"/>
          <w:szCs w:val="24"/>
        </w:rPr>
      </w:pPr>
    </w:p>
    <w:p w14:paraId="64089F9E" w14:textId="77777777" w:rsidR="0056788E" w:rsidRDefault="005B757B" w:rsidP="00A17E1E">
      <w:bookmarkStart w:id="2" w:name="_Hlk158205274"/>
      <w:bookmarkEnd w:id="1"/>
      <w:r w:rsidRPr="00C671FB">
        <w:rPr>
          <w:rFonts w:ascii="Arial" w:eastAsia="Calibri" w:hAnsi="Arial" w:cs="Arial"/>
          <w:sz w:val="24"/>
          <w:szCs w:val="24"/>
          <w:lang w:val="en-IE"/>
        </w:rPr>
        <w:t xml:space="preserve">The HEA is seeking to fill </w:t>
      </w:r>
      <w:r w:rsidR="00087464">
        <w:rPr>
          <w:rFonts w:ascii="Arial" w:eastAsia="Calibri" w:hAnsi="Arial" w:cs="Arial"/>
          <w:sz w:val="24"/>
          <w:szCs w:val="24"/>
          <w:lang w:val="en-IE"/>
        </w:rPr>
        <w:t>a number of</w:t>
      </w:r>
      <w:r>
        <w:rPr>
          <w:rFonts w:ascii="Arial" w:eastAsia="Calibri" w:hAnsi="Arial" w:cs="Arial"/>
          <w:sz w:val="24"/>
          <w:szCs w:val="24"/>
          <w:lang w:val="en-IE"/>
        </w:rPr>
        <w:t xml:space="preserve"> </w:t>
      </w:r>
      <w:r w:rsidRPr="00C671FB">
        <w:rPr>
          <w:rFonts w:ascii="Arial" w:eastAsia="Calibri" w:hAnsi="Arial" w:cs="Arial"/>
          <w:sz w:val="24"/>
          <w:szCs w:val="24"/>
          <w:lang w:val="en-IE"/>
        </w:rPr>
        <w:t xml:space="preserve">permanent </w:t>
      </w:r>
      <w:r w:rsidRPr="00C671FB">
        <w:rPr>
          <w:rFonts w:ascii="Arial" w:eastAsia="Calibri" w:hAnsi="Arial" w:cs="Arial"/>
          <w:color w:val="000000" w:themeColor="text1"/>
          <w:sz w:val="24"/>
          <w:szCs w:val="24"/>
          <w:lang w:val="en-IE"/>
        </w:rPr>
        <w:t>contract position</w:t>
      </w:r>
      <w:r>
        <w:rPr>
          <w:rFonts w:ascii="Arial" w:eastAsia="Calibri" w:hAnsi="Arial" w:cs="Arial"/>
          <w:color w:val="000000" w:themeColor="text1"/>
          <w:sz w:val="24"/>
          <w:szCs w:val="24"/>
          <w:lang w:val="en-IE"/>
        </w:rPr>
        <w:t>s</w:t>
      </w:r>
      <w:r w:rsidRPr="00C671FB">
        <w:rPr>
          <w:rFonts w:ascii="Arial" w:eastAsia="Calibri" w:hAnsi="Arial" w:cs="Arial"/>
          <w:sz w:val="24"/>
          <w:szCs w:val="24"/>
          <w:lang w:val="en-IE"/>
        </w:rPr>
        <w:t xml:space="preserve">. </w:t>
      </w:r>
      <w:r w:rsidR="002A2D16">
        <w:rPr>
          <w:rFonts w:ascii="Arial" w:eastAsia="Calibri" w:hAnsi="Arial" w:cs="Arial"/>
          <w:bCs/>
          <w:sz w:val="24"/>
          <w:szCs w:val="24"/>
        </w:rPr>
        <w:t>Currently there are positions available</w:t>
      </w:r>
      <w:r w:rsidR="00F87254">
        <w:rPr>
          <w:rFonts w:ascii="Arial" w:eastAsia="Calibri" w:hAnsi="Arial" w:cs="Arial"/>
          <w:bCs/>
          <w:sz w:val="24"/>
          <w:szCs w:val="24"/>
        </w:rPr>
        <w:t xml:space="preserve"> as </w:t>
      </w:r>
      <w:r w:rsidR="00087464" w:rsidRPr="00425AFE">
        <w:rPr>
          <w:rFonts w:ascii="Arial" w:eastAsia="Calibri" w:hAnsi="Arial" w:cs="Arial"/>
          <w:bCs/>
          <w:sz w:val="24"/>
          <w:szCs w:val="24"/>
        </w:rPr>
        <w:t xml:space="preserve">Assistant Principal Officer grade in both </w:t>
      </w:r>
      <w:r w:rsidR="00087464" w:rsidRPr="00425AFE">
        <w:rPr>
          <w:rFonts w:ascii="Arial" w:hAnsi="Arial" w:cs="Arial"/>
          <w:sz w:val="24"/>
          <w:szCs w:val="24"/>
        </w:rPr>
        <w:t>Regional Programmes (Capital Planning and Higher Education Public Private Partnership Programmes).</w:t>
      </w:r>
      <w:r w:rsidR="00087464">
        <w:rPr>
          <w:rFonts w:ascii="Arial" w:hAnsi="Arial" w:cs="Arial"/>
          <w:sz w:val="24"/>
          <w:szCs w:val="24"/>
        </w:rPr>
        <w:t xml:space="preserve"> </w:t>
      </w:r>
      <w:r w:rsidR="002A2D16" w:rsidRPr="00DD70DE">
        <w:rPr>
          <w:rFonts w:ascii="Arial" w:eastAsia="Calibri" w:hAnsi="Arial" w:cs="Arial"/>
          <w:bCs/>
          <w:sz w:val="24"/>
          <w:szCs w:val="24"/>
        </w:rPr>
        <w:t xml:space="preserve">Candidates should clearly indicate in their cover letter </w:t>
      </w:r>
      <w:r w:rsidR="002A2D16">
        <w:rPr>
          <w:rFonts w:ascii="Arial" w:eastAsia="Calibri" w:hAnsi="Arial" w:cs="Arial"/>
          <w:bCs/>
          <w:sz w:val="24"/>
          <w:szCs w:val="24"/>
        </w:rPr>
        <w:t xml:space="preserve">if they </w:t>
      </w:r>
      <w:proofErr w:type="gramStart"/>
      <w:r w:rsidR="002A2D16">
        <w:rPr>
          <w:rFonts w:ascii="Arial" w:eastAsia="Calibri" w:hAnsi="Arial" w:cs="Arial"/>
          <w:bCs/>
          <w:sz w:val="24"/>
          <w:szCs w:val="24"/>
        </w:rPr>
        <w:t>have a preference for</w:t>
      </w:r>
      <w:proofErr w:type="gramEnd"/>
      <w:r w:rsidR="002A2D16">
        <w:rPr>
          <w:rFonts w:ascii="Arial" w:eastAsia="Calibri" w:hAnsi="Arial" w:cs="Arial"/>
          <w:bCs/>
          <w:sz w:val="24"/>
          <w:szCs w:val="24"/>
        </w:rPr>
        <w:t xml:space="preserve"> either role</w:t>
      </w:r>
      <w:r w:rsidR="00D56399">
        <w:rPr>
          <w:rFonts w:ascii="Arial" w:eastAsia="Calibri" w:hAnsi="Arial" w:cs="Arial"/>
          <w:bCs/>
          <w:sz w:val="24"/>
          <w:szCs w:val="24"/>
        </w:rPr>
        <w:t>.</w:t>
      </w:r>
      <w:r w:rsidR="002A2D16">
        <w:rPr>
          <w:rFonts w:ascii="Arial" w:eastAsia="Calibri" w:hAnsi="Arial" w:cs="Arial"/>
          <w:bCs/>
          <w:sz w:val="24"/>
          <w:szCs w:val="24"/>
        </w:rPr>
        <w:t xml:space="preserve"> </w:t>
      </w:r>
      <w:r w:rsidR="00D56399">
        <w:rPr>
          <w:rFonts w:ascii="Arial" w:eastAsia="Calibri" w:hAnsi="Arial" w:cs="Arial"/>
          <w:bCs/>
          <w:sz w:val="24"/>
          <w:szCs w:val="24"/>
        </w:rPr>
        <w:t>H</w:t>
      </w:r>
      <w:r w:rsidR="002A2D16">
        <w:rPr>
          <w:rFonts w:ascii="Arial" w:eastAsia="Calibri" w:hAnsi="Arial" w:cs="Arial"/>
          <w:bCs/>
          <w:sz w:val="24"/>
          <w:szCs w:val="24"/>
        </w:rPr>
        <w:t>owever</w:t>
      </w:r>
      <w:r w:rsidR="00F028BD">
        <w:rPr>
          <w:rFonts w:ascii="Arial" w:eastAsia="Calibri" w:hAnsi="Arial" w:cs="Arial"/>
          <w:bCs/>
          <w:sz w:val="24"/>
          <w:szCs w:val="24"/>
        </w:rPr>
        <w:t>,</w:t>
      </w:r>
      <w:r w:rsidR="002A2D16">
        <w:rPr>
          <w:rFonts w:ascii="Arial" w:eastAsia="Calibri" w:hAnsi="Arial" w:cs="Arial"/>
          <w:bCs/>
          <w:sz w:val="24"/>
          <w:szCs w:val="24"/>
        </w:rPr>
        <w:t xml:space="preserve"> successful candidates should have the capability to fill both roles</w:t>
      </w:r>
      <w:r w:rsidR="00B9715F">
        <w:rPr>
          <w:rFonts w:ascii="Arial" w:eastAsia="Calibri" w:hAnsi="Arial" w:cs="Arial"/>
          <w:bCs/>
          <w:sz w:val="24"/>
          <w:szCs w:val="24"/>
        </w:rPr>
        <w:t xml:space="preserve"> and the HEA reserves the right to appoint candidates to either role</w:t>
      </w:r>
      <w:r w:rsidR="002A2D16">
        <w:rPr>
          <w:rFonts w:ascii="Arial" w:eastAsia="Calibri" w:hAnsi="Arial" w:cs="Arial"/>
          <w:bCs/>
          <w:sz w:val="24"/>
          <w:szCs w:val="24"/>
        </w:rPr>
        <w:t>.</w:t>
      </w:r>
      <w:r w:rsidR="00D75655">
        <w:t xml:space="preserve"> </w:t>
      </w:r>
    </w:p>
    <w:p w14:paraId="70E265E9" w14:textId="77777777" w:rsidR="0056788E" w:rsidRDefault="0056788E" w:rsidP="00A17E1E"/>
    <w:p w14:paraId="7CDDA51B" w14:textId="386C8991" w:rsidR="00CD3648" w:rsidRPr="00A17E1E" w:rsidRDefault="005B757B" w:rsidP="00A17E1E">
      <w:r w:rsidRPr="00C671FB">
        <w:rPr>
          <w:rFonts w:ascii="Arial" w:eastAsia="Calibri" w:hAnsi="Arial" w:cs="Arial"/>
          <w:sz w:val="24"/>
          <w:szCs w:val="24"/>
          <w:lang w:val="en-IE"/>
        </w:rPr>
        <w:t xml:space="preserve">In addition, we are seeking to create a panel at </w:t>
      </w:r>
      <w:r w:rsidR="00087464">
        <w:rPr>
          <w:rFonts w:ascii="Arial" w:eastAsia="Calibri" w:hAnsi="Arial" w:cs="Arial"/>
          <w:sz w:val="24"/>
          <w:szCs w:val="24"/>
          <w:lang w:val="en-IE"/>
        </w:rPr>
        <w:t>Assistant Principal Officer</w:t>
      </w:r>
      <w:r w:rsidRPr="00C671FB">
        <w:rPr>
          <w:rFonts w:ascii="Arial" w:eastAsia="Calibri" w:hAnsi="Arial" w:cs="Arial"/>
          <w:sz w:val="24"/>
          <w:szCs w:val="24"/>
          <w:lang w:val="en-IE"/>
        </w:rPr>
        <w:t xml:space="preserve"> level</w:t>
      </w:r>
      <w:r>
        <w:rPr>
          <w:rFonts w:ascii="Arial" w:eastAsia="Calibri" w:hAnsi="Arial" w:cs="Arial"/>
          <w:sz w:val="24"/>
          <w:szCs w:val="24"/>
          <w:lang w:val="en-IE"/>
        </w:rPr>
        <w:t xml:space="preserve"> for </w:t>
      </w:r>
      <w:r w:rsidR="00087464">
        <w:rPr>
          <w:rFonts w:ascii="Arial" w:eastAsia="Calibri" w:hAnsi="Arial" w:cs="Arial"/>
          <w:sz w:val="24"/>
          <w:szCs w:val="24"/>
          <w:lang w:val="en-IE"/>
        </w:rPr>
        <w:t>Capital Programmes</w:t>
      </w:r>
      <w:r>
        <w:rPr>
          <w:rFonts w:ascii="Arial" w:eastAsia="Calibri" w:hAnsi="Arial" w:cs="Arial"/>
          <w:sz w:val="24"/>
          <w:szCs w:val="24"/>
          <w:lang w:val="en-IE"/>
        </w:rPr>
        <w:t xml:space="preserve"> which </w:t>
      </w:r>
      <w:r w:rsidRPr="00C671FB">
        <w:rPr>
          <w:rFonts w:ascii="Arial" w:eastAsia="Calibri" w:hAnsi="Arial" w:cs="Arial"/>
          <w:sz w:val="24"/>
          <w:szCs w:val="24"/>
          <w:lang w:val="en-IE"/>
        </w:rPr>
        <w:t xml:space="preserve">will be in place for two years. The HEA may appoint individuals on the panel to either permanent </w:t>
      </w:r>
      <w:r w:rsidRPr="00C671FB">
        <w:rPr>
          <w:rFonts w:ascii="Arial" w:eastAsia="Calibri" w:hAnsi="Arial" w:cs="Arial"/>
          <w:color w:val="000000" w:themeColor="text1"/>
          <w:sz w:val="24"/>
          <w:szCs w:val="24"/>
          <w:lang w:val="en-IE"/>
        </w:rPr>
        <w:t xml:space="preserve">or fixed term positions </w:t>
      </w:r>
      <w:r w:rsidRPr="00C671FB">
        <w:rPr>
          <w:rFonts w:ascii="Arial" w:eastAsia="Calibri" w:hAnsi="Arial" w:cs="Arial"/>
          <w:sz w:val="24"/>
          <w:szCs w:val="24"/>
          <w:lang w:val="en-IE"/>
        </w:rPr>
        <w:t xml:space="preserve">throughout the </w:t>
      </w:r>
      <w:r>
        <w:rPr>
          <w:rFonts w:ascii="Arial" w:eastAsia="Calibri" w:hAnsi="Arial" w:cs="Arial"/>
          <w:sz w:val="24"/>
          <w:szCs w:val="24"/>
          <w:lang w:val="en-IE"/>
        </w:rPr>
        <w:t>two years</w:t>
      </w:r>
      <w:r w:rsidRPr="00C671FB">
        <w:rPr>
          <w:rFonts w:ascii="Arial" w:eastAsia="Calibri" w:hAnsi="Arial" w:cs="Arial"/>
          <w:sz w:val="24"/>
          <w:szCs w:val="24"/>
          <w:lang w:val="en-IE"/>
        </w:rPr>
        <w:t>, depending on the recruitment needs of the organisation. These positions may be filled on</w:t>
      </w:r>
      <w:r>
        <w:rPr>
          <w:rFonts w:ascii="Arial" w:eastAsia="Calibri" w:hAnsi="Arial" w:cs="Arial"/>
          <w:sz w:val="24"/>
          <w:szCs w:val="24"/>
          <w:lang w:val="en-IE"/>
        </w:rPr>
        <w:t>: (i)</w:t>
      </w:r>
      <w:r w:rsidRPr="00C671FB">
        <w:rPr>
          <w:rFonts w:ascii="Arial" w:eastAsia="Calibri" w:hAnsi="Arial" w:cs="Arial"/>
          <w:sz w:val="24"/>
          <w:szCs w:val="24"/>
          <w:lang w:val="en-IE"/>
        </w:rPr>
        <w:t xml:space="preserve"> a permanent basis</w:t>
      </w:r>
      <w:r>
        <w:rPr>
          <w:rFonts w:ascii="Arial" w:eastAsia="Calibri" w:hAnsi="Arial" w:cs="Arial"/>
          <w:sz w:val="24"/>
          <w:szCs w:val="24"/>
          <w:lang w:val="en-IE"/>
        </w:rPr>
        <w:t>;</w:t>
      </w:r>
      <w:r w:rsidRPr="00C671FB">
        <w:rPr>
          <w:rFonts w:ascii="Arial" w:eastAsia="Calibri" w:hAnsi="Arial" w:cs="Arial"/>
          <w:sz w:val="24"/>
          <w:szCs w:val="24"/>
          <w:lang w:val="en-IE"/>
        </w:rPr>
        <w:t xml:space="preserve"> </w:t>
      </w:r>
      <w:r>
        <w:rPr>
          <w:rFonts w:ascii="Arial" w:eastAsia="Calibri" w:hAnsi="Arial" w:cs="Arial"/>
          <w:sz w:val="24"/>
          <w:szCs w:val="24"/>
          <w:lang w:val="en-IE"/>
        </w:rPr>
        <w:t>(ii) a</w:t>
      </w:r>
      <w:r w:rsidRPr="00C671FB">
        <w:rPr>
          <w:rFonts w:ascii="Arial" w:eastAsia="Calibri" w:hAnsi="Arial" w:cs="Arial"/>
          <w:sz w:val="24"/>
          <w:szCs w:val="24"/>
          <w:lang w:val="en-IE"/>
        </w:rPr>
        <w:t xml:space="preserve"> fixed term contract</w:t>
      </w:r>
      <w:r>
        <w:rPr>
          <w:rFonts w:ascii="Arial" w:eastAsia="Calibri" w:hAnsi="Arial" w:cs="Arial"/>
          <w:sz w:val="24"/>
          <w:szCs w:val="24"/>
          <w:lang w:val="en-IE"/>
        </w:rPr>
        <w:t xml:space="preserve"> basis</w:t>
      </w:r>
      <w:r w:rsidRPr="00C671FB">
        <w:rPr>
          <w:rFonts w:ascii="Arial" w:eastAsia="Calibri" w:hAnsi="Arial" w:cs="Arial"/>
          <w:sz w:val="24"/>
          <w:szCs w:val="24"/>
          <w:lang w:val="en-IE"/>
        </w:rPr>
        <w:t xml:space="preserve"> (1+ years)</w:t>
      </w:r>
      <w:r>
        <w:rPr>
          <w:rFonts w:ascii="Arial" w:eastAsia="Calibri" w:hAnsi="Arial" w:cs="Arial"/>
          <w:sz w:val="24"/>
          <w:szCs w:val="24"/>
          <w:lang w:val="en-IE"/>
        </w:rPr>
        <w:t>;</w:t>
      </w:r>
      <w:r w:rsidRPr="00C671FB">
        <w:rPr>
          <w:rFonts w:ascii="Arial" w:eastAsia="Calibri" w:hAnsi="Arial" w:cs="Arial"/>
          <w:sz w:val="24"/>
          <w:szCs w:val="24"/>
          <w:lang w:val="en-IE"/>
        </w:rPr>
        <w:t xml:space="preserve"> or</w:t>
      </w:r>
      <w:r>
        <w:rPr>
          <w:rFonts w:ascii="Arial" w:eastAsia="Calibri" w:hAnsi="Arial" w:cs="Arial"/>
          <w:sz w:val="24"/>
          <w:szCs w:val="24"/>
          <w:lang w:val="en-IE"/>
        </w:rPr>
        <w:t xml:space="preserve"> (iii)</w:t>
      </w:r>
      <w:r w:rsidRPr="00C671FB">
        <w:rPr>
          <w:rFonts w:ascii="Arial" w:eastAsia="Calibri" w:hAnsi="Arial" w:cs="Arial"/>
          <w:sz w:val="24"/>
          <w:szCs w:val="24"/>
          <w:lang w:val="en-IE"/>
        </w:rPr>
        <w:t xml:space="preserve"> for shorter periods to assist with specific projects (3-12 months). The HEA reserves the right to align successful candidates to appropriate sections in the organisation dependent on their skills and experience.</w:t>
      </w:r>
    </w:p>
    <w:bookmarkEnd w:id="2"/>
    <w:p w14:paraId="0AEADBFB" w14:textId="77777777" w:rsidR="00DF7B7A" w:rsidRDefault="00DF7B7A" w:rsidP="002C37C6">
      <w:pPr>
        <w:pStyle w:val="BodyText"/>
        <w:ind w:right="484"/>
        <w:rPr>
          <w:rFonts w:ascii="Calibri" w:hAnsi="Calibri" w:cs="Calibri"/>
          <w:spacing w:val="-4"/>
          <w:sz w:val="24"/>
          <w:szCs w:val="24"/>
        </w:rPr>
      </w:pPr>
    </w:p>
    <w:p w14:paraId="0A047238" w14:textId="2C00FEB2" w:rsidR="00DB7CF9" w:rsidRDefault="00DB7CF9" w:rsidP="00DB7CF9">
      <w:pPr>
        <w:pStyle w:val="H3"/>
        <w:rPr>
          <w:rFonts w:ascii="Arial" w:hAnsi="Arial" w:cs="Arial"/>
        </w:rPr>
      </w:pPr>
      <w:bookmarkStart w:id="3" w:name="_Hlk209777137"/>
      <w:r w:rsidRPr="00162E2B">
        <w:rPr>
          <w:rFonts w:ascii="Arial" w:hAnsi="Arial" w:cs="Arial"/>
        </w:rPr>
        <w:t>About the Higher Education Authority</w:t>
      </w:r>
    </w:p>
    <w:bookmarkEnd w:id="3"/>
    <w:p w14:paraId="1A5209AB" w14:textId="77777777" w:rsidR="00DB7CF9" w:rsidRDefault="00DB7CF9" w:rsidP="002C37C6">
      <w:pPr>
        <w:pStyle w:val="BodyText"/>
        <w:ind w:right="484"/>
        <w:rPr>
          <w:rFonts w:ascii="Calibri" w:hAnsi="Calibri" w:cs="Calibri"/>
          <w:spacing w:val="-4"/>
          <w:sz w:val="24"/>
          <w:szCs w:val="24"/>
        </w:rPr>
      </w:pPr>
    </w:p>
    <w:p w14:paraId="12A5B27B" w14:textId="1BE5B34E" w:rsidR="00DB7CF9" w:rsidRPr="00DB7CF9" w:rsidRDefault="00DB7CF9" w:rsidP="00DB7CF9">
      <w:pPr>
        <w:widowControl/>
        <w:tabs>
          <w:tab w:val="num" w:pos="426"/>
        </w:tabs>
        <w:autoSpaceDE/>
        <w:autoSpaceDN/>
        <w:jc w:val="both"/>
        <w:rPr>
          <w:rFonts w:ascii="Arial" w:eastAsia="Times New Roman" w:hAnsi="Arial" w:cs="Arial"/>
          <w:bCs/>
          <w:sz w:val="24"/>
          <w:szCs w:val="24"/>
          <w:lang w:eastAsia="en-GB"/>
        </w:rPr>
      </w:pPr>
      <w:r w:rsidRPr="00DB7CF9">
        <w:rPr>
          <w:rFonts w:ascii="Arial" w:eastAsia="Times New Roman" w:hAnsi="Arial" w:cs="Arial"/>
          <w:bCs/>
          <w:sz w:val="24"/>
          <w:szCs w:val="24"/>
          <w:lang w:eastAsia="en-GB"/>
        </w:rPr>
        <w:t xml:space="preserve">The HEA is a statutory body under the aegis of the Department of Further and Higher Education, Research, Innovation and Science. It leads the strategic development of the Irish higher education and research system. The HEA is the statutory funding authority for Irish universities, technological universities, institutes of technology and </w:t>
      </w:r>
      <w:proofErr w:type="gramStart"/>
      <w:r w:rsidRPr="00DB7CF9">
        <w:rPr>
          <w:rFonts w:ascii="Arial" w:eastAsia="Times New Roman" w:hAnsi="Arial" w:cs="Arial"/>
          <w:bCs/>
          <w:sz w:val="24"/>
          <w:szCs w:val="24"/>
          <w:lang w:eastAsia="en-GB"/>
        </w:rPr>
        <w:t>a number of</w:t>
      </w:r>
      <w:proofErr w:type="gramEnd"/>
      <w:r w:rsidRPr="00DB7CF9">
        <w:rPr>
          <w:rFonts w:ascii="Arial" w:eastAsia="Times New Roman" w:hAnsi="Arial" w:cs="Arial"/>
          <w:bCs/>
          <w:sz w:val="24"/>
          <w:szCs w:val="24"/>
          <w:lang w:eastAsia="en-GB"/>
        </w:rPr>
        <w:t xml:space="preserve"> other designated colleges</w:t>
      </w:r>
      <w:r w:rsidR="0055236F">
        <w:rPr>
          <w:rFonts w:ascii="Arial" w:eastAsia="Times New Roman" w:hAnsi="Arial" w:cs="Arial"/>
          <w:bCs/>
          <w:sz w:val="24"/>
          <w:szCs w:val="24"/>
          <w:lang w:eastAsia="en-GB"/>
        </w:rPr>
        <w:t>,</w:t>
      </w:r>
      <w:r w:rsidRPr="00DB7CF9">
        <w:rPr>
          <w:rFonts w:ascii="Arial" w:eastAsia="Times New Roman" w:hAnsi="Arial" w:cs="Arial"/>
          <w:bCs/>
          <w:sz w:val="24"/>
          <w:szCs w:val="24"/>
          <w:lang w:eastAsia="en-GB"/>
        </w:rPr>
        <w:t xml:space="preserve"> providing annual funding of c.</w:t>
      </w:r>
      <w:r w:rsidRPr="003933CD">
        <w:rPr>
          <w:rFonts w:ascii="Arial" w:eastAsia="Times New Roman" w:hAnsi="Arial" w:cs="Arial"/>
          <w:bCs/>
          <w:sz w:val="24"/>
          <w:szCs w:val="24"/>
          <w:lang w:eastAsia="en-GB"/>
        </w:rPr>
        <w:t>€</w:t>
      </w:r>
      <w:r w:rsidR="003933CD" w:rsidRPr="003933CD">
        <w:rPr>
          <w:rFonts w:ascii="Arial" w:eastAsia="Times New Roman" w:hAnsi="Arial" w:cs="Arial"/>
          <w:bCs/>
          <w:sz w:val="24"/>
          <w:szCs w:val="24"/>
          <w:lang w:eastAsia="en-GB"/>
        </w:rPr>
        <w:t>2.3</w:t>
      </w:r>
      <w:r w:rsidRPr="003933CD">
        <w:rPr>
          <w:rFonts w:ascii="Arial" w:eastAsia="Times New Roman" w:hAnsi="Arial" w:cs="Arial"/>
          <w:bCs/>
          <w:sz w:val="24"/>
          <w:szCs w:val="24"/>
          <w:lang w:eastAsia="en-GB"/>
        </w:rPr>
        <w:t>bn.</w:t>
      </w:r>
      <w:r w:rsidRPr="00DB7CF9">
        <w:rPr>
          <w:rFonts w:ascii="Arial" w:eastAsia="Times New Roman" w:hAnsi="Arial" w:cs="Arial"/>
          <w:bCs/>
          <w:sz w:val="24"/>
          <w:szCs w:val="24"/>
          <w:lang w:eastAsia="en-GB"/>
        </w:rPr>
        <w:t xml:space="preserve"> It has responsibility for the oversight of governance and effective accountability of the HEA</w:t>
      </w:r>
      <w:r w:rsidR="0055236F">
        <w:rPr>
          <w:rFonts w:ascii="Arial" w:eastAsia="Times New Roman" w:hAnsi="Arial" w:cs="Arial"/>
          <w:bCs/>
          <w:sz w:val="24"/>
          <w:szCs w:val="24"/>
          <w:lang w:eastAsia="en-GB"/>
        </w:rPr>
        <w:t>-</w:t>
      </w:r>
      <w:r w:rsidRPr="00DB7CF9">
        <w:rPr>
          <w:rFonts w:ascii="Arial" w:eastAsia="Times New Roman" w:hAnsi="Arial" w:cs="Arial"/>
          <w:bCs/>
          <w:sz w:val="24"/>
          <w:szCs w:val="24"/>
          <w:lang w:eastAsia="en-GB"/>
        </w:rPr>
        <w:t xml:space="preserve">funded higher education institutions. The HEA plays a key leadership role in driving change in the higher education system and ensuring strong performance across institutions. </w:t>
      </w:r>
    </w:p>
    <w:p w14:paraId="79BCE662" w14:textId="77777777" w:rsidR="00DB7CF9" w:rsidRPr="00DB7CF9" w:rsidRDefault="00DB7CF9" w:rsidP="00DB7CF9">
      <w:pPr>
        <w:widowControl/>
        <w:tabs>
          <w:tab w:val="num" w:pos="426"/>
        </w:tabs>
        <w:autoSpaceDE/>
        <w:autoSpaceDN/>
        <w:jc w:val="both"/>
        <w:rPr>
          <w:rFonts w:ascii="Arial" w:eastAsia="Times New Roman" w:hAnsi="Arial" w:cs="Arial"/>
          <w:bCs/>
          <w:sz w:val="24"/>
          <w:szCs w:val="24"/>
          <w:lang w:eastAsia="en-GB"/>
        </w:rPr>
      </w:pPr>
    </w:p>
    <w:p w14:paraId="5EDF254D" w14:textId="77777777" w:rsidR="00DB7CF9" w:rsidRPr="00894B45" w:rsidRDefault="00DB7CF9" w:rsidP="00DB7CF9">
      <w:pPr>
        <w:widowControl/>
        <w:tabs>
          <w:tab w:val="num" w:pos="426"/>
        </w:tabs>
        <w:autoSpaceDE/>
        <w:autoSpaceDN/>
        <w:jc w:val="both"/>
        <w:rPr>
          <w:rFonts w:ascii="Arial" w:eastAsia="Times New Roman" w:hAnsi="Arial" w:cs="Arial"/>
          <w:bCs/>
          <w:sz w:val="24"/>
          <w:szCs w:val="24"/>
          <w:lang w:eastAsia="en-GB"/>
        </w:rPr>
      </w:pPr>
      <w:r w:rsidRPr="00894B45">
        <w:rPr>
          <w:rFonts w:ascii="Arial" w:eastAsia="Times New Roman" w:hAnsi="Arial" w:cs="Arial"/>
          <w:bCs/>
          <w:sz w:val="24"/>
          <w:szCs w:val="24"/>
          <w:lang w:eastAsia="en-GB"/>
        </w:rPr>
        <w:t>Our Mission: Derived from our statutory remit the mission of the HEA is to advance the interests of students and society by funding institutions of higher education, working with them to develop the sector, exercising regulatory oversight, and providing advice to Government.</w:t>
      </w:r>
    </w:p>
    <w:p w14:paraId="31A6E3CC" w14:textId="77777777" w:rsidR="00DB7CF9" w:rsidRPr="00894B45" w:rsidRDefault="00DB7CF9" w:rsidP="00DB7CF9">
      <w:pPr>
        <w:widowControl/>
        <w:tabs>
          <w:tab w:val="num" w:pos="426"/>
        </w:tabs>
        <w:autoSpaceDE/>
        <w:autoSpaceDN/>
        <w:jc w:val="both"/>
        <w:rPr>
          <w:rFonts w:ascii="Arial" w:eastAsia="Times New Roman" w:hAnsi="Arial" w:cs="Arial"/>
          <w:bCs/>
          <w:sz w:val="24"/>
          <w:szCs w:val="24"/>
          <w:lang w:eastAsia="en-GB"/>
        </w:rPr>
      </w:pPr>
    </w:p>
    <w:p w14:paraId="6A7DE75E" w14:textId="77777777" w:rsidR="00DB7CF9" w:rsidRPr="00894B45" w:rsidRDefault="00DB7CF9" w:rsidP="00DB7CF9">
      <w:pPr>
        <w:widowControl/>
        <w:tabs>
          <w:tab w:val="num" w:pos="426"/>
        </w:tabs>
        <w:autoSpaceDE/>
        <w:autoSpaceDN/>
        <w:jc w:val="both"/>
        <w:rPr>
          <w:rFonts w:ascii="Arial" w:eastAsia="Times New Roman" w:hAnsi="Arial" w:cs="Arial"/>
          <w:bCs/>
          <w:sz w:val="24"/>
          <w:szCs w:val="24"/>
          <w:lang w:eastAsia="en-GB"/>
        </w:rPr>
      </w:pPr>
      <w:r w:rsidRPr="00894B45">
        <w:rPr>
          <w:rFonts w:ascii="Arial" w:eastAsia="Times New Roman" w:hAnsi="Arial" w:cs="Arial"/>
          <w:bCs/>
          <w:sz w:val="24"/>
          <w:szCs w:val="24"/>
          <w:lang w:eastAsia="en-GB"/>
        </w:rPr>
        <w:t xml:space="preserve">Our Vision: The Higher Education Authority will work with institutions to deliver an Irish higher education and research system that is consistently achieving world-class standards of teaching, learning and research, demonstrating the values of excellence, academic freedom and integrity, inclusivity, and social and environmental responsibility, as a means to serving the needs of the people and economy of </w:t>
      </w:r>
      <w:proofErr w:type="gramStart"/>
      <w:r w:rsidRPr="00894B45">
        <w:rPr>
          <w:rFonts w:ascii="Arial" w:eastAsia="Times New Roman" w:hAnsi="Arial" w:cs="Arial"/>
          <w:bCs/>
          <w:sz w:val="24"/>
          <w:szCs w:val="24"/>
          <w:lang w:eastAsia="en-GB"/>
        </w:rPr>
        <w:t>Ireland .</w:t>
      </w:r>
      <w:proofErr w:type="gramEnd"/>
      <w:r w:rsidRPr="00894B45">
        <w:rPr>
          <w:rFonts w:ascii="Arial" w:eastAsia="Times New Roman" w:hAnsi="Arial" w:cs="Arial"/>
          <w:bCs/>
          <w:sz w:val="24"/>
          <w:szCs w:val="24"/>
          <w:lang w:eastAsia="en-GB"/>
        </w:rPr>
        <w:t xml:space="preserve"> </w:t>
      </w:r>
    </w:p>
    <w:p w14:paraId="7B21EE51" w14:textId="77777777" w:rsidR="00DB7CF9" w:rsidRPr="00894B45" w:rsidRDefault="00DB7CF9" w:rsidP="00DB7CF9">
      <w:pPr>
        <w:widowControl/>
        <w:tabs>
          <w:tab w:val="num" w:pos="426"/>
        </w:tabs>
        <w:autoSpaceDE/>
        <w:autoSpaceDN/>
        <w:jc w:val="both"/>
        <w:rPr>
          <w:rFonts w:ascii="Arial" w:eastAsia="Times New Roman" w:hAnsi="Arial" w:cs="Arial"/>
          <w:bCs/>
          <w:sz w:val="24"/>
          <w:szCs w:val="24"/>
          <w:lang w:eastAsia="en-GB"/>
        </w:rPr>
      </w:pPr>
      <w:r w:rsidRPr="00894B45">
        <w:rPr>
          <w:rFonts w:ascii="Arial" w:eastAsia="Times New Roman" w:hAnsi="Arial" w:cs="Arial"/>
          <w:bCs/>
          <w:sz w:val="24"/>
          <w:szCs w:val="24"/>
          <w:lang w:eastAsia="en-GB"/>
        </w:rPr>
        <w:t xml:space="preserve"> </w:t>
      </w:r>
    </w:p>
    <w:p w14:paraId="5FC08C37" w14:textId="77777777" w:rsidR="00DB7CF9" w:rsidRPr="00DB7CF9" w:rsidRDefault="00DB7CF9" w:rsidP="00DB7CF9">
      <w:pPr>
        <w:widowControl/>
        <w:tabs>
          <w:tab w:val="num" w:pos="426"/>
        </w:tabs>
        <w:autoSpaceDE/>
        <w:autoSpaceDN/>
        <w:jc w:val="both"/>
        <w:rPr>
          <w:rFonts w:ascii="Arial" w:eastAsia="Times New Roman" w:hAnsi="Arial" w:cs="Arial"/>
          <w:bCs/>
          <w:sz w:val="24"/>
          <w:szCs w:val="24"/>
          <w:lang w:eastAsia="en-GB"/>
        </w:rPr>
      </w:pPr>
      <w:r w:rsidRPr="00894B45">
        <w:rPr>
          <w:rFonts w:ascii="Arial" w:eastAsia="Times New Roman" w:hAnsi="Arial" w:cs="Arial"/>
          <w:bCs/>
          <w:sz w:val="24"/>
          <w:szCs w:val="24"/>
          <w:lang w:eastAsia="en-GB"/>
        </w:rPr>
        <w:t>Our Values: Openness &amp; Innovation; Trusted Leadership &amp; Fairness; Collaboration &amp; Partnership; Integrity &amp; Accountability; and Inclusivity &amp; Respect.</w:t>
      </w:r>
    </w:p>
    <w:p w14:paraId="78CFFE4E" w14:textId="77777777" w:rsidR="00DB7CF9" w:rsidRPr="00DB7CF9" w:rsidRDefault="00DB7CF9" w:rsidP="00DB7CF9">
      <w:pPr>
        <w:widowControl/>
        <w:tabs>
          <w:tab w:val="num" w:pos="426"/>
        </w:tabs>
        <w:autoSpaceDE/>
        <w:autoSpaceDN/>
        <w:jc w:val="both"/>
        <w:rPr>
          <w:rFonts w:ascii="Arial" w:eastAsia="Times New Roman" w:hAnsi="Arial" w:cs="Arial"/>
          <w:bCs/>
          <w:sz w:val="24"/>
          <w:szCs w:val="24"/>
          <w:lang w:eastAsia="en-GB"/>
        </w:rPr>
      </w:pPr>
    </w:p>
    <w:p w14:paraId="5E5BFEDB" w14:textId="77777777" w:rsidR="00DB7CF9" w:rsidRPr="00DB7CF9" w:rsidRDefault="00DB7CF9" w:rsidP="00DB7CF9">
      <w:pPr>
        <w:widowControl/>
        <w:tabs>
          <w:tab w:val="num" w:pos="426"/>
        </w:tabs>
        <w:autoSpaceDE/>
        <w:autoSpaceDN/>
        <w:jc w:val="both"/>
        <w:rPr>
          <w:rFonts w:ascii="Arial" w:eastAsia="Times New Roman" w:hAnsi="Arial" w:cs="Arial"/>
          <w:bCs/>
          <w:sz w:val="24"/>
          <w:szCs w:val="24"/>
          <w:lang w:eastAsia="en-GB"/>
        </w:rPr>
      </w:pPr>
      <w:r w:rsidRPr="00DB7CF9">
        <w:rPr>
          <w:rFonts w:ascii="Arial" w:eastAsia="Times New Roman" w:hAnsi="Arial" w:cs="Arial"/>
          <w:bCs/>
          <w:sz w:val="24"/>
          <w:szCs w:val="24"/>
          <w:lang w:eastAsia="en-GB"/>
        </w:rPr>
        <w:lastRenderedPageBreak/>
        <w:t xml:space="preserve">Further information about HEA is available on the website at </w:t>
      </w:r>
      <w:hyperlink r:id="rId14" w:history="1">
        <w:r w:rsidRPr="00DB7CF9">
          <w:rPr>
            <w:rFonts w:ascii="Arial" w:eastAsia="Times New Roman" w:hAnsi="Arial" w:cs="Arial"/>
            <w:bCs/>
            <w:color w:val="0000FF"/>
            <w:sz w:val="24"/>
            <w:szCs w:val="24"/>
            <w:u w:val="single"/>
            <w:lang w:eastAsia="en-GB"/>
          </w:rPr>
          <w:t>www.hea.ie</w:t>
        </w:r>
      </w:hyperlink>
      <w:r w:rsidRPr="00DB7CF9">
        <w:rPr>
          <w:rFonts w:ascii="Arial" w:eastAsia="Times New Roman" w:hAnsi="Arial" w:cs="Arial"/>
          <w:bCs/>
          <w:sz w:val="24"/>
          <w:szCs w:val="24"/>
          <w:lang w:eastAsia="en-GB"/>
        </w:rPr>
        <w:t>.</w:t>
      </w:r>
    </w:p>
    <w:p w14:paraId="0A4CEF9A" w14:textId="77777777" w:rsidR="00DB7CF9" w:rsidRPr="00DB7CF9" w:rsidRDefault="00DB7CF9" w:rsidP="00DB7CF9">
      <w:pPr>
        <w:widowControl/>
        <w:tabs>
          <w:tab w:val="num" w:pos="426"/>
        </w:tabs>
        <w:autoSpaceDE/>
        <w:autoSpaceDN/>
        <w:jc w:val="both"/>
        <w:rPr>
          <w:rFonts w:ascii="Arial" w:eastAsia="Times New Roman" w:hAnsi="Arial" w:cs="Arial"/>
          <w:bCs/>
          <w:sz w:val="24"/>
          <w:szCs w:val="24"/>
          <w:lang w:eastAsia="en-GB"/>
        </w:rPr>
      </w:pPr>
    </w:p>
    <w:p w14:paraId="4490AAD5" w14:textId="77777777" w:rsidR="00DB7CF9" w:rsidRPr="00DB7CF9" w:rsidRDefault="00DB7CF9" w:rsidP="00DB7CF9">
      <w:pPr>
        <w:widowControl/>
        <w:tabs>
          <w:tab w:val="num" w:pos="426"/>
        </w:tabs>
        <w:autoSpaceDE/>
        <w:autoSpaceDN/>
        <w:jc w:val="both"/>
        <w:rPr>
          <w:rFonts w:ascii="Arial" w:eastAsia="Times New Roman" w:hAnsi="Arial" w:cs="Arial"/>
          <w:bCs/>
          <w:sz w:val="24"/>
          <w:szCs w:val="24"/>
          <w:lang w:eastAsia="en-GB"/>
        </w:rPr>
      </w:pPr>
      <w:r w:rsidRPr="00DB7CF9">
        <w:rPr>
          <w:rFonts w:ascii="Arial" w:eastAsia="Times New Roman" w:hAnsi="Arial" w:cs="Arial"/>
          <w:bCs/>
          <w:sz w:val="24"/>
          <w:szCs w:val="24"/>
          <w:lang w:eastAsia="en-GB"/>
        </w:rPr>
        <w:t>The HEA can offer suitable candidates a very satisfying and varied career, with competitive terms and conditions.</w:t>
      </w:r>
    </w:p>
    <w:p w14:paraId="609BC46B" w14:textId="77777777" w:rsidR="00C671FB" w:rsidRDefault="00C671FB" w:rsidP="00DB7CF9">
      <w:pPr>
        <w:pStyle w:val="H3"/>
        <w:rPr>
          <w:rFonts w:ascii="Arial" w:hAnsi="Arial" w:cs="Arial"/>
        </w:rPr>
      </w:pPr>
      <w:bookmarkStart w:id="4" w:name="_Hlk209777208"/>
    </w:p>
    <w:bookmarkEnd w:id="4"/>
    <w:p w14:paraId="0077E8B0" w14:textId="77777777" w:rsidR="00DB7CF9" w:rsidRPr="00DB7CF9" w:rsidRDefault="00DB7CF9" w:rsidP="00DB7CF9">
      <w:pPr>
        <w:pStyle w:val="H3"/>
        <w:rPr>
          <w:rFonts w:ascii="Arial" w:hAnsi="Arial" w:cs="Arial"/>
          <w:sz w:val="24"/>
          <w:szCs w:val="24"/>
        </w:rPr>
      </w:pPr>
    </w:p>
    <w:p w14:paraId="751D1686" w14:textId="16538637" w:rsidR="00DB7CF9" w:rsidRDefault="00087464" w:rsidP="00DB7CF9">
      <w:pPr>
        <w:pStyle w:val="H3"/>
        <w:rPr>
          <w:rFonts w:ascii="Arial" w:hAnsi="Arial" w:cs="Arial"/>
        </w:rPr>
      </w:pPr>
      <w:bookmarkStart w:id="5" w:name="_Hlk209777426"/>
      <w:bookmarkStart w:id="6" w:name="_Hlk209777444"/>
      <w:r>
        <w:rPr>
          <w:rFonts w:ascii="Arial" w:hAnsi="Arial" w:cs="Arial"/>
        </w:rPr>
        <w:t>Assistant Principal Officer, Regional Programmes (Capital Planning)</w:t>
      </w:r>
      <w:r w:rsidR="004D566E" w:rsidRPr="004D566E">
        <w:rPr>
          <w:rFonts w:ascii="Arial" w:hAnsi="Arial" w:cs="Arial"/>
        </w:rPr>
        <w:t xml:space="preserve"> </w:t>
      </w:r>
      <w:bookmarkEnd w:id="5"/>
    </w:p>
    <w:bookmarkEnd w:id="6"/>
    <w:p w14:paraId="2886415F" w14:textId="77777777" w:rsidR="00DB7CF9" w:rsidRDefault="00DB7CF9" w:rsidP="002C37C6">
      <w:pPr>
        <w:pStyle w:val="BodyText"/>
        <w:ind w:right="484"/>
        <w:rPr>
          <w:rFonts w:ascii="Calibri" w:hAnsi="Calibri" w:cs="Calibri"/>
          <w:spacing w:val="-4"/>
          <w:sz w:val="24"/>
          <w:szCs w:val="24"/>
        </w:rPr>
      </w:pPr>
    </w:p>
    <w:p w14:paraId="182B3D4F" w14:textId="7052081D" w:rsidR="00C671FB" w:rsidRPr="00C671FB" w:rsidRDefault="00C671FB" w:rsidP="00C671FB">
      <w:pPr>
        <w:widowControl/>
        <w:autoSpaceDE/>
        <w:autoSpaceDN/>
        <w:jc w:val="both"/>
        <w:rPr>
          <w:rFonts w:ascii="Arial" w:eastAsia="Times New Roman" w:hAnsi="Arial" w:cs="Arial"/>
          <w:b/>
          <w:bCs/>
          <w:sz w:val="24"/>
          <w:szCs w:val="24"/>
        </w:rPr>
      </w:pPr>
      <w:r w:rsidRPr="00C671FB">
        <w:rPr>
          <w:rFonts w:ascii="Arial" w:eastAsia="Times New Roman" w:hAnsi="Arial" w:cs="Arial"/>
          <w:bCs/>
          <w:sz w:val="24"/>
          <w:szCs w:val="24"/>
        </w:rPr>
        <w:t xml:space="preserve">Postholders </w:t>
      </w:r>
      <w:r w:rsidR="0055236F">
        <w:rPr>
          <w:rFonts w:ascii="Arial" w:eastAsia="Times New Roman" w:hAnsi="Arial" w:cs="Arial"/>
          <w:bCs/>
          <w:sz w:val="24"/>
          <w:szCs w:val="24"/>
        </w:rPr>
        <w:t>will</w:t>
      </w:r>
      <w:r w:rsidR="0055236F" w:rsidRPr="00C671FB">
        <w:rPr>
          <w:rFonts w:ascii="Arial" w:eastAsia="Times New Roman" w:hAnsi="Arial" w:cs="Arial"/>
          <w:bCs/>
          <w:sz w:val="24"/>
          <w:szCs w:val="24"/>
        </w:rPr>
        <w:t xml:space="preserve"> </w:t>
      </w:r>
      <w:r w:rsidRPr="00C671FB">
        <w:rPr>
          <w:rFonts w:ascii="Arial" w:eastAsia="Times New Roman" w:hAnsi="Arial" w:cs="Arial"/>
          <w:bCs/>
          <w:sz w:val="24"/>
          <w:szCs w:val="24"/>
        </w:rPr>
        <w:t>be responsible for a wide range of activities including:</w:t>
      </w:r>
    </w:p>
    <w:p w14:paraId="1570970D" w14:textId="77777777" w:rsidR="00EE4E92" w:rsidRPr="00EE4E92" w:rsidRDefault="00EE4E92" w:rsidP="00EE4E92">
      <w:pPr>
        <w:widowControl/>
        <w:autoSpaceDE/>
        <w:autoSpaceDN/>
        <w:ind w:left="720"/>
        <w:jc w:val="both"/>
        <w:rPr>
          <w:rFonts w:ascii="Arial" w:eastAsia="Times New Roman" w:hAnsi="Arial" w:cs="Arial"/>
          <w:color w:val="00B050"/>
          <w:sz w:val="24"/>
          <w:szCs w:val="24"/>
          <w:lang w:val="en-IE" w:eastAsia="en-GB"/>
        </w:rPr>
      </w:pPr>
    </w:p>
    <w:p w14:paraId="3F835732" w14:textId="77777777" w:rsidR="00087464" w:rsidRPr="00087464" w:rsidRDefault="00087464" w:rsidP="00087464">
      <w:pPr>
        <w:ind w:left="431" w:hanging="357"/>
        <w:jc w:val="both"/>
        <w:rPr>
          <w:rFonts w:ascii="Arial" w:hAnsi="Arial" w:cs="Arial"/>
          <w:bCs/>
          <w:sz w:val="24"/>
          <w:szCs w:val="24"/>
          <w:u w:val="single"/>
          <w:lang w:val="en-IE"/>
        </w:rPr>
      </w:pPr>
      <w:r w:rsidRPr="00087464">
        <w:rPr>
          <w:rFonts w:ascii="Arial" w:hAnsi="Arial" w:cs="Arial"/>
          <w:bCs/>
          <w:sz w:val="24"/>
          <w:szCs w:val="24"/>
          <w:u w:val="single"/>
          <w:lang w:val="en-IE"/>
        </w:rPr>
        <w:t>Strategic Planning, Programme Development &amp; Delivery</w:t>
      </w:r>
    </w:p>
    <w:p w14:paraId="2CB4FED8" w14:textId="77777777" w:rsidR="00087464" w:rsidRPr="00087464" w:rsidRDefault="00087464" w:rsidP="00087464">
      <w:pPr>
        <w:ind w:left="431" w:hanging="357"/>
        <w:jc w:val="both"/>
        <w:rPr>
          <w:rFonts w:ascii="Arial" w:hAnsi="Arial" w:cs="Arial"/>
          <w:bCs/>
          <w:sz w:val="24"/>
          <w:szCs w:val="24"/>
          <w:lang w:val="en-IE"/>
        </w:rPr>
      </w:pPr>
    </w:p>
    <w:p w14:paraId="36A16A9A" w14:textId="77777777" w:rsidR="00087464" w:rsidRPr="00087464" w:rsidRDefault="00087464" w:rsidP="00087464">
      <w:pPr>
        <w:widowControl/>
        <w:numPr>
          <w:ilvl w:val="0"/>
          <w:numId w:val="38"/>
        </w:numPr>
        <w:autoSpaceDE/>
        <w:autoSpaceDN/>
        <w:jc w:val="both"/>
        <w:rPr>
          <w:rFonts w:ascii="Arial" w:hAnsi="Arial" w:cs="Arial"/>
          <w:b/>
          <w:sz w:val="24"/>
          <w:szCs w:val="24"/>
          <w:lang w:val="en-IE"/>
        </w:rPr>
      </w:pPr>
      <w:r w:rsidRPr="00087464">
        <w:rPr>
          <w:rFonts w:ascii="Arial" w:hAnsi="Arial" w:cs="Arial"/>
          <w:sz w:val="24"/>
          <w:szCs w:val="24"/>
          <w:lang w:val="en-IE"/>
        </w:rPr>
        <w:t>Developing and implementing evidence-based strategies to address key infrastructural challenges in the Higher Education sector.</w:t>
      </w:r>
    </w:p>
    <w:p w14:paraId="69837062" w14:textId="77777777" w:rsidR="00087464" w:rsidRPr="00087464" w:rsidRDefault="00087464" w:rsidP="00087464">
      <w:pPr>
        <w:widowControl/>
        <w:numPr>
          <w:ilvl w:val="0"/>
          <w:numId w:val="38"/>
        </w:numPr>
        <w:autoSpaceDE/>
        <w:autoSpaceDN/>
        <w:jc w:val="both"/>
        <w:rPr>
          <w:rFonts w:ascii="Arial" w:hAnsi="Arial" w:cs="Arial"/>
          <w:b/>
          <w:sz w:val="24"/>
          <w:szCs w:val="24"/>
          <w:lang w:val="en-IE"/>
        </w:rPr>
      </w:pPr>
      <w:r w:rsidRPr="00087464">
        <w:rPr>
          <w:rFonts w:ascii="Arial" w:hAnsi="Arial" w:cs="Arial"/>
          <w:sz w:val="24"/>
          <w:szCs w:val="24"/>
          <w:lang w:val="en-IE"/>
        </w:rPr>
        <w:t>Designing and overseeing programmes and investment models, ensuring value for money, financial sustainability and efficient delivery.</w:t>
      </w:r>
    </w:p>
    <w:p w14:paraId="727B42A7" w14:textId="77777777" w:rsidR="00087464" w:rsidRPr="00087464" w:rsidRDefault="00087464" w:rsidP="00087464">
      <w:pPr>
        <w:widowControl/>
        <w:numPr>
          <w:ilvl w:val="0"/>
          <w:numId w:val="38"/>
        </w:numPr>
        <w:autoSpaceDE/>
        <w:autoSpaceDN/>
        <w:jc w:val="both"/>
        <w:rPr>
          <w:rFonts w:ascii="Arial" w:hAnsi="Arial" w:cs="Arial"/>
          <w:b/>
          <w:sz w:val="24"/>
          <w:szCs w:val="24"/>
          <w:lang w:val="en-IE"/>
        </w:rPr>
      </w:pPr>
      <w:r w:rsidRPr="00087464">
        <w:rPr>
          <w:rFonts w:ascii="Arial" w:hAnsi="Arial" w:cs="Arial"/>
          <w:sz w:val="24"/>
          <w:szCs w:val="24"/>
          <w:lang w:val="en-IE"/>
        </w:rPr>
        <w:t>Working with policymakers to shape funding mechanisms and legislation that support future capital investment across key areas of the Unit.</w:t>
      </w:r>
    </w:p>
    <w:p w14:paraId="7DB905D0" w14:textId="77777777" w:rsidR="00087464" w:rsidRPr="00087464" w:rsidRDefault="00087464" w:rsidP="00087464">
      <w:pPr>
        <w:widowControl/>
        <w:numPr>
          <w:ilvl w:val="0"/>
          <w:numId w:val="38"/>
        </w:numPr>
        <w:autoSpaceDE/>
        <w:autoSpaceDN/>
        <w:jc w:val="both"/>
        <w:rPr>
          <w:rFonts w:ascii="Arial" w:hAnsi="Arial" w:cs="Arial"/>
          <w:b/>
          <w:sz w:val="24"/>
          <w:szCs w:val="24"/>
          <w:lang w:val="en-IE"/>
        </w:rPr>
      </w:pPr>
      <w:r w:rsidRPr="00087464">
        <w:rPr>
          <w:rFonts w:ascii="Arial" w:hAnsi="Arial" w:cs="Arial"/>
          <w:sz w:val="24"/>
          <w:szCs w:val="24"/>
          <w:lang w:val="en-IE"/>
        </w:rPr>
        <w:t>Overseeing the rollout of capital funding initiatives, ensuring alignment with policy objectives, financial regulations, and the Infrastructure Guidelines.</w:t>
      </w:r>
    </w:p>
    <w:p w14:paraId="3E20F439" w14:textId="391C9350" w:rsidR="00087464" w:rsidRPr="00087464" w:rsidRDefault="00087464" w:rsidP="00087464">
      <w:pPr>
        <w:widowControl/>
        <w:numPr>
          <w:ilvl w:val="0"/>
          <w:numId w:val="38"/>
        </w:numPr>
        <w:autoSpaceDE/>
        <w:autoSpaceDN/>
        <w:jc w:val="both"/>
        <w:rPr>
          <w:rFonts w:ascii="Arial" w:hAnsi="Arial" w:cs="Arial"/>
          <w:b/>
          <w:sz w:val="24"/>
          <w:szCs w:val="24"/>
          <w:lang w:val="en-IE"/>
        </w:rPr>
      </w:pPr>
      <w:r w:rsidRPr="00087464">
        <w:rPr>
          <w:rFonts w:ascii="Arial" w:hAnsi="Arial" w:cs="Arial"/>
          <w:sz w:val="24"/>
          <w:szCs w:val="24"/>
          <w:lang w:val="en-IE"/>
        </w:rPr>
        <w:t>Developing investment frameworks, financial models, and incentive schemes to support HEIs and private sector partners in delivering across multiple priority areas</w:t>
      </w:r>
      <w:r w:rsidR="00F0512A">
        <w:rPr>
          <w:rFonts w:ascii="Arial" w:hAnsi="Arial" w:cs="Arial"/>
          <w:sz w:val="24"/>
          <w:szCs w:val="24"/>
          <w:lang w:val="en-IE"/>
        </w:rPr>
        <w:t>.</w:t>
      </w:r>
    </w:p>
    <w:p w14:paraId="11460BB2" w14:textId="77777777" w:rsidR="00087464" w:rsidRPr="00087464" w:rsidRDefault="00087464" w:rsidP="00087464">
      <w:pPr>
        <w:widowControl/>
        <w:numPr>
          <w:ilvl w:val="0"/>
          <w:numId w:val="38"/>
        </w:numPr>
        <w:autoSpaceDE/>
        <w:autoSpaceDN/>
        <w:jc w:val="both"/>
        <w:rPr>
          <w:rFonts w:ascii="Arial" w:hAnsi="Arial" w:cs="Arial"/>
          <w:b/>
          <w:sz w:val="24"/>
          <w:szCs w:val="24"/>
          <w:lang w:val="en-IE"/>
        </w:rPr>
      </w:pPr>
      <w:r w:rsidRPr="00087464">
        <w:rPr>
          <w:rFonts w:ascii="Arial" w:hAnsi="Arial" w:cs="Arial"/>
          <w:sz w:val="24"/>
          <w:szCs w:val="24"/>
          <w:lang w:val="en-IE"/>
        </w:rPr>
        <w:t>Ensuring capital funding initiatives align with policy objectives, governance frameworks and the Infrastructure Guidelines.</w:t>
      </w:r>
    </w:p>
    <w:p w14:paraId="473B6F19" w14:textId="77777777" w:rsidR="00087464" w:rsidRPr="00087464" w:rsidRDefault="00087464" w:rsidP="00087464">
      <w:pPr>
        <w:ind w:left="431" w:hanging="357"/>
        <w:jc w:val="both"/>
        <w:rPr>
          <w:rFonts w:ascii="Arial" w:hAnsi="Arial" w:cs="Arial"/>
          <w:b/>
          <w:sz w:val="24"/>
          <w:szCs w:val="24"/>
          <w:lang w:val="en-IE"/>
        </w:rPr>
      </w:pPr>
    </w:p>
    <w:p w14:paraId="4E21FE34" w14:textId="77777777" w:rsidR="00087464" w:rsidRPr="00087464" w:rsidRDefault="00087464" w:rsidP="00087464">
      <w:pPr>
        <w:ind w:left="431" w:hanging="357"/>
        <w:jc w:val="both"/>
        <w:rPr>
          <w:rFonts w:ascii="Arial" w:hAnsi="Arial" w:cs="Arial"/>
          <w:bCs/>
          <w:sz w:val="24"/>
          <w:szCs w:val="24"/>
          <w:u w:val="single"/>
          <w:lang w:val="en-IE"/>
        </w:rPr>
      </w:pPr>
      <w:r w:rsidRPr="00087464">
        <w:rPr>
          <w:rFonts w:ascii="Arial" w:hAnsi="Arial" w:cs="Arial"/>
          <w:bCs/>
          <w:sz w:val="24"/>
          <w:szCs w:val="24"/>
          <w:u w:val="single"/>
          <w:lang w:val="en-IE"/>
        </w:rPr>
        <w:t>Data Analysis &amp; Strategic Insights</w:t>
      </w:r>
    </w:p>
    <w:p w14:paraId="0921EEDB" w14:textId="77777777" w:rsidR="00087464" w:rsidRPr="00087464" w:rsidRDefault="00087464" w:rsidP="00087464">
      <w:pPr>
        <w:ind w:left="431" w:hanging="357"/>
        <w:jc w:val="both"/>
        <w:rPr>
          <w:rFonts w:ascii="Arial" w:hAnsi="Arial" w:cs="Arial"/>
          <w:bCs/>
          <w:sz w:val="24"/>
          <w:szCs w:val="24"/>
          <w:lang w:val="en-IE"/>
        </w:rPr>
      </w:pPr>
    </w:p>
    <w:p w14:paraId="75D4F27D" w14:textId="23F50967" w:rsidR="00087464" w:rsidRPr="00087464" w:rsidRDefault="00087464" w:rsidP="00087464">
      <w:pPr>
        <w:widowControl/>
        <w:numPr>
          <w:ilvl w:val="0"/>
          <w:numId w:val="35"/>
        </w:numPr>
        <w:autoSpaceDE/>
        <w:autoSpaceDN/>
        <w:jc w:val="both"/>
        <w:rPr>
          <w:rFonts w:ascii="Arial" w:hAnsi="Arial" w:cs="Arial"/>
          <w:b/>
          <w:sz w:val="24"/>
          <w:szCs w:val="24"/>
          <w:lang w:val="en-IE"/>
        </w:rPr>
      </w:pPr>
      <w:r w:rsidRPr="00087464">
        <w:rPr>
          <w:rFonts w:ascii="Arial" w:hAnsi="Arial" w:cs="Arial"/>
          <w:sz w:val="24"/>
          <w:szCs w:val="24"/>
          <w:lang w:val="en-IE"/>
        </w:rPr>
        <w:t>Collecting, analysing, and interpreting complex data related to HE infrastructure investment requirements</w:t>
      </w:r>
      <w:r w:rsidR="00F0512A">
        <w:rPr>
          <w:rFonts w:ascii="Arial" w:hAnsi="Arial" w:cs="Arial"/>
          <w:sz w:val="24"/>
          <w:szCs w:val="24"/>
          <w:lang w:val="en-IE"/>
        </w:rPr>
        <w:t xml:space="preserve"> including </w:t>
      </w:r>
      <w:r w:rsidR="00D678A8">
        <w:rPr>
          <w:rFonts w:ascii="Arial" w:hAnsi="Arial" w:cs="Arial"/>
          <w:sz w:val="24"/>
          <w:szCs w:val="24"/>
          <w:lang w:val="en-IE"/>
        </w:rPr>
        <w:t xml:space="preserve">student numbers, demographics, </w:t>
      </w:r>
      <w:r w:rsidRPr="00087464">
        <w:rPr>
          <w:rFonts w:ascii="Arial" w:hAnsi="Arial" w:cs="Arial"/>
          <w:sz w:val="24"/>
          <w:szCs w:val="24"/>
          <w:lang w:val="en-IE"/>
        </w:rPr>
        <w:t>supply, demand, affordability, and regional disparities.</w:t>
      </w:r>
    </w:p>
    <w:p w14:paraId="0567A8B0" w14:textId="219E3FDD" w:rsidR="00087464" w:rsidRPr="00087464" w:rsidRDefault="00087464" w:rsidP="00087464">
      <w:pPr>
        <w:widowControl/>
        <w:numPr>
          <w:ilvl w:val="0"/>
          <w:numId w:val="35"/>
        </w:numPr>
        <w:autoSpaceDE/>
        <w:autoSpaceDN/>
        <w:jc w:val="both"/>
        <w:rPr>
          <w:rFonts w:ascii="Arial" w:hAnsi="Arial" w:cs="Arial"/>
          <w:b/>
          <w:sz w:val="24"/>
          <w:szCs w:val="24"/>
          <w:lang w:val="en-IE"/>
        </w:rPr>
      </w:pPr>
      <w:r w:rsidRPr="00087464">
        <w:rPr>
          <w:rFonts w:ascii="Arial" w:hAnsi="Arial" w:cs="Arial"/>
          <w:sz w:val="24"/>
          <w:szCs w:val="24"/>
          <w:lang w:val="en-IE"/>
        </w:rPr>
        <w:t xml:space="preserve">Developing data-driven reports, forecasts, and policy recommendations to inform decision-making </w:t>
      </w:r>
      <w:r w:rsidR="00D678A8">
        <w:rPr>
          <w:rFonts w:ascii="Arial" w:hAnsi="Arial" w:cs="Arial"/>
          <w:sz w:val="24"/>
          <w:szCs w:val="24"/>
          <w:lang w:val="en-IE"/>
        </w:rPr>
        <w:t xml:space="preserve">and capital planning </w:t>
      </w:r>
      <w:r w:rsidRPr="00087464">
        <w:rPr>
          <w:rFonts w:ascii="Arial" w:hAnsi="Arial" w:cs="Arial"/>
          <w:sz w:val="24"/>
          <w:szCs w:val="24"/>
          <w:lang w:val="en-IE"/>
        </w:rPr>
        <w:t>at institutional and national levels.</w:t>
      </w:r>
    </w:p>
    <w:p w14:paraId="74BF2467" w14:textId="77777777" w:rsidR="00087464" w:rsidRPr="00087464" w:rsidRDefault="00087464" w:rsidP="00087464">
      <w:pPr>
        <w:widowControl/>
        <w:numPr>
          <w:ilvl w:val="0"/>
          <w:numId w:val="35"/>
        </w:numPr>
        <w:autoSpaceDE/>
        <w:autoSpaceDN/>
        <w:jc w:val="both"/>
        <w:rPr>
          <w:rFonts w:ascii="Arial" w:hAnsi="Arial" w:cs="Arial"/>
          <w:b/>
          <w:sz w:val="24"/>
          <w:szCs w:val="24"/>
          <w:lang w:val="en-IE"/>
        </w:rPr>
      </w:pPr>
      <w:r w:rsidRPr="00087464">
        <w:rPr>
          <w:rFonts w:ascii="Arial" w:hAnsi="Arial" w:cs="Arial"/>
          <w:sz w:val="24"/>
          <w:szCs w:val="24"/>
          <w:lang w:val="en-IE"/>
        </w:rPr>
        <w:t>Utilising advanced analytics tools such as Power BI, GIS mapping, and economic modelling to assess trends and project future investment requirements.</w:t>
      </w:r>
    </w:p>
    <w:p w14:paraId="63E473A9" w14:textId="77777777" w:rsidR="00087464" w:rsidRPr="00087464" w:rsidRDefault="00087464" w:rsidP="00087464">
      <w:pPr>
        <w:widowControl/>
        <w:numPr>
          <w:ilvl w:val="0"/>
          <w:numId w:val="35"/>
        </w:numPr>
        <w:autoSpaceDE/>
        <w:autoSpaceDN/>
        <w:jc w:val="both"/>
        <w:rPr>
          <w:rFonts w:ascii="Arial" w:hAnsi="Arial" w:cs="Arial"/>
          <w:b/>
          <w:sz w:val="24"/>
          <w:szCs w:val="24"/>
          <w:lang w:val="en-IE"/>
        </w:rPr>
      </w:pPr>
      <w:r w:rsidRPr="00087464">
        <w:rPr>
          <w:rFonts w:ascii="Arial" w:hAnsi="Arial" w:cs="Arial"/>
          <w:sz w:val="24"/>
          <w:szCs w:val="24"/>
          <w:lang w:val="en-IE"/>
        </w:rPr>
        <w:t>Providing insights on the impact of capital investment, planning regulations, and market conditions across priority investment areas.</w:t>
      </w:r>
    </w:p>
    <w:p w14:paraId="4E35F821" w14:textId="77777777" w:rsidR="00087464" w:rsidRPr="00087464" w:rsidRDefault="00087464" w:rsidP="00087464">
      <w:pPr>
        <w:ind w:left="720"/>
        <w:jc w:val="both"/>
        <w:rPr>
          <w:rFonts w:ascii="Arial" w:hAnsi="Arial" w:cs="Arial"/>
          <w:b/>
          <w:sz w:val="24"/>
          <w:szCs w:val="24"/>
          <w:lang w:val="en-IE"/>
        </w:rPr>
      </w:pPr>
    </w:p>
    <w:p w14:paraId="077CECBF" w14:textId="77777777" w:rsidR="00087464" w:rsidRPr="00087464" w:rsidRDefault="00087464" w:rsidP="00087464">
      <w:pPr>
        <w:ind w:left="431" w:hanging="357"/>
        <w:jc w:val="both"/>
        <w:rPr>
          <w:rFonts w:ascii="Arial" w:hAnsi="Arial" w:cs="Arial"/>
          <w:bCs/>
          <w:sz w:val="24"/>
          <w:szCs w:val="24"/>
          <w:u w:val="single"/>
          <w:lang w:val="en-IE"/>
        </w:rPr>
      </w:pPr>
      <w:r w:rsidRPr="00087464">
        <w:rPr>
          <w:rFonts w:ascii="Arial" w:hAnsi="Arial" w:cs="Arial"/>
          <w:bCs/>
          <w:sz w:val="24"/>
          <w:szCs w:val="24"/>
          <w:u w:val="single"/>
          <w:lang w:val="en-IE"/>
        </w:rPr>
        <w:t>Stakeholder Engagement, Management &amp; Advocacy</w:t>
      </w:r>
    </w:p>
    <w:p w14:paraId="5E931E4C" w14:textId="77777777" w:rsidR="00087464" w:rsidRPr="00087464" w:rsidRDefault="00087464" w:rsidP="00087464">
      <w:pPr>
        <w:ind w:left="431" w:hanging="357"/>
        <w:jc w:val="both"/>
        <w:rPr>
          <w:rFonts w:ascii="Arial" w:hAnsi="Arial" w:cs="Arial"/>
          <w:bCs/>
          <w:sz w:val="24"/>
          <w:szCs w:val="24"/>
          <w:lang w:val="en-IE"/>
        </w:rPr>
      </w:pPr>
    </w:p>
    <w:p w14:paraId="4CFE2B51" w14:textId="77777777" w:rsidR="00087464" w:rsidRPr="00087464" w:rsidRDefault="00087464" w:rsidP="00087464">
      <w:pPr>
        <w:widowControl/>
        <w:numPr>
          <w:ilvl w:val="0"/>
          <w:numId w:val="36"/>
        </w:numPr>
        <w:autoSpaceDE/>
        <w:autoSpaceDN/>
        <w:jc w:val="both"/>
        <w:rPr>
          <w:rFonts w:ascii="Arial" w:hAnsi="Arial" w:cs="Arial"/>
          <w:b/>
          <w:sz w:val="24"/>
          <w:szCs w:val="24"/>
          <w:lang w:val="en-IE"/>
        </w:rPr>
      </w:pPr>
      <w:r w:rsidRPr="00087464">
        <w:rPr>
          <w:rFonts w:ascii="Arial" w:hAnsi="Arial" w:cs="Arial"/>
          <w:sz w:val="24"/>
          <w:szCs w:val="24"/>
          <w:lang w:val="en-IE"/>
        </w:rPr>
        <w:lastRenderedPageBreak/>
        <w:t>Collaborating with HEIs, government departments, local authorities, developers, and investors to drive solutions for sectoral capital investment priorities, including, student accommodation, decarbonisation and sustainability, amongst other challenges.</w:t>
      </w:r>
    </w:p>
    <w:p w14:paraId="4DD096DF" w14:textId="77777777" w:rsidR="00087464" w:rsidRPr="00087464" w:rsidRDefault="00087464" w:rsidP="00087464">
      <w:pPr>
        <w:widowControl/>
        <w:numPr>
          <w:ilvl w:val="0"/>
          <w:numId w:val="36"/>
        </w:numPr>
        <w:autoSpaceDE/>
        <w:autoSpaceDN/>
        <w:jc w:val="both"/>
        <w:rPr>
          <w:rFonts w:ascii="Arial" w:hAnsi="Arial" w:cs="Arial"/>
          <w:b/>
          <w:sz w:val="24"/>
          <w:szCs w:val="24"/>
          <w:lang w:val="en-IE"/>
        </w:rPr>
      </w:pPr>
      <w:r w:rsidRPr="00087464">
        <w:rPr>
          <w:rFonts w:ascii="Arial" w:hAnsi="Arial" w:cs="Arial"/>
          <w:sz w:val="24"/>
          <w:szCs w:val="24"/>
          <w:lang w:val="en-IE"/>
        </w:rPr>
        <w:t>Representing the HEA in high-level discussions on strategy funding models, and infrastructure planning.</w:t>
      </w:r>
    </w:p>
    <w:p w14:paraId="5638B7AF" w14:textId="77777777" w:rsidR="00087464" w:rsidRPr="00087464" w:rsidRDefault="00087464" w:rsidP="00087464">
      <w:pPr>
        <w:widowControl/>
        <w:numPr>
          <w:ilvl w:val="0"/>
          <w:numId w:val="36"/>
        </w:numPr>
        <w:autoSpaceDE/>
        <w:autoSpaceDN/>
        <w:jc w:val="both"/>
        <w:rPr>
          <w:rFonts w:ascii="Arial" w:hAnsi="Arial" w:cs="Arial"/>
          <w:b/>
          <w:sz w:val="24"/>
          <w:szCs w:val="24"/>
          <w:lang w:val="en-IE"/>
        </w:rPr>
      </w:pPr>
      <w:r w:rsidRPr="00087464">
        <w:rPr>
          <w:rFonts w:ascii="Arial" w:hAnsi="Arial" w:cs="Arial"/>
          <w:sz w:val="24"/>
          <w:szCs w:val="24"/>
          <w:lang w:val="en-IE"/>
        </w:rPr>
        <w:t>Developing and maintaining partnerships with public and private sector entities to explore opportunities and innovative solutions to sectoral challenges.</w:t>
      </w:r>
    </w:p>
    <w:p w14:paraId="58EBAA23" w14:textId="77777777" w:rsidR="00087464" w:rsidRPr="00087464" w:rsidRDefault="00087464" w:rsidP="00087464">
      <w:pPr>
        <w:widowControl/>
        <w:numPr>
          <w:ilvl w:val="0"/>
          <w:numId w:val="36"/>
        </w:numPr>
        <w:autoSpaceDE/>
        <w:autoSpaceDN/>
        <w:jc w:val="both"/>
        <w:rPr>
          <w:rFonts w:ascii="Arial" w:hAnsi="Arial" w:cs="Arial"/>
          <w:b/>
          <w:sz w:val="24"/>
          <w:szCs w:val="24"/>
          <w:lang w:val="en-IE"/>
        </w:rPr>
      </w:pPr>
      <w:r w:rsidRPr="00087464">
        <w:rPr>
          <w:rFonts w:ascii="Arial" w:hAnsi="Arial" w:cs="Arial"/>
          <w:sz w:val="24"/>
          <w:szCs w:val="24"/>
          <w:lang w:val="en-IE"/>
        </w:rPr>
        <w:t>Leading consultations and working groups to gather insights and ensure stakeholder alignment on programme objectives.</w:t>
      </w:r>
    </w:p>
    <w:p w14:paraId="63EADA54" w14:textId="77777777" w:rsidR="00087464" w:rsidRPr="00087464" w:rsidRDefault="00087464" w:rsidP="00087464">
      <w:pPr>
        <w:ind w:left="720"/>
        <w:jc w:val="both"/>
        <w:rPr>
          <w:rFonts w:ascii="Arial" w:hAnsi="Arial" w:cs="Arial"/>
          <w:b/>
          <w:sz w:val="24"/>
          <w:szCs w:val="24"/>
          <w:lang w:val="en-IE"/>
        </w:rPr>
      </w:pPr>
    </w:p>
    <w:p w14:paraId="43C6ABA5" w14:textId="77777777" w:rsidR="00087464" w:rsidRPr="00087464" w:rsidRDefault="00087464" w:rsidP="00087464">
      <w:pPr>
        <w:ind w:left="431" w:hanging="357"/>
        <w:jc w:val="both"/>
        <w:rPr>
          <w:rFonts w:ascii="Arial" w:hAnsi="Arial" w:cs="Arial"/>
          <w:bCs/>
          <w:sz w:val="24"/>
          <w:szCs w:val="24"/>
          <w:u w:val="single"/>
          <w:lang w:val="en-IE"/>
        </w:rPr>
      </w:pPr>
      <w:r w:rsidRPr="00087464">
        <w:rPr>
          <w:rFonts w:ascii="Arial" w:hAnsi="Arial" w:cs="Arial"/>
          <w:bCs/>
          <w:sz w:val="24"/>
          <w:szCs w:val="24"/>
          <w:u w:val="single"/>
          <w:lang w:val="en-IE"/>
        </w:rPr>
        <w:t>Monitoring &amp; Reporting</w:t>
      </w:r>
    </w:p>
    <w:p w14:paraId="37B3BEB2" w14:textId="77777777" w:rsidR="00087464" w:rsidRPr="00087464" w:rsidRDefault="00087464" w:rsidP="00087464">
      <w:pPr>
        <w:ind w:left="431" w:hanging="357"/>
        <w:jc w:val="both"/>
        <w:rPr>
          <w:rFonts w:ascii="Arial" w:hAnsi="Arial" w:cs="Arial"/>
          <w:bCs/>
          <w:sz w:val="24"/>
          <w:szCs w:val="24"/>
          <w:lang w:val="en-IE"/>
        </w:rPr>
      </w:pPr>
    </w:p>
    <w:p w14:paraId="05A77FC5" w14:textId="77777777" w:rsidR="00087464" w:rsidRPr="00087464" w:rsidRDefault="00087464" w:rsidP="00087464">
      <w:pPr>
        <w:widowControl/>
        <w:numPr>
          <w:ilvl w:val="0"/>
          <w:numId w:val="37"/>
        </w:numPr>
        <w:autoSpaceDE/>
        <w:autoSpaceDN/>
        <w:jc w:val="both"/>
        <w:rPr>
          <w:rFonts w:ascii="Arial" w:hAnsi="Arial" w:cs="Arial"/>
          <w:b/>
          <w:sz w:val="24"/>
          <w:szCs w:val="24"/>
          <w:lang w:val="en-IE"/>
        </w:rPr>
      </w:pPr>
      <w:r w:rsidRPr="00087464">
        <w:rPr>
          <w:rFonts w:ascii="Arial" w:hAnsi="Arial" w:cs="Arial"/>
          <w:sz w:val="24"/>
          <w:szCs w:val="24"/>
          <w:lang w:val="en-IE"/>
        </w:rPr>
        <w:t>Tracking the impact and effectiveness of funding programmes and policy interventions across key capital investment priorities.</w:t>
      </w:r>
    </w:p>
    <w:p w14:paraId="05DD5886" w14:textId="77777777" w:rsidR="00087464" w:rsidRPr="00087464" w:rsidRDefault="00087464" w:rsidP="00087464">
      <w:pPr>
        <w:widowControl/>
        <w:numPr>
          <w:ilvl w:val="0"/>
          <w:numId w:val="37"/>
        </w:numPr>
        <w:autoSpaceDE/>
        <w:autoSpaceDN/>
        <w:jc w:val="both"/>
        <w:rPr>
          <w:rFonts w:ascii="Arial" w:hAnsi="Arial" w:cs="Arial"/>
          <w:b/>
          <w:sz w:val="24"/>
          <w:szCs w:val="24"/>
          <w:lang w:val="en-IE"/>
        </w:rPr>
      </w:pPr>
      <w:r w:rsidRPr="00087464">
        <w:rPr>
          <w:rFonts w:ascii="Arial" w:hAnsi="Arial" w:cs="Arial"/>
          <w:sz w:val="24"/>
          <w:szCs w:val="24"/>
          <w:lang w:val="en-IE"/>
        </w:rPr>
        <w:t>Preparing detailed reports and presentations for senior leadership, government agencies, and public stakeholders on key findings and progress.</w:t>
      </w:r>
    </w:p>
    <w:p w14:paraId="1799C9C0" w14:textId="77777777" w:rsidR="00087464" w:rsidRPr="00087464" w:rsidRDefault="00087464" w:rsidP="00087464">
      <w:pPr>
        <w:widowControl/>
        <w:numPr>
          <w:ilvl w:val="0"/>
          <w:numId w:val="37"/>
        </w:numPr>
        <w:autoSpaceDE/>
        <w:autoSpaceDN/>
        <w:jc w:val="both"/>
        <w:rPr>
          <w:rFonts w:ascii="Arial" w:hAnsi="Arial" w:cs="Arial"/>
          <w:b/>
          <w:sz w:val="24"/>
          <w:szCs w:val="24"/>
          <w:lang w:val="en-IE"/>
        </w:rPr>
      </w:pPr>
      <w:r w:rsidRPr="00087464">
        <w:rPr>
          <w:rFonts w:ascii="Arial" w:hAnsi="Arial" w:cs="Arial"/>
          <w:sz w:val="24"/>
          <w:szCs w:val="24"/>
          <w:lang w:val="en-IE"/>
        </w:rPr>
        <w:t>Ensuring transparency and accountability in programme implementation, aligning with governance and compliance frameworks.</w:t>
      </w:r>
    </w:p>
    <w:p w14:paraId="01DD7FA7" w14:textId="77777777" w:rsidR="00087464" w:rsidRPr="00087464" w:rsidRDefault="00087464" w:rsidP="00087464">
      <w:pPr>
        <w:ind w:left="431" w:hanging="357"/>
        <w:jc w:val="both"/>
        <w:rPr>
          <w:rFonts w:ascii="Arial" w:hAnsi="Arial" w:cs="Arial"/>
          <w:bCs/>
          <w:sz w:val="24"/>
          <w:szCs w:val="24"/>
          <w:lang w:val="en-IE"/>
        </w:rPr>
      </w:pPr>
    </w:p>
    <w:p w14:paraId="2976E649" w14:textId="77777777" w:rsidR="00087464" w:rsidRPr="00087464" w:rsidRDefault="00087464" w:rsidP="00087464">
      <w:pPr>
        <w:ind w:left="431" w:hanging="357"/>
        <w:jc w:val="both"/>
        <w:rPr>
          <w:rFonts w:ascii="Arial" w:hAnsi="Arial" w:cs="Arial"/>
          <w:bCs/>
          <w:sz w:val="24"/>
          <w:szCs w:val="24"/>
          <w:u w:val="single"/>
          <w:lang w:val="en-IE"/>
        </w:rPr>
      </w:pPr>
      <w:r w:rsidRPr="00087464">
        <w:rPr>
          <w:rFonts w:ascii="Arial" w:hAnsi="Arial" w:cs="Arial"/>
          <w:bCs/>
          <w:sz w:val="24"/>
          <w:szCs w:val="24"/>
          <w:u w:val="single"/>
          <w:lang w:val="en-IE"/>
        </w:rPr>
        <w:t xml:space="preserve">General </w:t>
      </w:r>
    </w:p>
    <w:p w14:paraId="516D5656" w14:textId="77777777" w:rsidR="00087464" w:rsidRPr="00087464" w:rsidRDefault="00087464" w:rsidP="00087464">
      <w:pPr>
        <w:ind w:left="431" w:hanging="357"/>
        <w:jc w:val="both"/>
        <w:rPr>
          <w:rFonts w:ascii="Arial" w:hAnsi="Arial" w:cs="Arial"/>
          <w:bCs/>
          <w:sz w:val="24"/>
          <w:szCs w:val="24"/>
          <w:lang w:val="en-IE"/>
        </w:rPr>
      </w:pPr>
    </w:p>
    <w:p w14:paraId="6A960D96" w14:textId="77777777" w:rsidR="00087464" w:rsidRPr="00087464" w:rsidRDefault="00087464" w:rsidP="00087464">
      <w:pPr>
        <w:widowControl/>
        <w:numPr>
          <w:ilvl w:val="0"/>
          <w:numId w:val="39"/>
        </w:numPr>
        <w:autoSpaceDE/>
        <w:autoSpaceDN/>
        <w:jc w:val="both"/>
        <w:rPr>
          <w:rFonts w:ascii="Arial" w:hAnsi="Arial" w:cs="Arial"/>
          <w:b/>
          <w:sz w:val="24"/>
          <w:szCs w:val="24"/>
          <w:lang w:val="en-IE"/>
        </w:rPr>
      </w:pPr>
      <w:r w:rsidRPr="00087464">
        <w:rPr>
          <w:rFonts w:ascii="Arial" w:hAnsi="Arial" w:cs="Arial"/>
          <w:sz w:val="24"/>
          <w:szCs w:val="24"/>
          <w:lang w:val="en-IE"/>
        </w:rPr>
        <w:t>Providing strong leadership by managing, mentoring and empowering a team, leading by example to foster growth and excellence.</w:t>
      </w:r>
    </w:p>
    <w:p w14:paraId="1994265C" w14:textId="77777777" w:rsidR="00087464" w:rsidRPr="00087464" w:rsidRDefault="00087464" w:rsidP="00087464">
      <w:pPr>
        <w:widowControl/>
        <w:numPr>
          <w:ilvl w:val="0"/>
          <w:numId w:val="39"/>
        </w:numPr>
        <w:autoSpaceDE/>
        <w:autoSpaceDN/>
        <w:jc w:val="both"/>
        <w:rPr>
          <w:rFonts w:ascii="Arial" w:hAnsi="Arial" w:cs="Arial"/>
          <w:b/>
          <w:sz w:val="24"/>
          <w:szCs w:val="24"/>
          <w:lang w:val="en-GB"/>
        </w:rPr>
      </w:pPr>
      <w:r w:rsidRPr="00087464">
        <w:rPr>
          <w:rFonts w:ascii="Arial" w:hAnsi="Arial" w:cs="Arial"/>
          <w:sz w:val="24"/>
          <w:szCs w:val="24"/>
          <w:lang w:val="en-GB"/>
        </w:rPr>
        <w:t>Contributing to the development of the internal systems/procedures/policies of the Unit including the migration to a technological platform.</w:t>
      </w:r>
    </w:p>
    <w:p w14:paraId="63905C5B" w14:textId="77777777" w:rsidR="00087464" w:rsidRPr="00087464" w:rsidRDefault="00087464" w:rsidP="00087464">
      <w:pPr>
        <w:widowControl/>
        <w:numPr>
          <w:ilvl w:val="0"/>
          <w:numId w:val="39"/>
        </w:numPr>
        <w:autoSpaceDE/>
        <w:autoSpaceDN/>
        <w:jc w:val="both"/>
        <w:rPr>
          <w:rFonts w:ascii="Arial" w:hAnsi="Arial" w:cs="Arial"/>
          <w:b/>
          <w:sz w:val="24"/>
          <w:szCs w:val="24"/>
          <w:lang w:val="en-GB"/>
        </w:rPr>
      </w:pPr>
      <w:r w:rsidRPr="00087464">
        <w:rPr>
          <w:rFonts w:ascii="Arial" w:hAnsi="Arial" w:cs="Arial"/>
          <w:sz w:val="24"/>
          <w:szCs w:val="24"/>
          <w:lang w:val="en-IE"/>
        </w:rPr>
        <w:t>Contributing to the development of the wider Unit and strategic and cross-cutting initiatives and functions, identify and champion initiatives that will deliver improvement across the team and for the wider Unit.</w:t>
      </w:r>
    </w:p>
    <w:p w14:paraId="3433ED18" w14:textId="2A22B644" w:rsidR="00087464" w:rsidRPr="00087464" w:rsidRDefault="00087464" w:rsidP="00087464">
      <w:pPr>
        <w:widowControl/>
        <w:numPr>
          <w:ilvl w:val="0"/>
          <w:numId w:val="39"/>
        </w:numPr>
        <w:autoSpaceDE/>
        <w:autoSpaceDN/>
        <w:jc w:val="both"/>
        <w:rPr>
          <w:rFonts w:ascii="Arial" w:hAnsi="Arial" w:cs="Arial"/>
          <w:b/>
          <w:sz w:val="24"/>
          <w:szCs w:val="24"/>
          <w:lang w:val="en-GB"/>
        </w:rPr>
      </w:pPr>
      <w:r w:rsidRPr="00087464">
        <w:rPr>
          <w:rFonts w:ascii="Arial" w:hAnsi="Arial" w:cs="Arial"/>
          <w:sz w:val="24"/>
          <w:szCs w:val="24"/>
          <w:lang w:val="en-GB"/>
        </w:rPr>
        <w:t xml:space="preserve">Any other duties as required by the Head of </w:t>
      </w:r>
      <w:r w:rsidR="00B77465">
        <w:rPr>
          <w:rFonts w:ascii="Arial" w:hAnsi="Arial" w:cs="Arial"/>
          <w:sz w:val="24"/>
          <w:szCs w:val="24"/>
          <w:lang w:val="en-GB"/>
        </w:rPr>
        <w:t>Capital Programmes</w:t>
      </w:r>
    </w:p>
    <w:p w14:paraId="261FA926" w14:textId="77777777" w:rsidR="0032039E" w:rsidRDefault="0032039E" w:rsidP="0032039E">
      <w:pPr>
        <w:widowControl/>
        <w:autoSpaceDE/>
        <w:autoSpaceDN/>
        <w:jc w:val="both"/>
        <w:rPr>
          <w:rFonts w:ascii="Arial" w:eastAsia="Times New Roman" w:hAnsi="Arial" w:cs="Arial"/>
          <w:sz w:val="24"/>
          <w:szCs w:val="24"/>
          <w:lang w:val="en-IE" w:eastAsia="en-GB"/>
        </w:rPr>
      </w:pPr>
    </w:p>
    <w:p w14:paraId="052F67AC" w14:textId="3B1F616E" w:rsidR="00087464" w:rsidRDefault="00087464" w:rsidP="00087464">
      <w:pPr>
        <w:pStyle w:val="H3"/>
        <w:rPr>
          <w:rFonts w:ascii="Arial" w:hAnsi="Arial" w:cs="Arial"/>
        </w:rPr>
      </w:pPr>
      <w:r>
        <w:rPr>
          <w:rFonts w:ascii="Arial" w:hAnsi="Arial" w:cs="Arial"/>
        </w:rPr>
        <w:t>Assistant Principal Officer, Regional Programmes (Higher Education Public Private Partnership Programmes)</w:t>
      </w:r>
      <w:r w:rsidRPr="004D566E">
        <w:rPr>
          <w:rFonts w:ascii="Arial" w:hAnsi="Arial" w:cs="Arial"/>
        </w:rPr>
        <w:t xml:space="preserve"> </w:t>
      </w:r>
    </w:p>
    <w:p w14:paraId="29CD6CB6" w14:textId="77777777" w:rsidR="0032039E" w:rsidRDefault="0032039E" w:rsidP="0032039E">
      <w:pPr>
        <w:pStyle w:val="BodyText"/>
        <w:ind w:right="484"/>
        <w:rPr>
          <w:rFonts w:ascii="Calibri" w:hAnsi="Calibri" w:cs="Calibri"/>
          <w:spacing w:val="-4"/>
          <w:sz w:val="24"/>
          <w:szCs w:val="24"/>
        </w:rPr>
      </w:pPr>
    </w:p>
    <w:p w14:paraId="48D0390A" w14:textId="7F6190AE" w:rsidR="0032039E" w:rsidRDefault="0032039E" w:rsidP="0032039E">
      <w:pPr>
        <w:widowControl/>
        <w:autoSpaceDE/>
        <w:autoSpaceDN/>
        <w:jc w:val="both"/>
        <w:rPr>
          <w:rFonts w:ascii="Arial" w:eastAsia="Times New Roman" w:hAnsi="Arial" w:cs="Arial"/>
          <w:bCs/>
          <w:sz w:val="24"/>
          <w:szCs w:val="24"/>
        </w:rPr>
      </w:pPr>
      <w:r w:rsidRPr="00C671FB">
        <w:rPr>
          <w:rFonts w:ascii="Arial" w:eastAsia="Times New Roman" w:hAnsi="Arial" w:cs="Arial"/>
          <w:bCs/>
          <w:sz w:val="24"/>
          <w:szCs w:val="24"/>
        </w:rPr>
        <w:t xml:space="preserve">Postholders </w:t>
      </w:r>
      <w:r>
        <w:rPr>
          <w:rFonts w:ascii="Arial" w:eastAsia="Times New Roman" w:hAnsi="Arial" w:cs="Arial"/>
          <w:bCs/>
          <w:sz w:val="24"/>
          <w:szCs w:val="24"/>
        </w:rPr>
        <w:t>will</w:t>
      </w:r>
      <w:r w:rsidRPr="00C671FB">
        <w:rPr>
          <w:rFonts w:ascii="Arial" w:eastAsia="Times New Roman" w:hAnsi="Arial" w:cs="Arial"/>
          <w:bCs/>
          <w:sz w:val="24"/>
          <w:szCs w:val="24"/>
        </w:rPr>
        <w:t xml:space="preserve"> be responsible for a wide range of activities including:</w:t>
      </w:r>
    </w:p>
    <w:p w14:paraId="41B29573" w14:textId="77777777" w:rsidR="009C3EFE" w:rsidRDefault="009C3EFE" w:rsidP="0032039E">
      <w:pPr>
        <w:widowControl/>
        <w:autoSpaceDE/>
        <w:autoSpaceDN/>
        <w:jc w:val="both"/>
        <w:rPr>
          <w:rFonts w:ascii="Arial" w:eastAsia="Times New Roman" w:hAnsi="Arial" w:cs="Arial"/>
          <w:bCs/>
          <w:sz w:val="24"/>
          <w:szCs w:val="24"/>
        </w:rPr>
      </w:pPr>
    </w:p>
    <w:p w14:paraId="54CCF98B" w14:textId="77777777" w:rsidR="00087464" w:rsidRPr="00087464" w:rsidRDefault="00087464" w:rsidP="00087464">
      <w:pPr>
        <w:ind w:left="431"/>
        <w:jc w:val="both"/>
        <w:rPr>
          <w:rFonts w:ascii="Arial" w:eastAsia="Aptos" w:hAnsi="Arial" w:cs="Arial"/>
          <w:bCs/>
          <w:color w:val="000000"/>
          <w:sz w:val="24"/>
          <w:szCs w:val="24"/>
          <w:u w:val="single"/>
          <w:lang w:val="en-IE" w:eastAsia="en-IE"/>
        </w:rPr>
      </w:pPr>
      <w:r w:rsidRPr="00087464">
        <w:rPr>
          <w:rFonts w:ascii="Arial" w:eastAsia="Aptos" w:hAnsi="Arial" w:cs="Arial"/>
          <w:bCs/>
          <w:color w:val="000000"/>
          <w:sz w:val="24"/>
          <w:szCs w:val="24"/>
          <w:u w:val="single"/>
          <w:lang w:val="en-IE" w:eastAsia="en-IE"/>
        </w:rPr>
        <w:t>Programme Representative</w:t>
      </w:r>
    </w:p>
    <w:p w14:paraId="568E3C23" w14:textId="77777777" w:rsidR="00087464" w:rsidRPr="00087464" w:rsidRDefault="00087464" w:rsidP="00087464">
      <w:pPr>
        <w:ind w:left="431"/>
        <w:jc w:val="both"/>
        <w:rPr>
          <w:rFonts w:ascii="Arial" w:eastAsia="Aptos" w:hAnsi="Arial" w:cs="Arial"/>
          <w:bCs/>
          <w:color w:val="000000"/>
          <w:sz w:val="24"/>
          <w:szCs w:val="24"/>
          <w:lang w:val="en-IE" w:eastAsia="en-IE"/>
        </w:rPr>
      </w:pPr>
      <w:r w:rsidRPr="00087464">
        <w:rPr>
          <w:rFonts w:ascii="Arial" w:eastAsia="Aptos" w:hAnsi="Arial" w:cs="Arial"/>
          <w:bCs/>
          <w:color w:val="000000"/>
          <w:sz w:val="24"/>
          <w:szCs w:val="24"/>
          <w:lang w:val="en-IE" w:eastAsia="en-IE"/>
        </w:rPr>
        <w:t> </w:t>
      </w:r>
    </w:p>
    <w:p w14:paraId="29A5E11C" w14:textId="77777777" w:rsidR="00087464" w:rsidRPr="00087464" w:rsidRDefault="00087464" w:rsidP="00087464">
      <w:pPr>
        <w:widowControl/>
        <w:numPr>
          <w:ilvl w:val="0"/>
          <w:numId w:val="40"/>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Act as the HEA Programme Representative for assigned operational phase of the PPP programme, engaging with DFHERIS, the NDFA, HEIs and other relevant stakeholders in line with agreed governance arrangements.</w:t>
      </w:r>
    </w:p>
    <w:p w14:paraId="5BB9B335" w14:textId="77777777" w:rsidR="00087464" w:rsidRPr="00087464" w:rsidRDefault="00087464" w:rsidP="00087464">
      <w:pPr>
        <w:widowControl/>
        <w:numPr>
          <w:ilvl w:val="0"/>
          <w:numId w:val="40"/>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lastRenderedPageBreak/>
        <w:t>Support the effective operation of PPP arrangements by coordinating inputs from HEIs and contributing to engagement with the NDFA and other stakeholders.</w:t>
      </w:r>
    </w:p>
    <w:p w14:paraId="7E1CCF64" w14:textId="77777777" w:rsidR="00087464" w:rsidRPr="00087464" w:rsidRDefault="00087464" w:rsidP="00087464">
      <w:pPr>
        <w:widowControl/>
        <w:numPr>
          <w:ilvl w:val="0"/>
          <w:numId w:val="40"/>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Contribute to oversight of PPP performance and operational matters, including participating in relevant meetings and engagement forums as required.</w:t>
      </w:r>
    </w:p>
    <w:p w14:paraId="324D390C" w14:textId="77777777" w:rsidR="00087464" w:rsidRPr="00087464" w:rsidRDefault="00087464" w:rsidP="00087464">
      <w:pPr>
        <w:widowControl/>
        <w:numPr>
          <w:ilvl w:val="0"/>
          <w:numId w:val="40"/>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Support the coordination of information and inputs relating to PPP facilities, including facilitating communication between stakeholders and ensuring key issues are appropriately raised.</w:t>
      </w:r>
    </w:p>
    <w:p w14:paraId="579255CD" w14:textId="77777777" w:rsidR="00087464" w:rsidRPr="00087464" w:rsidRDefault="00087464" w:rsidP="00087464">
      <w:pPr>
        <w:widowControl/>
        <w:numPr>
          <w:ilvl w:val="0"/>
          <w:numId w:val="40"/>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Assist in the management of change-related matters and operational issues arising within the PPP portfolio, in line with agreed processes.</w:t>
      </w:r>
    </w:p>
    <w:p w14:paraId="23F28E83" w14:textId="77777777" w:rsidR="00087464" w:rsidRPr="00087464" w:rsidRDefault="00087464" w:rsidP="00087464">
      <w:pPr>
        <w:widowControl/>
        <w:numPr>
          <w:ilvl w:val="0"/>
          <w:numId w:val="40"/>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Provide oversight of HEI engagement with PPP arrangements, including supporting consistency in approach and acting as an escalation point where appropriate.</w:t>
      </w:r>
    </w:p>
    <w:p w14:paraId="2B5206CA" w14:textId="77777777" w:rsidR="00087464" w:rsidRPr="00087464" w:rsidRDefault="00087464" w:rsidP="00087464">
      <w:pPr>
        <w:ind w:left="431"/>
        <w:jc w:val="both"/>
        <w:rPr>
          <w:rFonts w:ascii="Arial" w:eastAsia="Aptos" w:hAnsi="Arial" w:cs="Arial"/>
          <w:bCs/>
          <w:color w:val="000000"/>
          <w:sz w:val="24"/>
          <w:szCs w:val="24"/>
          <w:lang w:val="en-IE" w:eastAsia="en-IE"/>
        </w:rPr>
      </w:pPr>
      <w:r w:rsidRPr="00087464">
        <w:rPr>
          <w:rFonts w:ascii="Arial" w:eastAsia="Aptos" w:hAnsi="Arial" w:cs="Arial"/>
          <w:bCs/>
          <w:color w:val="000000"/>
          <w:sz w:val="24"/>
          <w:szCs w:val="24"/>
          <w:lang w:val="en-IE" w:eastAsia="en-IE"/>
        </w:rPr>
        <w:t> </w:t>
      </w:r>
    </w:p>
    <w:p w14:paraId="04DB4D00" w14:textId="77777777" w:rsidR="00087464" w:rsidRPr="00087464" w:rsidRDefault="00087464" w:rsidP="001B628B">
      <w:pPr>
        <w:ind w:firstLine="360"/>
        <w:jc w:val="both"/>
        <w:rPr>
          <w:rFonts w:ascii="Arial" w:eastAsia="Aptos" w:hAnsi="Arial" w:cs="Arial"/>
          <w:bCs/>
          <w:color w:val="000000"/>
          <w:sz w:val="24"/>
          <w:szCs w:val="24"/>
          <w:u w:val="single"/>
          <w:lang w:val="en-IE" w:eastAsia="en-IE"/>
        </w:rPr>
      </w:pPr>
      <w:r w:rsidRPr="00087464">
        <w:rPr>
          <w:rFonts w:ascii="Arial" w:eastAsia="Aptos" w:hAnsi="Arial" w:cs="Arial"/>
          <w:bCs/>
          <w:color w:val="000000"/>
          <w:sz w:val="24"/>
          <w:szCs w:val="24"/>
          <w:u w:val="single"/>
          <w:lang w:val="en-IE" w:eastAsia="en-IE"/>
        </w:rPr>
        <w:t>Contract Management, Governance and Compliance</w:t>
      </w:r>
    </w:p>
    <w:p w14:paraId="6C25B5C4" w14:textId="77777777" w:rsidR="00087464" w:rsidRPr="00087464" w:rsidRDefault="00087464" w:rsidP="00087464">
      <w:pPr>
        <w:ind w:left="431"/>
        <w:jc w:val="both"/>
        <w:rPr>
          <w:rFonts w:ascii="Arial" w:eastAsia="Aptos" w:hAnsi="Arial" w:cs="Arial"/>
          <w:bCs/>
          <w:color w:val="000000"/>
          <w:sz w:val="24"/>
          <w:szCs w:val="24"/>
          <w:lang w:val="en-IE" w:eastAsia="en-IE"/>
        </w:rPr>
      </w:pPr>
      <w:r w:rsidRPr="00087464">
        <w:rPr>
          <w:rFonts w:ascii="Arial" w:eastAsia="Aptos" w:hAnsi="Arial" w:cs="Arial"/>
          <w:bCs/>
          <w:color w:val="000000"/>
          <w:sz w:val="24"/>
          <w:szCs w:val="24"/>
          <w:lang w:val="en-IE" w:eastAsia="en-IE"/>
        </w:rPr>
        <w:t> </w:t>
      </w:r>
    </w:p>
    <w:p w14:paraId="7DBB05F4" w14:textId="77777777" w:rsidR="00087464" w:rsidRPr="00087464" w:rsidRDefault="00087464" w:rsidP="00087464">
      <w:pPr>
        <w:widowControl/>
        <w:numPr>
          <w:ilvl w:val="0"/>
          <w:numId w:val="41"/>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Implementation of the programme governance model across the operational phase of the programme</w:t>
      </w:r>
    </w:p>
    <w:p w14:paraId="0AE05542" w14:textId="77777777" w:rsidR="00087464" w:rsidRPr="00087464" w:rsidRDefault="00087464" w:rsidP="00087464">
      <w:pPr>
        <w:widowControl/>
        <w:numPr>
          <w:ilvl w:val="0"/>
          <w:numId w:val="41"/>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Monitor and report compliance and address non-compliance in a timely manner </w:t>
      </w:r>
    </w:p>
    <w:p w14:paraId="5B3382F1" w14:textId="77777777" w:rsidR="00087464" w:rsidRPr="00087464" w:rsidRDefault="00087464" w:rsidP="00087464">
      <w:pPr>
        <w:widowControl/>
        <w:numPr>
          <w:ilvl w:val="0"/>
          <w:numId w:val="41"/>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Be responsible for the implementation and management of the individual agreements with each HEI </w:t>
      </w:r>
    </w:p>
    <w:p w14:paraId="623339B5" w14:textId="77777777" w:rsidR="00087464" w:rsidRPr="00087464" w:rsidRDefault="00087464" w:rsidP="00087464">
      <w:pPr>
        <w:widowControl/>
        <w:numPr>
          <w:ilvl w:val="0"/>
          <w:numId w:val="41"/>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Design and implement an appropriate external assurance programme on a periodic basis</w:t>
      </w:r>
    </w:p>
    <w:p w14:paraId="6239ACA5" w14:textId="77777777" w:rsidR="00087464" w:rsidRPr="00087464" w:rsidRDefault="00087464" w:rsidP="00087464">
      <w:pPr>
        <w:jc w:val="both"/>
        <w:rPr>
          <w:rFonts w:ascii="Arial" w:eastAsia="Aptos" w:hAnsi="Arial" w:cs="Arial"/>
          <w:bCs/>
          <w:color w:val="000000"/>
          <w:sz w:val="24"/>
          <w:szCs w:val="24"/>
          <w:lang w:val="en-IE" w:eastAsia="en-IE"/>
        </w:rPr>
      </w:pPr>
      <w:r w:rsidRPr="00087464">
        <w:rPr>
          <w:rFonts w:ascii="Arial" w:eastAsia="Aptos" w:hAnsi="Arial" w:cs="Arial"/>
          <w:color w:val="000000"/>
          <w:sz w:val="24"/>
          <w:szCs w:val="24"/>
          <w:lang w:val="en-IE" w:eastAsia="en-IE"/>
        </w:rPr>
        <w:t> </w:t>
      </w:r>
    </w:p>
    <w:p w14:paraId="59A11240" w14:textId="77777777" w:rsidR="00087464" w:rsidRPr="00087464" w:rsidRDefault="00087464" w:rsidP="00087464">
      <w:pPr>
        <w:ind w:left="431"/>
        <w:jc w:val="both"/>
        <w:rPr>
          <w:rFonts w:ascii="Arial" w:eastAsia="Aptos" w:hAnsi="Arial" w:cs="Arial"/>
          <w:bCs/>
          <w:color w:val="000000"/>
          <w:sz w:val="24"/>
          <w:szCs w:val="24"/>
          <w:u w:val="single"/>
          <w:lang w:val="en-IE" w:eastAsia="en-IE"/>
        </w:rPr>
      </w:pPr>
      <w:r w:rsidRPr="00087464">
        <w:rPr>
          <w:rFonts w:ascii="Arial" w:eastAsia="Aptos" w:hAnsi="Arial" w:cs="Arial"/>
          <w:bCs/>
          <w:color w:val="000000"/>
          <w:sz w:val="24"/>
          <w:szCs w:val="24"/>
          <w:u w:val="single"/>
          <w:lang w:val="en-IE" w:eastAsia="en-IE"/>
        </w:rPr>
        <w:t>Data Analysis &amp; Programme Reporting</w:t>
      </w:r>
    </w:p>
    <w:p w14:paraId="13461910" w14:textId="77777777" w:rsidR="00087464" w:rsidRPr="00087464" w:rsidRDefault="00087464" w:rsidP="00087464">
      <w:pPr>
        <w:ind w:left="431"/>
        <w:jc w:val="both"/>
        <w:rPr>
          <w:rFonts w:ascii="Arial" w:eastAsia="Aptos" w:hAnsi="Arial" w:cs="Arial"/>
          <w:bCs/>
          <w:color w:val="000000"/>
          <w:sz w:val="24"/>
          <w:szCs w:val="24"/>
          <w:lang w:val="en-IE" w:eastAsia="en-IE"/>
        </w:rPr>
      </w:pPr>
      <w:r w:rsidRPr="00087464">
        <w:rPr>
          <w:rFonts w:ascii="Arial" w:eastAsia="Aptos" w:hAnsi="Arial" w:cs="Arial"/>
          <w:bCs/>
          <w:color w:val="000000"/>
          <w:sz w:val="24"/>
          <w:szCs w:val="24"/>
          <w:lang w:val="en-IE" w:eastAsia="en-IE"/>
        </w:rPr>
        <w:t> </w:t>
      </w:r>
    </w:p>
    <w:p w14:paraId="033C3F4D" w14:textId="77777777" w:rsidR="00087464" w:rsidRPr="00087464" w:rsidRDefault="00087464" w:rsidP="00087464">
      <w:pPr>
        <w:widowControl/>
        <w:numPr>
          <w:ilvl w:val="0"/>
          <w:numId w:val="42"/>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Collecting, analysing, and interpreting complex data related to HE infrastructure </w:t>
      </w:r>
    </w:p>
    <w:p w14:paraId="39552133" w14:textId="77777777" w:rsidR="00087464" w:rsidRPr="00087464" w:rsidRDefault="00087464" w:rsidP="00087464">
      <w:pPr>
        <w:widowControl/>
        <w:numPr>
          <w:ilvl w:val="0"/>
          <w:numId w:val="42"/>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Developing data-driven reports, forecasts, and policy recommendations </w:t>
      </w:r>
    </w:p>
    <w:p w14:paraId="11E76C29" w14:textId="77777777" w:rsidR="00087464" w:rsidRPr="00087464" w:rsidRDefault="00087464" w:rsidP="00087464">
      <w:pPr>
        <w:widowControl/>
        <w:numPr>
          <w:ilvl w:val="0"/>
          <w:numId w:val="42"/>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Support the analysis and interpretation of information and reporting relating to the operation and performance of PPP facilities.</w:t>
      </w:r>
    </w:p>
    <w:p w14:paraId="762D2813" w14:textId="77777777" w:rsidR="00087464" w:rsidRPr="00087464" w:rsidRDefault="00087464" w:rsidP="00087464">
      <w:pPr>
        <w:widowControl/>
        <w:numPr>
          <w:ilvl w:val="0"/>
          <w:numId w:val="42"/>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Contribute to the identification of trends, risks and key issues arising across the PPP portfolio, drawing on inputs from HEIs, the NDFA and other stakeholders.</w:t>
      </w:r>
    </w:p>
    <w:p w14:paraId="3D67502C" w14:textId="77777777" w:rsidR="00087464" w:rsidRPr="00087464" w:rsidRDefault="00087464" w:rsidP="00087464">
      <w:pPr>
        <w:widowControl/>
        <w:numPr>
          <w:ilvl w:val="0"/>
          <w:numId w:val="42"/>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Assist in the preparation of briefings, reports and summary updates to support senior management oversight and engagement with key stakeholders. </w:t>
      </w:r>
    </w:p>
    <w:p w14:paraId="3F7B77C9" w14:textId="77777777" w:rsidR="00087464" w:rsidRPr="00087464" w:rsidRDefault="00087464" w:rsidP="00087464">
      <w:pPr>
        <w:widowControl/>
        <w:numPr>
          <w:ilvl w:val="0"/>
          <w:numId w:val="42"/>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Contribute to the development of consistent approaches to monitoring and reporting across the PPP programme.</w:t>
      </w:r>
    </w:p>
    <w:p w14:paraId="7EAF1EA6" w14:textId="77777777" w:rsidR="00087464" w:rsidRPr="00087464" w:rsidRDefault="00087464" w:rsidP="00087464">
      <w:pPr>
        <w:ind w:left="720"/>
        <w:jc w:val="both"/>
        <w:rPr>
          <w:rFonts w:ascii="Arial" w:eastAsia="Aptos" w:hAnsi="Arial" w:cs="Arial"/>
          <w:bCs/>
          <w:color w:val="000000"/>
          <w:sz w:val="24"/>
          <w:szCs w:val="24"/>
          <w:lang w:val="en-IE" w:eastAsia="en-IE"/>
        </w:rPr>
      </w:pPr>
      <w:r w:rsidRPr="00087464">
        <w:rPr>
          <w:rFonts w:ascii="Arial" w:eastAsia="Aptos" w:hAnsi="Arial" w:cs="Arial"/>
          <w:color w:val="000000"/>
          <w:sz w:val="24"/>
          <w:szCs w:val="24"/>
          <w:lang w:val="en-IE" w:eastAsia="en-IE"/>
        </w:rPr>
        <w:t> </w:t>
      </w:r>
    </w:p>
    <w:p w14:paraId="1F37D532" w14:textId="77777777" w:rsidR="00087464" w:rsidRPr="00087464" w:rsidRDefault="00087464" w:rsidP="00087464">
      <w:pPr>
        <w:ind w:left="431"/>
        <w:jc w:val="both"/>
        <w:rPr>
          <w:rFonts w:ascii="Arial" w:eastAsia="Aptos" w:hAnsi="Arial" w:cs="Arial"/>
          <w:bCs/>
          <w:color w:val="000000"/>
          <w:sz w:val="24"/>
          <w:szCs w:val="24"/>
          <w:u w:val="single"/>
          <w:lang w:val="en-IE" w:eastAsia="en-IE"/>
        </w:rPr>
      </w:pPr>
      <w:r w:rsidRPr="00087464">
        <w:rPr>
          <w:rFonts w:ascii="Arial" w:eastAsia="Aptos" w:hAnsi="Arial" w:cs="Arial"/>
          <w:bCs/>
          <w:color w:val="000000"/>
          <w:sz w:val="24"/>
          <w:szCs w:val="24"/>
          <w:u w:val="single"/>
          <w:lang w:val="en-IE" w:eastAsia="en-IE"/>
        </w:rPr>
        <w:t>Stakeholder Planning, Engagement &amp; Coordination</w:t>
      </w:r>
    </w:p>
    <w:p w14:paraId="3BFAA1A0" w14:textId="77777777" w:rsidR="00087464" w:rsidRPr="00087464" w:rsidRDefault="00087464" w:rsidP="00087464">
      <w:pPr>
        <w:ind w:left="431"/>
        <w:jc w:val="both"/>
        <w:rPr>
          <w:rFonts w:ascii="Arial" w:eastAsia="Aptos" w:hAnsi="Arial" w:cs="Arial"/>
          <w:bCs/>
          <w:color w:val="000000"/>
          <w:sz w:val="24"/>
          <w:szCs w:val="24"/>
          <w:lang w:val="en-IE" w:eastAsia="en-IE"/>
        </w:rPr>
      </w:pPr>
      <w:r w:rsidRPr="00087464">
        <w:rPr>
          <w:rFonts w:ascii="Arial" w:eastAsia="Aptos" w:hAnsi="Arial" w:cs="Arial"/>
          <w:bCs/>
          <w:color w:val="000000"/>
          <w:sz w:val="24"/>
          <w:szCs w:val="24"/>
          <w:lang w:val="en-IE" w:eastAsia="en-IE"/>
        </w:rPr>
        <w:t> </w:t>
      </w:r>
    </w:p>
    <w:p w14:paraId="19175563" w14:textId="77777777" w:rsidR="00087464" w:rsidRPr="00087464" w:rsidRDefault="00087464" w:rsidP="00087464">
      <w:pPr>
        <w:widowControl/>
        <w:numPr>
          <w:ilvl w:val="0"/>
          <w:numId w:val="43"/>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Undertake stakeholder strategic planning activities to support the work of the Unit across the operational phase of the programme</w:t>
      </w:r>
    </w:p>
    <w:p w14:paraId="2F337DC6" w14:textId="77777777" w:rsidR="00087464" w:rsidRPr="00087464" w:rsidRDefault="00087464" w:rsidP="00087464">
      <w:pPr>
        <w:widowControl/>
        <w:numPr>
          <w:ilvl w:val="0"/>
          <w:numId w:val="43"/>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Develop and manage relationships with all programme stakeholders, particularly HEI Representatives</w:t>
      </w:r>
    </w:p>
    <w:p w14:paraId="656CE15B" w14:textId="77777777" w:rsidR="00087464" w:rsidRPr="00087464" w:rsidRDefault="00087464" w:rsidP="00087464">
      <w:pPr>
        <w:widowControl/>
        <w:numPr>
          <w:ilvl w:val="0"/>
          <w:numId w:val="43"/>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Act as the primary HEA liaison for PPP projects.</w:t>
      </w:r>
    </w:p>
    <w:p w14:paraId="1D0E4464" w14:textId="77777777" w:rsidR="00087464" w:rsidRPr="00087464" w:rsidRDefault="00087464" w:rsidP="00087464">
      <w:pPr>
        <w:widowControl/>
        <w:numPr>
          <w:ilvl w:val="0"/>
          <w:numId w:val="43"/>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lastRenderedPageBreak/>
        <w:t>Represent the HEA in meetings, working groups and engagements relating to the operation and governance of PPP facilities. </w:t>
      </w:r>
    </w:p>
    <w:p w14:paraId="47626C1F" w14:textId="77777777" w:rsidR="00087464" w:rsidRPr="00087464" w:rsidRDefault="00087464" w:rsidP="00087464">
      <w:pPr>
        <w:widowControl/>
        <w:numPr>
          <w:ilvl w:val="0"/>
          <w:numId w:val="43"/>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Support HEIs in understanding relevant processes and requirements within the context of PPP arrangements.</w:t>
      </w:r>
    </w:p>
    <w:p w14:paraId="25DAB928" w14:textId="77777777" w:rsidR="00087464" w:rsidRPr="00087464" w:rsidRDefault="00087464" w:rsidP="00087464">
      <w:pPr>
        <w:jc w:val="both"/>
        <w:rPr>
          <w:rFonts w:ascii="Arial" w:eastAsia="Aptos" w:hAnsi="Arial" w:cs="Arial"/>
          <w:bCs/>
          <w:color w:val="000000"/>
          <w:sz w:val="24"/>
          <w:szCs w:val="24"/>
          <w:lang w:val="en-IE" w:eastAsia="en-IE"/>
        </w:rPr>
      </w:pPr>
      <w:r w:rsidRPr="00087464">
        <w:rPr>
          <w:rFonts w:ascii="Arial" w:eastAsia="Aptos" w:hAnsi="Arial" w:cs="Arial"/>
          <w:bCs/>
          <w:color w:val="000000"/>
          <w:sz w:val="24"/>
          <w:szCs w:val="24"/>
          <w:lang w:val="en-IE" w:eastAsia="en-IE"/>
        </w:rPr>
        <w:t> </w:t>
      </w:r>
    </w:p>
    <w:p w14:paraId="52FDE97B" w14:textId="77777777" w:rsidR="00087464" w:rsidRPr="00087464" w:rsidRDefault="00087464" w:rsidP="00087464">
      <w:pPr>
        <w:ind w:left="431"/>
        <w:jc w:val="both"/>
        <w:rPr>
          <w:rFonts w:ascii="Arial" w:eastAsia="Aptos" w:hAnsi="Arial" w:cs="Arial"/>
          <w:bCs/>
          <w:color w:val="000000"/>
          <w:sz w:val="24"/>
          <w:szCs w:val="24"/>
          <w:u w:val="single"/>
          <w:lang w:val="en-IE" w:eastAsia="en-IE"/>
        </w:rPr>
      </w:pPr>
      <w:r w:rsidRPr="00087464">
        <w:rPr>
          <w:rFonts w:ascii="Arial" w:eastAsia="Aptos" w:hAnsi="Arial" w:cs="Arial"/>
          <w:bCs/>
          <w:color w:val="000000"/>
          <w:sz w:val="24"/>
          <w:szCs w:val="24"/>
          <w:u w:val="single"/>
          <w:lang w:val="en-IE" w:eastAsia="en-IE"/>
        </w:rPr>
        <w:t>General </w:t>
      </w:r>
    </w:p>
    <w:p w14:paraId="71F2E521" w14:textId="77777777" w:rsidR="00087464" w:rsidRPr="00087464" w:rsidRDefault="00087464" w:rsidP="00087464">
      <w:pPr>
        <w:ind w:left="431"/>
        <w:jc w:val="both"/>
        <w:rPr>
          <w:rFonts w:ascii="Arial" w:eastAsia="Aptos" w:hAnsi="Arial" w:cs="Arial"/>
          <w:bCs/>
          <w:color w:val="000000"/>
          <w:sz w:val="24"/>
          <w:szCs w:val="24"/>
          <w:lang w:val="en-IE" w:eastAsia="en-IE"/>
        </w:rPr>
      </w:pPr>
      <w:r w:rsidRPr="00087464">
        <w:rPr>
          <w:rFonts w:ascii="Arial" w:eastAsia="Aptos" w:hAnsi="Arial" w:cs="Arial"/>
          <w:bCs/>
          <w:color w:val="000000"/>
          <w:sz w:val="24"/>
          <w:szCs w:val="24"/>
          <w:lang w:val="en-IE" w:eastAsia="en-IE"/>
        </w:rPr>
        <w:t> </w:t>
      </w:r>
    </w:p>
    <w:p w14:paraId="0E4D0DD7" w14:textId="77777777" w:rsidR="00087464" w:rsidRPr="00087464" w:rsidRDefault="00087464" w:rsidP="00087464">
      <w:pPr>
        <w:widowControl/>
        <w:numPr>
          <w:ilvl w:val="0"/>
          <w:numId w:val="44"/>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Providing strong leadership by managing, mentoring and empowering a team, leading by example to foster growth and excellence.</w:t>
      </w:r>
    </w:p>
    <w:p w14:paraId="3D18A57B" w14:textId="77777777" w:rsidR="00087464" w:rsidRPr="00087464" w:rsidRDefault="00087464" w:rsidP="00087464">
      <w:pPr>
        <w:widowControl/>
        <w:numPr>
          <w:ilvl w:val="0"/>
          <w:numId w:val="44"/>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Contributing to the development of the internal systems/procedures/policies of the Unit including the migration to a technological platform.</w:t>
      </w:r>
    </w:p>
    <w:p w14:paraId="7591383F" w14:textId="77777777" w:rsidR="00087464" w:rsidRPr="00087464" w:rsidRDefault="00087464" w:rsidP="00087464">
      <w:pPr>
        <w:widowControl/>
        <w:numPr>
          <w:ilvl w:val="0"/>
          <w:numId w:val="44"/>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Contributing to the development of the wider Unit and strategic and cross-cutting initiatives and functions, identify and champion initiatives that will deliver improvement across the team and for the wider Unit.</w:t>
      </w:r>
    </w:p>
    <w:p w14:paraId="1E1A37B9" w14:textId="3B85B01E" w:rsidR="00087464" w:rsidRPr="001C1D6B" w:rsidRDefault="00087464" w:rsidP="001C1D6B">
      <w:pPr>
        <w:widowControl/>
        <w:numPr>
          <w:ilvl w:val="0"/>
          <w:numId w:val="44"/>
        </w:numPr>
        <w:autoSpaceDE/>
        <w:autoSpaceDN/>
        <w:jc w:val="both"/>
        <w:rPr>
          <w:rFonts w:ascii="Arial" w:hAnsi="Arial" w:cs="Arial"/>
          <w:bCs/>
          <w:color w:val="000000"/>
          <w:sz w:val="24"/>
          <w:szCs w:val="24"/>
          <w:lang w:val="en-IE" w:eastAsia="en-IE"/>
        </w:rPr>
      </w:pPr>
      <w:r w:rsidRPr="00087464">
        <w:rPr>
          <w:rFonts w:ascii="Arial" w:hAnsi="Arial" w:cs="Arial"/>
          <w:color w:val="000000"/>
          <w:sz w:val="24"/>
          <w:szCs w:val="24"/>
          <w:lang w:val="en-IE" w:eastAsia="en-IE"/>
        </w:rPr>
        <w:t xml:space="preserve">Any other duties as required by the Head of </w:t>
      </w:r>
      <w:r w:rsidR="00B77465">
        <w:rPr>
          <w:rFonts w:ascii="Arial" w:hAnsi="Arial" w:cs="Arial"/>
          <w:color w:val="000000"/>
          <w:sz w:val="24"/>
          <w:szCs w:val="24"/>
          <w:lang w:val="en-IE" w:eastAsia="en-IE"/>
        </w:rPr>
        <w:t>Capital Programmes.</w:t>
      </w:r>
    </w:p>
    <w:p w14:paraId="66D0F8B4" w14:textId="77777777" w:rsidR="00BD52C8" w:rsidRDefault="00BD52C8" w:rsidP="00BD52C8">
      <w:pPr>
        <w:widowControl/>
        <w:autoSpaceDE/>
        <w:autoSpaceDN/>
        <w:spacing w:line="23" w:lineRule="atLeast"/>
        <w:rPr>
          <w:rFonts w:ascii="Arial" w:eastAsia="Arial" w:hAnsi="Arial" w:cs="Arial"/>
          <w:color w:val="000000"/>
          <w:sz w:val="24"/>
          <w:szCs w:val="24"/>
          <w:lang w:val="en-IE" w:eastAsia="en-IE"/>
        </w:rPr>
      </w:pPr>
    </w:p>
    <w:p w14:paraId="64988631" w14:textId="77777777" w:rsidR="00425AFE" w:rsidRDefault="00425AFE" w:rsidP="00425AFE">
      <w:pPr>
        <w:pStyle w:val="H3"/>
        <w:rPr>
          <w:rFonts w:ascii="Arial" w:hAnsi="Arial" w:cs="Arial"/>
        </w:rPr>
      </w:pPr>
    </w:p>
    <w:p w14:paraId="012A123F" w14:textId="110306C0" w:rsidR="00425AFE" w:rsidRDefault="00425AFE" w:rsidP="00425AFE">
      <w:pPr>
        <w:pStyle w:val="H3"/>
        <w:rPr>
          <w:rFonts w:ascii="Arial" w:hAnsi="Arial" w:cs="Arial"/>
        </w:rPr>
      </w:pPr>
      <w:r w:rsidRPr="00EE4E92">
        <w:rPr>
          <w:rFonts w:ascii="Arial" w:hAnsi="Arial" w:cs="Arial"/>
        </w:rPr>
        <w:t>Requirements</w:t>
      </w:r>
      <w:r>
        <w:rPr>
          <w:rFonts w:ascii="Arial" w:hAnsi="Arial" w:cs="Arial"/>
        </w:rPr>
        <w:t xml:space="preserve"> </w:t>
      </w:r>
    </w:p>
    <w:p w14:paraId="2358971C" w14:textId="77777777" w:rsidR="00BD52C8" w:rsidRPr="00ED21B0" w:rsidRDefault="00BD52C8" w:rsidP="00BD52C8">
      <w:pPr>
        <w:pStyle w:val="H3"/>
        <w:rPr>
          <w:rFonts w:ascii="Arial" w:hAnsi="Arial" w:cs="Arial"/>
          <w:sz w:val="24"/>
          <w:szCs w:val="24"/>
        </w:rPr>
      </w:pPr>
    </w:p>
    <w:p w14:paraId="4DCF4519" w14:textId="0A4C90F9" w:rsidR="00425AFE" w:rsidRDefault="00425AFE" w:rsidP="00425AFE">
      <w:pPr>
        <w:widowControl/>
        <w:numPr>
          <w:ilvl w:val="0"/>
          <w:numId w:val="46"/>
        </w:numPr>
        <w:autoSpaceDE/>
        <w:autoSpaceDN/>
        <w:jc w:val="both"/>
        <w:rPr>
          <w:rFonts w:ascii="Arial" w:hAnsi="Arial" w:cs="Arial"/>
          <w:bCs/>
          <w:color w:val="000000"/>
          <w:sz w:val="24"/>
          <w:szCs w:val="24"/>
          <w:lang w:val="en-IE" w:eastAsia="en-IE"/>
        </w:rPr>
      </w:pPr>
      <w:r w:rsidRPr="00425AFE">
        <w:rPr>
          <w:rFonts w:ascii="Arial" w:eastAsia="Times New Roman" w:hAnsi="Arial" w:cs="Arial"/>
          <w:sz w:val="24"/>
          <w:szCs w:val="24"/>
          <w:lang w:val="en-GB" w:eastAsia="en-GB"/>
        </w:rPr>
        <w:t>Minimum of a NFQ Level 8 degree</w:t>
      </w:r>
      <w:r w:rsidRPr="00425AFE">
        <w:rPr>
          <w:rFonts w:ascii="Arial" w:hAnsi="Arial" w:cs="Arial"/>
          <w:color w:val="000000"/>
          <w:sz w:val="24"/>
          <w:szCs w:val="24"/>
          <w:lang w:val="en-IE" w:eastAsia="en-IE"/>
        </w:rPr>
        <w:t xml:space="preserve"> in a relevant discipline such as engineering,</w:t>
      </w:r>
      <w:r w:rsidR="00FF2C76">
        <w:rPr>
          <w:rFonts w:ascii="Arial" w:hAnsi="Arial" w:cs="Arial"/>
          <w:color w:val="000000"/>
          <w:sz w:val="24"/>
          <w:szCs w:val="24"/>
          <w:lang w:val="en-IE" w:eastAsia="en-IE"/>
        </w:rPr>
        <w:t xml:space="preserve"> architecture</w:t>
      </w:r>
      <w:r w:rsidRPr="00425AFE">
        <w:rPr>
          <w:rFonts w:ascii="Arial" w:hAnsi="Arial" w:cs="Arial"/>
          <w:color w:val="000000"/>
          <w:sz w:val="24"/>
          <w:szCs w:val="24"/>
          <w:lang w:val="en-IE" w:eastAsia="en-IE"/>
        </w:rPr>
        <w:t xml:space="preserve"> surveying, programme management, economics, capital development finance. Post graduate qualifications will be an advantage.</w:t>
      </w:r>
    </w:p>
    <w:p w14:paraId="56A96151" w14:textId="719E4A66" w:rsidR="00425AFE" w:rsidRPr="00425AFE" w:rsidRDefault="00425AFE" w:rsidP="00425AFE">
      <w:pPr>
        <w:widowControl/>
        <w:numPr>
          <w:ilvl w:val="0"/>
          <w:numId w:val="46"/>
        </w:numPr>
        <w:autoSpaceDE/>
        <w:autoSpaceDN/>
        <w:jc w:val="both"/>
        <w:rPr>
          <w:rFonts w:ascii="Arial" w:hAnsi="Arial" w:cs="Arial"/>
          <w:bCs/>
          <w:color w:val="000000"/>
          <w:sz w:val="24"/>
          <w:szCs w:val="24"/>
          <w:lang w:val="en-IE" w:eastAsia="en-IE"/>
        </w:rPr>
      </w:pPr>
      <w:r w:rsidRPr="00425AFE">
        <w:rPr>
          <w:rFonts w:ascii="Arial" w:eastAsia="Aptos" w:hAnsi="Arial" w:cs="Arial"/>
          <w:color w:val="000000"/>
          <w:sz w:val="24"/>
          <w:szCs w:val="24"/>
          <w:lang w:val="en-IE" w:eastAsia="en-IE"/>
        </w:rPr>
        <w:t>A minimum of 8 years’ relevant experience in</w:t>
      </w:r>
      <w:r w:rsidR="00B77465">
        <w:rPr>
          <w:rFonts w:ascii="Arial" w:eastAsia="Aptos" w:hAnsi="Arial" w:cs="Arial"/>
          <w:color w:val="000000"/>
          <w:sz w:val="24"/>
          <w:szCs w:val="24"/>
          <w:lang w:val="en-IE" w:eastAsia="en-IE"/>
        </w:rPr>
        <w:t xml:space="preserve"> areas such as</w:t>
      </w:r>
      <w:r w:rsidRPr="00425AFE">
        <w:rPr>
          <w:rFonts w:ascii="Arial" w:eastAsia="Aptos" w:hAnsi="Arial" w:cs="Arial"/>
          <w:color w:val="000000"/>
          <w:sz w:val="24"/>
          <w:szCs w:val="24"/>
          <w:lang w:val="en-IE" w:eastAsia="en-IE"/>
        </w:rPr>
        <w:t xml:space="preserve"> capital </w:t>
      </w:r>
      <w:r w:rsidR="001B628B" w:rsidRPr="00425AFE">
        <w:rPr>
          <w:rFonts w:ascii="Arial" w:eastAsia="Aptos" w:hAnsi="Arial" w:cs="Arial"/>
          <w:color w:val="000000"/>
          <w:sz w:val="24"/>
          <w:szCs w:val="24"/>
          <w:lang w:val="en-IE" w:eastAsia="en-IE"/>
        </w:rPr>
        <w:t>programmes,</w:t>
      </w:r>
      <w:r w:rsidR="001B628B">
        <w:rPr>
          <w:rFonts w:ascii="Arial" w:eastAsia="Aptos" w:hAnsi="Arial" w:cs="Arial"/>
          <w:color w:val="000000"/>
          <w:sz w:val="24"/>
          <w:szCs w:val="24"/>
          <w:lang w:val="en-IE" w:eastAsia="en-IE"/>
        </w:rPr>
        <w:t xml:space="preserve"> </w:t>
      </w:r>
      <w:r w:rsidR="003D03CF">
        <w:rPr>
          <w:rFonts w:ascii="Arial" w:eastAsia="Aptos" w:hAnsi="Arial" w:cs="Arial"/>
          <w:color w:val="000000"/>
          <w:sz w:val="24"/>
          <w:szCs w:val="24"/>
          <w:lang w:val="en-IE" w:eastAsia="en-IE"/>
        </w:rPr>
        <w:t xml:space="preserve">strategic </w:t>
      </w:r>
      <w:r w:rsidR="001B628B">
        <w:rPr>
          <w:rFonts w:ascii="Arial" w:eastAsia="Aptos" w:hAnsi="Arial" w:cs="Arial"/>
          <w:color w:val="000000"/>
          <w:sz w:val="24"/>
          <w:szCs w:val="24"/>
          <w:lang w:val="en-IE" w:eastAsia="en-IE"/>
        </w:rPr>
        <w:t xml:space="preserve">capital planning, </w:t>
      </w:r>
      <w:r w:rsidRPr="00425AFE">
        <w:rPr>
          <w:rFonts w:ascii="Arial" w:eastAsia="Aptos" w:hAnsi="Arial" w:cs="Arial"/>
          <w:color w:val="000000"/>
          <w:sz w:val="24"/>
          <w:szCs w:val="24"/>
          <w:lang w:val="en-IE" w:eastAsia="en-IE"/>
        </w:rPr>
        <w:t>infrastructure delivery</w:t>
      </w:r>
      <w:r w:rsidR="00EF4F2B">
        <w:rPr>
          <w:rFonts w:ascii="Arial" w:eastAsia="Aptos" w:hAnsi="Arial" w:cs="Arial"/>
          <w:color w:val="000000"/>
          <w:sz w:val="24"/>
          <w:szCs w:val="24"/>
          <w:lang w:val="en-IE" w:eastAsia="en-IE"/>
        </w:rPr>
        <w:t xml:space="preserve">, </w:t>
      </w:r>
      <w:r w:rsidR="00EF4F2B" w:rsidRPr="00425AFE">
        <w:rPr>
          <w:rFonts w:ascii="Arial" w:eastAsia="Aptos" w:hAnsi="Arial" w:cs="Arial"/>
          <w:color w:val="000000"/>
          <w:sz w:val="24"/>
          <w:szCs w:val="24"/>
          <w:lang w:val="en-IE" w:eastAsia="en-IE"/>
        </w:rPr>
        <w:t>contract</w:t>
      </w:r>
      <w:r w:rsidR="00EF4F2B">
        <w:rPr>
          <w:rFonts w:ascii="Arial" w:eastAsia="Aptos" w:hAnsi="Arial" w:cs="Arial"/>
          <w:color w:val="000000"/>
          <w:sz w:val="24"/>
          <w:szCs w:val="24"/>
          <w:lang w:val="en-IE" w:eastAsia="en-IE"/>
        </w:rPr>
        <w:t>/commercial</w:t>
      </w:r>
      <w:r w:rsidR="00EF4F2B" w:rsidRPr="00425AFE">
        <w:rPr>
          <w:rFonts w:ascii="Arial" w:eastAsia="Aptos" w:hAnsi="Arial" w:cs="Arial"/>
          <w:color w:val="000000"/>
          <w:sz w:val="24"/>
          <w:szCs w:val="24"/>
          <w:lang w:val="en-IE" w:eastAsia="en-IE"/>
        </w:rPr>
        <w:t xml:space="preserve"> management, </w:t>
      </w:r>
      <w:r w:rsidR="00EF4F2B">
        <w:rPr>
          <w:rFonts w:ascii="Arial" w:eastAsia="Aptos" w:hAnsi="Arial" w:cs="Arial"/>
          <w:color w:val="000000"/>
          <w:sz w:val="24"/>
          <w:szCs w:val="24"/>
          <w:lang w:val="en-IE" w:eastAsia="en-IE"/>
        </w:rPr>
        <w:t xml:space="preserve">PPP operations, </w:t>
      </w:r>
      <w:r w:rsidRPr="00425AFE">
        <w:rPr>
          <w:rFonts w:ascii="Arial" w:eastAsia="Aptos" w:hAnsi="Arial" w:cs="Arial"/>
          <w:color w:val="000000"/>
          <w:sz w:val="24"/>
          <w:szCs w:val="24"/>
          <w:lang w:val="en-IE" w:eastAsia="en-IE"/>
        </w:rPr>
        <w:t>or related areas within a public sector or regulated environment.</w:t>
      </w:r>
    </w:p>
    <w:p w14:paraId="3B075324" w14:textId="5EAFAE12" w:rsidR="00425AFE" w:rsidRPr="00425AFE" w:rsidRDefault="00425AFE" w:rsidP="00425AFE">
      <w:pPr>
        <w:widowControl/>
        <w:numPr>
          <w:ilvl w:val="0"/>
          <w:numId w:val="47"/>
        </w:numPr>
        <w:autoSpaceDE/>
        <w:autoSpaceDN/>
        <w:jc w:val="both"/>
        <w:rPr>
          <w:rFonts w:ascii="Arial" w:hAnsi="Arial" w:cs="Arial"/>
          <w:bCs/>
          <w:color w:val="000000"/>
          <w:sz w:val="24"/>
          <w:szCs w:val="24"/>
          <w:lang w:val="en-IE" w:eastAsia="en-IE"/>
        </w:rPr>
      </w:pPr>
      <w:r w:rsidRPr="00425AFE">
        <w:rPr>
          <w:rFonts w:ascii="Arial" w:hAnsi="Arial" w:cs="Arial"/>
          <w:color w:val="000000"/>
          <w:sz w:val="24"/>
          <w:szCs w:val="24"/>
          <w:lang w:val="en-IE" w:eastAsia="en-IE"/>
        </w:rPr>
        <w:t xml:space="preserve">Strong commercial acumen, with clear understanding of cost drivers, experience working </w:t>
      </w:r>
      <w:r w:rsidR="00413E12">
        <w:rPr>
          <w:rFonts w:ascii="Arial" w:hAnsi="Arial" w:cs="Arial"/>
          <w:color w:val="000000"/>
          <w:sz w:val="24"/>
          <w:szCs w:val="24"/>
          <w:lang w:val="en-IE" w:eastAsia="en-IE"/>
        </w:rPr>
        <w:t>financial models,</w:t>
      </w:r>
      <w:r w:rsidRPr="00425AFE">
        <w:rPr>
          <w:rFonts w:ascii="Arial" w:hAnsi="Arial" w:cs="Arial"/>
          <w:color w:val="000000"/>
          <w:sz w:val="24"/>
          <w:szCs w:val="24"/>
          <w:lang w:val="en-IE" w:eastAsia="en-IE"/>
        </w:rPr>
        <w:t xml:space="preserve"> risk assessment, and cost management.</w:t>
      </w:r>
    </w:p>
    <w:p w14:paraId="230D6971" w14:textId="5D631D7C" w:rsidR="00425AFE" w:rsidRPr="00425AFE" w:rsidRDefault="00425AFE" w:rsidP="00425AFE">
      <w:pPr>
        <w:widowControl/>
        <w:numPr>
          <w:ilvl w:val="0"/>
          <w:numId w:val="47"/>
        </w:numPr>
        <w:autoSpaceDE/>
        <w:autoSpaceDN/>
        <w:jc w:val="both"/>
        <w:rPr>
          <w:rFonts w:ascii="Arial" w:hAnsi="Arial" w:cs="Arial"/>
          <w:bCs/>
          <w:color w:val="000000"/>
          <w:sz w:val="24"/>
          <w:szCs w:val="24"/>
          <w:lang w:val="en-IE" w:eastAsia="en-IE"/>
        </w:rPr>
      </w:pPr>
      <w:r w:rsidRPr="00425AFE">
        <w:rPr>
          <w:rFonts w:ascii="Arial" w:hAnsi="Arial" w:cs="Arial"/>
          <w:color w:val="000000"/>
          <w:sz w:val="24"/>
          <w:szCs w:val="24"/>
          <w:lang w:val="en-IE" w:eastAsia="en-IE"/>
        </w:rPr>
        <w:t xml:space="preserve">Excellent written and spoken communicator </w:t>
      </w:r>
      <w:r w:rsidR="00B77465">
        <w:rPr>
          <w:rFonts w:ascii="Arial" w:hAnsi="Arial" w:cs="Arial"/>
          <w:color w:val="000000"/>
          <w:sz w:val="24"/>
          <w:szCs w:val="24"/>
          <w:lang w:val="en-IE" w:eastAsia="en-IE"/>
        </w:rPr>
        <w:t xml:space="preserve">with </w:t>
      </w:r>
      <w:r w:rsidRPr="00425AFE">
        <w:rPr>
          <w:rFonts w:ascii="Arial" w:hAnsi="Arial" w:cs="Arial"/>
          <w:color w:val="000000"/>
          <w:sz w:val="24"/>
          <w:szCs w:val="24"/>
          <w:lang w:val="en-IE" w:eastAsia="en-IE"/>
        </w:rPr>
        <w:t>ability to communicate with focus, simplicity and clarity, adapting to audience.</w:t>
      </w:r>
    </w:p>
    <w:p w14:paraId="5492D3F7" w14:textId="77777777" w:rsidR="00425AFE" w:rsidRPr="00425AFE" w:rsidRDefault="00425AFE" w:rsidP="00425AFE">
      <w:pPr>
        <w:widowControl/>
        <w:numPr>
          <w:ilvl w:val="0"/>
          <w:numId w:val="47"/>
        </w:numPr>
        <w:autoSpaceDE/>
        <w:autoSpaceDN/>
        <w:jc w:val="both"/>
        <w:rPr>
          <w:rFonts w:ascii="Arial" w:hAnsi="Arial" w:cs="Arial"/>
          <w:bCs/>
          <w:color w:val="000000"/>
          <w:sz w:val="24"/>
          <w:szCs w:val="24"/>
          <w:lang w:val="en-IE" w:eastAsia="en-IE"/>
        </w:rPr>
      </w:pPr>
      <w:r w:rsidRPr="00425AFE">
        <w:rPr>
          <w:rFonts w:ascii="Arial" w:hAnsi="Arial" w:cs="Arial"/>
          <w:color w:val="000000"/>
          <w:sz w:val="24"/>
          <w:szCs w:val="24"/>
          <w:lang w:val="en-IE" w:eastAsia="en-IE"/>
        </w:rPr>
        <w:t>Strong ability to interpret and synthesise quantitative and qualitative data to inform policy and investment decisions.</w:t>
      </w:r>
    </w:p>
    <w:p w14:paraId="1FDA8240" w14:textId="77777777" w:rsidR="00425AFE" w:rsidRPr="00425AFE" w:rsidRDefault="00425AFE" w:rsidP="00425AFE">
      <w:pPr>
        <w:widowControl/>
        <w:numPr>
          <w:ilvl w:val="0"/>
          <w:numId w:val="47"/>
        </w:numPr>
        <w:autoSpaceDE/>
        <w:autoSpaceDN/>
        <w:jc w:val="both"/>
        <w:rPr>
          <w:rFonts w:ascii="Arial" w:hAnsi="Arial" w:cs="Arial"/>
          <w:bCs/>
          <w:color w:val="000000"/>
          <w:sz w:val="24"/>
          <w:szCs w:val="24"/>
          <w:lang w:val="en-IE" w:eastAsia="en-IE"/>
        </w:rPr>
      </w:pPr>
      <w:r w:rsidRPr="00425AFE">
        <w:rPr>
          <w:rFonts w:ascii="Arial" w:hAnsi="Arial" w:cs="Arial"/>
          <w:color w:val="000000"/>
          <w:sz w:val="24"/>
          <w:szCs w:val="24"/>
          <w:lang w:val="en-IE" w:eastAsia="en-IE"/>
        </w:rPr>
        <w:t>Excellent stakeholder management and negotiation skills, with experience key stakeholders such as government departments and bodies and external partners.</w:t>
      </w:r>
    </w:p>
    <w:p w14:paraId="1CC38AB9" w14:textId="77777777" w:rsidR="00425AFE" w:rsidRPr="00425AFE" w:rsidRDefault="00425AFE" w:rsidP="00425AFE">
      <w:pPr>
        <w:widowControl/>
        <w:numPr>
          <w:ilvl w:val="0"/>
          <w:numId w:val="47"/>
        </w:numPr>
        <w:autoSpaceDE/>
        <w:autoSpaceDN/>
        <w:jc w:val="both"/>
        <w:rPr>
          <w:rFonts w:ascii="Arial" w:hAnsi="Arial" w:cs="Arial"/>
          <w:bCs/>
          <w:color w:val="000000"/>
          <w:sz w:val="24"/>
          <w:szCs w:val="24"/>
          <w:lang w:val="en-IE" w:eastAsia="en-IE"/>
        </w:rPr>
      </w:pPr>
      <w:r w:rsidRPr="00425AFE">
        <w:rPr>
          <w:rFonts w:ascii="Arial" w:hAnsi="Arial" w:cs="Arial"/>
          <w:color w:val="000000"/>
          <w:sz w:val="24"/>
          <w:szCs w:val="24"/>
          <w:lang w:val="en-IE" w:eastAsia="en-IE"/>
        </w:rPr>
        <w:t>Familiarity with public sector funding processes, governance frameworks, Infrastructure Guidelines, and Public Procurement Requirements.</w:t>
      </w:r>
    </w:p>
    <w:p w14:paraId="14AD9AE6" w14:textId="77777777" w:rsidR="00425AFE" w:rsidRPr="00425AFE" w:rsidRDefault="00425AFE" w:rsidP="00425AFE">
      <w:pPr>
        <w:widowControl/>
        <w:numPr>
          <w:ilvl w:val="0"/>
          <w:numId w:val="47"/>
        </w:numPr>
        <w:autoSpaceDE/>
        <w:autoSpaceDN/>
        <w:jc w:val="both"/>
        <w:rPr>
          <w:rFonts w:ascii="Arial" w:hAnsi="Arial" w:cs="Arial"/>
          <w:bCs/>
          <w:color w:val="000000"/>
          <w:sz w:val="24"/>
          <w:szCs w:val="24"/>
          <w:lang w:val="en-IE" w:eastAsia="en-IE"/>
        </w:rPr>
      </w:pPr>
      <w:r w:rsidRPr="00425AFE">
        <w:rPr>
          <w:rFonts w:ascii="Arial" w:hAnsi="Arial" w:cs="Arial"/>
          <w:color w:val="000000"/>
          <w:sz w:val="24"/>
          <w:szCs w:val="24"/>
          <w:lang w:val="en-IE" w:eastAsia="en-IE"/>
        </w:rPr>
        <w:t>This role will require regular travel; therefore, a valid and clean Irish driving license is required.</w:t>
      </w:r>
    </w:p>
    <w:p w14:paraId="1BA031EF" w14:textId="77777777" w:rsidR="00C671FB" w:rsidRDefault="00C671FB" w:rsidP="00C671FB">
      <w:pPr>
        <w:widowControl/>
        <w:autoSpaceDE/>
        <w:autoSpaceDN/>
        <w:spacing w:line="23" w:lineRule="atLeast"/>
        <w:rPr>
          <w:rFonts w:ascii="Arial" w:eastAsia="Arial" w:hAnsi="Arial" w:cs="Arial"/>
          <w:color w:val="000000"/>
          <w:sz w:val="24"/>
          <w:szCs w:val="24"/>
          <w:lang w:val="en-IE" w:eastAsia="en-IE"/>
        </w:rPr>
      </w:pPr>
    </w:p>
    <w:p w14:paraId="18443204" w14:textId="399E703C" w:rsidR="00C671FB" w:rsidRDefault="00C671FB" w:rsidP="00C671FB">
      <w:pPr>
        <w:widowControl/>
        <w:autoSpaceDE/>
        <w:autoSpaceDN/>
        <w:jc w:val="both"/>
        <w:rPr>
          <w:rFonts w:ascii="Arial" w:eastAsia="Times New Roman" w:hAnsi="Arial" w:cs="Arial"/>
          <w:bCs/>
          <w:sz w:val="24"/>
          <w:szCs w:val="24"/>
          <w:lang w:val="en-GB" w:eastAsia="en-GB"/>
        </w:rPr>
      </w:pPr>
      <w:r w:rsidRPr="00C671FB">
        <w:rPr>
          <w:rFonts w:ascii="Arial" w:eastAsia="Times New Roman" w:hAnsi="Arial" w:cs="Arial"/>
          <w:bCs/>
          <w:sz w:val="24"/>
          <w:szCs w:val="24"/>
          <w:lang w:val="en-GB" w:eastAsia="en-GB"/>
        </w:rPr>
        <w:t xml:space="preserve">For further details on the competency framework requirements at </w:t>
      </w:r>
      <w:r w:rsidR="00425AFE">
        <w:rPr>
          <w:rFonts w:ascii="Arial" w:eastAsia="Times New Roman" w:hAnsi="Arial" w:cs="Arial"/>
          <w:bCs/>
          <w:sz w:val="24"/>
          <w:szCs w:val="24"/>
          <w:lang w:val="en-GB" w:eastAsia="en-GB"/>
        </w:rPr>
        <w:t>Assistant Principal Officer</w:t>
      </w:r>
      <w:r w:rsidRPr="00C671FB">
        <w:rPr>
          <w:rFonts w:ascii="Arial" w:eastAsia="Times New Roman" w:hAnsi="Arial" w:cs="Arial"/>
          <w:bCs/>
          <w:sz w:val="24"/>
          <w:szCs w:val="24"/>
          <w:lang w:val="en-GB" w:eastAsia="en-GB"/>
        </w:rPr>
        <w:t xml:space="preserve"> grade please see link below:</w:t>
      </w:r>
    </w:p>
    <w:p w14:paraId="5FE312C0" w14:textId="77777777" w:rsidR="00847657" w:rsidRPr="00C671FB" w:rsidRDefault="00847657" w:rsidP="00C671FB">
      <w:pPr>
        <w:widowControl/>
        <w:autoSpaceDE/>
        <w:autoSpaceDN/>
        <w:jc w:val="both"/>
        <w:rPr>
          <w:rFonts w:ascii="Arial" w:eastAsia="Times New Roman" w:hAnsi="Arial" w:cs="Arial"/>
          <w:bCs/>
          <w:sz w:val="24"/>
          <w:szCs w:val="24"/>
          <w:lang w:val="en-GB" w:eastAsia="en-GB"/>
        </w:rPr>
      </w:pPr>
    </w:p>
    <w:p w14:paraId="58C1BBCE" w14:textId="77777777" w:rsidR="00425AFE" w:rsidRPr="00425AFE" w:rsidRDefault="00425AFE" w:rsidP="00425AFE">
      <w:pPr>
        <w:jc w:val="center"/>
        <w:rPr>
          <w:rFonts w:ascii="Arial" w:hAnsi="Arial" w:cs="Arial"/>
          <w:sz w:val="24"/>
          <w:szCs w:val="24"/>
        </w:rPr>
      </w:pPr>
      <w:hyperlink r:id="rId15" w:history="1">
        <w:r w:rsidRPr="00425AFE">
          <w:rPr>
            <w:rStyle w:val="Hyperlink"/>
            <w:rFonts w:ascii="Arial" w:hAnsi="Arial" w:cs="Arial"/>
            <w:color w:val="auto"/>
            <w:sz w:val="24"/>
            <w:szCs w:val="24"/>
          </w:rPr>
          <w:t>Assistant Principal Officer Capability Framework (publicjobs.ie)</w:t>
        </w:r>
      </w:hyperlink>
    </w:p>
    <w:p w14:paraId="3CE2743B" w14:textId="158E0B34" w:rsidR="00EE4E92" w:rsidRDefault="00EE4E92" w:rsidP="00EE4E92">
      <w:pPr>
        <w:pStyle w:val="H3"/>
        <w:rPr>
          <w:rFonts w:ascii="Arial" w:hAnsi="Arial" w:cs="Arial"/>
        </w:rPr>
      </w:pPr>
      <w:r w:rsidRPr="00EE4E92">
        <w:rPr>
          <w:rFonts w:ascii="Arial" w:hAnsi="Arial" w:cs="Arial"/>
        </w:rPr>
        <w:t>Terms of Post</w:t>
      </w:r>
    </w:p>
    <w:p w14:paraId="10FD7EB9" w14:textId="77777777" w:rsidR="00EE4E92" w:rsidRDefault="00EE4E92" w:rsidP="00EE4E92">
      <w:pPr>
        <w:pStyle w:val="H3"/>
        <w:rPr>
          <w:rFonts w:ascii="Arial" w:hAnsi="Arial" w:cs="Arial"/>
          <w:sz w:val="24"/>
          <w:szCs w:val="24"/>
        </w:rPr>
      </w:pPr>
    </w:p>
    <w:p w14:paraId="14D9DDF3" w14:textId="37A38925" w:rsidR="00C671FB" w:rsidRPr="00C671FB" w:rsidRDefault="00C671FB" w:rsidP="00C671FB">
      <w:pPr>
        <w:widowControl/>
        <w:numPr>
          <w:ilvl w:val="0"/>
          <w:numId w:val="14"/>
        </w:numPr>
        <w:autoSpaceDE/>
        <w:autoSpaceDN/>
        <w:adjustRightInd w:val="0"/>
        <w:spacing w:line="240" w:lineRule="atLeast"/>
        <w:ind w:left="709" w:hanging="709"/>
        <w:contextualSpacing/>
        <w:jc w:val="both"/>
        <w:rPr>
          <w:rFonts w:ascii="Arial" w:eastAsia="Times New Roman" w:hAnsi="Arial" w:cs="Arial"/>
          <w:bCs/>
          <w:sz w:val="24"/>
          <w:szCs w:val="24"/>
          <w:lang w:eastAsia="en-GB"/>
        </w:rPr>
      </w:pPr>
      <w:r w:rsidRPr="00C671FB">
        <w:rPr>
          <w:rFonts w:ascii="Arial" w:eastAsia="Times New Roman" w:hAnsi="Arial" w:cs="Arial"/>
          <w:b/>
          <w:sz w:val="24"/>
          <w:szCs w:val="24"/>
          <w:lang w:eastAsia="en-GB"/>
        </w:rPr>
        <w:t>Pay:</w:t>
      </w:r>
      <w:r w:rsidRPr="00C671FB">
        <w:rPr>
          <w:rFonts w:ascii="Arial" w:eastAsia="Times New Roman" w:hAnsi="Arial" w:cs="Arial"/>
          <w:bCs/>
          <w:sz w:val="24"/>
          <w:szCs w:val="24"/>
          <w:lang w:eastAsia="en-GB"/>
        </w:rPr>
        <w:t xml:space="preserve"> The </w:t>
      </w:r>
      <w:r w:rsidR="00425AFE">
        <w:rPr>
          <w:rFonts w:ascii="Arial" w:eastAsia="Times New Roman" w:hAnsi="Arial" w:cs="Arial"/>
          <w:bCs/>
          <w:sz w:val="24"/>
          <w:szCs w:val="24"/>
          <w:lang w:eastAsia="en-GB"/>
        </w:rPr>
        <w:t>Assistant Principal</w:t>
      </w:r>
      <w:r w:rsidRPr="00C671FB">
        <w:rPr>
          <w:rFonts w:ascii="Arial" w:eastAsia="Times New Roman" w:hAnsi="Arial" w:cs="Arial"/>
          <w:bCs/>
          <w:sz w:val="24"/>
          <w:szCs w:val="24"/>
          <w:lang w:eastAsia="en-GB"/>
        </w:rPr>
        <w:t xml:space="preserve"> Officer standard salary scale for this position is as follows (rates effective from 1st </w:t>
      </w:r>
      <w:r w:rsidR="00D82BF2">
        <w:rPr>
          <w:rFonts w:ascii="Arial" w:eastAsia="Times New Roman" w:hAnsi="Arial" w:cs="Arial"/>
          <w:bCs/>
          <w:sz w:val="24"/>
          <w:szCs w:val="24"/>
          <w:lang w:eastAsia="en-GB"/>
        </w:rPr>
        <w:t xml:space="preserve">June </w:t>
      </w:r>
      <w:r w:rsidRPr="00C671FB">
        <w:rPr>
          <w:rFonts w:ascii="Arial" w:eastAsia="Times New Roman" w:hAnsi="Arial" w:cs="Arial"/>
          <w:bCs/>
          <w:sz w:val="24"/>
          <w:szCs w:val="24"/>
          <w:lang w:eastAsia="en-GB"/>
        </w:rPr>
        <w:t>202</w:t>
      </w:r>
      <w:r w:rsidR="003B5B70">
        <w:rPr>
          <w:rFonts w:ascii="Arial" w:eastAsia="Times New Roman" w:hAnsi="Arial" w:cs="Arial"/>
          <w:bCs/>
          <w:sz w:val="24"/>
          <w:szCs w:val="24"/>
          <w:lang w:eastAsia="en-GB"/>
        </w:rPr>
        <w:t>6</w:t>
      </w:r>
      <w:r w:rsidRPr="00C671FB">
        <w:rPr>
          <w:rFonts w:ascii="Arial" w:eastAsia="Times New Roman" w:hAnsi="Arial" w:cs="Arial"/>
          <w:bCs/>
          <w:sz w:val="24"/>
          <w:szCs w:val="24"/>
          <w:lang w:eastAsia="en-GB"/>
        </w:rPr>
        <w:t>):</w:t>
      </w:r>
    </w:p>
    <w:p w14:paraId="05247511" w14:textId="77777777" w:rsidR="00C671FB" w:rsidRPr="00C671FB" w:rsidRDefault="00C671FB" w:rsidP="00C671FB">
      <w:pPr>
        <w:widowControl/>
        <w:adjustRightInd w:val="0"/>
        <w:spacing w:line="240" w:lineRule="atLeast"/>
        <w:ind w:left="1017"/>
        <w:jc w:val="both"/>
        <w:rPr>
          <w:rFonts w:ascii="Arial" w:eastAsia="Times New Roman" w:hAnsi="Arial" w:cs="Arial"/>
          <w:bCs/>
          <w:sz w:val="24"/>
          <w:szCs w:val="24"/>
          <w:lang w:eastAsia="en-GB"/>
        </w:rPr>
      </w:pPr>
    </w:p>
    <w:p w14:paraId="62ABD315" w14:textId="389AAFBB" w:rsidR="00C671FB" w:rsidRPr="00425AFE" w:rsidRDefault="00C671FB" w:rsidP="00425AFE">
      <w:pPr>
        <w:widowControl/>
        <w:adjustRightInd w:val="0"/>
        <w:ind w:left="709"/>
        <w:jc w:val="both"/>
        <w:rPr>
          <w:rFonts w:ascii="Arial" w:eastAsia="Times New Roman" w:hAnsi="Arial" w:cs="Arial"/>
          <w:b/>
          <w:bCs/>
          <w:sz w:val="24"/>
          <w:szCs w:val="24"/>
          <w:lang w:val="en-IE" w:eastAsia="en-GB"/>
        </w:rPr>
      </w:pPr>
      <w:r w:rsidRPr="00C671FB">
        <w:rPr>
          <w:rFonts w:ascii="Arial" w:eastAsia="Times New Roman" w:hAnsi="Arial" w:cs="Arial"/>
          <w:b/>
          <w:sz w:val="24"/>
          <w:szCs w:val="24"/>
          <w:lang w:eastAsia="en-GB"/>
        </w:rPr>
        <w:t xml:space="preserve">PPC: </w:t>
      </w:r>
      <w:r w:rsidR="003F5780" w:rsidRPr="003F5780">
        <w:rPr>
          <w:rFonts w:ascii="Arial" w:eastAsia="Times New Roman" w:hAnsi="Arial" w:cs="Arial"/>
          <w:b/>
          <w:bCs/>
          <w:sz w:val="24"/>
          <w:szCs w:val="24"/>
          <w:lang w:val="en-IE" w:eastAsia="en-GB"/>
        </w:rPr>
        <w:t>€83,113</w:t>
      </w:r>
      <w:r w:rsidR="003F5780">
        <w:rPr>
          <w:rFonts w:ascii="Arial" w:eastAsia="Times New Roman" w:hAnsi="Arial" w:cs="Arial"/>
          <w:b/>
          <w:bCs/>
          <w:sz w:val="24"/>
          <w:szCs w:val="24"/>
          <w:lang w:val="en-IE" w:eastAsia="en-GB"/>
        </w:rPr>
        <w:t>,</w:t>
      </w:r>
      <w:r w:rsidR="003F5780" w:rsidRPr="003F5780">
        <w:rPr>
          <w:rFonts w:ascii="Arial" w:eastAsia="Times New Roman" w:hAnsi="Arial" w:cs="Arial"/>
          <w:b/>
          <w:bCs/>
          <w:sz w:val="24"/>
          <w:szCs w:val="24"/>
          <w:lang w:val="en-IE" w:eastAsia="en-GB"/>
        </w:rPr>
        <w:t xml:space="preserve"> €86,173</w:t>
      </w:r>
      <w:r w:rsidR="003F5780">
        <w:rPr>
          <w:rFonts w:ascii="Arial" w:eastAsia="Times New Roman" w:hAnsi="Arial" w:cs="Arial"/>
          <w:b/>
          <w:bCs/>
          <w:sz w:val="24"/>
          <w:szCs w:val="24"/>
          <w:lang w:val="en-IE" w:eastAsia="en-GB"/>
        </w:rPr>
        <w:t>,</w:t>
      </w:r>
      <w:r w:rsidR="003F5780" w:rsidRPr="003F5780">
        <w:rPr>
          <w:rFonts w:ascii="Arial" w:eastAsia="Times New Roman" w:hAnsi="Arial" w:cs="Arial"/>
          <w:b/>
          <w:bCs/>
          <w:sz w:val="24"/>
          <w:szCs w:val="24"/>
          <w:lang w:val="en-IE" w:eastAsia="en-GB"/>
        </w:rPr>
        <w:t xml:space="preserve"> €89,277</w:t>
      </w:r>
      <w:r w:rsidR="003F5780">
        <w:rPr>
          <w:rFonts w:ascii="Arial" w:eastAsia="Times New Roman" w:hAnsi="Arial" w:cs="Arial"/>
          <w:b/>
          <w:bCs/>
          <w:sz w:val="24"/>
          <w:szCs w:val="24"/>
          <w:lang w:val="en-IE" w:eastAsia="en-GB"/>
        </w:rPr>
        <w:t>,</w:t>
      </w:r>
      <w:r w:rsidR="003F5780" w:rsidRPr="003F5780">
        <w:rPr>
          <w:rFonts w:ascii="Arial" w:eastAsia="Times New Roman" w:hAnsi="Arial" w:cs="Arial"/>
          <w:b/>
          <w:bCs/>
          <w:sz w:val="24"/>
          <w:szCs w:val="24"/>
          <w:lang w:val="en-IE" w:eastAsia="en-GB"/>
        </w:rPr>
        <w:t xml:space="preserve"> €92,390</w:t>
      </w:r>
      <w:r w:rsidR="003F5780">
        <w:rPr>
          <w:rFonts w:ascii="Arial" w:eastAsia="Times New Roman" w:hAnsi="Arial" w:cs="Arial"/>
          <w:b/>
          <w:bCs/>
          <w:sz w:val="24"/>
          <w:szCs w:val="24"/>
          <w:lang w:val="en-IE" w:eastAsia="en-GB"/>
        </w:rPr>
        <w:t>,</w:t>
      </w:r>
      <w:r w:rsidR="003F5780" w:rsidRPr="003F5780">
        <w:rPr>
          <w:rFonts w:ascii="Arial" w:eastAsia="Times New Roman" w:hAnsi="Arial" w:cs="Arial"/>
          <w:b/>
          <w:bCs/>
          <w:sz w:val="24"/>
          <w:szCs w:val="24"/>
          <w:lang w:val="en-IE" w:eastAsia="en-GB"/>
        </w:rPr>
        <w:t xml:space="preserve"> €95,499</w:t>
      </w:r>
      <w:r w:rsidR="003F5780">
        <w:rPr>
          <w:rFonts w:ascii="Arial" w:eastAsia="Times New Roman" w:hAnsi="Arial" w:cs="Arial"/>
          <w:b/>
          <w:bCs/>
          <w:sz w:val="24"/>
          <w:szCs w:val="24"/>
          <w:lang w:val="en-IE" w:eastAsia="en-GB"/>
        </w:rPr>
        <w:t>,</w:t>
      </w:r>
      <w:r w:rsidR="003F5780" w:rsidRPr="003F5780">
        <w:rPr>
          <w:rFonts w:ascii="Arial" w:eastAsia="Times New Roman" w:hAnsi="Arial" w:cs="Arial"/>
          <w:b/>
          <w:bCs/>
          <w:sz w:val="24"/>
          <w:szCs w:val="24"/>
          <w:lang w:val="en-IE" w:eastAsia="en-GB"/>
        </w:rPr>
        <w:t xml:space="preserve"> €97,292</w:t>
      </w:r>
      <w:r w:rsidR="003F5780">
        <w:rPr>
          <w:rFonts w:ascii="Arial" w:eastAsia="Times New Roman" w:hAnsi="Arial" w:cs="Arial"/>
          <w:b/>
          <w:bCs/>
          <w:sz w:val="24"/>
          <w:szCs w:val="24"/>
          <w:lang w:val="en-IE" w:eastAsia="en-GB"/>
        </w:rPr>
        <w:t>,</w:t>
      </w:r>
      <w:r w:rsidR="003F5780" w:rsidRPr="003F5780">
        <w:rPr>
          <w:rFonts w:ascii="Arial" w:eastAsia="Times New Roman" w:hAnsi="Arial" w:cs="Arial"/>
          <w:b/>
          <w:bCs/>
          <w:sz w:val="24"/>
          <w:szCs w:val="24"/>
          <w:lang w:val="en-IE" w:eastAsia="en-GB"/>
        </w:rPr>
        <w:t xml:space="preserve"> </w:t>
      </w:r>
      <w:r w:rsidR="00D82BF2" w:rsidRPr="00D82BF2">
        <w:rPr>
          <w:rFonts w:ascii="Arial" w:eastAsia="Times New Roman" w:hAnsi="Arial" w:cs="Arial"/>
          <w:b/>
          <w:bCs/>
          <w:sz w:val="24"/>
          <w:szCs w:val="24"/>
          <w:lang w:val="en-IE" w:eastAsia="en-GB"/>
        </w:rPr>
        <w:t>€1</w:t>
      </w:r>
      <w:r w:rsidR="003F5780">
        <w:rPr>
          <w:rFonts w:ascii="Arial" w:eastAsia="Times New Roman" w:hAnsi="Arial" w:cs="Arial"/>
          <w:b/>
          <w:bCs/>
          <w:sz w:val="24"/>
          <w:szCs w:val="24"/>
          <w:lang w:val="en-IE" w:eastAsia="en-GB"/>
        </w:rPr>
        <w:t>00,427</w:t>
      </w:r>
      <w:r w:rsidR="00D82BF2" w:rsidRPr="00D82BF2">
        <w:rPr>
          <w:rFonts w:ascii="Arial" w:eastAsia="Times New Roman" w:hAnsi="Arial" w:cs="Arial"/>
          <w:b/>
          <w:bCs/>
          <w:sz w:val="24"/>
          <w:szCs w:val="24"/>
          <w:lang w:val="en-IE" w:eastAsia="en-GB"/>
        </w:rPr>
        <w:t>¹</w:t>
      </w:r>
      <w:r w:rsidR="00D82BF2">
        <w:rPr>
          <w:rFonts w:ascii="Arial" w:eastAsia="Times New Roman" w:hAnsi="Arial" w:cs="Arial"/>
          <w:b/>
          <w:bCs/>
          <w:sz w:val="24"/>
          <w:szCs w:val="24"/>
          <w:lang w:val="en-IE" w:eastAsia="en-GB"/>
        </w:rPr>
        <w:t>,</w:t>
      </w:r>
      <w:r w:rsidR="00D82BF2" w:rsidRPr="00D82BF2">
        <w:rPr>
          <w:rFonts w:ascii="Arial" w:eastAsia="Times New Roman" w:hAnsi="Arial" w:cs="Arial"/>
          <w:b/>
          <w:bCs/>
          <w:sz w:val="24"/>
          <w:szCs w:val="24"/>
          <w:lang w:val="en-IE" w:eastAsia="en-GB"/>
        </w:rPr>
        <w:t xml:space="preserve"> €</w:t>
      </w:r>
      <w:r w:rsidR="003F5780">
        <w:rPr>
          <w:rFonts w:ascii="Arial" w:eastAsia="Times New Roman" w:hAnsi="Arial" w:cs="Arial"/>
          <w:b/>
          <w:bCs/>
          <w:sz w:val="24"/>
          <w:szCs w:val="24"/>
          <w:lang w:val="en-IE" w:eastAsia="en-GB"/>
        </w:rPr>
        <w:t>103,576</w:t>
      </w:r>
      <w:r w:rsidR="00D82BF2" w:rsidRPr="00D82BF2">
        <w:rPr>
          <w:rFonts w:ascii="Arial" w:eastAsia="Times New Roman" w:hAnsi="Arial" w:cs="Arial"/>
          <w:b/>
          <w:bCs/>
          <w:sz w:val="24"/>
          <w:szCs w:val="24"/>
          <w:lang w:val="en-IE" w:eastAsia="en-GB"/>
        </w:rPr>
        <w:t>²</w:t>
      </w:r>
    </w:p>
    <w:p w14:paraId="74CDB886" w14:textId="77777777" w:rsidR="00C671FB" w:rsidRPr="00C671FB" w:rsidRDefault="00C671FB" w:rsidP="00C671FB">
      <w:pPr>
        <w:widowControl/>
        <w:adjustRightInd w:val="0"/>
        <w:ind w:firstLine="709"/>
        <w:jc w:val="both"/>
        <w:rPr>
          <w:rFonts w:ascii="Arial" w:eastAsia="Times New Roman" w:hAnsi="Arial" w:cs="Arial"/>
          <w:b/>
          <w:color w:val="000000"/>
          <w:sz w:val="24"/>
          <w:szCs w:val="24"/>
          <w:lang w:val="en-IE" w:eastAsia="en-IE"/>
        </w:rPr>
      </w:pPr>
    </w:p>
    <w:p w14:paraId="132CDC1A" w14:textId="77777777" w:rsidR="00C671FB" w:rsidRPr="00C671FB" w:rsidRDefault="00C671FB" w:rsidP="00C671FB">
      <w:pPr>
        <w:widowControl/>
        <w:autoSpaceDE/>
        <w:autoSpaceDN/>
        <w:ind w:left="709"/>
        <w:jc w:val="both"/>
        <w:rPr>
          <w:rFonts w:ascii="Arial" w:eastAsia="Times New Roman" w:hAnsi="Arial" w:cs="Arial"/>
          <w:sz w:val="24"/>
          <w:szCs w:val="24"/>
          <w:lang w:eastAsia="en-GB"/>
        </w:rPr>
      </w:pPr>
      <w:r w:rsidRPr="00C671FB">
        <w:rPr>
          <w:rFonts w:ascii="Arial" w:eastAsia="Times New Roman" w:hAnsi="Arial" w:cs="Arial"/>
          <w:sz w:val="24"/>
          <w:szCs w:val="24"/>
          <w:lang w:eastAsia="en-GB"/>
        </w:rPr>
        <w:t>PPC (Personal Pension Contribution) scale (for officers who are existing civil or public servants appointed on or after 6</w:t>
      </w:r>
      <w:r w:rsidRPr="00C671FB">
        <w:rPr>
          <w:rFonts w:ascii="Arial" w:eastAsia="Times New Roman" w:hAnsi="Arial" w:cs="Arial"/>
          <w:sz w:val="24"/>
          <w:szCs w:val="24"/>
          <w:vertAlign w:val="superscript"/>
          <w:lang w:eastAsia="en-GB"/>
        </w:rPr>
        <w:t>th</w:t>
      </w:r>
      <w:r w:rsidRPr="00C671FB">
        <w:rPr>
          <w:rFonts w:ascii="Arial" w:eastAsia="Times New Roman" w:hAnsi="Arial" w:cs="Arial"/>
          <w:sz w:val="24"/>
          <w:szCs w:val="24"/>
          <w:lang w:eastAsia="en-GB"/>
        </w:rPr>
        <w:t xml:space="preserve"> April 1995 or who are new entrants to the civil or public service and who are making a compulsory personal pension contribution).</w:t>
      </w:r>
    </w:p>
    <w:p w14:paraId="3B0488D1" w14:textId="77777777" w:rsidR="00C671FB" w:rsidRPr="00C671FB" w:rsidRDefault="00C671FB" w:rsidP="00C671FB">
      <w:pPr>
        <w:widowControl/>
        <w:autoSpaceDE/>
        <w:autoSpaceDN/>
        <w:jc w:val="both"/>
        <w:rPr>
          <w:rFonts w:ascii="Arial" w:eastAsia="Times New Roman" w:hAnsi="Arial" w:cs="Arial"/>
          <w:sz w:val="24"/>
          <w:szCs w:val="24"/>
          <w:lang w:eastAsia="en-GB"/>
        </w:rPr>
      </w:pPr>
    </w:p>
    <w:p w14:paraId="38019CAF" w14:textId="77777777" w:rsidR="00C671FB" w:rsidRPr="00C671FB" w:rsidRDefault="00C671FB" w:rsidP="00C671FB">
      <w:pPr>
        <w:widowControl/>
        <w:autoSpaceDE/>
        <w:autoSpaceDN/>
        <w:ind w:left="709"/>
        <w:jc w:val="both"/>
        <w:rPr>
          <w:rFonts w:ascii="Arial" w:eastAsia="Arial" w:hAnsi="Arial" w:cs="Arial"/>
          <w:bCs/>
          <w:sz w:val="24"/>
          <w:szCs w:val="24"/>
          <w:lang w:eastAsia="en-GB"/>
        </w:rPr>
      </w:pPr>
      <w:r w:rsidRPr="00C671FB">
        <w:rPr>
          <w:rFonts w:ascii="Arial" w:eastAsia="Arial" w:hAnsi="Arial" w:cs="Arial"/>
          <w:bCs/>
          <w:sz w:val="24"/>
          <w:szCs w:val="24"/>
          <w:lang w:eastAsia="en-GB"/>
        </w:rPr>
        <w:t>D</w:t>
      </w:r>
      <w:r w:rsidRPr="00C671FB">
        <w:rPr>
          <w:rFonts w:ascii="Arial" w:eastAsia="Arial" w:hAnsi="Arial" w:cs="Arial"/>
          <w:bCs/>
          <w:spacing w:val="-1"/>
          <w:sz w:val="24"/>
          <w:szCs w:val="24"/>
          <w:lang w:eastAsia="en-GB"/>
        </w:rPr>
        <w:t>i</w:t>
      </w:r>
      <w:r w:rsidRPr="00C671FB">
        <w:rPr>
          <w:rFonts w:ascii="Arial" w:eastAsia="Arial" w:hAnsi="Arial" w:cs="Arial"/>
          <w:bCs/>
          <w:sz w:val="24"/>
          <w:szCs w:val="24"/>
          <w:lang w:eastAsia="en-GB"/>
        </w:rPr>
        <w:t>f</w:t>
      </w:r>
      <w:r w:rsidRPr="00C671FB">
        <w:rPr>
          <w:rFonts w:ascii="Arial" w:eastAsia="Arial" w:hAnsi="Arial" w:cs="Arial"/>
          <w:bCs/>
          <w:spacing w:val="3"/>
          <w:sz w:val="24"/>
          <w:szCs w:val="24"/>
          <w:lang w:eastAsia="en-GB"/>
        </w:rPr>
        <w:t>f</w:t>
      </w:r>
      <w:r w:rsidRPr="00C671FB">
        <w:rPr>
          <w:rFonts w:ascii="Arial" w:eastAsia="Arial" w:hAnsi="Arial" w:cs="Arial"/>
          <w:bCs/>
          <w:spacing w:val="1"/>
          <w:sz w:val="24"/>
          <w:szCs w:val="24"/>
          <w:lang w:eastAsia="en-GB"/>
        </w:rPr>
        <w:t>e</w:t>
      </w:r>
      <w:r w:rsidRPr="00C671FB">
        <w:rPr>
          <w:rFonts w:ascii="Arial" w:eastAsia="Arial" w:hAnsi="Arial" w:cs="Arial"/>
          <w:bCs/>
          <w:sz w:val="24"/>
          <w:szCs w:val="24"/>
          <w:lang w:eastAsia="en-GB"/>
        </w:rPr>
        <w:t>r</w:t>
      </w:r>
      <w:r w:rsidRPr="00C671FB">
        <w:rPr>
          <w:rFonts w:ascii="Arial" w:eastAsia="Arial" w:hAnsi="Arial" w:cs="Arial"/>
          <w:bCs/>
          <w:spacing w:val="-2"/>
          <w:sz w:val="24"/>
          <w:szCs w:val="24"/>
          <w:lang w:eastAsia="en-GB"/>
        </w:rPr>
        <w:t>e</w:t>
      </w:r>
      <w:r w:rsidRPr="00C671FB">
        <w:rPr>
          <w:rFonts w:ascii="Arial" w:eastAsia="Arial" w:hAnsi="Arial" w:cs="Arial"/>
          <w:bCs/>
          <w:spacing w:val="1"/>
          <w:sz w:val="24"/>
          <w:szCs w:val="24"/>
          <w:lang w:eastAsia="en-GB"/>
        </w:rPr>
        <w:t>n</w:t>
      </w:r>
      <w:r w:rsidRPr="00C671FB">
        <w:rPr>
          <w:rFonts w:ascii="Arial" w:eastAsia="Arial" w:hAnsi="Arial" w:cs="Arial"/>
          <w:bCs/>
          <w:sz w:val="24"/>
          <w:szCs w:val="24"/>
          <w:lang w:eastAsia="en-GB"/>
        </w:rPr>
        <w:t>t</w:t>
      </w:r>
      <w:r w:rsidRPr="00C671FB">
        <w:rPr>
          <w:rFonts w:ascii="Arial" w:eastAsia="Arial" w:hAnsi="Arial" w:cs="Arial"/>
          <w:bCs/>
          <w:spacing w:val="6"/>
          <w:sz w:val="24"/>
          <w:szCs w:val="24"/>
          <w:lang w:eastAsia="en-GB"/>
        </w:rPr>
        <w:t xml:space="preserve"> </w:t>
      </w:r>
      <w:r w:rsidRPr="00C671FB">
        <w:rPr>
          <w:rFonts w:ascii="Arial" w:eastAsia="Arial" w:hAnsi="Arial" w:cs="Arial"/>
          <w:bCs/>
          <w:spacing w:val="-1"/>
          <w:sz w:val="24"/>
          <w:szCs w:val="24"/>
          <w:lang w:eastAsia="en-GB"/>
        </w:rPr>
        <w:t>p</w:t>
      </w:r>
      <w:r w:rsidRPr="00C671FB">
        <w:rPr>
          <w:rFonts w:ascii="Arial" w:eastAsia="Arial" w:hAnsi="Arial" w:cs="Arial"/>
          <w:bCs/>
          <w:spacing w:val="1"/>
          <w:sz w:val="24"/>
          <w:szCs w:val="24"/>
          <w:lang w:eastAsia="en-GB"/>
        </w:rPr>
        <w:t>a</w:t>
      </w:r>
      <w:r w:rsidRPr="00C671FB">
        <w:rPr>
          <w:rFonts w:ascii="Arial" w:eastAsia="Arial" w:hAnsi="Arial" w:cs="Arial"/>
          <w:bCs/>
          <w:sz w:val="24"/>
          <w:szCs w:val="24"/>
          <w:lang w:eastAsia="en-GB"/>
        </w:rPr>
        <w:t>y</w:t>
      </w:r>
      <w:r w:rsidRPr="00C671FB">
        <w:rPr>
          <w:rFonts w:ascii="Arial" w:eastAsia="Arial" w:hAnsi="Arial" w:cs="Arial"/>
          <w:bCs/>
          <w:spacing w:val="3"/>
          <w:sz w:val="24"/>
          <w:szCs w:val="24"/>
          <w:lang w:eastAsia="en-GB"/>
        </w:rPr>
        <w:t xml:space="preserve"> </w:t>
      </w:r>
      <w:r w:rsidRPr="00C671FB">
        <w:rPr>
          <w:rFonts w:ascii="Arial" w:eastAsia="Arial" w:hAnsi="Arial" w:cs="Arial"/>
          <w:bCs/>
          <w:spacing w:val="1"/>
          <w:sz w:val="24"/>
          <w:szCs w:val="24"/>
          <w:lang w:eastAsia="en-GB"/>
        </w:rPr>
        <w:t>an</w:t>
      </w:r>
      <w:r w:rsidRPr="00C671FB">
        <w:rPr>
          <w:rFonts w:ascii="Arial" w:eastAsia="Arial" w:hAnsi="Arial" w:cs="Arial"/>
          <w:bCs/>
          <w:sz w:val="24"/>
          <w:szCs w:val="24"/>
          <w:lang w:eastAsia="en-GB"/>
        </w:rPr>
        <w:t>d</w:t>
      </w:r>
      <w:r w:rsidRPr="00C671FB">
        <w:rPr>
          <w:rFonts w:ascii="Arial" w:eastAsia="Arial" w:hAnsi="Arial" w:cs="Arial"/>
          <w:bCs/>
          <w:spacing w:val="6"/>
          <w:sz w:val="24"/>
          <w:szCs w:val="24"/>
          <w:lang w:eastAsia="en-GB"/>
        </w:rPr>
        <w:t xml:space="preserve"> </w:t>
      </w:r>
      <w:r w:rsidRPr="00C671FB">
        <w:rPr>
          <w:rFonts w:ascii="Arial" w:eastAsia="Arial" w:hAnsi="Arial" w:cs="Arial"/>
          <w:bCs/>
          <w:sz w:val="24"/>
          <w:szCs w:val="24"/>
          <w:lang w:eastAsia="en-GB"/>
        </w:rPr>
        <w:t>c</w:t>
      </w:r>
      <w:r w:rsidRPr="00C671FB">
        <w:rPr>
          <w:rFonts w:ascii="Arial" w:eastAsia="Arial" w:hAnsi="Arial" w:cs="Arial"/>
          <w:bCs/>
          <w:spacing w:val="1"/>
          <w:sz w:val="24"/>
          <w:szCs w:val="24"/>
          <w:lang w:eastAsia="en-GB"/>
        </w:rPr>
        <w:t>o</w:t>
      </w:r>
      <w:r w:rsidRPr="00C671FB">
        <w:rPr>
          <w:rFonts w:ascii="Arial" w:eastAsia="Arial" w:hAnsi="Arial" w:cs="Arial"/>
          <w:bCs/>
          <w:spacing w:val="-1"/>
          <w:sz w:val="24"/>
          <w:szCs w:val="24"/>
          <w:lang w:eastAsia="en-GB"/>
        </w:rPr>
        <w:t>nd</w:t>
      </w:r>
      <w:r w:rsidRPr="00C671FB">
        <w:rPr>
          <w:rFonts w:ascii="Arial" w:eastAsia="Arial" w:hAnsi="Arial" w:cs="Arial"/>
          <w:bCs/>
          <w:sz w:val="24"/>
          <w:szCs w:val="24"/>
          <w:lang w:eastAsia="en-GB"/>
        </w:rPr>
        <w:t>itio</w:t>
      </w:r>
      <w:r w:rsidRPr="00C671FB">
        <w:rPr>
          <w:rFonts w:ascii="Arial" w:eastAsia="Arial" w:hAnsi="Arial" w:cs="Arial"/>
          <w:bCs/>
          <w:spacing w:val="1"/>
          <w:sz w:val="24"/>
          <w:szCs w:val="24"/>
          <w:lang w:eastAsia="en-GB"/>
        </w:rPr>
        <w:t>n</w:t>
      </w:r>
      <w:r w:rsidRPr="00C671FB">
        <w:rPr>
          <w:rFonts w:ascii="Arial" w:eastAsia="Arial" w:hAnsi="Arial" w:cs="Arial"/>
          <w:bCs/>
          <w:sz w:val="24"/>
          <w:szCs w:val="24"/>
          <w:lang w:eastAsia="en-GB"/>
        </w:rPr>
        <w:t>s</w:t>
      </w:r>
      <w:r w:rsidRPr="00C671FB">
        <w:rPr>
          <w:rFonts w:ascii="Arial" w:eastAsia="Arial" w:hAnsi="Arial" w:cs="Arial"/>
          <w:bCs/>
          <w:spacing w:val="5"/>
          <w:sz w:val="24"/>
          <w:szCs w:val="24"/>
          <w:lang w:eastAsia="en-GB"/>
        </w:rPr>
        <w:t xml:space="preserve"> </w:t>
      </w:r>
      <w:r w:rsidRPr="00C671FB">
        <w:rPr>
          <w:rFonts w:ascii="Arial" w:eastAsia="Arial" w:hAnsi="Arial" w:cs="Arial"/>
          <w:bCs/>
          <w:spacing w:val="-1"/>
          <w:sz w:val="24"/>
          <w:szCs w:val="24"/>
          <w:lang w:eastAsia="en-GB"/>
        </w:rPr>
        <w:t>m</w:t>
      </w:r>
      <w:r w:rsidRPr="00C671FB">
        <w:rPr>
          <w:rFonts w:ascii="Arial" w:eastAsia="Arial" w:hAnsi="Arial" w:cs="Arial"/>
          <w:bCs/>
          <w:spacing w:val="1"/>
          <w:sz w:val="24"/>
          <w:szCs w:val="24"/>
          <w:lang w:eastAsia="en-GB"/>
        </w:rPr>
        <w:t>a</w:t>
      </w:r>
      <w:r w:rsidRPr="00C671FB">
        <w:rPr>
          <w:rFonts w:ascii="Arial" w:eastAsia="Arial" w:hAnsi="Arial" w:cs="Arial"/>
          <w:bCs/>
          <w:sz w:val="24"/>
          <w:szCs w:val="24"/>
          <w:lang w:eastAsia="en-GB"/>
        </w:rPr>
        <w:t>y</w:t>
      </w:r>
      <w:r w:rsidRPr="00C671FB">
        <w:rPr>
          <w:rFonts w:ascii="Arial" w:eastAsia="Arial" w:hAnsi="Arial" w:cs="Arial"/>
          <w:bCs/>
          <w:spacing w:val="3"/>
          <w:sz w:val="24"/>
          <w:szCs w:val="24"/>
          <w:lang w:eastAsia="en-GB"/>
        </w:rPr>
        <w:t xml:space="preserve"> </w:t>
      </w:r>
      <w:r w:rsidRPr="00C671FB">
        <w:rPr>
          <w:rFonts w:ascii="Arial" w:eastAsia="Arial" w:hAnsi="Arial" w:cs="Arial"/>
          <w:bCs/>
          <w:spacing w:val="1"/>
          <w:sz w:val="24"/>
          <w:szCs w:val="24"/>
          <w:lang w:eastAsia="en-GB"/>
        </w:rPr>
        <w:t>app</w:t>
      </w:r>
      <w:r w:rsidRPr="00C671FB">
        <w:rPr>
          <w:rFonts w:ascii="Arial" w:eastAsia="Arial" w:hAnsi="Arial" w:cs="Arial"/>
          <w:bCs/>
          <w:sz w:val="24"/>
          <w:szCs w:val="24"/>
          <w:lang w:eastAsia="en-GB"/>
        </w:rPr>
        <w:t>ly</w:t>
      </w:r>
      <w:r w:rsidRPr="00C671FB">
        <w:rPr>
          <w:rFonts w:ascii="Arial" w:eastAsia="Arial" w:hAnsi="Arial" w:cs="Arial"/>
          <w:bCs/>
          <w:spacing w:val="2"/>
          <w:sz w:val="24"/>
          <w:szCs w:val="24"/>
          <w:lang w:eastAsia="en-GB"/>
        </w:rPr>
        <w:t xml:space="preserve"> </w:t>
      </w:r>
      <w:r w:rsidRPr="00C671FB">
        <w:rPr>
          <w:rFonts w:ascii="Arial" w:eastAsia="Arial" w:hAnsi="Arial" w:cs="Arial"/>
          <w:bCs/>
          <w:sz w:val="24"/>
          <w:szCs w:val="24"/>
          <w:lang w:eastAsia="en-GB"/>
        </w:rPr>
        <w:t>i</w:t>
      </w:r>
      <w:r w:rsidRPr="00C671FB">
        <w:rPr>
          <w:rFonts w:ascii="Arial" w:eastAsia="Arial" w:hAnsi="Arial" w:cs="Arial"/>
          <w:bCs/>
          <w:spacing w:val="2"/>
          <w:sz w:val="24"/>
          <w:szCs w:val="24"/>
          <w:lang w:eastAsia="en-GB"/>
        </w:rPr>
        <w:t>f</w:t>
      </w:r>
      <w:r w:rsidRPr="00C671FB">
        <w:rPr>
          <w:rFonts w:ascii="Arial" w:eastAsia="Arial" w:hAnsi="Arial" w:cs="Arial"/>
          <w:bCs/>
          <w:sz w:val="24"/>
          <w:szCs w:val="24"/>
          <w:lang w:eastAsia="en-GB"/>
        </w:rPr>
        <w:t>,</w:t>
      </w:r>
      <w:r w:rsidRPr="00C671FB">
        <w:rPr>
          <w:rFonts w:ascii="Arial" w:eastAsia="Arial" w:hAnsi="Arial" w:cs="Arial"/>
          <w:bCs/>
          <w:spacing w:val="6"/>
          <w:sz w:val="24"/>
          <w:szCs w:val="24"/>
          <w:lang w:eastAsia="en-GB"/>
        </w:rPr>
        <w:t xml:space="preserve"> </w:t>
      </w:r>
      <w:r w:rsidRPr="00C671FB">
        <w:rPr>
          <w:rFonts w:ascii="Arial" w:eastAsia="Arial" w:hAnsi="Arial" w:cs="Arial"/>
          <w:bCs/>
          <w:spacing w:val="1"/>
          <w:sz w:val="24"/>
          <w:szCs w:val="24"/>
          <w:lang w:eastAsia="en-GB"/>
        </w:rPr>
        <w:t>p</w:t>
      </w:r>
      <w:r w:rsidRPr="00C671FB">
        <w:rPr>
          <w:rFonts w:ascii="Arial" w:eastAsia="Arial" w:hAnsi="Arial" w:cs="Arial"/>
          <w:bCs/>
          <w:sz w:val="24"/>
          <w:szCs w:val="24"/>
          <w:lang w:eastAsia="en-GB"/>
        </w:rPr>
        <w:t>r</w:t>
      </w:r>
      <w:r w:rsidRPr="00C671FB">
        <w:rPr>
          <w:rFonts w:ascii="Arial" w:eastAsia="Arial" w:hAnsi="Arial" w:cs="Arial"/>
          <w:bCs/>
          <w:spacing w:val="-1"/>
          <w:sz w:val="24"/>
          <w:szCs w:val="24"/>
          <w:lang w:eastAsia="en-GB"/>
        </w:rPr>
        <w:t>i</w:t>
      </w:r>
      <w:r w:rsidRPr="00C671FB">
        <w:rPr>
          <w:rFonts w:ascii="Arial" w:eastAsia="Arial" w:hAnsi="Arial" w:cs="Arial"/>
          <w:bCs/>
          <w:spacing w:val="1"/>
          <w:sz w:val="24"/>
          <w:szCs w:val="24"/>
          <w:lang w:eastAsia="en-GB"/>
        </w:rPr>
        <w:t>o</w:t>
      </w:r>
      <w:r w:rsidRPr="00C671FB">
        <w:rPr>
          <w:rFonts w:ascii="Arial" w:eastAsia="Arial" w:hAnsi="Arial" w:cs="Arial"/>
          <w:bCs/>
          <w:sz w:val="24"/>
          <w:szCs w:val="24"/>
          <w:lang w:eastAsia="en-GB"/>
        </w:rPr>
        <w:t>r</w:t>
      </w:r>
      <w:r w:rsidRPr="00C671FB">
        <w:rPr>
          <w:rFonts w:ascii="Arial" w:eastAsia="Arial" w:hAnsi="Arial" w:cs="Arial"/>
          <w:bCs/>
          <w:spacing w:val="5"/>
          <w:sz w:val="24"/>
          <w:szCs w:val="24"/>
          <w:lang w:eastAsia="en-GB"/>
        </w:rPr>
        <w:t xml:space="preserve"> </w:t>
      </w:r>
      <w:r w:rsidRPr="00C671FB">
        <w:rPr>
          <w:rFonts w:ascii="Arial" w:eastAsia="Arial" w:hAnsi="Arial" w:cs="Arial"/>
          <w:bCs/>
          <w:sz w:val="24"/>
          <w:szCs w:val="24"/>
          <w:lang w:eastAsia="en-GB"/>
        </w:rPr>
        <w:t>to</w:t>
      </w:r>
      <w:r w:rsidRPr="00C671FB">
        <w:rPr>
          <w:rFonts w:ascii="Arial" w:eastAsia="Arial" w:hAnsi="Arial" w:cs="Arial"/>
          <w:bCs/>
          <w:spacing w:val="6"/>
          <w:sz w:val="24"/>
          <w:szCs w:val="24"/>
          <w:lang w:eastAsia="en-GB"/>
        </w:rPr>
        <w:t xml:space="preserve"> </w:t>
      </w:r>
      <w:r w:rsidRPr="00C671FB">
        <w:rPr>
          <w:rFonts w:ascii="Arial" w:eastAsia="Arial" w:hAnsi="Arial" w:cs="Arial"/>
          <w:bCs/>
          <w:spacing w:val="1"/>
          <w:sz w:val="24"/>
          <w:szCs w:val="24"/>
          <w:lang w:eastAsia="en-GB"/>
        </w:rPr>
        <w:t>a</w:t>
      </w:r>
      <w:r w:rsidRPr="00C671FB">
        <w:rPr>
          <w:rFonts w:ascii="Arial" w:eastAsia="Arial" w:hAnsi="Arial" w:cs="Arial"/>
          <w:bCs/>
          <w:spacing w:val="-1"/>
          <w:sz w:val="24"/>
          <w:szCs w:val="24"/>
          <w:lang w:eastAsia="en-GB"/>
        </w:rPr>
        <w:t>p</w:t>
      </w:r>
      <w:r w:rsidRPr="00C671FB">
        <w:rPr>
          <w:rFonts w:ascii="Arial" w:eastAsia="Arial" w:hAnsi="Arial" w:cs="Arial"/>
          <w:bCs/>
          <w:spacing w:val="1"/>
          <w:sz w:val="24"/>
          <w:szCs w:val="24"/>
          <w:lang w:eastAsia="en-GB"/>
        </w:rPr>
        <w:t>po</w:t>
      </w:r>
      <w:r w:rsidRPr="00C671FB">
        <w:rPr>
          <w:rFonts w:ascii="Arial" w:eastAsia="Arial" w:hAnsi="Arial" w:cs="Arial"/>
          <w:bCs/>
          <w:sz w:val="24"/>
          <w:szCs w:val="24"/>
          <w:lang w:eastAsia="en-GB"/>
        </w:rPr>
        <w:t>in</w:t>
      </w:r>
      <w:r w:rsidRPr="00C671FB">
        <w:rPr>
          <w:rFonts w:ascii="Arial" w:eastAsia="Arial" w:hAnsi="Arial" w:cs="Arial"/>
          <w:bCs/>
          <w:spacing w:val="-1"/>
          <w:sz w:val="24"/>
          <w:szCs w:val="24"/>
          <w:lang w:eastAsia="en-GB"/>
        </w:rPr>
        <w:t>t</w:t>
      </w:r>
      <w:r w:rsidRPr="00C671FB">
        <w:rPr>
          <w:rFonts w:ascii="Arial" w:eastAsia="Arial" w:hAnsi="Arial" w:cs="Arial"/>
          <w:bCs/>
          <w:spacing w:val="1"/>
          <w:sz w:val="24"/>
          <w:szCs w:val="24"/>
          <w:lang w:eastAsia="en-GB"/>
        </w:rPr>
        <w:t>m</w:t>
      </w:r>
      <w:r w:rsidRPr="00C671FB">
        <w:rPr>
          <w:rFonts w:ascii="Arial" w:eastAsia="Arial" w:hAnsi="Arial" w:cs="Arial"/>
          <w:bCs/>
          <w:spacing w:val="-1"/>
          <w:sz w:val="24"/>
          <w:szCs w:val="24"/>
          <w:lang w:eastAsia="en-GB"/>
        </w:rPr>
        <w:t>e</w:t>
      </w:r>
      <w:r w:rsidRPr="00C671FB">
        <w:rPr>
          <w:rFonts w:ascii="Arial" w:eastAsia="Arial" w:hAnsi="Arial" w:cs="Arial"/>
          <w:bCs/>
          <w:spacing w:val="1"/>
          <w:sz w:val="24"/>
          <w:szCs w:val="24"/>
          <w:lang w:eastAsia="en-GB"/>
        </w:rPr>
        <w:t>n</w:t>
      </w:r>
      <w:r w:rsidRPr="00C671FB">
        <w:rPr>
          <w:rFonts w:ascii="Arial" w:eastAsia="Arial" w:hAnsi="Arial" w:cs="Arial"/>
          <w:bCs/>
          <w:sz w:val="24"/>
          <w:szCs w:val="24"/>
          <w:lang w:eastAsia="en-GB"/>
        </w:rPr>
        <w:t>t,</w:t>
      </w:r>
      <w:r w:rsidRPr="00C671FB">
        <w:rPr>
          <w:rFonts w:ascii="Arial" w:eastAsia="Arial" w:hAnsi="Arial" w:cs="Arial"/>
          <w:bCs/>
          <w:spacing w:val="6"/>
          <w:sz w:val="24"/>
          <w:szCs w:val="24"/>
          <w:lang w:eastAsia="en-GB"/>
        </w:rPr>
        <w:t xml:space="preserve"> </w:t>
      </w:r>
      <w:r w:rsidRPr="00C671FB">
        <w:rPr>
          <w:rFonts w:ascii="Arial" w:eastAsia="Arial" w:hAnsi="Arial" w:cs="Arial"/>
          <w:bCs/>
          <w:spacing w:val="-2"/>
          <w:sz w:val="24"/>
          <w:szCs w:val="24"/>
          <w:lang w:eastAsia="en-GB"/>
        </w:rPr>
        <w:t>t</w:t>
      </w:r>
      <w:r w:rsidRPr="00C671FB">
        <w:rPr>
          <w:rFonts w:ascii="Arial" w:eastAsia="Arial" w:hAnsi="Arial" w:cs="Arial"/>
          <w:bCs/>
          <w:spacing w:val="1"/>
          <w:sz w:val="24"/>
          <w:szCs w:val="24"/>
          <w:lang w:eastAsia="en-GB"/>
        </w:rPr>
        <w:t>h</w:t>
      </w:r>
      <w:r w:rsidRPr="00C671FB">
        <w:rPr>
          <w:rFonts w:ascii="Arial" w:eastAsia="Arial" w:hAnsi="Arial" w:cs="Arial"/>
          <w:bCs/>
          <w:sz w:val="24"/>
          <w:szCs w:val="24"/>
          <w:lang w:eastAsia="en-GB"/>
        </w:rPr>
        <w:t>e</w:t>
      </w:r>
      <w:r w:rsidRPr="00C671FB">
        <w:rPr>
          <w:rFonts w:ascii="Arial" w:eastAsia="Arial" w:hAnsi="Arial" w:cs="Arial"/>
          <w:bCs/>
          <w:spacing w:val="4"/>
          <w:sz w:val="24"/>
          <w:szCs w:val="24"/>
          <w:lang w:eastAsia="en-GB"/>
        </w:rPr>
        <w:t xml:space="preserve"> </w:t>
      </w:r>
      <w:r w:rsidRPr="00C671FB">
        <w:rPr>
          <w:rFonts w:ascii="Arial" w:eastAsia="Arial" w:hAnsi="Arial" w:cs="Arial"/>
          <w:bCs/>
          <w:spacing w:val="1"/>
          <w:sz w:val="24"/>
          <w:szCs w:val="24"/>
          <w:lang w:eastAsia="en-GB"/>
        </w:rPr>
        <w:t>ap</w:t>
      </w:r>
      <w:r w:rsidRPr="00C671FB">
        <w:rPr>
          <w:rFonts w:ascii="Arial" w:eastAsia="Arial" w:hAnsi="Arial" w:cs="Arial"/>
          <w:bCs/>
          <w:spacing w:val="-1"/>
          <w:sz w:val="24"/>
          <w:szCs w:val="24"/>
          <w:lang w:eastAsia="en-GB"/>
        </w:rPr>
        <w:t>p</w:t>
      </w:r>
      <w:r w:rsidRPr="00C671FB">
        <w:rPr>
          <w:rFonts w:ascii="Arial" w:eastAsia="Arial" w:hAnsi="Arial" w:cs="Arial"/>
          <w:bCs/>
          <w:spacing w:val="1"/>
          <w:sz w:val="24"/>
          <w:szCs w:val="24"/>
          <w:lang w:eastAsia="en-GB"/>
        </w:rPr>
        <w:t>o</w:t>
      </w:r>
      <w:r w:rsidRPr="00C671FB">
        <w:rPr>
          <w:rFonts w:ascii="Arial" w:eastAsia="Arial" w:hAnsi="Arial" w:cs="Arial"/>
          <w:bCs/>
          <w:sz w:val="24"/>
          <w:szCs w:val="24"/>
          <w:lang w:eastAsia="en-GB"/>
        </w:rPr>
        <w:t>in</w:t>
      </w:r>
      <w:r w:rsidRPr="00C671FB">
        <w:rPr>
          <w:rFonts w:ascii="Arial" w:eastAsia="Arial" w:hAnsi="Arial" w:cs="Arial"/>
          <w:bCs/>
          <w:spacing w:val="1"/>
          <w:sz w:val="24"/>
          <w:szCs w:val="24"/>
          <w:lang w:eastAsia="en-GB"/>
        </w:rPr>
        <w:t>t</w:t>
      </w:r>
      <w:r w:rsidRPr="00C671FB">
        <w:rPr>
          <w:rFonts w:ascii="Arial" w:eastAsia="Arial" w:hAnsi="Arial" w:cs="Arial"/>
          <w:bCs/>
          <w:spacing w:val="-1"/>
          <w:sz w:val="24"/>
          <w:szCs w:val="24"/>
          <w:lang w:eastAsia="en-GB"/>
        </w:rPr>
        <w:t>e</w:t>
      </w:r>
      <w:r w:rsidRPr="00C671FB">
        <w:rPr>
          <w:rFonts w:ascii="Arial" w:eastAsia="Arial" w:hAnsi="Arial" w:cs="Arial"/>
          <w:bCs/>
          <w:sz w:val="24"/>
          <w:szCs w:val="24"/>
          <w:lang w:eastAsia="en-GB"/>
        </w:rPr>
        <w:t>e</w:t>
      </w:r>
      <w:r w:rsidRPr="00C671FB">
        <w:rPr>
          <w:rFonts w:ascii="Arial" w:eastAsia="Arial" w:hAnsi="Arial" w:cs="Arial"/>
          <w:bCs/>
          <w:spacing w:val="6"/>
          <w:sz w:val="24"/>
          <w:szCs w:val="24"/>
          <w:lang w:eastAsia="en-GB"/>
        </w:rPr>
        <w:t xml:space="preserve"> </w:t>
      </w:r>
      <w:r w:rsidRPr="00C671FB">
        <w:rPr>
          <w:rFonts w:ascii="Arial" w:eastAsia="Arial" w:hAnsi="Arial" w:cs="Arial"/>
          <w:bCs/>
          <w:sz w:val="24"/>
          <w:szCs w:val="24"/>
          <w:lang w:eastAsia="en-GB"/>
        </w:rPr>
        <w:t>is</w:t>
      </w:r>
      <w:r w:rsidRPr="00C671FB">
        <w:rPr>
          <w:rFonts w:ascii="Arial" w:eastAsia="Arial" w:hAnsi="Arial" w:cs="Arial"/>
          <w:bCs/>
          <w:spacing w:val="5"/>
          <w:sz w:val="24"/>
          <w:szCs w:val="24"/>
          <w:lang w:eastAsia="en-GB"/>
        </w:rPr>
        <w:t xml:space="preserve"> </w:t>
      </w:r>
      <w:r w:rsidRPr="00C671FB">
        <w:rPr>
          <w:rFonts w:ascii="Arial" w:eastAsia="Arial" w:hAnsi="Arial" w:cs="Arial"/>
          <w:bCs/>
          <w:spacing w:val="1"/>
          <w:sz w:val="24"/>
          <w:szCs w:val="24"/>
          <w:lang w:eastAsia="en-GB"/>
        </w:rPr>
        <w:t>a</w:t>
      </w:r>
      <w:r w:rsidRPr="00C671FB">
        <w:rPr>
          <w:rFonts w:ascii="Arial" w:eastAsia="Arial" w:hAnsi="Arial" w:cs="Arial"/>
          <w:bCs/>
          <w:sz w:val="24"/>
          <w:szCs w:val="24"/>
          <w:lang w:eastAsia="en-GB"/>
        </w:rPr>
        <w:t>n</w:t>
      </w:r>
      <w:r w:rsidRPr="00C671FB">
        <w:rPr>
          <w:rFonts w:ascii="Arial" w:eastAsia="Arial" w:hAnsi="Arial" w:cs="Arial"/>
          <w:bCs/>
          <w:spacing w:val="6"/>
          <w:sz w:val="24"/>
          <w:szCs w:val="24"/>
          <w:lang w:eastAsia="en-GB"/>
        </w:rPr>
        <w:t xml:space="preserve"> </w:t>
      </w:r>
      <w:r w:rsidRPr="00C671FB">
        <w:rPr>
          <w:rFonts w:ascii="Arial" w:eastAsia="Arial" w:hAnsi="Arial" w:cs="Arial"/>
          <w:bCs/>
          <w:spacing w:val="1"/>
          <w:sz w:val="24"/>
          <w:szCs w:val="24"/>
          <w:lang w:eastAsia="en-GB"/>
        </w:rPr>
        <w:t>e</w:t>
      </w:r>
      <w:r w:rsidRPr="00C671FB">
        <w:rPr>
          <w:rFonts w:ascii="Arial" w:eastAsia="Arial" w:hAnsi="Arial" w:cs="Arial"/>
          <w:bCs/>
          <w:spacing w:val="-2"/>
          <w:sz w:val="24"/>
          <w:szCs w:val="24"/>
          <w:lang w:eastAsia="en-GB"/>
        </w:rPr>
        <w:t>x</w:t>
      </w:r>
      <w:r w:rsidRPr="00C671FB">
        <w:rPr>
          <w:rFonts w:ascii="Arial" w:eastAsia="Arial" w:hAnsi="Arial" w:cs="Arial"/>
          <w:bCs/>
          <w:sz w:val="24"/>
          <w:szCs w:val="24"/>
          <w:lang w:eastAsia="en-GB"/>
        </w:rPr>
        <w:t>isti</w:t>
      </w:r>
      <w:r w:rsidRPr="00C671FB">
        <w:rPr>
          <w:rFonts w:ascii="Arial" w:eastAsia="Arial" w:hAnsi="Arial" w:cs="Arial"/>
          <w:bCs/>
          <w:spacing w:val="-2"/>
          <w:sz w:val="24"/>
          <w:szCs w:val="24"/>
          <w:lang w:eastAsia="en-GB"/>
        </w:rPr>
        <w:t>n</w:t>
      </w:r>
      <w:r w:rsidRPr="00C671FB">
        <w:rPr>
          <w:rFonts w:ascii="Arial" w:eastAsia="Arial" w:hAnsi="Arial" w:cs="Arial"/>
          <w:bCs/>
          <w:sz w:val="24"/>
          <w:szCs w:val="24"/>
          <w:lang w:eastAsia="en-GB"/>
        </w:rPr>
        <w:t>g</w:t>
      </w:r>
      <w:r w:rsidRPr="00C671FB">
        <w:rPr>
          <w:rFonts w:ascii="Arial" w:eastAsia="Arial" w:hAnsi="Arial" w:cs="Arial"/>
          <w:bCs/>
          <w:spacing w:val="4"/>
          <w:sz w:val="24"/>
          <w:szCs w:val="24"/>
          <w:lang w:eastAsia="en-GB"/>
        </w:rPr>
        <w:t xml:space="preserve"> </w:t>
      </w:r>
      <w:r w:rsidRPr="00C671FB">
        <w:rPr>
          <w:rFonts w:ascii="Arial" w:eastAsia="Arial" w:hAnsi="Arial" w:cs="Arial"/>
          <w:bCs/>
          <w:sz w:val="24"/>
          <w:szCs w:val="24"/>
          <w:lang w:eastAsia="en-GB"/>
        </w:rPr>
        <w:t>c</w:t>
      </w:r>
      <w:r w:rsidRPr="00C671FB">
        <w:rPr>
          <w:rFonts w:ascii="Arial" w:eastAsia="Arial" w:hAnsi="Arial" w:cs="Arial"/>
          <w:bCs/>
          <w:spacing w:val="2"/>
          <w:sz w:val="24"/>
          <w:szCs w:val="24"/>
          <w:lang w:eastAsia="en-GB"/>
        </w:rPr>
        <w:t>i</w:t>
      </w:r>
      <w:r w:rsidRPr="00C671FB">
        <w:rPr>
          <w:rFonts w:ascii="Arial" w:eastAsia="Arial" w:hAnsi="Arial" w:cs="Arial"/>
          <w:bCs/>
          <w:spacing w:val="-2"/>
          <w:sz w:val="24"/>
          <w:szCs w:val="24"/>
          <w:lang w:eastAsia="en-GB"/>
        </w:rPr>
        <w:t>v</w:t>
      </w:r>
      <w:r w:rsidRPr="00C671FB">
        <w:rPr>
          <w:rFonts w:ascii="Arial" w:eastAsia="Arial" w:hAnsi="Arial" w:cs="Arial"/>
          <w:bCs/>
          <w:sz w:val="24"/>
          <w:szCs w:val="24"/>
          <w:lang w:eastAsia="en-GB"/>
        </w:rPr>
        <w:t>il</w:t>
      </w:r>
      <w:r w:rsidRPr="00C671FB">
        <w:rPr>
          <w:rFonts w:ascii="Arial" w:eastAsia="Arial" w:hAnsi="Arial" w:cs="Arial"/>
          <w:bCs/>
          <w:spacing w:val="4"/>
          <w:sz w:val="24"/>
          <w:szCs w:val="24"/>
          <w:lang w:eastAsia="en-GB"/>
        </w:rPr>
        <w:t xml:space="preserve"> </w:t>
      </w:r>
      <w:r w:rsidRPr="00C671FB">
        <w:rPr>
          <w:rFonts w:ascii="Arial" w:eastAsia="Arial" w:hAnsi="Arial" w:cs="Arial"/>
          <w:bCs/>
          <w:spacing w:val="1"/>
          <w:sz w:val="24"/>
          <w:szCs w:val="24"/>
          <w:lang w:eastAsia="en-GB"/>
        </w:rPr>
        <w:t>o</w:t>
      </w:r>
      <w:r w:rsidRPr="00C671FB">
        <w:rPr>
          <w:rFonts w:ascii="Arial" w:eastAsia="Arial" w:hAnsi="Arial" w:cs="Arial"/>
          <w:bCs/>
          <w:sz w:val="24"/>
          <w:szCs w:val="24"/>
          <w:lang w:eastAsia="en-GB"/>
        </w:rPr>
        <w:t xml:space="preserve">r </w:t>
      </w:r>
      <w:r w:rsidRPr="00C671FB">
        <w:rPr>
          <w:rFonts w:ascii="Arial" w:eastAsia="Arial" w:hAnsi="Arial" w:cs="Arial"/>
          <w:bCs/>
          <w:spacing w:val="1"/>
          <w:sz w:val="24"/>
          <w:szCs w:val="24"/>
          <w:lang w:eastAsia="en-GB"/>
        </w:rPr>
        <w:t>pub</w:t>
      </w:r>
      <w:r w:rsidRPr="00C671FB">
        <w:rPr>
          <w:rFonts w:ascii="Arial" w:eastAsia="Arial" w:hAnsi="Arial" w:cs="Arial"/>
          <w:bCs/>
          <w:sz w:val="24"/>
          <w:szCs w:val="24"/>
          <w:lang w:eastAsia="en-GB"/>
        </w:rPr>
        <w:t>l</w:t>
      </w:r>
      <w:r w:rsidRPr="00C671FB">
        <w:rPr>
          <w:rFonts w:ascii="Arial" w:eastAsia="Arial" w:hAnsi="Arial" w:cs="Arial"/>
          <w:bCs/>
          <w:spacing w:val="-1"/>
          <w:sz w:val="24"/>
          <w:szCs w:val="24"/>
          <w:lang w:eastAsia="en-GB"/>
        </w:rPr>
        <w:t>i</w:t>
      </w:r>
      <w:r w:rsidRPr="00C671FB">
        <w:rPr>
          <w:rFonts w:ascii="Arial" w:eastAsia="Arial" w:hAnsi="Arial" w:cs="Arial"/>
          <w:bCs/>
          <w:sz w:val="24"/>
          <w:szCs w:val="24"/>
          <w:lang w:eastAsia="en-GB"/>
        </w:rPr>
        <w:t>c s</w:t>
      </w:r>
      <w:r w:rsidRPr="00C671FB">
        <w:rPr>
          <w:rFonts w:ascii="Arial" w:eastAsia="Arial" w:hAnsi="Arial" w:cs="Arial"/>
          <w:bCs/>
          <w:spacing w:val="1"/>
          <w:sz w:val="24"/>
          <w:szCs w:val="24"/>
          <w:lang w:eastAsia="en-GB"/>
        </w:rPr>
        <w:t>e</w:t>
      </w:r>
      <w:r w:rsidRPr="00C671FB">
        <w:rPr>
          <w:rFonts w:ascii="Arial" w:eastAsia="Arial" w:hAnsi="Arial" w:cs="Arial"/>
          <w:bCs/>
          <w:sz w:val="24"/>
          <w:szCs w:val="24"/>
          <w:lang w:eastAsia="en-GB"/>
        </w:rPr>
        <w:t>r</w:t>
      </w:r>
      <w:r w:rsidRPr="00C671FB">
        <w:rPr>
          <w:rFonts w:ascii="Arial" w:eastAsia="Arial" w:hAnsi="Arial" w:cs="Arial"/>
          <w:bCs/>
          <w:spacing w:val="-3"/>
          <w:sz w:val="24"/>
          <w:szCs w:val="24"/>
          <w:lang w:eastAsia="en-GB"/>
        </w:rPr>
        <w:t>v</w:t>
      </w:r>
      <w:r w:rsidRPr="00C671FB">
        <w:rPr>
          <w:rFonts w:ascii="Arial" w:eastAsia="Arial" w:hAnsi="Arial" w:cs="Arial"/>
          <w:bCs/>
          <w:spacing w:val="1"/>
          <w:sz w:val="24"/>
          <w:szCs w:val="24"/>
          <w:lang w:eastAsia="en-GB"/>
        </w:rPr>
        <w:t>an</w:t>
      </w:r>
      <w:r w:rsidRPr="00C671FB">
        <w:rPr>
          <w:rFonts w:ascii="Arial" w:eastAsia="Arial" w:hAnsi="Arial" w:cs="Arial"/>
          <w:bCs/>
          <w:sz w:val="24"/>
          <w:szCs w:val="24"/>
          <w:lang w:eastAsia="en-GB"/>
        </w:rPr>
        <w:t xml:space="preserve">t </w:t>
      </w:r>
      <w:r w:rsidRPr="00C671FB">
        <w:rPr>
          <w:rFonts w:ascii="Arial" w:eastAsia="Arial" w:hAnsi="Arial" w:cs="Arial"/>
          <w:bCs/>
          <w:spacing w:val="1"/>
          <w:sz w:val="24"/>
          <w:szCs w:val="24"/>
          <w:lang w:eastAsia="en-GB"/>
        </w:rPr>
        <w:t>ap</w:t>
      </w:r>
      <w:r w:rsidRPr="00C671FB">
        <w:rPr>
          <w:rFonts w:ascii="Arial" w:eastAsia="Arial" w:hAnsi="Arial" w:cs="Arial"/>
          <w:bCs/>
          <w:spacing w:val="-1"/>
          <w:sz w:val="24"/>
          <w:szCs w:val="24"/>
          <w:lang w:eastAsia="en-GB"/>
        </w:rPr>
        <w:t>p</w:t>
      </w:r>
      <w:r w:rsidRPr="00C671FB">
        <w:rPr>
          <w:rFonts w:ascii="Arial" w:eastAsia="Arial" w:hAnsi="Arial" w:cs="Arial"/>
          <w:bCs/>
          <w:spacing w:val="1"/>
          <w:sz w:val="24"/>
          <w:szCs w:val="24"/>
          <w:lang w:eastAsia="en-GB"/>
        </w:rPr>
        <w:t>o</w:t>
      </w:r>
      <w:r w:rsidRPr="00C671FB">
        <w:rPr>
          <w:rFonts w:ascii="Arial" w:eastAsia="Arial" w:hAnsi="Arial" w:cs="Arial"/>
          <w:bCs/>
          <w:sz w:val="24"/>
          <w:szCs w:val="24"/>
          <w:lang w:eastAsia="en-GB"/>
        </w:rPr>
        <w:t>in</w:t>
      </w:r>
      <w:r w:rsidRPr="00C671FB">
        <w:rPr>
          <w:rFonts w:ascii="Arial" w:eastAsia="Arial" w:hAnsi="Arial" w:cs="Arial"/>
          <w:bCs/>
          <w:spacing w:val="-1"/>
          <w:sz w:val="24"/>
          <w:szCs w:val="24"/>
          <w:lang w:eastAsia="en-GB"/>
        </w:rPr>
        <w:t>t</w:t>
      </w:r>
      <w:r w:rsidRPr="00C671FB">
        <w:rPr>
          <w:rFonts w:ascii="Arial" w:eastAsia="Arial" w:hAnsi="Arial" w:cs="Arial"/>
          <w:bCs/>
          <w:spacing w:val="1"/>
          <w:sz w:val="24"/>
          <w:szCs w:val="24"/>
          <w:lang w:eastAsia="en-GB"/>
        </w:rPr>
        <w:t>e</w:t>
      </w:r>
      <w:r w:rsidRPr="00C671FB">
        <w:rPr>
          <w:rFonts w:ascii="Arial" w:eastAsia="Arial" w:hAnsi="Arial" w:cs="Arial"/>
          <w:bCs/>
          <w:sz w:val="24"/>
          <w:szCs w:val="24"/>
          <w:lang w:eastAsia="en-GB"/>
        </w:rPr>
        <w:t>d</w:t>
      </w:r>
      <w:r w:rsidRPr="00C671FB">
        <w:rPr>
          <w:rFonts w:ascii="Arial" w:eastAsia="Arial" w:hAnsi="Arial" w:cs="Arial"/>
          <w:bCs/>
          <w:spacing w:val="1"/>
          <w:sz w:val="24"/>
          <w:szCs w:val="24"/>
          <w:lang w:eastAsia="en-GB"/>
        </w:rPr>
        <w:t xml:space="preserve"> p</w:t>
      </w:r>
      <w:r w:rsidRPr="00C671FB">
        <w:rPr>
          <w:rFonts w:ascii="Arial" w:eastAsia="Arial" w:hAnsi="Arial" w:cs="Arial"/>
          <w:bCs/>
          <w:sz w:val="24"/>
          <w:szCs w:val="24"/>
          <w:lang w:eastAsia="en-GB"/>
        </w:rPr>
        <w:t>r</w:t>
      </w:r>
      <w:r w:rsidRPr="00C671FB">
        <w:rPr>
          <w:rFonts w:ascii="Arial" w:eastAsia="Arial" w:hAnsi="Arial" w:cs="Arial"/>
          <w:bCs/>
          <w:spacing w:val="-1"/>
          <w:sz w:val="24"/>
          <w:szCs w:val="24"/>
          <w:lang w:eastAsia="en-GB"/>
        </w:rPr>
        <w:t>i</w:t>
      </w:r>
      <w:r w:rsidRPr="00C671FB">
        <w:rPr>
          <w:rFonts w:ascii="Arial" w:eastAsia="Arial" w:hAnsi="Arial" w:cs="Arial"/>
          <w:bCs/>
          <w:spacing w:val="1"/>
          <w:sz w:val="24"/>
          <w:szCs w:val="24"/>
          <w:lang w:eastAsia="en-GB"/>
        </w:rPr>
        <w:t>o</w:t>
      </w:r>
      <w:r w:rsidRPr="00C671FB">
        <w:rPr>
          <w:rFonts w:ascii="Arial" w:eastAsia="Arial" w:hAnsi="Arial" w:cs="Arial"/>
          <w:bCs/>
          <w:sz w:val="24"/>
          <w:szCs w:val="24"/>
          <w:lang w:eastAsia="en-GB"/>
        </w:rPr>
        <w:t xml:space="preserve">r </w:t>
      </w:r>
      <w:r w:rsidRPr="00C671FB">
        <w:rPr>
          <w:rFonts w:ascii="Arial" w:eastAsia="Arial" w:hAnsi="Arial" w:cs="Arial"/>
          <w:bCs/>
          <w:spacing w:val="-2"/>
          <w:sz w:val="24"/>
          <w:szCs w:val="24"/>
          <w:lang w:eastAsia="en-GB"/>
        </w:rPr>
        <w:t>t</w:t>
      </w:r>
      <w:r w:rsidRPr="00C671FB">
        <w:rPr>
          <w:rFonts w:ascii="Arial" w:eastAsia="Arial" w:hAnsi="Arial" w:cs="Arial"/>
          <w:bCs/>
          <w:sz w:val="24"/>
          <w:szCs w:val="24"/>
          <w:lang w:eastAsia="en-GB"/>
        </w:rPr>
        <w:t>o</w:t>
      </w:r>
      <w:r w:rsidRPr="00C671FB">
        <w:rPr>
          <w:rFonts w:ascii="Arial" w:eastAsia="Arial" w:hAnsi="Arial" w:cs="Arial"/>
          <w:bCs/>
          <w:spacing w:val="1"/>
          <w:sz w:val="24"/>
          <w:szCs w:val="24"/>
          <w:lang w:eastAsia="en-GB"/>
        </w:rPr>
        <w:t xml:space="preserve"> 6</w:t>
      </w:r>
      <w:r w:rsidRPr="00C671FB">
        <w:rPr>
          <w:rFonts w:ascii="Arial" w:eastAsia="Arial" w:hAnsi="Arial" w:cs="Arial"/>
          <w:bCs/>
          <w:spacing w:val="1"/>
          <w:sz w:val="24"/>
          <w:szCs w:val="24"/>
          <w:vertAlign w:val="superscript"/>
          <w:lang w:eastAsia="en-GB"/>
        </w:rPr>
        <w:t>th</w:t>
      </w:r>
      <w:r w:rsidRPr="00C671FB">
        <w:rPr>
          <w:rFonts w:ascii="Arial" w:eastAsia="Arial" w:hAnsi="Arial" w:cs="Arial"/>
          <w:bCs/>
          <w:spacing w:val="1"/>
          <w:sz w:val="24"/>
          <w:szCs w:val="24"/>
          <w:lang w:eastAsia="en-GB"/>
        </w:rPr>
        <w:t xml:space="preserve"> </w:t>
      </w:r>
      <w:r w:rsidRPr="00C671FB">
        <w:rPr>
          <w:rFonts w:ascii="Arial" w:eastAsia="Arial" w:hAnsi="Arial" w:cs="Arial"/>
          <w:bCs/>
          <w:spacing w:val="-2"/>
          <w:sz w:val="24"/>
          <w:szCs w:val="24"/>
          <w:lang w:eastAsia="en-GB"/>
        </w:rPr>
        <w:t>A</w:t>
      </w:r>
      <w:r w:rsidRPr="00C671FB">
        <w:rPr>
          <w:rFonts w:ascii="Arial" w:eastAsia="Arial" w:hAnsi="Arial" w:cs="Arial"/>
          <w:bCs/>
          <w:spacing w:val="1"/>
          <w:sz w:val="24"/>
          <w:szCs w:val="24"/>
          <w:lang w:eastAsia="en-GB"/>
        </w:rPr>
        <w:t>p</w:t>
      </w:r>
      <w:r w:rsidRPr="00C671FB">
        <w:rPr>
          <w:rFonts w:ascii="Arial" w:eastAsia="Arial" w:hAnsi="Arial" w:cs="Arial"/>
          <w:bCs/>
          <w:sz w:val="24"/>
          <w:szCs w:val="24"/>
          <w:lang w:eastAsia="en-GB"/>
        </w:rPr>
        <w:t>r</w:t>
      </w:r>
      <w:r w:rsidRPr="00C671FB">
        <w:rPr>
          <w:rFonts w:ascii="Arial" w:eastAsia="Arial" w:hAnsi="Arial" w:cs="Arial"/>
          <w:bCs/>
          <w:spacing w:val="-1"/>
          <w:sz w:val="24"/>
          <w:szCs w:val="24"/>
          <w:lang w:eastAsia="en-GB"/>
        </w:rPr>
        <w:t>i</w:t>
      </w:r>
      <w:r w:rsidRPr="00C671FB">
        <w:rPr>
          <w:rFonts w:ascii="Arial" w:eastAsia="Arial" w:hAnsi="Arial" w:cs="Arial"/>
          <w:bCs/>
          <w:sz w:val="24"/>
          <w:szCs w:val="24"/>
          <w:lang w:eastAsia="en-GB"/>
        </w:rPr>
        <w:t xml:space="preserve">l </w:t>
      </w:r>
      <w:r w:rsidRPr="00C671FB">
        <w:rPr>
          <w:rFonts w:ascii="Arial" w:eastAsia="Arial" w:hAnsi="Arial" w:cs="Arial"/>
          <w:bCs/>
          <w:spacing w:val="1"/>
          <w:sz w:val="24"/>
          <w:szCs w:val="24"/>
          <w:lang w:eastAsia="en-GB"/>
        </w:rPr>
        <w:t>19</w:t>
      </w:r>
      <w:r w:rsidRPr="00C671FB">
        <w:rPr>
          <w:rFonts w:ascii="Arial" w:eastAsia="Arial" w:hAnsi="Arial" w:cs="Arial"/>
          <w:bCs/>
          <w:spacing w:val="-1"/>
          <w:sz w:val="24"/>
          <w:szCs w:val="24"/>
          <w:lang w:eastAsia="en-GB"/>
        </w:rPr>
        <w:t>9</w:t>
      </w:r>
      <w:r w:rsidRPr="00C671FB">
        <w:rPr>
          <w:rFonts w:ascii="Arial" w:eastAsia="Arial" w:hAnsi="Arial" w:cs="Arial"/>
          <w:bCs/>
          <w:spacing w:val="1"/>
          <w:sz w:val="24"/>
          <w:szCs w:val="24"/>
          <w:lang w:eastAsia="en-GB"/>
        </w:rPr>
        <w:t>5</w:t>
      </w:r>
      <w:r w:rsidRPr="00C671FB">
        <w:rPr>
          <w:rFonts w:ascii="Arial" w:eastAsia="Arial" w:hAnsi="Arial" w:cs="Arial"/>
          <w:bCs/>
          <w:sz w:val="24"/>
          <w:szCs w:val="24"/>
          <w:lang w:eastAsia="en-GB"/>
        </w:rPr>
        <w:t>.</w:t>
      </w:r>
    </w:p>
    <w:p w14:paraId="30E4A87D" w14:textId="77777777" w:rsidR="00C671FB" w:rsidRPr="00C671FB" w:rsidRDefault="00C671FB" w:rsidP="00C671FB">
      <w:pPr>
        <w:widowControl/>
        <w:autoSpaceDE/>
        <w:autoSpaceDN/>
        <w:jc w:val="both"/>
        <w:rPr>
          <w:rFonts w:ascii="Arial" w:eastAsia="Times New Roman" w:hAnsi="Arial" w:cs="Arial"/>
          <w:sz w:val="24"/>
          <w:szCs w:val="24"/>
          <w:u w:val="single"/>
          <w:lang w:val="en-IE"/>
        </w:rPr>
      </w:pPr>
    </w:p>
    <w:p w14:paraId="4F207EC1" w14:textId="7D791C8F" w:rsidR="00C671FB" w:rsidRPr="00C671FB" w:rsidRDefault="00C671FB" w:rsidP="00C671FB">
      <w:pPr>
        <w:widowControl/>
        <w:autoSpaceDE/>
        <w:autoSpaceDN/>
        <w:ind w:left="709"/>
        <w:jc w:val="both"/>
        <w:rPr>
          <w:rFonts w:ascii="Arial" w:eastAsia="Times New Roman" w:hAnsi="Arial" w:cs="Arial"/>
          <w:sz w:val="24"/>
          <w:szCs w:val="24"/>
          <w:lang w:eastAsia="en-GB"/>
        </w:rPr>
      </w:pPr>
      <w:r w:rsidRPr="00C671FB">
        <w:rPr>
          <w:rFonts w:ascii="Arial" w:eastAsia="Times New Roman" w:hAnsi="Arial" w:cs="Arial"/>
          <w:sz w:val="24"/>
          <w:szCs w:val="24"/>
          <w:lang w:eastAsia="en-GB"/>
        </w:rPr>
        <w:t xml:space="preserve">Increments may be awarded subject to satisfactory service and to changes in </w:t>
      </w:r>
      <w:r w:rsidR="001C7CC8" w:rsidRPr="00C671FB">
        <w:rPr>
          <w:rFonts w:ascii="Arial" w:eastAsia="Times New Roman" w:hAnsi="Arial" w:cs="Arial"/>
          <w:sz w:val="24"/>
          <w:szCs w:val="24"/>
          <w:lang w:eastAsia="en-GB"/>
        </w:rPr>
        <w:t>terms</w:t>
      </w:r>
      <w:r w:rsidRPr="00C671FB">
        <w:rPr>
          <w:rFonts w:ascii="Arial" w:eastAsia="Times New Roman" w:hAnsi="Arial" w:cs="Arial"/>
          <w:sz w:val="24"/>
          <w:szCs w:val="24"/>
          <w:lang w:eastAsia="en-GB"/>
        </w:rPr>
        <w:t xml:space="preserve"> and conditions relating to salary increments in the Civil/Public Service generally.</w:t>
      </w:r>
    </w:p>
    <w:p w14:paraId="2CAB868F" w14:textId="77777777" w:rsidR="00C671FB" w:rsidRPr="00C671FB" w:rsidRDefault="00C671FB" w:rsidP="00C671FB">
      <w:pPr>
        <w:widowControl/>
        <w:autoSpaceDE/>
        <w:autoSpaceDN/>
        <w:jc w:val="both"/>
        <w:rPr>
          <w:rFonts w:ascii="Arial" w:eastAsia="Calibri" w:hAnsi="Arial" w:cs="Arial"/>
          <w:sz w:val="24"/>
          <w:szCs w:val="24"/>
          <w:lang w:val="x-none"/>
        </w:rPr>
      </w:pPr>
    </w:p>
    <w:p w14:paraId="4B55EAA0" w14:textId="77777777" w:rsidR="00C671FB" w:rsidRPr="00C671FB" w:rsidRDefault="00C671FB" w:rsidP="00C671FB">
      <w:pPr>
        <w:widowControl/>
        <w:autoSpaceDE/>
        <w:autoSpaceDN/>
        <w:ind w:left="709"/>
        <w:jc w:val="both"/>
        <w:rPr>
          <w:rFonts w:ascii="Arial" w:eastAsia="Times New Roman" w:hAnsi="Arial" w:cs="Arial"/>
          <w:sz w:val="24"/>
          <w:szCs w:val="24"/>
          <w:lang w:val="en-GB" w:eastAsia="en-GB"/>
        </w:rPr>
      </w:pPr>
      <w:r w:rsidRPr="00C671FB">
        <w:rPr>
          <w:rFonts w:ascii="Arial" w:eastAsia="Times New Roman" w:hAnsi="Arial" w:cs="Arial"/>
          <w:sz w:val="24"/>
          <w:szCs w:val="24"/>
          <w:lang w:val="en-GB" w:eastAsia="en-GB"/>
        </w:rPr>
        <w:t>The rate of remuneration may be adjusted from time to time in line with Government pay policy.</w:t>
      </w:r>
    </w:p>
    <w:p w14:paraId="3A16CB53" w14:textId="77777777" w:rsidR="00C671FB" w:rsidRPr="00C671FB" w:rsidRDefault="00C671FB" w:rsidP="00C671FB">
      <w:pPr>
        <w:widowControl/>
        <w:autoSpaceDE/>
        <w:autoSpaceDN/>
        <w:jc w:val="both"/>
        <w:rPr>
          <w:rFonts w:ascii="Arial" w:eastAsia="Times New Roman" w:hAnsi="Arial" w:cs="Arial"/>
          <w:sz w:val="24"/>
          <w:szCs w:val="24"/>
          <w:lang w:val="en-GB" w:eastAsia="en-GB"/>
        </w:rPr>
      </w:pPr>
      <w:r w:rsidRPr="00C671FB">
        <w:rPr>
          <w:rFonts w:ascii="Arial" w:eastAsia="Times New Roman" w:hAnsi="Arial" w:cs="Arial"/>
          <w:sz w:val="24"/>
          <w:szCs w:val="24"/>
          <w:lang w:val="en-GB" w:eastAsia="en-GB"/>
        </w:rPr>
        <w:tab/>
      </w:r>
    </w:p>
    <w:p w14:paraId="178308C5" w14:textId="77777777" w:rsidR="00C671FB" w:rsidRPr="00C671FB" w:rsidRDefault="00C671FB" w:rsidP="00C671FB">
      <w:pPr>
        <w:widowControl/>
        <w:suppressAutoHyphens/>
        <w:adjustRightInd w:val="0"/>
        <w:spacing w:line="240" w:lineRule="atLeast"/>
        <w:ind w:left="709"/>
        <w:jc w:val="both"/>
        <w:rPr>
          <w:rFonts w:ascii="Arial" w:eastAsia="Times New Roman" w:hAnsi="Arial" w:cs="Arial"/>
          <w:sz w:val="24"/>
          <w:szCs w:val="24"/>
          <w:lang w:val="en-GB" w:eastAsia="en-GB"/>
        </w:rPr>
      </w:pPr>
      <w:r w:rsidRPr="00C671FB">
        <w:rPr>
          <w:rFonts w:ascii="Arial" w:eastAsia="Times New Roman" w:hAnsi="Arial" w:cs="Arial"/>
          <w:sz w:val="24"/>
          <w:szCs w:val="24"/>
          <w:lang w:val="en-GB" w:eastAsia="en-GB"/>
        </w:rPr>
        <w:t>The appointment will be made on the salary scale at a point in line with current Government Pay Policy. New entrants to the Civil or Public Sector, as defined in Circular 18/2010, will commence on the first point of the salary scale. Different pay and conditions may apply if, immediately prior to appointment, the appointee is a serving civil or public servant.</w:t>
      </w:r>
    </w:p>
    <w:p w14:paraId="18F42A56" w14:textId="77777777" w:rsidR="00C671FB" w:rsidRPr="00C671FB" w:rsidRDefault="00C671FB" w:rsidP="00C671FB">
      <w:pPr>
        <w:widowControl/>
        <w:tabs>
          <w:tab w:val="left" w:pos="-720"/>
          <w:tab w:val="left" w:pos="0"/>
          <w:tab w:val="left" w:pos="720"/>
          <w:tab w:val="left" w:pos="1440"/>
        </w:tabs>
        <w:suppressAutoHyphens/>
        <w:autoSpaceDE/>
        <w:autoSpaceDN/>
        <w:ind w:left="360"/>
        <w:jc w:val="both"/>
        <w:rPr>
          <w:rFonts w:ascii="Arial" w:eastAsia="Times New Roman" w:hAnsi="Arial" w:cs="Arial"/>
          <w:color w:val="000000"/>
          <w:sz w:val="24"/>
          <w:szCs w:val="24"/>
          <w:lang w:val="en-IE" w:eastAsia="ar-SA"/>
        </w:rPr>
      </w:pPr>
    </w:p>
    <w:p w14:paraId="6A08E4A1" w14:textId="736037FA" w:rsidR="00C671FB" w:rsidRPr="001C1D6B" w:rsidRDefault="00C671FB" w:rsidP="00C671FB">
      <w:pPr>
        <w:widowControl/>
        <w:numPr>
          <w:ilvl w:val="0"/>
          <w:numId w:val="14"/>
        </w:numPr>
        <w:autoSpaceDE/>
        <w:autoSpaceDN/>
        <w:adjustRightInd w:val="0"/>
        <w:spacing w:line="240" w:lineRule="atLeast"/>
        <w:ind w:left="709" w:hanging="709"/>
        <w:jc w:val="both"/>
        <w:rPr>
          <w:rFonts w:ascii="Arial" w:eastAsia="Times New Roman" w:hAnsi="Arial" w:cs="Arial"/>
          <w:sz w:val="24"/>
          <w:szCs w:val="24"/>
          <w:lang w:val="en-GB" w:eastAsia="en-GB"/>
        </w:rPr>
      </w:pPr>
      <w:r w:rsidRPr="00C671FB">
        <w:rPr>
          <w:rFonts w:ascii="Arial" w:eastAsia="Calibri" w:hAnsi="Arial" w:cs="Arial"/>
          <w:b/>
          <w:sz w:val="24"/>
          <w:szCs w:val="24"/>
          <w:lang w:val="en-IE"/>
        </w:rPr>
        <w:t>Annual Leave:</w:t>
      </w:r>
      <w:r w:rsidRPr="00C671FB">
        <w:rPr>
          <w:rFonts w:ascii="Arial" w:eastAsia="Calibri" w:hAnsi="Arial" w:cs="Arial"/>
          <w:bCs/>
          <w:sz w:val="24"/>
          <w:szCs w:val="24"/>
          <w:lang w:val="en-IE"/>
        </w:rPr>
        <w:t xml:space="preserve"> </w:t>
      </w:r>
      <w:r w:rsidR="001C1D6B" w:rsidRPr="001C1D6B">
        <w:rPr>
          <w:rFonts w:ascii="Arial" w:hAnsi="Arial" w:cs="Arial"/>
          <w:sz w:val="24"/>
          <w:szCs w:val="24"/>
        </w:rPr>
        <w:t>Annual leave will be 30 working days based on a five-day week and is exclusive of public holidays.</w:t>
      </w:r>
    </w:p>
    <w:p w14:paraId="7237E7F3" w14:textId="77777777" w:rsidR="00C671FB" w:rsidRPr="00C671FB" w:rsidRDefault="00C671FB" w:rsidP="00C671FB">
      <w:pPr>
        <w:widowControl/>
        <w:autoSpaceDE/>
        <w:autoSpaceDN/>
        <w:ind w:left="709" w:hanging="709"/>
        <w:jc w:val="both"/>
        <w:rPr>
          <w:rFonts w:ascii="Arial" w:eastAsia="Calibri" w:hAnsi="Arial" w:cs="Arial"/>
          <w:sz w:val="24"/>
          <w:szCs w:val="24"/>
          <w:lang w:val="x-none"/>
        </w:rPr>
      </w:pPr>
    </w:p>
    <w:p w14:paraId="65CA51F5" w14:textId="6032A869" w:rsidR="00C671FB" w:rsidRPr="00C671FB" w:rsidRDefault="00C671FB" w:rsidP="00C671FB">
      <w:pPr>
        <w:widowControl/>
        <w:numPr>
          <w:ilvl w:val="0"/>
          <w:numId w:val="14"/>
        </w:numPr>
        <w:autoSpaceDE/>
        <w:autoSpaceDN/>
        <w:ind w:left="709" w:hanging="709"/>
        <w:jc w:val="both"/>
        <w:rPr>
          <w:rFonts w:ascii="Arial" w:eastAsia="Calibri" w:hAnsi="Arial" w:cs="Arial"/>
          <w:bCs/>
          <w:sz w:val="24"/>
          <w:szCs w:val="24"/>
          <w:lang w:val="x-none"/>
        </w:rPr>
      </w:pPr>
      <w:r w:rsidRPr="00C671FB">
        <w:rPr>
          <w:rFonts w:ascii="Arial" w:eastAsia="Calibri" w:hAnsi="Arial" w:cs="Arial"/>
          <w:b/>
          <w:sz w:val="24"/>
          <w:szCs w:val="24"/>
          <w:lang w:val="x-none"/>
        </w:rPr>
        <w:t>Hours of Attendance:</w:t>
      </w:r>
      <w:r w:rsidRPr="00C671FB">
        <w:rPr>
          <w:rFonts w:ascii="Arial" w:eastAsia="Calibri" w:hAnsi="Arial" w:cs="Arial"/>
          <w:bCs/>
          <w:sz w:val="24"/>
          <w:szCs w:val="24"/>
          <w:lang w:val="x-none"/>
        </w:rPr>
        <w:t xml:space="preserve"> </w:t>
      </w:r>
      <w:r w:rsidRPr="00C671FB">
        <w:rPr>
          <w:rFonts w:ascii="Arial" w:eastAsia="Calibri" w:hAnsi="Arial" w:cs="Arial"/>
          <w:sz w:val="24"/>
          <w:szCs w:val="24"/>
          <w:lang w:val="x-none"/>
        </w:rPr>
        <w:t xml:space="preserve">Working hours will be in accordance with the standard arrangements for </w:t>
      </w:r>
      <w:r w:rsidRPr="00C671FB">
        <w:rPr>
          <w:rFonts w:ascii="Arial" w:eastAsia="Calibri" w:hAnsi="Arial" w:cs="Arial"/>
          <w:sz w:val="24"/>
          <w:szCs w:val="24"/>
          <w:lang w:val="en-GB"/>
        </w:rPr>
        <w:t xml:space="preserve">the </w:t>
      </w:r>
      <w:r w:rsidRPr="00C671FB">
        <w:rPr>
          <w:rFonts w:ascii="Arial" w:eastAsia="Calibri" w:hAnsi="Arial" w:cs="Arial"/>
          <w:sz w:val="24"/>
          <w:szCs w:val="24"/>
          <w:lang w:val="en-IE"/>
        </w:rPr>
        <w:t>HEA</w:t>
      </w:r>
      <w:r w:rsidRPr="00C671FB">
        <w:rPr>
          <w:rFonts w:ascii="Arial" w:eastAsia="Calibri" w:hAnsi="Arial" w:cs="Arial"/>
          <w:sz w:val="24"/>
          <w:szCs w:val="24"/>
          <w:lang w:val="x-none"/>
        </w:rPr>
        <w:t xml:space="preserve"> and will equate to </w:t>
      </w:r>
      <w:r w:rsidRPr="00C671FB">
        <w:rPr>
          <w:rFonts w:ascii="Arial" w:eastAsia="Calibri" w:hAnsi="Arial" w:cs="Arial"/>
          <w:sz w:val="24"/>
          <w:szCs w:val="24"/>
          <w:lang w:val="en-GB"/>
        </w:rPr>
        <w:t>35</w:t>
      </w:r>
      <w:r w:rsidRPr="00C671FB">
        <w:rPr>
          <w:rFonts w:ascii="Arial" w:eastAsia="Calibri" w:hAnsi="Arial" w:cs="Arial"/>
          <w:sz w:val="24"/>
          <w:szCs w:val="24"/>
          <w:lang w:val="x-none"/>
        </w:rPr>
        <w:t xml:space="preserve"> hours (net of rest breaks) per week.</w:t>
      </w:r>
      <w:r w:rsidRPr="00C671FB">
        <w:rPr>
          <w:rFonts w:ascii="Arial" w:eastAsia="Calibri" w:hAnsi="Arial" w:cs="Arial"/>
          <w:bCs/>
          <w:sz w:val="24"/>
          <w:szCs w:val="24"/>
          <w:lang w:val="en-GB"/>
        </w:rPr>
        <w:t xml:space="preserve"> </w:t>
      </w:r>
      <w:r w:rsidRPr="00C671FB">
        <w:rPr>
          <w:rFonts w:ascii="Arial" w:eastAsia="Calibri" w:hAnsi="Arial" w:cs="Arial"/>
          <w:sz w:val="24"/>
          <w:szCs w:val="24"/>
          <w:lang w:val="en-IE"/>
        </w:rPr>
        <w:t xml:space="preserve">No additional payment will be made for extra attendance as the rate of remuneration payable covers any exceptional extra attendance liability that may arise from time to time. The HEA offers flexible working </w:t>
      </w:r>
      <w:r w:rsidR="008F4C02" w:rsidRPr="00C671FB">
        <w:rPr>
          <w:rFonts w:ascii="Arial" w:eastAsia="Calibri" w:hAnsi="Arial" w:cs="Arial"/>
          <w:sz w:val="24"/>
          <w:szCs w:val="24"/>
          <w:lang w:val="en-IE"/>
        </w:rPr>
        <w:t>arrangements,</w:t>
      </w:r>
      <w:r w:rsidRPr="00C671FB">
        <w:rPr>
          <w:rFonts w:ascii="Arial" w:eastAsia="Calibri" w:hAnsi="Arial" w:cs="Arial"/>
          <w:sz w:val="24"/>
          <w:szCs w:val="24"/>
          <w:lang w:val="en-IE"/>
        </w:rPr>
        <w:t xml:space="preserve"> and a flexi leave scheme. Staff are permitted to work up additional time which may subsequently be taken as time off (flexi leave).</w:t>
      </w:r>
    </w:p>
    <w:p w14:paraId="1DB70770" w14:textId="77777777" w:rsidR="00C671FB" w:rsidRPr="00C671FB" w:rsidRDefault="00C671FB" w:rsidP="00C671FB">
      <w:pPr>
        <w:widowControl/>
        <w:autoSpaceDE/>
        <w:autoSpaceDN/>
        <w:ind w:left="709" w:hanging="709"/>
        <w:jc w:val="both"/>
        <w:rPr>
          <w:rFonts w:ascii="Arial" w:eastAsia="Calibri" w:hAnsi="Arial" w:cs="Arial"/>
          <w:sz w:val="24"/>
          <w:szCs w:val="24"/>
          <w:lang w:val="en-IE"/>
        </w:rPr>
      </w:pPr>
    </w:p>
    <w:p w14:paraId="11A50897" w14:textId="4B8CD879" w:rsidR="00C671FB" w:rsidRPr="00C671FB" w:rsidRDefault="00C671FB" w:rsidP="00C671FB">
      <w:pPr>
        <w:widowControl/>
        <w:numPr>
          <w:ilvl w:val="0"/>
          <w:numId w:val="14"/>
        </w:numPr>
        <w:autoSpaceDE/>
        <w:autoSpaceDN/>
        <w:ind w:left="709" w:hanging="709"/>
        <w:jc w:val="both"/>
        <w:rPr>
          <w:rFonts w:ascii="Arial" w:eastAsia="Times New Roman" w:hAnsi="Arial" w:cs="Arial"/>
          <w:bCs/>
          <w:sz w:val="24"/>
          <w:szCs w:val="24"/>
          <w:lang w:val="en-GB" w:eastAsia="en-GB"/>
        </w:rPr>
      </w:pPr>
      <w:r w:rsidRPr="00C671FB">
        <w:rPr>
          <w:rFonts w:ascii="Arial" w:eastAsia="Times New Roman" w:hAnsi="Arial" w:cs="Arial"/>
          <w:b/>
          <w:sz w:val="24"/>
          <w:szCs w:val="24"/>
          <w:lang w:val="en-GB" w:eastAsia="en-GB"/>
        </w:rPr>
        <w:t xml:space="preserve">Location: </w:t>
      </w:r>
      <w:r w:rsidRPr="00C671FB">
        <w:rPr>
          <w:rFonts w:ascii="Arial" w:eastAsia="Times New Roman" w:hAnsi="Arial" w:cs="Arial"/>
          <w:sz w:val="24"/>
          <w:szCs w:val="24"/>
          <w:lang w:val="en-GB" w:eastAsia="en-GB"/>
        </w:rPr>
        <w:t xml:space="preserve">This position is currently based at 3 Shelbourne Buildings, Shelbourne Road, Dublin </w:t>
      </w:r>
      <w:r w:rsidRPr="00C671FB">
        <w:rPr>
          <w:rFonts w:ascii="Arial" w:eastAsia="Times New Roman" w:hAnsi="Arial" w:cs="Arial"/>
          <w:bCs/>
          <w:sz w:val="24"/>
          <w:szCs w:val="24"/>
          <w:lang w:val="en-GB" w:eastAsia="en-GB"/>
        </w:rPr>
        <w:t>A hybrid policy is in place to facilitate blended working.</w:t>
      </w:r>
      <w:r w:rsidR="00FB631A">
        <w:rPr>
          <w:rStyle w:val="FootnoteReference"/>
          <w:rFonts w:ascii="Arial" w:eastAsia="Times New Roman" w:hAnsi="Arial" w:cs="Arial"/>
          <w:bCs/>
          <w:sz w:val="24"/>
          <w:szCs w:val="24"/>
          <w:lang w:val="en-GB" w:eastAsia="en-GB"/>
        </w:rPr>
        <w:footnoteReference w:id="1"/>
      </w:r>
    </w:p>
    <w:p w14:paraId="0347457A" w14:textId="77777777" w:rsidR="00C671FB" w:rsidRPr="00C671FB" w:rsidRDefault="00C671FB" w:rsidP="00C671FB">
      <w:pPr>
        <w:widowControl/>
        <w:autoSpaceDE/>
        <w:autoSpaceDN/>
        <w:ind w:left="709" w:hanging="709"/>
        <w:jc w:val="both"/>
        <w:rPr>
          <w:rFonts w:ascii="Arial" w:eastAsia="Times New Roman" w:hAnsi="Arial" w:cs="Arial"/>
          <w:bCs/>
          <w:sz w:val="24"/>
          <w:szCs w:val="24"/>
          <w:lang w:val="en-GB" w:eastAsia="en-GB"/>
        </w:rPr>
      </w:pPr>
    </w:p>
    <w:p w14:paraId="60410AC5" w14:textId="77777777" w:rsidR="00C671FB" w:rsidRPr="00C671FB" w:rsidRDefault="00C671FB" w:rsidP="00C671FB">
      <w:pPr>
        <w:widowControl/>
        <w:numPr>
          <w:ilvl w:val="0"/>
          <w:numId w:val="14"/>
        </w:numPr>
        <w:tabs>
          <w:tab w:val="left" w:pos="709"/>
        </w:tabs>
        <w:autoSpaceDE/>
        <w:autoSpaceDN/>
        <w:ind w:left="709" w:hanging="709"/>
        <w:jc w:val="both"/>
        <w:rPr>
          <w:rFonts w:ascii="Arial" w:eastAsia="Calibri" w:hAnsi="Arial" w:cs="Arial"/>
          <w:sz w:val="24"/>
          <w:szCs w:val="20"/>
          <w:lang w:val="x-none"/>
        </w:rPr>
      </w:pPr>
      <w:r w:rsidRPr="00C671FB">
        <w:rPr>
          <w:rFonts w:ascii="Arial" w:eastAsia="Calibri" w:hAnsi="Arial" w:cs="Arial"/>
          <w:b/>
          <w:sz w:val="24"/>
          <w:szCs w:val="20"/>
          <w:lang w:val="x-none"/>
        </w:rPr>
        <w:t>Tenure</w:t>
      </w:r>
      <w:r w:rsidRPr="00C671FB">
        <w:rPr>
          <w:rFonts w:ascii="Arial" w:eastAsia="Calibri" w:hAnsi="Arial" w:cs="Arial"/>
          <w:sz w:val="24"/>
          <w:szCs w:val="20"/>
          <w:lang w:val="x-none"/>
        </w:rPr>
        <w:t xml:space="preserve">: </w:t>
      </w:r>
      <w:r w:rsidRPr="00C671FB">
        <w:rPr>
          <w:rFonts w:ascii="Arial" w:eastAsia="Calibri" w:hAnsi="Arial" w:cs="Arial"/>
          <w:sz w:val="24"/>
          <w:szCs w:val="20"/>
          <w:lang w:val="en-IE"/>
        </w:rPr>
        <w:t>The appointment to the post is subject to a probationary period that will be no greater than 11 months.</w:t>
      </w:r>
    </w:p>
    <w:p w14:paraId="3A472347" w14:textId="77777777" w:rsidR="00C671FB" w:rsidRPr="00C671FB" w:rsidRDefault="00C671FB" w:rsidP="00C671FB">
      <w:pPr>
        <w:widowControl/>
        <w:autoSpaceDE/>
        <w:autoSpaceDN/>
        <w:ind w:left="709" w:hanging="709"/>
        <w:jc w:val="both"/>
        <w:rPr>
          <w:rFonts w:ascii="Arial" w:eastAsia="Calibri" w:hAnsi="Arial" w:cs="Arial"/>
          <w:sz w:val="24"/>
          <w:szCs w:val="24"/>
          <w:lang w:val="x-none"/>
        </w:rPr>
      </w:pPr>
    </w:p>
    <w:p w14:paraId="56212100" w14:textId="77777777" w:rsidR="00C671FB" w:rsidRPr="00C671FB" w:rsidRDefault="00C671FB" w:rsidP="00C671FB">
      <w:pPr>
        <w:widowControl/>
        <w:numPr>
          <w:ilvl w:val="0"/>
          <w:numId w:val="14"/>
        </w:numPr>
        <w:tabs>
          <w:tab w:val="left" w:pos="709"/>
        </w:tabs>
        <w:autoSpaceDE/>
        <w:autoSpaceDN/>
        <w:ind w:left="709" w:hanging="709"/>
        <w:jc w:val="both"/>
        <w:rPr>
          <w:rFonts w:ascii="Arial" w:eastAsia="Calibri" w:hAnsi="Arial" w:cs="Arial"/>
          <w:sz w:val="24"/>
          <w:szCs w:val="24"/>
          <w:lang w:val="x-none"/>
        </w:rPr>
      </w:pPr>
      <w:r w:rsidRPr="00C671FB">
        <w:rPr>
          <w:rFonts w:ascii="Arial" w:eastAsia="Calibri" w:hAnsi="Arial" w:cs="Arial"/>
          <w:b/>
          <w:sz w:val="24"/>
          <w:szCs w:val="24"/>
          <w:lang w:val="x-none"/>
        </w:rPr>
        <w:t>Duties:</w:t>
      </w:r>
      <w:r w:rsidRPr="00C671FB">
        <w:rPr>
          <w:rFonts w:ascii="Arial" w:eastAsia="Calibri" w:hAnsi="Arial" w:cs="Arial"/>
          <w:bCs/>
          <w:sz w:val="24"/>
          <w:szCs w:val="24"/>
          <w:lang w:val="en-GB"/>
        </w:rPr>
        <w:t xml:space="preserve"> </w:t>
      </w:r>
      <w:r w:rsidRPr="00C671FB">
        <w:rPr>
          <w:rFonts w:ascii="Arial" w:eastAsia="Calibri" w:hAnsi="Arial" w:cs="Arial"/>
          <w:sz w:val="24"/>
          <w:szCs w:val="24"/>
          <w:lang w:val="x-none"/>
        </w:rPr>
        <w:t>The appointee will be expected to perform all acts, duties and obligations as appropriate to this position (which may be revised from time to time).</w:t>
      </w:r>
    </w:p>
    <w:p w14:paraId="4FFBDE68" w14:textId="77777777" w:rsidR="00C671FB" w:rsidRPr="00C671FB" w:rsidRDefault="00C671FB" w:rsidP="00C671FB">
      <w:pPr>
        <w:widowControl/>
        <w:autoSpaceDE/>
        <w:autoSpaceDN/>
        <w:ind w:left="709" w:hanging="709"/>
        <w:jc w:val="both"/>
        <w:rPr>
          <w:rFonts w:ascii="Arial" w:eastAsia="Calibri" w:hAnsi="Arial" w:cs="Arial"/>
          <w:sz w:val="24"/>
          <w:szCs w:val="24"/>
          <w:lang w:val="x-none"/>
        </w:rPr>
      </w:pPr>
    </w:p>
    <w:p w14:paraId="0C901AB8" w14:textId="77777777" w:rsidR="00C671FB" w:rsidRPr="00C671FB" w:rsidRDefault="00C671FB" w:rsidP="00C671FB">
      <w:pPr>
        <w:widowControl/>
        <w:numPr>
          <w:ilvl w:val="0"/>
          <w:numId w:val="14"/>
        </w:numPr>
        <w:tabs>
          <w:tab w:val="left" w:pos="709"/>
        </w:tabs>
        <w:autoSpaceDE/>
        <w:autoSpaceDN/>
        <w:ind w:left="709" w:hanging="709"/>
        <w:jc w:val="both"/>
        <w:rPr>
          <w:rFonts w:ascii="Arial" w:eastAsia="Calibri" w:hAnsi="Arial" w:cs="Arial"/>
          <w:sz w:val="24"/>
          <w:szCs w:val="24"/>
          <w:lang w:val="x-none"/>
        </w:rPr>
      </w:pPr>
      <w:r w:rsidRPr="00C671FB">
        <w:rPr>
          <w:rFonts w:ascii="Arial" w:eastAsia="Calibri" w:hAnsi="Arial" w:cs="Arial"/>
          <w:b/>
          <w:sz w:val="24"/>
          <w:szCs w:val="24"/>
          <w:lang w:val="x-none"/>
        </w:rPr>
        <w:t>Outside Employment:</w:t>
      </w:r>
      <w:r w:rsidRPr="00C671FB">
        <w:rPr>
          <w:rFonts w:ascii="Arial" w:eastAsia="Calibri" w:hAnsi="Arial" w:cs="Arial"/>
          <w:sz w:val="24"/>
          <w:szCs w:val="24"/>
          <w:lang w:val="x-none"/>
        </w:rPr>
        <w:t xml:space="preserve"> The position is whole-time and the appointee must avoid involvement in outside employment/business interests in conflict or in potential conflict with the business of </w:t>
      </w:r>
      <w:r w:rsidRPr="00C671FB">
        <w:rPr>
          <w:rFonts w:ascii="Arial" w:eastAsia="Calibri" w:hAnsi="Arial" w:cs="Arial"/>
          <w:sz w:val="24"/>
          <w:szCs w:val="24"/>
          <w:lang w:val="en-IE"/>
        </w:rPr>
        <w:t>Higher Education Authority</w:t>
      </w:r>
      <w:r w:rsidRPr="00C671FB">
        <w:rPr>
          <w:rFonts w:ascii="Arial" w:eastAsia="Calibri" w:hAnsi="Arial" w:cs="Arial"/>
          <w:sz w:val="24"/>
          <w:szCs w:val="24"/>
          <w:lang w:val="x-none"/>
        </w:rPr>
        <w:t>. Clarification must be sought from management where any doubt arises.</w:t>
      </w:r>
    </w:p>
    <w:p w14:paraId="0F5DBDA5" w14:textId="77777777" w:rsidR="00C671FB" w:rsidRPr="00C671FB" w:rsidRDefault="00C671FB" w:rsidP="00C671FB">
      <w:pPr>
        <w:widowControl/>
        <w:autoSpaceDE/>
        <w:autoSpaceDN/>
        <w:ind w:left="709" w:hanging="709"/>
        <w:jc w:val="both"/>
        <w:rPr>
          <w:rFonts w:ascii="Arial" w:eastAsia="Times New Roman" w:hAnsi="Arial" w:cs="Arial"/>
          <w:b/>
          <w:bCs/>
          <w:sz w:val="24"/>
          <w:szCs w:val="24"/>
          <w:lang w:val="en-GB" w:eastAsia="en-GB"/>
        </w:rPr>
      </w:pPr>
    </w:p>
    <w:p w14:paraId="1A410A48" w14:textId="77777777" w:rsidR="00C671FB" w:rsidRPr="00C671FB" w:rsidRDefault="00C671FB" w:rsidP="00C671FB">
      <w:pPr>
        <w:widowControl/>
        <w:numPr>
          <w:ilvl w:val="0"/>
          <w:numId w:val="14"/>
        </w:numPr>
        <w:tabs>
          <w:tab w:val="left" w:pos="709"/>
        </w:tabs>
        <w:autoSpaceDE/>
        <w:autoSpaceDN/>
        <w:ind w:left="709" w:hanging="709"/>
        <w:jc w:val="both"/>
        <w:rPr>
          <w:rFonts w:ascii="Arial" w:eastAsia="Calibri" w:hAnsi="Arial" w:cs="Arial"/>
          <w:sz w:val="24"/>
          <w:szCs w:val="24"/>
          <w:lang w:val="x-none"/>
        </w:rPr>
      </w:pPr>
      <w:r w:rsidRPr="00C671FB">
        <w:rPr>
          <w:rFonts w:ascii="Arial" w:eastAsia="Calibri" w:hAnsi="Arial" w:cs="Arial"/>
          <w:b/>
          <w:sz w:val="24"/>
          <w:szCs w:val="24"/>
          <w:lang w:val="x-none"/>
        </w:rPr>
        <w:t>Sick Leave</w:t>
      </w:r>
      <w:r w:rsidRPr="00C671FB">
        <w:rPr>
          <w:rFonts w:ascii="Arial" w:eastAsia="Calibri" w:hAnsi="Arial" w:cs="Arial"/>
          <w:bCs/>
          <w:sz w:val="24"/>
          <w:szCs w:val="24"/>
          <w:lang w:val="x-none"/>
        </w:rPr>
        <w:t>:</w:t>
      </w:r>
      <w:r w:rsidRPr="00C671FB">
        <w:rPr>
          <w:rFonts w:ascii="Arial" w:eastAsia="Calibri" w:hAnsi="Arial" w:cs="Arial"/>
          <w:sz w:val="24"/>
          <w:szCs w:val="24"/>
          <w:lang w:val="x-none"/>
        </w:rPr>
        <w:t xml:space="preserve"> Sick leave with full pay may be allowed at the discretion of the </w:t>
      </w:r>
      <w:r w:rsidRPr="00C671FB">
        <w:rPr>
          <w:rFonts w:ascii="Arial" w:eastAsia="Calibri" w:hAnsi="Arial" w:cs="Arial"/>
          <w:sz w:val="24"/>
          <w:szCs w:val="24"/>
          <w:lang w:val="en-IE"/>
        </w:rPr>
        <w:t>Higher Education Authority</w:t>
      </w:r>
      <w:r w:rsidRPr="00C671FB">
        <w:rPr>
          <w:rFonts w:ascii="Arial" w:eastAsia="Calibri" w:hAnsi="Arial" w:cs="Arial"/>
          <w:sz w:val="24"/>
          <w:szCs w:val="24"/>
          <w:lang w:val="x-none"/>
        </w:rPr>
        <w:t xml:space="preserve"> in accordance with established procedures and conditions for the public service generally.</w:t>
      </w:r>
    </w:p>
    <w:p w14:paraId="4C342D7E" w14:textId="77777777" w:rsidR="00C671FB" w:rsidRPr="00C671FB" w:rsidRDefault="00C671FB" w:rsidP="00C671FB">
      <w:pPr>
        <w:widowControl/>
        <w:autoSpaceDE/>
        <w:autoSpaceDN/>
        <w:ind w:left="720"/>
        <w:rPr>
          <w:rFonts w:ascii="Arial" w:eastAsia="Calibri" w:hAnsi="Arial" w:cs="Arial"/>
          <w:sz w:val="24"/>
          <w:szCs w:val="24"/>
          <w:lang w:val="x-none"/>
        </w:rPr>
      </w:pPr>
    </w:p>
    <w:p w14:paraId="08C2239A" w14:textId="77777777" w:rsidR="00C671FB" w:rsidRPr="00C671FB" w:rsidRDefault="00C671FB" w:rsidP="00C671FB">
      <w:pPr>
        <w:widowControl/>
        <w:numPr>
          <w:ilvl w:val="0"/>
          <w:numId w:val="14"/>
        </w:numPr>
        <w:tabs>
          <w:tab w:val="left" w:pos="709"/>
        </w:tabs>
        <w:autoSpaceDE/>
        <w:autoSpaceDN/>
        <w:ind w:left="709" w:hanging="709"/>
        <w:jc w:val="both"/>
        <w:rPr>
          <w:rFonts w:ascii="Arial" w:eastAsia="Calibri" w:hAnsi="Arial" w:cs="Arial"/>
          <w:sz w:val="24"/>
          <w:szCs w:val="24"/>
          <w:lang w:val="x-none"/>
        </w:rPr>
      </w:pPr>
      <w:r w:rsidRPr="00C671FB">
        <w:rPr>
          <w:rFonts w:ascii="Arial" w:eastAsia="Calibri" w:hAnsi="Arial" w:cs="Arial"/>
          <w:b/>
          <w:sz w:val="24"/>
          <w:szCs w:val="20"/>
          <w:lang w:val="x-none"/>
        </w:rPr>
        <w:t>Retirement and Superannuation</w:t>
      </w:r>
      <w:r w:rsidRPr="00C671FB">
        <w:rPr>
          <w:rFonts w:ascii="Arial" w:eastAsia="Calibri" w:hAnsi="Arial" w:cs="Arial"/>
          <w:bCs/>
          <w:sz w:val="24"/>
          <w:szCs w:val="20"/>
          <w:lang w:val="x-none"/>
        </w:rPr>
        <w:t xml:space="preserve">: </w:t>
      </w:r>
      <w:r w:rsidRPr="00C671FB">
        <w:rPr>
          <w:rFonts w:ascii="Arial" w:eastAsia="Calibri" w:hAnsi="Arial" w:cs="Arial"/>
          <w:sz w:val="24"/>
          <w:szCs w:val="20"/>
          <w:lang w:val="x-none"/>
        </w:rPr>
        <w:t xml:space="preserve">The appointee will be offered public service pension terms and retirement age conditions in accordance with pension arrangements in the </w:t>
      </w:r>
      <w:r w:rsidRPr="00C671FB">
        <w:rPr>
          <w:rFonts w:ascii="Arial" w:eastAsia="Calibri" w:hAnsi="Arial" w:cs="Arial"/>
          <w:sz w:val="24"/>
          <w:szCs w:val="20"/>
          <w:lang w:val="en-IE"/>
        </w:rPr>
        <w:t>Higher Education Authority</w:t>
      </w:r>
      <w:r w:rsidRPr="00C671FB">
        <w:rPr>
          <w:rFonts w:ascii="Arial" w:eastAsia="Calibri" w:hAnsi="Arial" w:cs="Arial"/>
          <w:sz w:val="24"/>
          <w:szCs w:val="20"/>
          <w:lang w:val="x-none"/>
        </w:rPr>
        <w:t xml:space="preserve"> depending on the status of the successful appointee:</w:t>
      </w:r>
      <w:r w:rsidRPr="00C671FB">
        <w:rPr>
          <w:rFonts w:ascii="Arial" w:eastAsia="Calibri" w:hAnsi="Arial" w:cs="Arial"/>
          <w:sz w:val="24"/>
          <w:szCs w:val="20"/>
          <w:lang w:val="x-none" w:eastAsia="en-IE"/>
        </w:rPr>
        <w:t xml:space="preserve"> </w:t>
      </w:r>
    </w:p>
    <w:p w14:paraId="1ADC82D8" w14:textId="77777777" w:rsidR="00C671FB" w:rsidRPr="00C671FB" w:rsidRDefault="00C671FB" w:rsidP="00C671FB">
      <w:pPr>
        <w:widowControl/>
        <w:autoSpaceDE/>
        <w:autoSpaceDN/>
        <w:ind w:right="80"/>
        <w:rPr>
          <w:rFonts w:ascii="Arial" w:eastAsia="Times New Roman" w:hAnsi="Arial" w:cs="Arial"/>
          <w:sz w:val="24"/>
          <w:szCs w:val="24"/>
          <w:lang w:val="en-IE" w:eastAsia="en-IE"/>
        </w:rPr>
      </w:pPr>
    </w:p>
    <w:p w14:paraId="18945F47" w14:textId="56D7DF9B" w:rsidR="00C671FB" w:rsidRPr="00C671FB" w:rsidRDefault="00C671FB" w:rsidP="00C671FB">
      <w:pPr>
        <w:widowControl/>
        <w:numPr>
          <w:ilvl w:val="0"/>
          <w:numId w:val="13"/>
        </w:numPr>
        <w:tabs>
          <w:tab w:val="left" w:pos="709"/>
        </w:tabs>
        <w:autoSpaceDE/>
        <w:autoSpaceDN/>
        <w:ind w:left="709" w:hanging="709"/>
        <w:rPr>
          <w:rFonts w:ascii="Arial" w:eastAsia="Times New Roman" w:hAnsi="Arial" w:cs="Arial"/>
          <w:sz w:val="24"/>
          <w:szCs w:val="24"/>
          <w:lang w:val="en-IE" w:eastAsia="en-IE"/>
        </w:rPr>
      </w:pPr>
      <w:r w:rsidRPr="00C671FB">
        <w:rPr>
          <w:rFonts w:ascii="Arial" w:eastAsia="Times New Roman" w:hAnsi="Arial" w:cs="Arial"/>
          <w:sz w:val="24"/>
          <w:szCs w:val="24"/>
          <w:lang w:val="en-IE" w:eastAsia="en-IE"/>
        </w:rPr>
        <w:t xml:space="preserve">In general, an individual who has no prior pensionable Public Service history in the 26 weeks prior to appointment will be a member of the Single Public Service Pension Scheme (Single Scheme) which commenced from 1 January 2013 </w:t>
      </w:r>
      <w:r w:rsidR="00FD12F4">
        <w:rPr>
          <w:rFonts w:ascii="Arial" w:eastAsia="Times New Roman" w:hAnsi="Arial" w:cs="Arial"/>
          <w:sz w:val="24"/>
          <w:szCs w:val="24"/>
          <w:lang w:val="en-IE" w:eastAsia="en-IE"/>
        </w:rPr>
        <w:t xml:space="preserve">as per </w:t>
      </w:r>
      <w:r w:rsidRPr="00C671FB">
        <w:rPr>
          <w:rFonts w:ascii="Arial" w:eastAsia="Times New Roman" w:hAnsi="Arial" w:cs="Arial"/>
          <w:sz w:val="24"/>
          <w:szCs w:val="24"/>
          <w:lang w:val="en-IE" w:eastAsia="en-IE"/>
        </w:rPr>
        <w:t>Section 10 of the Public Service Pensions (Single Scheme and Other Provisions) Act 2012</w:t>
      </w:r>
      <w:r w:rsidR="00FD12F4">
        <w:rPr>
          <w:rFonts w:ascii="Arial" w:eastAsia="Times New Roman" w:hAnsi="Arial" w:cs="Arial"/>
          <w:sz w:val="24"/>
          <w:szCs w:val="24"/>
          <w:lang w:val="en-IE" w:eastAsia="en-IE"/>
        </w:rPr>
        <w:t>.</w:t>
      </w:r>
    </w:p>
    <w:p w14:paraId="135065FB" w14:textId="32AA3126" w:rsidR="00FD12F4" w:rsidRDefault="00FD12F4" w:rsidP="00BF3052">
      <w:pPr>
        <w:widowControl/>
        <w:tabs>
          <w:tab w:val="left" w:pos="709"/>
        </w:tabs>
        <w:autoSpaceDE/>
        <w:autoSpaceDN/>
        <w:ind w:left="709"/>
        <w:rPr>
          <w:rFonts w:ascii="Arial" w:eastAsia="Times New Roman" w:hAnsi="Arial" w:cs="Arial"/>
          <w:sz w:val="24"/>
          <w:szCs w:val="24"/>
          <w:lang w:val="en-IE" w:eastAsia="en-IE"/>
        </w:rPr>
      </w:pPr>
    </w:p>
    <w:p w14:paraId="0F17F339" w14:textId="462C519A" w:rsidR="00C671FB" w:rsidRPr="00BF3052" w:rsidRDefault="00C671FB" w:rsidP="00BF3052">
      <w:pPr>
        <w:pStyle w:val="ListParagraph"/>
        <w:widowControl/>
        <w:numPr>
          <w:ilvl w:val="0"/>
          <w:numId w:val="13"/>
        </w:numPr>
        <w:tabs>
          <w:tab w:val="left" w:pos="709"/>
        </w:tabs>
        <w:autoSpaceDE/>
        <w:autoSpaceDN/>
        <w:rPr>
          <w:rFonts w:ascii="Arial" w:eastAsia="Times New Roman" w:hAnsi="Arial" w:cs="Arial"/>
          <w:sz w:val="24"/>
          <w:szCs w:val="24"/>
          <w:lang w:val="en-IE" w:eastAsia="en-IE"/>
        </w:rPr>
      </w:pPr>
      <w:r w:rsidRPr="00BF3052">
        <w:rPr>
          <w:rFonts w:ascii="Arial" w:eastAsia="Times New Roman" w:hAnsi="Arial" w:cs="Arial"/>
          <w:sz w:val="24"/>
          <w:szCs w:val="24"/>
          <w:lang w:val="en-IE" w:eastAsia="en-IE"/>
        </w:rPr>
        <w:tab/>
        <w:t xml:space="preserve">An individual who is on secondment will remain a member of the pension scheme of the </w:t>
      </w:r>
      <w:r w:rsidR="00FD12F4">
        <w:rPr>
          <w:rFonts w:ascii="Arial" w:eastAsia="Times New Roman" w:hAnsi="Arial" w:cs="Arial"/>
          <w:sz w:val="24"/>
          <w:szCs w:val="24"/>
          <w:lang w:val="en-IE" w:eastAsia="en-IE"/>
        </w:rPr>
        <w:br/>
        <w:t xml:space="preserve">     </w:t>
      </w:r>
      <w:r w:rsidRPr="00BF3052">
        <w:rPr>
          <w:rFonts w:ascii="Arial" w:eastAsia="Times New Roman" w:hAnsi="Arial" w:cs="Arial"/>
          <w:sz w:val="24"/>
          <w:szCs w:val="24"/>
          <w:lang w:val="en-IE" w:eastAsia="en-IE"/>
        </w:rPr>
        <w:t xml:space="preserve">employer they are seconded </w:t>
      </w:r>
      <w:r w:rsidR="008F4C02" w:rsidRPr="00BF3052">
        <w:rPr>
          <w:rFonts w:ascii="Arial" w:eastAsia="Times New Roman" w:hAnsi="Arial" w:cs="Arial"/>
          <w:sz w:val="24"/>
          <w:szCs w:val="24"/>
          <w:lang w:val="en-IE" w:eastAsia="en-IE"/>
        </w:rPr>
        <w:t>from,</w:t>
      </w:r>
      <w:r w:rsidRPr="00BF3052">
        <w:rPr>
          <w:rFonts w:ascii="Arial" w:eastAsia="Times New Roman" w:hAnsi="Arial" w:cs="Arial"/>
          <w:sz w:val="24"/>
          <w:szCs w:val="24"/>
          <w:lang w:val="en-IE" w:eastAsia="en-IE"/>
        </w:rPr>
        <w:t xml:space="preserve"> and their pensionable remuneration will be based on </w:t>
      </w:r>
      <w:r w:rsidR="00FD12F4">
        <w:rPr>
          <w:rFonts w:ascii="Arial" w:eastAsia="Times New Roman" w:hAnsi="Arial" w:cs="Arial"/>
          <w:sz w:val="24"/>
          <w:szCs w:val="24"/>
          <w:lang w:val="en-IE" w:eastAsia="en-IE"/>
        </w:rPr>
        <w:br/>
        <w:t xml:space="preserve">     </w:t>
      </w:r>
      <w:r w:rsidRPr="00BF3052">
        <w:rPr>
          <w:rFonts w:ascii="Arial" w:eastAsia="Times New Roman" w:hAnsi="Arial" w:cs="Arial"/>
          <w:sz w:val="24"/>
          <w:szCs w:val="24"/>
          <w:lang w:val="en-IE" w:eastAsia="en-IE"/>
        </w:rPr>
        <w:t>his/her substantive grade</w:t>
      </w:r>
      <w:r w:rsidR="00FD12F4">
        <w:rPr>
          <w:rFonts w:ascii="Arial" w:eastAsia="Times New Roman" w:hAnsi="Arial" w:cs="Arial"/>
          <w:sz w:val="24"/>
          <w:szCs w:val="24"/>
          <w:lang w:val="en-IE" w:eastAsia="en-IE"/>
        </w:rPr>
        <w:t>,</w:t>
      </w:r>
      <w:r w:rsidRPr="00BF3052">
        <w:rPr>
          <w:rFonts w:ascii="Arial" w:eastAsia="Times New Roman" w:hAnsi="Arial" w:cs="Arial"/>
          <w:sz w:val="24"/>
          <w:szCs w:val="24"/>
          <w:lang w:val="en-IE" w:eastAsia="en-IE"/>
        </w:rPr>
        <w:t xml:space="preserve"> i.e. the grade at which the individual is employed in the </w:t>
      </w:r>
      <w:r w:rsidR="00FD12F4">
        <w:rPr>
          <w:rFonts w:ascii="Arial" w:eastAsia="Times New Roman" w:hAnsi="Arial" w:cs="Arial"/>
          <w:sz w:val="24"/>
          <w:szCs w:val="24"/>
          <w:lang w:val="en-IE" w:eastAsia="en-IE"/>
        </w:rPr>
        <w:br/>
        <w:t xml:space="preserve">     </w:t>
      </w:r>
      <w:r w:rsidRPr="00BF3052">
        <w:rPr>
          <w:rFonts w:ascii="Arial" w:eastAsia="Times New Roman" w:hAnsi="Arial" w:cs="Arial"/>
          <w:sz w:val="24"/>
          <w:szCs w:val="24"/>
          <w:lang w:val="en-IE" w:eastAsia="en-IE"/>
        </w:rPr>
        <w:t>organisation he/she is seconded from</w:t>
      </w:r>
      <w:r w:rsidR="00FD12F4" w:rsidRPr="00BF3052">
        <w:rPr>
          <w:rFonts w:ascii="Arial" w:eastAsia="Times New Roman" w:hAnsi="Arial" w:cs="Arial"/>
          <w:sz w:val="24"/>
          <w:szCs w:val="24"/>
          <w:lang w:val="en-IE" w:eastAsia="en-IE"/>
        </w:rPr>
        <w:t>.</w:t>
      </w:r>
    </w:p>
    <w:p w14:paraId="24DA8FAD" w14:textId="77777777" w:rsidR="00C671FB" w:rsidRPr="00C671FB" w:rsidRDefault="00C671FB" w:rsidP="00C671FB">
      <w:pPr>
        <w:widowControl/>
        <w:tabs>
          <w:tab w:val="left" w:pos="709"/>
        </w:tabs>
        <w:autoSpaceDE/>
        <w:autoSpaceDN/>
        <w:ind w:left="720" w:hanging="567"/>
        <w:rPr>
          <w:rFonts w:ascii="Arial" w:eastAsia="Times New Roman" w:hAnsi="Arial" w:cs="Arial"/>
          <w:sz w:val="24"/>
          <w:szCs w:val="24"/>
          <w:lang w:val="en-IE" w:eastAsia="en-IE"/>
        </w:rPr>
      </w:pPr>
    </w:p>
    <w:p w14:paraId="6FC69BA3" w14:textId="2D434FC5" w:rsidR="00C671FB" w:rsidRPr="00C671FB" w:rsidRDefault="00C671FB" w:rsidP="00C671FB">
      <w:pPr>
        <w:widowControl/>
        <w:numPr>
          <w:ilvl w:val="0"/>
          <w:numId w:val="13"/>
        </w:numPr>
        <w:tabs>
          <w:tab w:val="left" w:pos="709"/>
        </w:tabs>
        <w:autoSpaceDE/>
        <w:autoSpaceDN/>
        <w:ind w:left="709" w:hanging="709"/>
        <w:rPr>
          <w:rFonts w:ascii="Arial" w:eastAsia="Times New Roman" w:hAnsi="Arial" w:cs="Arial"/>
          <w:sz w:val="24"/>
          <w:szCs w:val="24"/>
          <w:lang w:val="en-IE" w:eastAsia="en-IE"/>
        </w:rPr>
      </w:pPr>
      <w:r w:rsidRPr="00C671FB">
        <w:rPr>
          <w:rFonts w:ascii="Arial" w:eastAsia="Times New Roman" w:hAnsi="Arial" w:cs="Arial"/>
          <w:sz w:val="24"/>
          <w:szCs w:val="24"/>
          <w:lang w:val="en-IE" w:eastAsia="en-IE"/>
        </w:rPr>
        <w:t>An individual who was a member of a “pre-existing public service pension scheme” as construed by the Public Service Pensions (Single Scheme and Other Provisions) Act 2012 and who does not qualify for membership of the Single Scheme will be a member of the HEA’s Staff Superannuation Scheme and Associated Spouses and Children’s Scheme</w:t>
      </w:r>
      <w:r w:rsidR="00F65666">
        <w:rPr>
          <w:rFonts w:ascii="Arial" w:eastAsia="Times New Roman" w:hAnsi="Arial" w:cs="Arial"/>
          <w:sz w:val="24"/>
          <w:szCs w:val="24"/>
          <w:lang w:val="en-IE" w:eastAsia="en-IE"/>
        </w:rPr>
        <w:t>.</w:t>
      </w:r>
    </w:p>
    <w:p w14:paraId="314DBA78" w14:textId="77777777" w:rsidR="00C671FB" w:rsidRPr="00C671FB" w:rsidRDefault="00C671FB" w:rsidP="00C671FB">
      <w:pPr>
        <w:widowControl/>
        <w:tabs>
          <w:tab w:val="left" w:pos="709"/>
        </w:tabs>
        <w:autoSpaceDE/>
        <w:autoSpaceDN/>
        <w:ind w:left="709" w:hanging="709"/>
        <w:rPr>
          <w:rFonts w:ascii="Arial" w:eastAsia="Times New Roman" w:hAnsi="Arial" w:cs="Arial"/>
          <w:sz w:val="24"/>
          <w:szCs w:val="24"/>
          <w:lang w:val="en-IE" w:eastAsia="en-IE"/>
        </w:rPr>
      </w:pPr>
    </w:p>
    <w:p w14:paraId="0DF769FC" w14:textId="70456BC3" w:rsidR="00C671FB" w:rsidRPr="00C671FB" w:rsidRDefault="00C671FB" w:rsidP="00C671FB">
      <w:pPr>
        <w:widowControl/>
        <w:numPr>
          <w:ilvl w:val="0"/>
          <w:numId w:val="13"/>
        </w:numPr>
        <w:tabs>
          <w:tab w:val="left" w:pos="709"/>
        </w:tabs>
        <w:autoSpaceDE/>
        <w:autoSpaceDN/>
        <w:ind w:left="709" w:hanging="709"/>
        <w:rPr>
          <w:rFonts w:ascii="Arial" w:eastAsia="Times New Roman" w:hAnsi="Arial" w:cs="Arial"/>
          <w:sz w:val="24"/>
          <w:szCs w:val="24"/>
          <w:lang w:val="en-IE" w:eastAsia="en-IE"/>
        </w:rPr>
      </w:pPr>
      <w:r w:rsidRPr="00C671FB">
        <w:rPr>
          <w:rFonts w:ascii="Arial" w:eastAsia="Times New Roman" w:hAnsi="Arial" w:cs="Arial"/>
          <w:sz w:val="24"/>
          <w:szCs w:val="24"/>
          <w:lang w:val="en-IE" w:eastAsia="en-IE"/>
        </w:rPr>
        <w:t xml:space="preserve">At the time of being offered an appointment, the Higher Education Authority, in consultation with the Department of </w:t>
      </w:r>
      <w:r w:rsidR="00FD12F4">
        <w:rPr>
          <w:rFonts w:ascii="Arial" w:eastAsia="Times New Roman" w:hAnsi="Arial" w:cs="Arial"/>
          <w:sz w:val="24"/>
          <w:szCs w:val="24"/>
          <w:lang w:val="en-IE" w:eastAsia="en-IE"/>
        </w:rPr>
        <w:t>Further and Higher Education, Research, Innovation and Science</w:t>
      </w:r>
      <w:r w:rsidR="00FD12F4" w:rsidRPr="00C671FB">
        <w:rPr>
          <w:rFonts w:ascii="Arial" w:eastAsia="Times New Roman" w:hAnsi="Arial" w:cs="Arial"/>
          <w:sz w:val="24"/>
          <w:szCs w:val="24"/>
          <w:lang w:val="en-IE" w:eastAsia="en-IE"/>
        </w:rPr>
        <w:t xml:space="preserve"> </w:t>
      </w:r>
      <w:r w:rsidRPr="00C671FB">
        <w:rPr>
          <w:rFonts w:ascii="Arial" w:eastAsia="Times New Roman" w:hAnsi="Arial" w:cs="Arial"/>
          <w:sz w:val="24"/>
          <w:szCs w:val="24"/>
          <w:lang w:val="en-IE" w:eastAsia="en-IE"/>
        </w:rPr>
        <w:t xml:space="preserve">and the Department of Public Expenditure and </w:t>
      </w:r>
      <w:proofErr w:type="gramStart"/>
      <w:r w:rsidRPr="00C671FB">
        <w:rPr>
          <w:rFonts w:ascii="Arial" w:eastAsia="Times New Roman" w:hAnsi="Arial" w:cs="Arial"/>
          <w:sz w:val="24"/>
          <w:szCs w:val="24"/>
          <w:lang w:val="en-IE" w:eastAsia="en-IE"/>
        </w:rPr>
        <w:t>Reform</w:t>
      </w:r>
      <w:proofErr w:type="gramEnd"/>
      <w:r w:rsidRPr="00C671FB">
        <w:rPr>
          <w:rFonts w:ascii="Arial" w:eastAsia="Times New Roman" w:hAnsi="Arial" w:cs="Arial"/>
          <w:sz w:val="24"/>
          <w:szCs w:val="24"/>
          <w:lang w:val="en-IE" w:eastAsia="en-IE"/>
        </w:rPr>
        <w:t xml:space="preserve"> if necessary, will, in the light of the appointee’s previous Public Service (and/or other) employment history, determine the appropriate pension terms and conditions to apply for the duration of the appointment. Appointees will be required to disclose their full public service history. </w:t>
      </w:r>
      <w:r w:rsidRPr="00C671FB">
        <w:rPr>
          <w:rFonts w:ascii="Arial" w:eastAsia="Times New Roman" w:hAnsi="Arial" w:cs="Arial"/>
          <w:sz w:val="24"/>
          <w:szCs w:val="24"/>
          <w:lang w:val="en-IE" w:eastAsia="en-IE"/>
        </w:rPr>
        <w:lastRenderedPageBreak/>
        <w:t>Details of the appropriate superannuation provisions will be provided upon determination of appointee’s status</w:t>
      </w:r>
      <w:r w:rsidR="00F65666">
        <w:rPr>
          <w:rFonts w:ascii="Arial" w:eastAsia="Times New Roman" w:hAnsi="Arial" w:cs="Arial"/>
          <w:sz w:val="24"/>
          <w:szCs w:val="24"/>
          <w:lang w:val="en-IE" w:eastAsia="en-IE"/>
        </w:rPr>
        <w:t>.</w:t>
      </w:r>
      <w:r w:rsidRPr="00C671FB">
        <w:rPr>
          <w:rFonts w:ascii="Arial" w:eastAsia="Times New Roman" w:hAnsi="Arial" w:cs="Arial"/>
          <w:sz w:val="24"/>
          <w:szCs w:val="24"/>
          <w:lang w:val="en-IE" w:eastAsia="en-IE"/>
        </w:rPr>
        <w:t xml:space="preserve"> </w:t>
      </w:r>
    </w:p>
    <w:p w14:paraId="67A99A99" w14:textId="77777777" w:rsidR="00C671FB" w:rsidRPr="00C671FB" w:rsidRDefault="00C671FB" w:rsidP="00C671FB">
      <w:pPr>
        <w:widowControl/>
        <w:tabs>
          <w:tab w:val="left" w:pos="709"/>
        </w:tabs>
        <w:autoSpaceDE/>
        <w:autoSpaceDN/>
        <w:ind w:left="709" w:hanging="709"/>
        <w:rPr>
          <w:rFonts w:ascii="Arial" w:eastAsia="Times New Roman" w:hAnsi="Arial" w:cs="Arial"/>
          <w:sz w:val="24"/>
          <w:szCs w:val="24"/>
          <w:lang w:val="en-IE" w:eastAsia="en-IE"/>
        </w:rPr>
      </w:pPr>
    </w:p>
    <w:p w14:paraId="709CC64E" w14:textId="3243FBB8" w:rsidR="00C671FB" w:rsidRPr="00C671FB" w:rsidRDefault="00C671FB" w:rsidP="00C671FB">
      <w:pPr>
        <w:widowControl/>
        <w:numPr>
          <w:ilvl w:val="0"/>
          <w:numId w:val="13"/>
        </w:numPr>
        <w:tabs>
          <w:tab w:val="left" w:pos="709"/>
        </w:tabs>
        <w:autoSpaceDE/>
        <w:autoSpaceDN/>
        <w:ind w:left="709" w:hanging="709"/>
        <w:rPr>
          <w:rFonts w:ascii="Arial" w:eastAsia="Times New Roman" w:hAnsi="Arial" w:cs="Arial"/>
          <w:sz w:val="24"/>
          <w:szCs w:val="24"/>
          <w:lang w:val="en-IE" w:eastAsia="en-IE"/>
        </w:rPr>
      </w:pPr>
      <w:r w:rsidRPr="00C671FB">
        <w:rPr>
          <w:rFonts w:ascii="Arial" w:eastAsia="Times New Roman" w:hAnsi="Arial" w:cs="Arial"/>
          <w:sz w:val="24"/>
          <w:szCs w:val="24"/>
          <w:lang w:val="en-IE" w:eastAsia="en-IE"/>
        </w:rPr>
        <w:t>Retirement age shall be subject to relevant superannuation scheme provision and the statutory provisions set out in the Public Service Pensions (Single Scheme and Other Provisions) Act 2012 and the Public Service Superannuation (Age of Retirement) Act 2018</w:t>
      </w:r>
      <w:r w:rsidR="00F65666">
        <w:rPr>
          <w:rFonts w:ascii="Arial" w:eastAsia="Times New Roman" w:hAnsi="Arial" w:cs="Arial"/>
          <w:sz w:val="24"/>
          <w:szCs w:val="24"/>
          <w:lang w:val="en-IE" w:eastAsia="en-IE"/>
        </w:rPr>
        <w:t>.</w:t>
      </w:r>
    </w:p>
    <w:p w14:paraId="49709FA9" w14:textId="77777777" w:rsidR="00C671FB" w:rsidRPr="00C671FB" w:rsidRDefault="00C671FB" w:rsidP="00C671FB">
      <w:pPr>
        <w:widowControl/>
        <w:tabs>
          <w:tab w:val="left" w:pos="709"/>
        </w:tabs>
        <w:autoSpaceDE/>
        <w:autoSpaceDN/>
        <w:ind w:left="709" w:hanging="709"/>
        <w:rPr>
          <w:rFonts w:ascii="Arial" w:eastAsia="Times New Roman" w:hAnsi="Arial" w:cs="Arial"/>
          <w:sz w:val="24"/>
          <w:szCs w:val="24"/>
          <w:lang w:val="en-IE" w:eastAsia="en-IE"/>
        </w:rPr>
      </w:pPr>
    </w:p>
    <w:p w14:paraId="00AA0405" w14:textId="61A65EC7" w:rsidR="00C671FB" w:rsidRPr="00BF3052" w:rsidRDefault="00FD12F4" w:rsidP="00BF3052">
      <w:pPr>
        <w:pStyle w:val="ListParagraph"/>
        <w:widowControl/>
        <w:numPr>
          <w:ilvl w:val="0"/>
          <w:numId w:val="14"/>
        </w:numPr>
        <w:tabs>
          <w:tab w:val="left" w:pos="851"/>
        </w:tabs>
        <w:autoSpaceDE/>
        <w:autoSpaceDN/>
        <w:ind w:left="284"/>
        <w:rPr>
          <w:rFonts w:ascii="Arial" w:eastAsia="Times New Roman" w:hAnsi="Arial" w:cs="Arial"/>
          <w:b/>
          <w:bCs/>
          <w:sz w:val="24"/>
          <w:szCs w:val="24"/>
          <w:lang w:val="en-IE" w:eastAsia="en-IE"/>
        </w:rPr>
      </w:pPr>
      <w:r>
        <w:rPr>
          <w:rFonts w:ascii="Arial" w:eastAsia="Times New Roman" w:hAnsi="Arial" w:cs="Arial"/>
          <w:b/>
          <w:bCs/>
          <w:sz w:val="24"/>
          <w:szCs w:val="24"/>
          <w:lang w:val="en-IE" w:eastAsia="en-IE"/>
        </w:rPr>
        <w:t xml:space="preserve">      </w:t>
      </w:r>
      <w:r w:rsidR="00C671FB" w:rsidRPr="00BF3052">
        <w:rPr>
          <w:rFonts w:ascii="Arial" w:eastAsia="Times New Roman" w:hAnsi="Arial" w:cs="Arial"/>
          <w:b/>
          <w:bCs/>
          <w:sz w:val="24"/>
          <w:szCs w:val="24"/>
          <w:lang w:val="en-IE" w:eastAsia="en-IE"/>
        </w:rPr>
        <w:t xml:space="preserve">Pension Accrual: </w:t>
      </w:r>
      <w:r w:rsidR="00C671FB" w:rsidRPr="00BF3052">
        <w:rPr>
          <w:rFonts w:ascii="Arial" w:eastAsia="Times New Roman" w:hAnsi="Arial" w:cs="Arial"/>
          <w:sz w:val="24"/>
          <w:szCs w:val="24"/>
          <w:lang w:val="en-IE" w:eastAsia="en-IE"/>
        </w:rPr>
        <w:t xml:space="preserve">A 40-year limit on total service that can be counted towards pension </w:t>
      </w:r>
      <w:r>
        <w:rPr>
          <w:rFonts w:ascii="Arial" w:eastAsia="Times New Roman" w:hAnsi="Arial" w:cs="Arial"/>
          <w:sz w:val="24"/>
          <w:szCs w:val="24"/>
          <w:lang w:val="en-IE" w:eastAsia="en-IE"/>
        </w:rPr>
        <w:br/>
        <w:t xml:space="preserve">      </w:t>
      </w:r>
      <w:r w:rsidR="00C671FB" w:rsidRPr="00BF3052">
        <w:rPr>
          <w:rFonts w:ascii="Arial" w:eastAsia="Times New Roman" w:hAnsi="Arial" w:cs="Arial"/>
          <w:sz w:val="24"/>
          <w:szCs w:val="24"/>
          <w:lang w:val="en-IE" w:eastAsia="en-IE"/>
        </w:rPr>
        <w:t xml:space="preserve">where a person has been a member of more than one existing public service pension </w:t>
      </w:r>
      <w:r>
        <w:rPr>
          <w:rFonts w:ascii="Arial" w:eastAsia="Times New Roman" w:hAnsi="Arial" w:cs="Arial"/>
          <w:sz w:val="24"/>
          <w:szCs w:val="24"/>
          <w:lang w:val="en-IE" w:eastAsia="en-IE"/>
        </w:rPr>
        <w:t xml:space="preserve"> </w:t>
      </w:r>
      <w:r>
        <w:rPr>
          <w:rFonts w:ascii="Arial" w:eastAsia="Times New Roman" w:hAnsi="Arial" w:cs="Arial"/>
          <w:sz w:val="24"/>
          <w:szCs w:val="24"/>
          <w:lang w:val="en-IE" w:eastAsia="en-IE"/>
        </w:rPr>
        <w:br/>
        <w:t xml:space="preserve">      </w:t>
      </w:r>
      <w:r w:rsidR="00C671FB" w:rsidRPr="00BF3052">
        <w:rPr>
          <w:rFonts w:ascii="Arial" w:eastAsia="Times New Roman" w:hAnsi="Arial" w:cs="Arial"/>
          <w:sz w:val="24"/>
          <w:szCs w:val="24"/>
          <w:lang w:val="en-IE" w:eastAsia="en-IE"/>
        </w:rPr>
        <w:t xml:space="preserve">scheme will apply. This 40-year limit, which is provided for in the Public Service Pensions </w:t>
      </w:r>
      <w:r>
        <w:rPr>
          <w:rFonts w:ascii="Arial" w:eastAsia="Times New Roman" w:hAnsi="Arial" w:cs="Arial"/>
          <w:sz w:val="24"/>
          <w:szCs w:val="24"/>
          <w:lang w:val="en-IE" w:eastAsia="en-IE"/>
        </w:rPr>
        <w:br/>
        <w:t xml:space="preserve"> </w:t>
      </w:r>
      <w:proofErr w:type="gramStart"/>
      <w:r>
        <w:rPr>
          <w:rFonts w:ascii="Arial" w:eastAsia="Times New Roman" w:hAnsi="Arial" w:cs="Arial"/>
          <w:sz w:val="24"/>
          <w:szCs w:val="24"/>
          <w:lang w:val="en-IE" w:eastAsia="en-IE"/>
        </w:rPr>
        <w:t xml:space="preserve"> </w:t>
      </w:r>
      <w:r w:rsidR="001C7CC8">
        <w:rPr>
          <w:rFonts w:ascii="Arial" w:eastAsia="Times New Roman" w:hAnsi="Arial" w:cs="Arial"/>
          <w:sz w:val="24"/>
          <w:szCs w:val="24"/>
          <w:lang w:val="en-IE" w:eastAsia="en-IE"/>
        </w:rPr>
        <w:t xml:space="preserve">  (</w:t>
      </w:r>
      <w:proofErr w:type="gramEnd"/>
      <w:r w:rsidR="00C671FB" w:rsidRPr="00BF3052">
        <w:rPr>
          <w:rFonts w:ascii="Arial" w:eastAsia="Times New Roman" w:hAnsi="Arial" w:cs="Arial"/>
          <w:sz w:val="24"/>
          <w:szCs w:val="24"/>
          <w:lang w:val="en-IE" w:eastAsia="en-IE"/>
        </w:rPr>
        <w:t xml:space="preserve">Single Scheme and Other Provisions) Act 2012 came into effect on 28 July 2012. </w:t>
      </w:r>
      <w:r w:rsidR="00C671FB" w:rsidRPr="00BF3052">
        <w:rPr>
          <w:rFonts w:ascii="Arial" w:eastAsia="Times New Roman" w:hAnsi="Arial" w:cs="Arial"/>
          <w:bCs/>
          <w:sz w:val="24"/>
          <w:szCs w:val="24"/>
          <w:lang w:val="en-IE" w:eastAsia="en-IE"/>
        </w:rPr>
        <w:t xml:space="preserve">This </w:t>
      </w:r>
      <w:r>
        <w:rPr>
          <w:rFonts w:ascii="Arial" w:eastAsia="Times New Roman" w:hAnsi="Arial" w:cs="Arial"/>
          <w:bCs/>
          <w:sz w:val="24"/>
          <w:szCs w:val="24"/>
          <w:lang w:val="en-IE" w:eastAsia="en-IE"/>
        </w:rPr>
        <w:br/>
        <w:t xml:space="preserve">      </w:t>
      </w:r>
      <w:r w:rsidR="00C671FB" w:rsidRPr="00BF3052">
        <w:rPr>
          <w:rFonts w:ascii="Arial" w:eastAsia="Times New Roman" w:hAnsi="Arial" w:cs="Arial"/>
          <w:bCs/>
          <w:sz w:val="24"/>
          <w:szCs w:val="24"/>
          <w:lang w:val="en-IE" w:eastAsia="en-IE"/>
        </w:rPr>
        <w:t xml:space="preserve">may have implications for any appointee who has acquired pension rights in a previous </w:t>
      </w:r>
      <w:r>
        <w:rPr>
          <w:rFonts w:ascii="Arial" w:eastAsia="Times New Roman" w:hAnsi="Arial" w:cs="Arial"/>
          <w:bCs/>
          <w:sz w:val="24"/>
          <w:szCs w:val="24"/>
          <w:lang w:val="en-IE" w:eastAsia="en-IE"/>
        </w:rPr>
        <w:br/>
        <w:t xml:space="preserve">      </w:t>
      </w:r>
      <w:r w:rsidR="00C671FB" w:rsidRPr="00BF3052">
        <w:rPr>
          <w:rFonts w:ascii="Arial" w:eastAsia="Times New Roman" w:hAnsi="Arial" w:cs="Arial"/>
          <w:bCs/>
          <w:sz w:val="24"/>
          <w:szCs w:val="24"/>
          <w:lang w:val="en-IE" w:eastAsia="en-IE"/>
        </w:rPr>
        <w:t>public service employment</w:t>
      </w:r>
      <w:r w:rsidR="00C671FB" w:rsidRPr="00BF3052">
        <w:rPr>
          <w:rFonts w:ascii="Arial" w:eastAsia="Times New Roman" w:hAnsi="Arial" w:cs="Arial"/>
          <w:b/>
          <w:bCs/>
          <w:sz w:val="24"/>
          <w:szCs w:val="24"/>
          <w:lang w:val="en-IE" w:eastAsia="en-IE"/>
        </w:rPr>
        <w:t xml:space="preserve">. </w:t>
      </w:r>
    </w:p>
    <w:p w14:paraId="1568DD54" w14:textId="77777777" w:rsidR="00C671FB" w:rsidRPr="00C671FB" w:rsidRDefault="00C671FB" w:rsidP="00C671FB">
      <w:pPr>
        <w:widowControl/>
        <w:tabs>
          <w:tab w:val="left" w:pos="851"/>
        </w:tabs>
        <w:autoSpaceDE/>
        <w:autoSpaceDN/>
        <w:ind w:left="709" w:hanging="709"/>
        <w:rPr>
          <w:rFonts w:ascii="Arial" w:eastAsia="Times New Roman" w:hAnsi="Arial" w:cs="Arial"/>
          <w:sz w:val="24"/>
          <w:szCs w:val="24"/>
          <w:lang w:val="en-IE" w:eastAsia="en-IE"/>
        </w:rPr>
      </w:pPr>
    </w:p>
    <w:p w14:paraId="72FFAB1E" w14:textId="3F2E9DAC" w:rsidR="00C671FB" w:rsidRPr="00BF3052" w:rsidRDefault="00C671FB" w:rsidP="00BF3052">
      <w:pPr>
        <w:pStyle w:val="ListParagraph"/>
        <w:widowControl/>
        <w:numPr>
          <w:ilvl w:val="0"/>
          <w:numId w:val="14"/>
        </w:numPr>
        <w:tabs>
          <w:tab w:val="left" w:pos="851"/>
        </w:tabs>
        <w:autoSpaceDE/>
        <w:autoSpaceDN/>
        <w:ind w:left="709" w:hanging="709"/>
        <w:rPr>
          <w:rFonts w:ascii="Arial" w:eastAsia="Times New Roman" w:hAnsi="Arial" w:cs="Arial"/>
          <w:b/>
          <w:bCs/>
          <w:sz w:val="24"/>
          <w:szCs w:val="24"/>
          <w:lang w:val="en-IE" w:eastAsia="en-IE"/>
        </w:rPr>
      </w:pPr>
      <w:r w:rsidRPr="00BF3052">
        <w:rPr>
          <w:rFonts w:ascii="Arial" w:eastAsia="Times New Roman" w:hAnsi="Arial" w:cs="Arial"/>
          <w:b/>
          <w:bCs/>
          <w:sz w:val="24"/>
          <w:szCs w:val="24"/>
          <w:lang w:val="en-IE" w:eastAsia="en-IE"/>
        </w:rPr>
        <w:t xml:space="preserve">Pension Abatement: </w:t>
      </w:r>
      <w:r w:rsidRPr="00BF3052">
        <w:rPr>
          <w:rFonts w:ascii="Arial" w:eastAsia="Times New Roman" w:hAnsi="Arial" w:cs="Arial"/>
          <w:sz w:val="24"/>
          <w:szCs w:val="24"/>
          <w:lang w:val="en-IE" w:eastAsia="en-IE"/>
        </w:rPr>
        <w:t xml:space="preserve">The Public Service Pensions (Single Scheme and Other </w:t>
      </w:r>
      <w:r w:rsidR="009A0E11" w:rsidRPr="00BF3052">
        <w:rPr>
          <w:rFonts w:ascii="Arial" w:eastAsia="Times New Roman" w:hAnsi="Arial" w:cs="Arial"/>
          <w:sz w:val="24"/>
          <w:szCs w:val="24"/>
          <w:lang w:val="en-IE" w:eastAsia="en-IE"/>
        </w:rPr>
        <w:t xml:space="preserve">Provisions) </w:t>
      </w:r>
      <w:r w:rsidR="009A0E11">
        <w:rPr>
          <w:rFonts w:ascii="Arial" w:eastAsia="Times New Roman" w:hAnsi="Arial" w:cs="Arial"/>
          <w:sz w:val="24"/>
          <w:szCs w:val="24"/>
          <w:lang w:val="en-IE" w:eastAsia="en-IE"/>
        </w:rPr>
        <w:t>Act</w:t>
      </w:r>
      <w:r w:rsidRPr="00BF3052">
        <w:rPr>
          <w:rFonts w:ascii="Arial" w:eastAsia="Times New Roman" w:hAnsi="Arial" w:cs="Arial"/>
          <w:sz w:val="24"/>
          <w:szCs w:val="24"/>
          <w:lang w:val="en-IE" w:eastAsia="en-IE"/>
        </w:rPr>
        <w:t xml:space="preserve"> 2012 extended pension abatement so that a retiree’s public service pension is liable to abatement on re-entering public service employment, even where the new employment is in a different area of the public service. However, if the appointee was previously employed in the Civil Service and awarded a pension under voluntary early retirement arrangements (other than the Incentivised Scheme of Early Retirement (ISER) or the Health Service Executive VER/VRS which, as outlined below, render a person ineligible for the competition) the entitlement to payment of that pension will cease with effect from the date of reappointment. Special arrangements will, however, be made for the reckoning of previous service given by the appointee for the purpose of any future superannuation award for which the appointee may be eligible. </w:t>
      </w:r>
    </w:p>
    <w:p w14:paraId="55548DCE" w14:textId="77777777" w:rsidR="00C671FB" w:rsidRPr="00C671FB" w:rsidRDefault="00C671FB" w:rsidP="00C671FB">
      <w:pPr>
        <w:widowControl/>
        <w:autoSpaceDE/>
        <w:autoSpaceDN/>
        <w:ind w:left="709" w:hanging="709"/>
        <w:rPr>
          <w:rFonts w:ascii="Courier" w:eastAsia="Times New Roman" w:hAnsi="Courier" w:cs="Times New Roman"/>
          <w:bCs/>
          <w:sz w:val="24"/>
          <w:szCs w:val="20"/>
          <w:lang w:val="en-IE" w:eastAsia="en-IE"/>
        </w:rPr>
      </w:pPr>
    </w:p>
    <w:p w14:paraId="27D0E949" w14:textId="0AD77926" w:rsidR="00C671FB" w:rsidRPr="00BF3052" w:rsidRDefault="00FD12F4" w:rsidP="00BF3052">
      <w:pPr>
        <w:pStyle w:val="ListParagraph"/>
        <w:widowControl/>
        <w:numPr>
          <w:ilvl w:val="0"/>
          <w:numId w:val="14"/>
        </w:numPr>
        <w:tabs>
          <w:tab w:val="left" w:pos="709"/>
        </w:tabs>
        <w:autoSpaceDE/>
        <w:autoSpaceDN/>
        <w:rPr>
          <w:rFonts w:ascii="Arial" w:eastAsia="Times New Roman" w:hAnsi="Arial" w:cs="Arial"/>
          <w:sz w:val="24"/>
          <w:szCs w:val="24"/>
          <w:lang w:val="en-IE" w:eastAsia="en-IE"/>
        </w:rPr>
      </w:pPr>
      <w:r>
        <w:rPr>
          <w:rFonts w:ascii="Arial" w:eastAsia="Times New Roman" w:hAnsi="Arial" w:cs="Arial"/>
          <w:b/>
          <w:bCs/>
          <w:sz w:val="24"/>
          <w:szCs w:val="24"/>
          <w:lang w:val="en-IE" w:eastAsia="en-IE"/>
        </w:rPr>
        <w:t xml:space="preserve">     </w:t>
      </w:r>
      <w:r w:rsidR="00C671FB" w:rsidRPr="00BF3052">
        <w:rPr>
          <w:rFonts w:ascii="Arial" w:eastAsia="Times New Roman" w:hAnsi="Arial" w:cs="Arial"/>
          <w:b/>
          <w:bCs/>
          <w:sz w:val="24"/>
          <w:szCs w:val="24"/>
          <w:lang w:val="en-IE" w:eastAsia="en-IE"/>
        </w:rPr>
        <w:t xml:space="preserve">Ill-Health Retirement: </w:t>
      </w:r>
      <w:r w:rsidR="00C671FB" w:rsidRPr="00BF3052">
        <w:rPr>
          <w:rFonts w:ascii="Arial" w:eastAsia="Times New Roman" w:hAnsi="Arial" w:cs="Arial"/>
          <w:sz w:val="24"/>
          <w:szCs w:val="24"/>
          <w:lang w:val="en-IE" w:eastAsia="en-IE"/>
        </w:rPr>
        <w:t xml:space="preserve">Please note that where an individual has retired from a </w:t>
      </w:r>
      <w:r>
        <w:rPr>
          <w:rFonts w:ascii="Arial" w:eastAsia="Times New Roman" w:hAnsi="Arial" w:cs="Arial"/>
          <w:sz w:val="24"/>
          <w:szCs w:val="24"/>
          <w:lang w:val="en-IE" w:eastAsia="en-IE"/>
        </w:rPr>
        <w:t xml:space="preserve"> </w:t>
      </w:r>
      <w:r>
        <w:rPr>
          <w:rFonts w:ascii="Arial" w:eastAsia="Times New Roman" w:hAnsi="Arial" w:cs="Arial"/>
          <w:sz w:val="24"/>
          <w:szCs w:val="24"/>
          <w:lang w:val="en-IE" w:eastAsia="en-IE"/>
        </w:rPr>
        <w:br/>
        <w:t xml:space="preserve">     </w:t>
      </w:r>
      <w:r w:rsidR="00C671FB" w:rsidRPr="00BF3052">
        <w:rPr>
          <w:rFonts w:ascii="Arial" w:eastAsia="Times New Roman" w:hAnsi="Arial" w:cs="Arial"/>
          <w:sz w:val="24"/>
          <w:szCs w:val="24"/>
          <w:lang w:val="en-IE" w:eastAsia="en-IE"/>
        </w:rPr>
        <w:t xml:space="preserve">Civil/Public Service body on the grounds of ill-health his/her pension from that </w:t>
      </w:r>
      <w:r>
        <w:rPr>
          <w:rFonts w:ascii="Arial" w:eastAsia="Times New Roman" w:hAnsi="Arial" w:cs="Arial"/>
          <w:sz w:val="24"/>
          <w:szCs w:val="24"/>
          <w:lang w:val="en-IE" w:eastAsia="en-IE"/>
        </w:rPr>
        <w:br/>
        <w:t xml:space="preserve">     </w:t>
      </w:r>
      <w:r w:rsidR="00C671FB" w:rsidRPr="00BF3052">
        <w:rPr>
          <w:rFonts w:ascii="Arial" w:eastAsia="Times New Roman" w:hAnsi="Arial" w:cs="Arial"/>
          <w:sz w:val="24"/>
          <w:szCs w:val="24"/>
          <w:lang w:val="en-IE" w:eastAsia="en-IE"/>
        </w:rPr>
        <w:t xml:space="preserve">employment may be subject to review in accordance with the rules of ill-health retirement </w:t>
      </w:r>
      <w:r>
        <w:rPr>
          <w:rFonts w:ascii="Arial" w:eastAsia="Times New Roman" w:hAnsi="Arial" w:cs="Arial"/>
          <w:sz w:val="24"/>
          <w:szCs w:val="24"/>
          <w:lang w:val="en-IE" w:eastAsia="en-IE"/>
        </w:rPr>
        <w:br/>
        <w:t xml:space="preserve">     </w:t>
      </w:r>
      <w:r w:rsidR="00C671FB" w:rsidRPr="00BF3052">
        <w:rPr>
          <w:rFonts w:ascii="Arial" w:eastAsia="Times New Roman" w:hAnsi="Arial" w:cs="Arial"/>
          <w:sz w:val="24"/>
          <w:szCs w:val="24"/>
          <w:lang w:val="en-IE" w:eastAsia="en-IE"/>
        </w:rPr>
        <w:t>within the pension scheme of that employment.</w:t>
      </w:r>
    </w:p>
    <w:p w14:paraId="702446B3" w14:textId="77777777" w:rsidR="00FD12F4" w:rsidRDefault="00FD12F4" w:rsidP="00EE4E92">
      <w:pPr>
        <w:pStyle w:val="H3"/>
        <w:rPr>
          <w:rFonts w:ascii="Arial" w:hAnsi="Arial" w:cs="Arial"/>
        </w:rPr>
      </w:pPr>
    </w:p>
    <w:p w14:paraId="432C8643" w14:textId="77777777" w:rsidR="00FD12F4" w:rsidRDefault="00FD12F4" w:rsidP="00EE4E92">
      <w:pPr>
        <w:pStyle w:val="H3"/>
        <w:rPr>
          <w:rFonts w:ascii="Arial" w:hAnsi="Arial" w:cs="Arial"/>
        </w:rPr>
      </w:pPr>
    </w:p>
    <w:p w14:paraId="2C7241C7" w14:textId="70107A30" w:rsidR="00EE4E92" w:rsidRDefault="00EE4E92" w:rsidP="00EE4E92">
      <w:pPr>
        <w:pStyle w:val="H3"/>
        <w:rPr>
          <w:rFonts w:ascii="Arial" w:hAnsi="Arial" w:cs="Arial"/>
        </w:rPr>
      </w:pPr>
      <w:r w:rsidRPr="00EE4E92">
        <w:rPr>
          <w:rFonts w:ascii="Arial" w:hAnsi="Arial" w:cs="Arial"/>
        </w:rPr>
        <w:t xml:space="preserve">Eligibility Criteria </w:t>
      </w:r>
    </w:p>
    <w:p w14:paraId="4BC5D592" w14:textId="77777777" w:rsidR="00EE4E92" w:rsidRDefault="00EE4E92" w:rsidP="00EE4E92">
      <w:pPr>
        <w:pStyle w:val="H3"/>
        <w:rPr>
          <w:rFonts w:ascii="Arial" w:hAnsi="Arial" w:cs="Arial"/>
          <w:sz w:val="24"/>
          <w:szCs w:val="24"/>
        </w:rPr>
      </w:pPr>
    </w:p>
    <w:p w14:paraId="1EF17004" w14:textId="77777777" w:rsidR="00EE4E92" w:rsidRPr="00EE4E92" w:rsidRDefault="00EE4E92" w:rsidP="00EE4E92">
      <w:pPr>
        <w:widowControl/>
        <w:autoSpaceDE/>
        <w:autoSpaceDN/>
        <w:spacing w:line="23" w:lineRule="atLeast"/>
        <w:rPr>
          <w:rFonts w:ascii="Arial" w:eastAsia="Times New Roman" w:hAnsi="Arial" w:cs="Arial"/>
          <w:b/>
          <w:bCs/>
          <w:sz w:val="24"/>
          <w:szCs w:val="24"/>
          <w:lang w:eastAsia="en-GB"/>
        </w:rPr>
      </w:pPr>
      <w:r w:rsidRPr="00EE4E92">
        <w:rPr>
          <w:rFonts w:ascii="Arial" w:eastAsia="Times New Roman" w:hAnsi="Arial" w:cs="Arial"/>
          <w:b/>
          <w:bCs/>
          <w:sz w:val="24"/>
          <w:szCs w:val="24"/>
          <w:lang w:eastAsia="en-GB"/>
        </w:rPr>
        <w:t xml:space="preserve">Please ensure that you fulfil the eligibility requirements for this competition as outlined below before applying. </w:t>
      </w:r>
    </w:p>
    <w:p w14:paraId="2F630313" w14:textId="77777777" w:rsidR="00EE4E92" w:rsidRPr="00EE4E92" w:rsidRDefault="00EE4E92" w:rsidP="00EE4E92">
      <w:pPr>
        <w:widowControl/>
        <w:autoSpaceDE/>
        <w:autoSpaceDN/>
        <w:spacing w:line="23" w:lineRule="atLeast"/>
        <w:rPr>
          <w:rFonts w:ascii="Arial" w:eastAsia="Times New Roman" w:hAnsi="Arial" w:cs="Arial"/>
          <w:b/>
          <w:bCs/>
          <w:sz w:val="24"/>
          <w:szCs w:val="24"/>
          <w:lang w:eastAsia="en-GB"/>
        </w:rPr>
      </w:pPr>
    </w:p>
    <w:p w14:paraId="42EE47E3" w14:textId="751CA0A0" w:rsidR="00C671FB" w:rsidRPr="00C671FB" w:rsidRDefault="00C671FB" w:rsidP="00C671FB">
      <w:pPr>
        <w:widowControl/>
        <w:autoSpaceDE/>
        <w:autoSpaceDN/>
        <w:spacing w:line="23" w:lineRule="atLeast"/>
        <w:rPr>
          <w:rFonts w:ascii="Arial" w:eastAsia="Arial" w:hAnsi="Arial" w:cs="Arial"/>
          <w:color w:val="000000"/>
          <w:sz w:val="24"/>
          <w:szCs w:val="24"/>
          <w:lang w:val="en-IE" w:eastAsia="en-IE"/>
        </w:rPr>
      </w:pPr>
      <w:bookmarkStart w:id="7" w:name="_Hlk209777907"/>
      <w:r w:rsidRPr="00C671FB">
        <w:rPr>
          <w:rFonts w:ascii="Arial" w:eastAsia="Arial" w:hAnsi="Arial" w:cs="Arial"/>
          <w:color w:val="000000"/>
          <w:sz w:val="24"/>
          <w:szCs w:val="24"/>
          <w:lang w:val="en-IE" w:eastAsia="en-IE"/>
        </w:rPr>
        <w:t xml:space="preserve">Candidates must be authorised to work in the State at the time of application and for the term of the role advertised. </w:t>
      </w:r>
      <w:r w:rsidR="00FD12F4" w:rsidRPr="00D365C4">
        <w:rPr>
          <w:rFonts w:ascii="Arial" w:eastAsia="Calibri" w:hAnsi="Arial" w:cs="Arial"/>
          <w:bCs/>
          <w:sz w:val="24"/>
          <w:szCs w:val="24"/>
          <w:lang w:val="en-IE"/>
        </w:rPr>
        <w:t xml:space="preserve">Candidates must, by date of any job offer, be residing on the </w:t>
      </w:r>
      <w:r w:rsidR="00FD12F4">
        <w:rPr>
          <w:rFonts w:ascii="Arial" w:eastAsia="Calibri" w:hAnsi="Arial" w:cs="Arial"/>
          <w:bCs/>
          <w:sz w:val="24"/>
          <w:szCs w:val="24"/>
          <w:lang w:val="en-IE"/>
        </w:rPr>
        <w:t>i</w:t>
      </w:r>
      <w:r w:rsidR="00FD12F4" w:rsidRPr="00D365C4">
        <w:rPr>
          <w:rFonts w:ascii="Arial" w:eastAsia="Calibri" w:hAnsi="Arial" w:cs="Arial"/>
          <w:bCs/>
          <w:sz w:val="24"/>
          <w:szCs w:val="24"/>
          <w:lang w:val="en-IE"/>
        </w:rPr>
        <w:t>sland of Ireland to be considered for this role.</w:t>
      </w:r>
    </w:p>
    <w:p w14:paraId="4A48B870" w14:textId="77777777" w:rsidR="00C671FB" w:rsidRPr="00C671FB" w:rsidRDefault="00C671FB" w:rsidP="00C671FB">
      <w:pPr>
        <w:widowControl/>
        <w:autoSpaceDE/>
        <w:autoSpaceDN/>
        <w:spacing w:line="23" w:lineRule="atLeast"/>
        <w:rPr>
          <w:rFonts w:ascii="Arial" w:eastAsia="Arial" w:hAnsi="Arial" w:cs="Arial"/>
          <w:color w:val="000000"/>
          <w:sz w:val="24"/>
          <w:szCs w:val="24"/>
          <w:lang w:val="en-IE" w:eastAsia="en-IE"/>
        </w:rPr>
      </w:pPr>
    </w:p>
    <w:p w14:paraId="62D88CE2" w14:textId="664B11B5" w:rsidR="00C671FB" w:rsidRPr="00C671FB" w:rsidRDefault="00C671FB" w:rsidP="00C671FB">
      <w:pPr>
        <w:widowControl/>
        <w:adjustRightInd w:val="0"/>
        <w:rPr>
          <w:rFonts w:ascii="Arial" w:eastAsia="Calibri" w:hAnsi="Arial" w:cs="Arial"/>
          <w:color w:val="000000"/>
          <w:sz w:val="24"/>
          <w:szCs w:val="24"/>
          <w:lang w:val="en-IE"/>
          <w14:ligatures w14:val="standardContextual"/>
        </w:rPr>
      </w:pPr>
      <w:r w:rsidRPr="00C671FB">
        <w:rPr>
          <w:rFonts w:ascii="Arial" w:eastAsia="Calibri" w:hAnsi="Arial" w:cs="Arial"/>
          <w:color w:val="000000"/>
          <w:sz w:val="24"/>
          <w:szCs w:val="24"/>
          <w:lang w:val="en-IE"/>
          <w14:ligatures w14:val="standardContextual"/>
        </w:rPr>
        <w:t xml:space="preserve">Candidates must, by the date of any job offer, </w:t>
      </w:r>
      <w:r w:rsidR="00FD12F4">
        <w:rPr>
          <w:rFonts w:ascii="Arial" w:eastAsia="Calibri" w:hAnsi="Arial" w:cs="Arial"/>
          <w:color w:val="000000"/>
          <w:sz w:val="24"/>
          <w:szCs w:val="24"/>
          <w:lang w:val="en-IE"/>
          <w14:ligatures w14:val="standardContextual"/>
        </w:rPr>
        <w:t>fall within one of the following categories</w:t>
      </w:r>
      <w:r w:rsidRPr="00C671FB">
        <w:rPr>
          <w:rFonts w:ascii="Arial" w:eastAsia="Calibri" w:hAnsi="Arial" w:cs="Arial"/>
          <w:color w:val="000000"/>
          <w:sz w:val="24"/>
          <w:szCs w:val="24"/>
          <w:lang w:val="en-IE"/>
          <w14:ligatures w14:val="standardContextual"/>
        </w:rPr>
        <w:t>:</w:t>
      </w:r>
    </w:p>
    <w:p w14:paraId="28A19F08" w14:textId="77777777" w:rsidR="00C671FB" w:rsidRPr="00C671FB" w:rsidRDefault="00C671FB" w:rsidP="00C671FB">
      <w:pPr>
        <w:widowControl/>
        <w:adjustRightInd w:val="0"/>
        <w:rPr>
          <w:rFonts w:ascii="Arial" w:eastAsia="Calibri" w:hAnsi="Arial" w:cs="Arial"/>
          <w:color w:val="000000"/>
          <w:sz w:val="24"/>
          <w:szCs w:val="24"/>
          <w:lang w:val="en-IE"/>
          <w14:ligatures w14:val="standardContextual"/>
        </w:rPr>
      </w:pPr>
      <w:r w:rsidRPr="00C671FB">
        <w:rPr>
          <w:rFonts w:ascii="Arial" w:eastAsia="Calibri" w:hAnsi="Arial" w:cs="Arial"/>
          <w:color w:val="000000"/>
          <w:sz w:val="24"/>
          <w:szCs w:val="24"/>
          <w:lang w:val="en-IE"/>
          <w14:ligatures w14:val="standardContextual"/>
        </w:rPr>
        <w:t xml:space="preserve"> </w:t>
      </w:r>
    </w:p>
    <w:p w14:paraId="6AEFD71C" w14:textId="5883AFEC" w:rsidR="00D365C4" w:rsidRPr="00D365C4" w:rsidRDefault="00C671FB" w:rsidP="00D365C4">
      <w:pPr>
        <w:widowControl/>
        <w:autoSpaceDE/>
        <w:autoSpaceDN/>
        <w:ind w:left="709" w:hanging="709"/>
        <w:rPr>
          <w:rFonts w:ascii="Arial" w:eastAsia="Calibri" w:hAnsi="Arial" w:cs="Arial"/>
          <w:bCs/>
          <w:sz w:val="24"/>
          <w:szCs w:val="24"/>
          <w:lang w:val="en-IE"/>
        </w:rPr>
      </w:pPr>
      <w:r w:rsidRPr="00C671FB">
        <w:rPr>
          <w:rFonts w:ascii="Arial" w:eastAsia="Calibri" w:hAnsi="Arial" w:cs="Arial"/>
          <w:bCs/>
          <w:sz w:val="24"/>
          <w:szCs w:val="24"/>
          <w:lang w:val="en-IE"/>
        </w:rPr>
        <w:t>1.</w:t>
      </w:r>
      <w:r w:rsidRPr="00C671FB">
        <w:rPr>
          <w:rFonts w:ascii="Arial" w:eastAsia="Calibri" w:hAnsi="Arial" w:cs="Arial"/>
          <w:bCs/>
          <w:sz w:val="24"/>
          <w:szCs w:val="24"/>
          <w:lang w:val="en-IE"/>
        </w:rPr>
        <w:tab/>
      </w:r>
      <w:r w:rsidR="00D365C4" w:rsidRPr="00D365C4">
        <w:rPr>
          <w:rFonts w:ascii="Arial" w:eastAsia="Calibri" w:hAnsi="Arial" w:cs="Arial"/>
          <w:bCs/>
          <w:sz w:val="24"/>
          <w:szCs w:val="24"/>
          <w:lang w:val="en-IE"/>
        </w:rPr>
        <w:t>A citizen of the European Economic Area. The EEA consists of the Member States of the European Union, Iceland, Liechtenstein and Norway; or</w:t>
      </w:r>
    </w:p>
    <w:p w14:paraId="0E1C4450" w14:textId="77777777" w:rsidR="00D365C4" w:rsidRPr="00D365C4" w:rsidRDefault="00D365C4" w:rsidP="00D365C4">
      <w:pPr>
        <w:widowControl/>
        <w:autoSpaceDE/>
        <w:autoSpaceDN/>
        <w:ind w:left="709" w:hanging="709"/>
        <w:rPr>
          <w:rFonts w:ascii="Arial" w:eastAsia="Calibri" w:hAnsi="Arial" w:cs="Arial"/>
          <w:bCs/>
          <w:sz w:val="24"/>
          <w:szCs w:val="24"/>
          <w:lang w:val="en-IE"/>
        </w:rPr>
      </w:pPr>
      <w:r w:rsidRPr="00D365C4">
        <w:rPr>
          <w:rFonts w:ascii="Arial" w:eastAsia="Calibri" w:hAnsi="Arial" w:cs="Arial"/>
          <w:bCs/>
          <w:sz w:val="24"/>
          <w:szCs w:val="24"/>
          <w:lang w:val="en-IE"/>
        </w:rPr>
        <w:t>2.</w:t>
      </w:r>
      <w:r w:rsidRPr="00D365C4">
        <w:rPr>
          <w:rFonts w:ascii="Arial" w:eastAsia="Calibri" w:hAnsi="Arial" w:cs="Arial"/>
          <w:bCs/>
          <w:sz w:val="24"/>
          <w:szCs w:val="24"/>
          <w:lang w:val="en-IE"/>
        </w:rPr>
        <w:tab/>
        <w:t>A UK citizen; or</w:t>
      </w:r>
    </w:p>
    <w:p w14:paraId="6D755D58" w14:textId="77777777" w:rsidR="00D365C4" w:rsidRPr="00D365C4" w:rsidRDefault="00D365C4" w:rsidP="00D365C4">
      <w:pPr>
        <w:widowControl/>
        <w:autoSpaceDE/>
        <w:autoSpaceDN/>
        <w:ind w:left="709" w:hanging="709"/>
        <w:rPr>
          <w:rFonts w:ascii="Arial" w:eastAsia="Calibri" w:hAnsi="Arial" w:cs="Arial"/>
          <w:bCs/>
          <w:sz w:val="24"/>
          <w:szCs w:val="24"/>
          <w:lang w:val="en-IE"/>
        </w:rPr>
      </w:pPr>
      <w:r w:rsidRPr="00D365C4">
        <w:rPr>
          <w:rFonts w:ascii="Arial" w:eastAsia="Calibri" w:hAnsi="Arial" w:cs="Arial"/>
          <w:bCs/>
          <w:sz w:val="24"/>
          <w:szCs w:val="24"/>
          <w:lang w:val="en-IE"/>
        </w:rPr>
        <w:t>3.</w:t>
      </w:r>
      <w:r w:rsidRPr="00D365C4">
        <w:rPr>
          <w:rFonts w:ascii="Arial" w:eastAsia="Calibri" w:hAnsi="Arial" w:cs="Arial"/>
          <w:bCs/>
          <w:sz w:val="24"/>
          <w:szCs w:val="24"/>
          <w:lang w:val="en-IE"/>
        </w:rPr>
        <w:tab/>
        <w:t xml:space="preserve">A citizen of Switzerland pursuant to the agreement between the EU and Switzerland on the free movement of persons; or </w:t>
      </w:r>
    </w:p>
    <w:p w14:paraId="4A8AE038" w14:textId="77777777" w:rsidR="00D365C4" w:rsidRPr="00D365C4" w:rsidRDefault="00D365C4" w:rsidP="00D365C4">
      <w:pPr>
        <w:widowControl/>
        <w:autoSpaceDE/>
        <w:autoSpaceDN/>
        <w:ind w:left="709" w:hanging="709"/>
        <w:rPr>
          <w:rFonts w:ascii="Arial" w:eastAsia="Calibri" w:hAnsi="Arial" w:cs="Arial"/>
          <w:bCs/>
          <w:sz w:val="24"/>
          <w:szCs w:val="24"/>
          <w:lang w:val="en-IE"/>
        </w:rPr>
      </w:pPr>
      <w:r w:rsidRPr="00D365C4">
        <w:rPr>
          <w:rFonts w:ascii="Arial" w:eastAsia="Calibri" w:hAnsi="Arial" w:cs="Arial"/>
          <w:bCs/>
          <w:sz w:val="24"/>
          <w:szCs w:val="24"/>
          <w:lang w:val="en-IE"/>
        </w:rPr>
        <w:t>4.</w:t>
      </w:r>
      <w:r w:rsidRPr="00D365C4">
        <w:rPr>
          <w:rFonts w:ascii="Arial" w:eastAsia="Calibri" w:hAnsi="Arial" w:cs="Arial"/>
          <w:bCs/>
          <w:sz w:val="24"/>
          <w:szCs w:val="24"/>
          <w:lang w:val="en-IE"/>
        </w:rPr>
        <w:tab/>
        <w:t xml:space="preserve">A non-EEA citizen who is a spouse or child of an EEA or Swiss citizen and has a stamp 4 visa: or </w:t>
      </w:r>
    </w:p>
    <w:p w14:paraId="4CC8A9DF" w14:textId="77777777" w:rsidR="00D365C4" w:rsidRPr="00D365C4" w:rsidRDefault="00D365C4" w:rsidP="00D365C4">
      <w:pPr>
        <w:widowControl/>
        <w:autoSpaceDE/>
        <w:autoSpaceDN/>
        <w:ind w:left="709" w:hanging="709"/>
        <w:rPr>
          <w:rFonts w:ascii="Arial" w:eastAsia="Calibri" w:hAnsi="Arial" w:cs="Arial"/>
          <w:bCs/>
          <w:sz w:val="24"/>
          <w:szCs w:val="24"/>
          <w:lang w:val="en-IE"/>
        </w:rPr>
      </w:pPr>
      <w:r w:rsidRPr="00D365C4">
        <w:rPr>
          <w:rFonts w:ascii="Arial" w:eastAsia="Calibri" w:hAnsi="Arial" w:cs="Arial"/>
          <w:bCs/>
          <w:sz w:val="24"/>
          <w:szCs w:val="24"/>
          <w:lang w:val="en-IE"/>
        </w:rPr>
        <w:t>5.</w:t>
      </w:r>
      <w:r w:rsidRPr="00D365C4">
        <w:rPr>
          <w:rFonts w:ascii="Arial" w:eastAsia="Calibri" w:hAnsi="Arial" w:cs="Arial"/>
          <w:bCs/>
          <w:sz w:val="24"/>
          <w:szCs w:val="24"/>
          <w:lang w:val="en-IE"/>
        </w:rPr>
        <w:tab/>
        <w:t xml:space="preserve">A person awarded international protection under the International Protection Act 2015, or any family member entitled to remain in the State as a result of family reunification and has a stamp 4 visa or </w:t>
      </w:r>
    </w:p>
    <w:p w14:paraId="4929AE92" w14:textId="77777777" w:rsidR="00D365C4" w:rsidRPr="00D365C4" w:rsidRDefault="00D365C4" w:rsidP="00D365C4">
      <w:pPr>
        <w:widowControl/>
        <w:autoSpaceDE/>
        <w:autoSpaceDN/>
        <w:ind w:left="709" w:hanging="709"/>
        <w:rPr>
          <w:rFonts w:ascii="Arial" w:eastAsia="Calibri" w:hAnsi="Arial" w:cs="Arial"/>
          <w:bCs/>
          <w:sz w:val="24"/>
          <w:szCs w:val="24"/>
          <w:lang w:val="en-IE"/>
        </w:rPr>
      </w:pPr>
      <w:r w:rsidRPr="00D365C4">
        <w:rPr>
          <w:rFonts w:ascii="Arial" w:eastAsia="Calibri" w:hAnsi="Arial" w:cs="Arial"/>
          <w:bCs/>
          <w:sz w:val="24"/>
          <w:szCs w:val="24"/>
          <w:lang w:val="en-IE"/>
        </w:rPr>
        <w:t>6.</w:t>
      </w:r>
      <w:r w:rsidRPr="00D365C4">
        <w:rPr>
          <w:rFonts w:ascii="Arial" w:eastAsia="Calibri" w:hAnsi="Arial" w:cs="Arial"/>
          <w:bCs/>
          <w:sz w:val="24"/>
          <w:szCs w:val="24"/>
          <w:lang w:val="en-IE"/>
        </w:rPr>
        <w:tab/>
        <w:t>A non-EEA citizen who is a parent of a dependent child who is a citizen of, and resident in, an EEA member state or Switzerland and has a stamp 4 visa.</w:t>
      </w:r>
    </w:p>
    <w:p w14:paraId="0421E3FC" w14:textId="68F3490F" w:rsidR="00C671FB" w:rsidRDefault="00C671FB" w:rsidP="00D365C4">
      <w:pPr>
        <w:widowControl/>
        <w:autoSpaceDE/>
        <w:autoSpaceDN/>
        <w:ind w:left="709" w:hanging="709"/>
        <w:rPr>
          <w:rFonts w:ascii="Arial" w:eastAsia="Calibri" w:hAnsi="Arial" w:cs="Arial"/>
          <w:bCs/>
          <w:sz w:val="24"/>
          <w:szCs w:val="24"/>
          <w:lang w:val="en-IE"/>
        </w:rPr>
      </w:pPr>
    </w:p>
    <w:p w14:paraId="6B430843" w14:textId="77777777" w:rsidR="00D365C4" w:rsidRPr="00C671FB" w:rsidRDefault="00D365C4" w:rsidP="00D365C4">
      <w:pPr>
        <w:widowControl/>
        <w:autoSpaceDE/>
        <w:autoSpaceDN/>
        <w:ind w:left="709" w:hanging="709"/>
        <w:rPr>
          <w:rFonts w:ascii="Arial" w:eastAsia="Calibri" w:hAnsi="Arial" w:cs="Arial"/>
          <w:bCs/>
          <w:sz w:val="24"/>
          <w:szCs w:val="24"/>
          <w:lang w:val="en-IE"/>
        </w:rPr>
      </w:pPr>
    </w:p>
    <w:p w14:paraId="2333EF39" w14:textId="357BD9D8" w:rsidR="00C671FB" w:rsidRDefault="00C671FB" w:rsidP="00C671FB">
      <w:pPr>
        <w:widowControl/>
        <w:autoSpaceDE/>
        <w:autoSpaceDN/>
        <w:spacing w:line="23" w:lineRule="atLeast"/>
        <w:rPr>
          <w:rFonts w:ascii="Arial" w:eastAsia="Arial" w:hAnsi="Arial" w:cs="Arial"/>
          <w:color w:val="000000"/>
          <w:sz w:val="24"/>
          <w:szCs w:val="24"/>
          <w:lang w:val="en-IE" w:eastAsia="en-IE"/>
        </w:rPr>
      </w:pPr>
      <w:r w:rsidRPr="00C671FB">
        <w:rPr>
          <w:rFonts w:ascii="Arial" w:eastAsia="Arial" w:hAnsi="Arial" w:cs="Arial"/>
          <w:color w:val="000000"/>
          <w:sz w:val="24"/>
          <w:szCs w:val="24"/>
          <w:lang w:val="en-IE" w:eastAsia="en-IE"/>
        </w:rPr>
        <w:t>Applications from candidates not falling within categories 1-</w:t>
      </w:r>
      <w:r w:rsidR="00FD12F4">
        <w:rPr>
          <w:rFonts w:ascii="Arial" w:eastAsia="Arial" w:hAnsi="Arial" w:cs="Arial"/>
          <w:color w:val="000000"/>
          <w:sz w:val="24"/>
          <w:szCs w:val="24"/>
          <w:lang w:val="en-IE" w:eastAsia="en-IE"/>
        </w:rPr>
        <w:t>6</w:t>
      </w:r>
      <w:r w:rsidRPr="00C671FB">
        <w:rPr>
          <w:rFonts w:ascii="Arial" w:eastAsia="Arial" w:hAnsi="Arial" w:cs="Arial"/>
          <w:color w:val="000000"/>
          <w:sz w:val="24"/>
          <w:szCs w:val="24"/>
          <w:lang w:val="en-IE" w:eastAsia="en-IE"/>
        </w:rPr>
        <w:t xml:space="preserve"> </w:t>
      </w:r>
      <w:r w:rsidR="00FD12F4">
        <w:rPr>
          <w:rFonts w:ascii="Arial" w:eastAsia="Arial" w:hAnsi="Arial" w:cs="Arial"/>
          <w:color w:val="000000"/>
          <w:sz w:val="24"/>
          <w:szCs w:val="24"/>
          <w:lang w:val="en-IE" w:eastAsia="en-IE"/>
        </w:rPr>
        <w:t xml:space="preserve">above </w:t>
      </w:r>
      <w:r w:rsidRPr="00C671FB">
        <w:rPr>
          <w:rFonts w:ascii="Arial" w:eastAsia="Arial" w:hAnsi="Arial" w:cs="Arial"/>
          <w:color w:val="000000"/>
          <w:sz w:val="24"/>
          <w:szCs w:val="24"/>
          <w:lang w:val="en-IE" w:eastAsia="en-IE"/>
        </w:rPr>
        <w:t>will not be considered</w:t>
      </w:r>
      <w:r w:rsidR="00FD12F4">
        <w:rPr>
          <w:rFonts w:ascii="Arial" w:eastAsia="Arial" w:hAnsi="Arial" w:cs="Arial"/>
          <w:color w:val="000000"/>
          <w:sz w:val="24"/>
          <w:szCs w:val="24"/>
          <w:lang w:val="en-IE" w:eastAsia="en-IE"/>
        </w:rPr>
        <w:t>.</w:t>
      </w:r>
      <w:r w:rsidRPr="00C671FB">
        <w:rPr>
          <w:rFonts w:ascii="Arial" w:eastAsia="Arial" w:hAnsi="Arial" w:cs="Arial"/>
          <w:color w:val="000000"/>
          <w:sz w:val="24"/>
          <w:szCs w:val="24"/>
          <w:lang w:val="en-IE" w:eastAsia="en-IE"/>
        </w:rPr>
        <w:t xml:space="preserve"> </w:t>
      </w:r>
      <w:r w:rsidR="00FD12F4">
        <w:rPr>
          <w:rFonts w:ascii="Arial" w:eastAsia="Arial" w:hAnsi="Arial" w:cs="Arial"/>
          <w:color w:val="000000"/>
          <w:sz w:val="24"/>
          <w:szCs w:val="24"/>
          <w:lang w:val="en-IE" w:eastAsia="en-IE"/>
        </w:rPr>
        <w:t>T</w:t>
      </w:r>
      <w:r w:rsidRPr="00C671FB">
        <w:rPr>
          <w:rFonts w:ascii="Arial" w:eastAsia="Arial" w:hAnsi="Arial" w:cs="Arial"/>
          <w:color w:val="000000"/>
          <w:sz w:val="24"/>
          <w:szCs w:val="24"/>
          <w:lang w:val="en-IE" w:eastAsia="en-IE"/>
        </w:rPr>
        <w:t>he HEA reserves the right to request proof of authorisation to work in the State prior to interview and/or acceptance.</w:t>
      </w:r>
    </w:p>
    <w:p w14:paraId="41F76289" w14:textId="77777777" w:rsidR="00C671FB" w:rsidRPr="00C671FB" w:rsidRDefault="00C671FB" w:rsidP="00C671FB">
      <w:pPr>
        <w:widowControl/>
        <w:autoSpaceDE/>
        <w:autoSpaceDN/>
        <w:spacing w:line="23" w:lineRule="atLeast"/>
        <w:rPr>
          <w:rFonts w:ascii="Arial" w:eastAsia="Arial" w:hAnsi="Arial" w:cs="Arial"/>
          <w:color w:val="000000"/>
          <w:sz w:val="24"/>
          <w:szCs w:val="24"/>
          <w:lang w:val="en-IE" w:eastAsia="en-IE"/>
        </w:rPr>
      </w:pPr>
    </w:p>
    <w:p w14:paraId="7E84DB61" w14:textId="0A0DD44B" w:rsidR="00EE4E92" w:rsidRDefault="00EE4E92" w:rsidP="00EE4E92">
      <w:pPr>
        <w:pStyle w:val="H3"/>
        <w:rPr>
          <w:rFonts w:ascii="Arial" w:hAnsi="Arial" w:cs="Arial"/>
        </w:rPr>
      </w:pPr>
      <w:r>
        <w:rPr>
          <w:rFonts w:ascii="Arial" w:hAnsi="Arial" w:cs="Arial"/>
        </w:rPr>
        <w:t xml:space="preserve">Other </w:t>
      </w:r>
      <w:r w:rsidRPr="00EE4E92">
        <w:rPr>
          <w:rFonts w:ascii="Arial" w:hAnsi="Arial" w:cs="Arial"/>
        </w:rPr>
        <w:t xml:space="preserve">Eligibility Criteria </w:t>
      </w:r>
    </w:p>
    <w:bookmarkEnd w:id="7"/>
    <w:p w14:paraId="4E6742C7" w14:textId="77777777" w:rsidR="00EE4E92" w:rsidRDefault="00EE4E92" w:rsidP="00EE4E92">
      <w:pPr>
        <w:pStyle w:val="H3"/>
        <w:rPr>
          <w:rFonts w:ascii="Arial" w:hAnsi="Arial" w:cs="Arial"/>
          <w:sz w:val="24"/>
          <w:szCs w:val="24"/>
        </w:rPr>
      </w:pPr>
    </w:p>
    <w:p w14:paraId="1B9FBC06" w14:textId="77777777" w:rsidR="00C671FB" w:rsidRPr="00C671FB" w:rsidRDefault="00C671FB" w:rsidP="00C671FB">
      <w:pPr>
        <w:widowControl/>
        <w:numPr>
          <w:ilvl w:val="0"/>
          <w:numId w:val="5"/>
        </w:numPr>
        <w:tabs>
          <w:tab w:val="left" w:pos="567"/>
        </w:tabs>
        <w:autoSpaceDE/>
        <w:autoSpaceDN/>
        <w:ind w:left="567" w:right="-428" w:hanging="567"/>
        <w:jc w:val="both"/>
        <w:rPr>
          <w:rFonts w:ascii="Arial" w:eastAsia="Times New Roman" w:hAnsi="Arial" w:cs="Arial"/>
          <w:sz w:val="24"/>
          <w:szCs w:val="24"/>
          <w:lang w:val="en-GB" w:eastAsia="en-GB"/>
        </w:rPr>
      </w:pPr>
      <w:bookmarkStart w:id="8" w:name="_Hlk209777978"/>
      <w:r w:rsidRPr="00C671FB">
        <w:rPr>
          <w:rFonts w:ascii="Arial" w:eastAsia="Times New Roman" w:hAnsi="Arial" w:cs="Arial"/>
          <w:b/>
          <w:sz w:val="24"/>
          <w:szCs w:val="24"/>
          <w:lang w:val="en-GB" w:eastAsia="en-GB"/>
        </w:rPr>
        <w:t>Incentivised Scheme for Early Retirement (ISER</w:t>
      </w:r>
      <w:r w:rsidRPr="00C671FB">
        <w:rPr>
          <w:rFonts w:ascii="Arial" w:eastAsia="Times New Roman" w:hAnsi="Arial" w:cs="Arial"/>
          <w:b/>
          <w:iCs/>
          <w:sz w:val="24"/>
          <w:szCs w:val="24"/>
          <w:lang w:val="en-GB" w:eastAsia="en-GB"/>
        </w:rPr>
        <w:t xml:space="preserve">): </w:t>
      </w:r>
      <w:r w:rsidRPr="00C671FB">
        <w:rPr>
          <w:rFonts w:ascii="Arial" w:eastAsia="Times New Roman" w:hAnsi="Arial" w:cs="Arial"/>
          <w:sz w:val="24"/>
          <w:szCs w:val="24"/>
          <w:lang w:val="en-GB" w:eastAsia="en-GB"/>
        </w:rPr>
        <w:t>It is a condition of the Incentivised Scheme for Early Retirement (ISER) as set out in Department of Finance Circular 12/09 that retirees, under that Scheme, are debarred from applying for another position in the same employment or the same sector.  Therefore, such retirees may not apply for this position.</w:t>
      </w:r>
    </w:p>
    <w:p w14:paraId="59FCFC5C" w14:textId="77777777" w:rsidR="00C671FB" w:rsidRPr="00C671FB" w:rsidRDefault="00C671FB" w:rsidP="00C671FB">
      <w:pPr>
        <w:widowControl/>
        <w:tabs>
          <w:tab w:val="left" w:pos="567"/>
        </w:tabs>
        <w:autoSpaceDE/>
        <w:autoSpaceDN/>
        <w:ind w:left="567" w:hanging="567"/>
        <w:jc w:val="both"/>
        <w:rPr>
          <w:rFonts w:ascii="Arial" w:eastAsia="Times New Roman" w:hAnsi="Arial" w:cs="Arial"/>
          <w:sz w:val="24"/>
          <w:szCs w:val="24"/>
          <w:lang w:val="en-GB" w:eastAsia="en-GB"/>
        </w:rPr>
      </w:pPr>
    </w:p>
    <w:p w14:paraId="596A2884" w14:textId="77777777" w:rsidR="00C671FB" w:rsidRPr="00C671FB" w:rsidRDefault="00C671FB" w:rsidP="00C671FB">
      <w:pPr>
        <w:widowControl/>
        <w:numPr>
          <w:ilvl w:val="0"/>
          <w:numId w:val="5"/>
        </w:numPr>
        <w:tabs>
          <w:tab w:val="left" w:pos="567"/>
        </w:tabs>
        <w:suppressAutoHyphens/>
        <w:autoSpaceDE/>
        <w:autoSpaceDN/>
        <w:ind w:left="567" w:right="-425" w:hanging="567"/>
        <w:jc w:val="both"/>
        <w:rPr>
          <w:rFonts w:ascii="Arial" w:eastAsia="Times New Roman" w:hAnsi="Arial" w:cs="Arial"/>
          <w:sz w:val="24"/>
          <w:szCs w:val="24"/>
          <w:lang w:val="en-GB" w:eastAsia="en-GB"/>
        </w:rPr>
      </w:pPr>
      <w:r w:rsidRPr="00C671FB">
        <w:rPr>
          <w:rFonts w:ascii="Arial" w:eastAsia="Times New Roman" w:hAnsi="Arial" w:cs="Arial"/>
          <w:b/>
          <w:sz w:val="24"/>
          <w:szCs w:val="24"/>
          <w:lang w:val="en-GB" w:eastAsia="en-GB"/>
        </w:rPr>
        <w:t xml:space="preserve">Department of Health and Children Circular (7/2010): </w:t>
      </w:r>
      <w:r w:rsidRPr="00C671FB">
        <w:rPr>
          <w:rFonts w:ascii="Arial" w:eastAsia="Times New Roman" w:hAnsi="Arial" w:cs="Arial"/>
          <w:sz w:val="24"/>
          <w:szCs w:val="24"/>
          <w:lang w:val="en-GB" w:eastAsia="en-GB"/>
        </w:rPr>
        <w:t>The Department of Health Circular 7/2010 dated 1</w:t>
      </w:r>
      <w:r w:rsidRPr="00C671FB">
        <w:rPr>
          <w:rFonts w:ascii="Arial" w:eastAsia="Times New Roman" w:hAnsi="Arial" w:cs="Arial"/>
          <w:sz w:val="24"/>
          <w:szCs w:val="24"/>
          <w:vertAlign w:val="superscript"/>
          <w:lang w:val="en-GB" w:eastAsia="en-GB"/>
        </w:rPr>
        <w:t>st</w:t>
      </w:r>
      <w:r w:rsidRPr="00C671FB">
        <w:rPr>
          <w:rFonts w:ascii="Arial" w:eastAsia="Times New Roman" w:hAnsi="Arial" w:cs="Arial"/>
          <w:sz w:val="24"/>
          <w:szCs w:val="24"/>
          <w:lang w:val="en-GB" w:eastAsia="en-GB"/>
        </w:rPr>
        <w:t xml:space="preserve"> November 2010 introduced a Targeted Voluntary Early Retirement (VER) Scheme and Voluntary Redundancy Schemes (VRS).  It is a condition of the VER scheme that persons availing of the scheme will not be eligible for re-employment in the public health sector or in the wider public service or in a body wholly or mainly funded from public moneys. The same prohibition on re-employment applies under the VRS, except that the prohibition is for a period of 7 years, after which time any re-employment will require the approval of the Minister for Public Expenditure and Reform.  People who availed of either of these schemes are not eligible to compete in this competition.</w:t>
      </w:r>
    </w:p>
    <w:p w14:paraId="58A13AA6" w14:textId="77777777" w:rsidR="00C671FB" w:rsidRPr="00C671FB" w:rsidRDefault="00C671FB" w:rsidP="00C671FB">
      <w:pPr>
        <w:widowControl/>
        <w:tabs>
          <w:tab w:val="left" w:pos="567"/>
        </w:tabs>
        <w:autoSpaceDE/>
        <w:autoSpaceDN/>
        <w:jc w:val="both"/>
        <w:rPr>
          <w:rFonts w:ascii="Arial" w:eastAsia="Times New Roman" w:hAnsi="Arial" w:cs="Arial"/>
          <w:sz w:val="24"/>
          <w:szCs w:val="24"/>
          <w:lang w:val="en-GB" w:eastAsia="en-GB"/>
        </w:rPr>
      </w:pPr>
    </w:p>
    <w:p w14:paraId="3C53E552" w14:textId="77777777" w:rsidR="00C671FB" w:rsidRPr="00C671FB" w:rsidRDefault="00C671FB" w:rsidP="00C671FB">
      <w:pPr>
        <w:widowControl/>
        <w:tabs>
          <w:tab w:val="left" w:pos="567"/>
        </w:tabs>
        <w:autoSpaceDE/>
        <w:autoSpaceDN/>
        <w:ind w:left="567" w:right="-425" w:hanging="567"/>
        <w:jc w:val="both"/>
        <w:rPr>
          <w:rFonts w:ascii="Arial" w:eastAsia="Times New Roman" w:hAnsi="Arial" w:cs="Arial"/>
          <w:b/>
          <w:bCs/>
          <w:sz w:val="24"/>
          <w:szCs w:val="24"/>
          <w:lang w:val="en-GB"/>
        </w:rPr>
      </w:pPr>
      <w:r w:rsidRPr="00C671FB">
        <w:rPr>
          <w:rFonts w:ascii="Arial" w:eastAsia="Times New Roman" w:hAnsi="Arial" w:cs="Arial"/>
          <w:b/>
          <w:bCs/>
          <w:sz w:val="24"/>
          <w:szCs w:val="24"/>
          <w:lang w:val="en-GB"/>
        </w:rPr>
        <w:t>3.</w:t>
      </w:r>
      <w:r w:rsidRPr="00C671FB">
        <w:rPr>
          <w:rFonts w:ascii="Arial" w:eastAsia="Times New Roman" w:hAnsi="Arial" w:cs="Arial"/>
          <w:b/>
          <w:bCs/>
          <w:sz w:val="24"/>
          <w:szCs w:val="24"/>
          <w:lang w:val="en-GB"/>
        </w:rPr>
        <w:tab/>
        <w:t>Collective Agreement - Redundancy Payments to Public Servants:</w:t>
      </w:r>
    </w:p>
    <w:p w14:paraId="79914DA8" w14:textId="77777777" w:rsidR="00C671FB" w:rsidRPr="00C671FB" w:rsidRDefault="00C671FB" w:rsidP="00C671FB">
      <w:pPr>
        <w:widowControl/>
        <w:tabs>
          <w:tab w:val="left" w:pos="567"/>
        </w:tabs>
        <w:autoSpaceDE/>
        <w:autoSpaceDN/>
        <w:ind w:left="567" w:right="-425"/>
        <w:jc w:val="both"/>
        <w:rPr>
          <w:rFonts w:ascii="Arial" w:eastAsia="Times New Roman" w:hAnsi="Arial" w:cs="Arial"/>
          <w:sz w:val="24"/>
          <w:szCs w:val="24"/>
          <w:lang w:val="en-GB"/>
        </w:rPr>
      </w:pPr>
      <w:r w:rsidRPr="00C671FB">
        <w:rPr>
          <w:rFonts w:ascii="Arial" w:eastAsia="Times New Roman" w:hAnsi="Arial" w:cs="Arial"/>
          <w:sz w:val="24"/>
          <w:szCs w:val="24"/>
          <w:lang w:val="en-GB"/>
        </w:rPr>
        <w:t>The Department of Public Expenditure and Reform letter dated 28</w:t>
      </w:r>
      <w:r w:rsidRPr="00C671FB">
        <w:rPr>
          <w:rFonts w:ascii="Arial" w:eastAsia="Times New Roman" w:hAnsi="Arial" w:cs="Arial"/>
          <w:sz w:val="24"/>
          <w:szCs w:val="24"/>
          <w:vertAlign w:val="superscript"/>
          <w:lang w:val="en-GB"/>
        </w:rPr>
        <w:t>th</w:t>
      </w:r>
      <w:r w:rsidRPr="00C671FB">
        <w:rPr>
          <w:rFonts w:ascii="Arial" w:eastAsia="Times New Roman" w:hAnsi="Arial" w:cs="Arial"/>
          <w:sz w:val="24"/>
          <w:szCs w:val="24"/>
          <w:lang w:val="en-GB"/>
        </w:rPr>
        <w:t xml:space="preserve"> June 2012 to Personnel Officers introduced, with effect from 1</w:t>
      </w:r>
      <w:r w:rsidRPr="00C671FB">
        <w:rPr>
          <w:rFonts w:ascii="Arial" w:eastAsia="Times New Roman" w:hAnsi="Arial" w:cs="Arial"/>
          <w:sz w:val="24"/>
          <w:szCs w:val="24"/>
          <w:vertAlign w:val="superscript"/>
          <w:lang w:val="en-GB"/>
        </w:rPr>
        <w:t>st</w:t>
      </w:r>
      <w:r w:rsidRPr="00C671FB">
        <w:rPr>
          <w:rFonts w:ascii="Arial" w:eastAsia="Times New Roman" w:hAnsi="Arial" w:cs="Arial"/>
          <w:sz w:val="24"/>
          <w:szCs w:val="24"/>
          <w:lang w:val="en-GB"/>
        </w:rPr>
        <w:t xml:space="preserve"> June 2012, a Collective Agreement which had been </w:t>
      </w:r>
      <w:r w:rsidRPr="00C671FB">
        <w:rPr>
          <w:rFonts w:ascii="Arial" w:eastAsia="Times New Roman" w:hAnsi="Arial" w:cs="Arial"/>
          <w:sz w:val="24"/>
          <w:szCs w:val="24"/>
          <w:lang w:val="en-GB"/>
        </w:rPr>
        <w:lastRenderedPageBreak/>
        <w:t>reached between the Department of Public Expenditure and Reform and the Public Services Committee of the ICTU in relation to ex-gratia Redundancy Payments to Public Servants. It is a condition of the Collective Agreement that persons availing of the agreement will not be eligible for re-employment in the public service by any public service body (as defined by the Financial Emergency Measures in the Public Interest Acts 2009 – 2011) for a period of 2 years from termination of the employment. Thereafter the consent of the Minister for Public Expenditure and Reform will be required prior to re-employment. People who availed of this scheme and who may be successful in this competition will have to prove their eligibility (expiry of period of non-eligibility) and the Minister’s consent will have to be secured prior to employment by any public service body.</w:t>
      </w:r>
    </w:p>
    <w:p w14:paraId="565D2230" w14:textId="77777777" w:rsidR="00C671FB" w:rsidRPr="00C671FB" w:rsidRDefault="00C671FB" w:rsidP="00C671FB">
      <w:pPr>
        <w:widowControl/>
        <w:tabs>
          <w:tab w:val="left" w:pos="567"/>
        </w:tabs>
        <w:autoSpaceDE/>
        <w:autoSpaceDN/>
        <w:ind w:right="-425"/>
        <w:jc w:val="both"/>
        <w:rPr>
          <w:rFonts w:ascii="Arial" w:eastAsia="Times New Roman" w:hAnsi="Arial" w:cs="Arial"/>
          <w:b/>
          <w:bCs/>
          <w:sz w:val="24"/>
          <w:szCs w:val="24"/>
          <w:lang w:val="en-GB"/>
        </w:rPr>
      </w:pPr>
    </w:p>
    <w:p w14:paraId="4DF56487" w14:textId="77777777" w:rsidR="00C671FB" w:rsidRPr="00C671FB" w:rsidRDefault="00C671FB" w:rsidP="00C671FB">
      <w:pPr>
        <w:widowControl/>
        <w:tabs>
          <w:tab w:val="left" w:pos="567"/>
          <w:tab w:val="left" w:pos="1701"/>
        </w:tabs>
        <w:autoSpaceDE/>
        <w:autoSpaceDN/>
        <w:jc w:val="both"/>
        <w:rPr>
          <w:rFonts w:ascii="Arial" w:eastAsia="Times New Roman" w:hAnsi="Arial" w:cs="Arial"/>
          <w:b/>
          <w:sz w:val="24"/>
          <w:szCs w:val="24"/>
          <w:lang w:eastAsia="en-GB"/>
        </w:rPr>
      </w:pPr>
      <w:r w:rsidRPr="00C671FB">
        <w:rPr>
          <w:rFonts w:ascii="Arial" w:eastAsia="Times New Roman" w:hAnsi="Arial" w:cs="Arial"/>
          <w:b/>
          <w:sz w:val="24"/>
          <w:szCs w:val="24"/>
          <w:lang w:eastAsia="en-GB"/>
        </w:rPr>
        <w:t>4.      Change in eligibility criteria</w:t>
      </w:r>
    </w:p>
    <w:p w14:paraId="5A1E67C2" w14:textId="77777777" w:rsidR="00C671FB" w:rsidRPr="00C671FB" w:rsidRDefault="00C671FB" w:rsidP="00C671FB">
      <w:pPr>
        <w:widowControl/>
        <w:tabs>
          <w:tab w:val="left" w:pos="567"/>
        </w:tabs>
        <w:autoSpaceDE/>
        <w:autoSpaceDN/>
        <w:ind w:right="-425"/>
        <w:jc w:val="both"/>
        <w:rPr>
          <w:rFonts w:ascii="Arial" w:eastAsia="Times New Roman" w:hAnsi="Arial" w:cs="Arial"/>
          <w:bCs/>
          <w:sz w:val="24"/>
          <w:szCs w:val="24"/>
          <w:lang w:eastAsia="en-GB"/>
        </w:rPr>
      </w:pPr>
      <w:r w:rsidRPr="00C671FB">
        <w:rPr>
          <w:rFonts w:ascii="Arial" w:eastAsia="Times New Roman" w:hAnsi="Arial" w:cs="Arial"/>
          <w:smallCaps/>
          <w:sz w:val="24"/>
          <w:szCs w:val="24"/>
          <w:lang w:val="en-GB"/>
        </w:rPr>
        <w:t xml:space="preserve">           </w:t>
      </w:r>
      <w:r w:rsidRPr="00C671FB">
        <w:rPr>
          <w:rFonts w:ascii="Arial" w:eastAsia="Times New Roman" w:hAnsi="Arial" w:cs="Arial"/>
          <w:bCs/>
          <w:sz w:val="24"/>
          <w:szCs w:val="24"/>
          <w:lang w:eastAsia="en-GB"/>
        </w:rPr>
        <w:t xml:space="preserve">Applicants are required to notify the HEA immediately if there is a change in their eligibility </w:t>
      </w:r>
    </w:p>
    <w:p w14:paraId="5B7F59B6" w14:textId="77777777" w:rsidR="00C671FB" w:rsidRPr="00C671FB" w:rsidRDefault="00C671FB" w:rsidP="00C671FB">
      <w:pPr>
        <w:widowControl/>
        <w:tabs>
          <w:tab w:val="left" w:pos="567"/>
          <w:tab w:val="left" w:pos="1701"/>
        </w:tabs>
        <w:autoSpaceDE/>
        <w:autoSpaceDN/>
        <w:jc w:val="both"/>
        <w:rPr>
          <w:rFonts w:ascii="Arial" w:eastAsia="Times New Roman" w:hAnsi="Arial" w:cs="Arial"/>
          <w:bCs/>
          <w:sz w:val="24"/>
          <w:szCs w:val="24"/>
          <w:lang w:eastAsia="en-GB"/>
        </w:rPr>
      </w:pPr>
      <w:r w:rsidRPr="00C671FB">
        <w:rPr>
          <w:rFonts w:ascii="Arial" w:eastAsia="Times New Roman" w:hAnsi="Arial" w:cs="Arial"/>
          <w:bCs/>
          <w:sz w:val="24"/>
          <w:szCs w:val="24"/>
          <w:lang w:eastAsia="en-GB"/>
        </w:rPr>
        <w:t xml:space="preserve">         to work in the State at any stage in the application process or should they be placed on a </w:t>
      </w:r>
    </w:p>
    <w:p w14:paraId="3FA18BF6" w14:textId="77777777" w:rsidR="00C671FB" w:rsidRPr="00C671FB" w:rsidRDefault="00C671FB" w:rsidP="00C671FB">
      <w:pPr>
        <w:widowControl/>
        <w:tabs>
          <w:tab w:val="left" w:pos="567"/>
          <w:tab w:val="left" w:pos="1701"/>
        </w:tabs>
        <w:autoSpaceDE/>
        <w:autoSpaceDN/>
        <w:jc w:val="both"/>
        <w:rPr>
          <w:rFonts w:ascii="Arial" w:eastAsia="Times New Roman" w:hAnsi="Arial" w:cs="Arial"/>
          <w:bCs/>
          <w:sz w:val="24"/>
          <w:szCs w:val="24"/>
          <w:lang w:eastAsia="en-GB"/>
        </w:rPr>
      </w:pPr>
      <w:r w:rsidRPr="00C671FB">
        <w:rPr>
          <w:rFonts w:ascii="Arial" w:eastAsia="Times New Roman" w:hAnsi="Arial" w:cs="Arial"/>
          <w:bCs/>
          <w:sz w:val="24"/>
          <w:szCs w:val="24"/>
          <w:lang w:eastAsia="en-GB"/>
        </w:rPr>
        <w:t xml:space="preserve">         Panel, during the period that they are on that Panel.</w:t>
      </w:r>
      <w:bookmarkStart w:id="9" w:name="_Hlk158288403"/>
    </w:p>
    <w:bookmarkEnd w:id="9"/>
    <w:p w14:paraId="338324F9" w14:textId="77777777" w:rsidR="00C671FB" w:rsidRPr="00C671FB" w:rsidRDefault="00C671FB" w:rsidP="00C671FB">
      <w:pPr>
        <w:widowControl/>
        <w:tabs>
          <w:tab w:val="left" w:pos="567"/>
        </w:tabs>
        <w:autoSpaceDE/>
        <w:autoSpaceDN/>
        <w:ind w:right="-425"/>
        <w:jc w:val="both"/>
        <w:rPr>
          <w:rFonts w:ascii="Arial" w:eastAsia="Times New Roman" w:hAnsi="Arial" w:cs="Arial"/>
          <w:smallCaps/>
          <w:sz w:val="24"/>
          <w:szCs w:val="24"/>
          <w:lang w:val="en-GB"/>
        </w:rPr>
      </w:pPr>
    </w:p>
    <w:p w14:paraId="492E3EAC" w14:textId="77777777" w:rsidR="00C671FB" w:rsidRPr="00C671FB" w:rsidRDefault="00C671FB" w:rsidP="00C671FB">
      <w:pPr>
        <w:widowControl/>
        <w:tabs>
          <w:tab w:val="left" w:pos="567"/>
        </w:tabs>
        <w:autoSpaceDE/>
        <w:autoSpaceDN/>
        <w:ind w:left="567" w:right="-425" w:hanging="567"/>
        <w:jc w:val="both"/>
        <w:rPr>
          <w:rFonts w:ascii="Arial" w:eastAsia="Times New Roman" w:hAnsi="Arial" w:cs="Arial"/>
          <w:smallCaps/>
          <w:sz w:val="24"/>
          <w:szCs w:val="24"/>
          <w:lang w:val="en-GB"/>
        </w:rPr>
      </w:pPr>
      <w:r w:rsidRPr="00C671FB">
        <w:rPr>
          <w:rFonts w:ascii="Arial" w:eastAsia="Times New Roman" w:hAnsi="Arial" w:cs="Arial"/>
          <w:b/>
          <w:bCs/>
          <w:smallCaps/>
          <w:sz w:val="24"/>
          <w:szCs w:val="24"/>
          <w:lang w:val="en-GB"/>
        </w:rPr>
        <w:t>5.</w:t>
      </w:r>
      <w:r w:rsidRPr="00C671FB">
        <w:rPr>
          <w:rFonts w:ascii="Arial" w:eastAsia="Times New Roman" w:hAnsi="Arial" w:cs="Arial"/>
          <w:smallCaps/>
          <w:sz w:val="24"/>
          <w:szCs w:val="24"/>
          <w:lang w:val="en-GB"/>
        </w:rPr>
        <w:tab/>
      </w:r>
      <w:r w:rsidRPr="00C671FB">
        <w:rPr>
          <w:rFonts w:ascii="Arial" w:eastAsia="Times New Roman" w:hAnsi="Arial" w:cs="Arial"/>
          <w:sz w:val="24"/>
          <w:szCs w:val="24"/>
          <w:lang w:eastAsia="en-GB"/>
        </w:rPr>
        <w:t>The HEA reserves the right to remove a candidate from the application process or any relevant recruitment Panel should the candidate no longer have lawful authority to work in the State.</w:t>
      </w:r>
    </w:p>
    <w:p w14:paraId="0E271AA3" w14:textId="77777777" w:rsidR="00C671FB" w:rsidRPr="00C671FB" w:rsidRDefault="00C671FB" w:rsidP="00C671FB">
      <w:pPr>
        <w:widowControl/>
        <w:autoSpaceDE/>
        <w:autoSpaceDN/>
        <w:jc w:val="both"/>
        <w:rPr>
          <w:rFonts w:ascii="Arial" w:eastAsia="Times New Roman" w:hAnsi="Arial" w:cs="Arial"/>
          <w:sz w:val="24"/>
          <w:szCs w:val="24"/>
          <w:lang w:val="en-GB"/>
        </w:rPr>
      </w:pPr>
    </w:p>
    <w:p w14:paraId="5D4C235A" w14:textId="4CF528CF" w:rsidR="00121F43" w:rsidRPr="00121F43" w:rsidRDefault="00C671FB" w:rsidP="00121F43">
      <w:pPr>
        <w:widowControl/>
        <w:autoSpaceDE/>
        <w:autoSpaceDN/>
        <w:spacing w:line="23" w:lineRule="atLeast"/>
        <w:rPr>
          <w:rFonts w:ascii="Arial" w:eastAsia="Arial" w:hAnsi="Arial" w:cs="Arial"/>
          <w:b/>
          <w:bCs/>
          <w:sz w:val="24"/>
          <w:szCs w:val="24"/>
          <w:lang w:val="en-IE" w:eastAsia="en-IE"/>
        </w:rPr>
      </w:pPr>
      <w:r w:rsidRPr="00C671FB">
        <w:rPr>
          <w:rFonts w:ascii="Arial" w:eastAsia="Arial" w:hAnsi="Arial" w:cs="Arial"/>
          <w:b/>
          <w:bCs/>
          <w:sz w:val="24"/>
          <w:szCs w:val="24"/>
          <w:lang w:val="en-IE" w:eastAsia="en-IE"/>
        </w:rPr>
        <w:t>Please ensure that you fulfil the eligibility requirements for this competition as outlined below before applying.</w:t>
      </w:r>
    </w:p>
    <w:p w14:paraId="1681C095" w14:textId="77777777" w:rsidR="006E3D2C" w:rsidRDefault="006E3D2C" w:rsidP="00590AB3">
      <w:pPr>
        <w:pStyle w:val="H3"/>
        <w:rPr>
          <w:rFonts w:ascii="Arial" w:hAnsi="Arial" w:cs="Arial"/>
        </w:rPr>
      </w:pPr>
    </w:p>
    <w:p w14:paraId="0A0DB8F2" w14:textId="36FCACE6" w:rsidR="00590AB3" w:rsidRDefault="00590AB3" w:rsidP="00590AB3">
      <w:pPr>
        <w:pStyle w:val="H3"/>
        <w:rPr>
          <w:rFonts w:ascii="Arial" w:hAnsi="Arial" w:cs="Arial"/>
        </w:rPr>
      </w:pPr>
      <w:r w:rsidRPr="00590AB3">
        <w:rPr>
          <w:rFonts w:ascii="Arial" w:hAnsi="Arial" w:cs="Arial"/>
        </w:rPr>
        <w:t>Competition Process</w:t>
      </w:r>
    </w:p>
    <w:bookmarkEnd w:id="8"/>
    <w:p w14:paraId="4442D45D" w14:textId="77777777" w:rsidR="00590AB3" w:rsidRDefault="00590AB3" w:rsidP="00590AB3">
      <w:pPr>
        <w:pStyle w:val="H3"/>
        <w:rPr>
          <w:rFonts w:ascii="Arial" w:hAnsi="Arial" w:cs="Arial"/>
          <w:sz w:val="24"/>
          <w:szCs w:val="24"/>
        </w:rPr>
      </w:pPr>
    </w:p>
    <w:p w14:paraId="38C780E2" w14:textId="77777777" w:rsidR="006E3D2C" w:rsidRDefault="006E3D2C" w:rsidP="00C671FB">
      <w:pPr>
        <w:widowControl/>
        <w:tabs>
          <w:tab w:val="left" w:pos="1701"/>
        </w:tabs>
        <w:autoSpaceDE/>
        <w:autoSpaceDN/>
        <w:jc w:val="both"/>
        <w:rPr>
          <w:rFonts w:ascii="Arial" w:eastAsia="Times New Roman" w:hAnsi="Arial" w:cs="Arial"/>
          <w:b/>
          <w:color w:val="C00000"/>
          <w:sz w:val="24"/>
          <w:szCs w:val="24"/>
          <w:lang w:eastAsia="en-GB"/>
        </w:rPr>
      </w:pPr>
    </w:p>
    <w:p w14:paraId="0EEB56BF" w14:textId="58510F5E" w:rsidR="00C671FB" w:rsidRPr="00C671FB" w:rsidRDefault="00C671FB" w:rsidP="00C671FB">
      <w:pPr>
        <w:widowControl/>
        <w:tabs>
          <w:tab w:val="left" w:pos="1701"/>
        </w:tabs>
        <w:autoSpaceDE/>
        <w:autoSpaceDN/>
        <w:jc w:val="both"/>
        <w:rPr>
          <w:rFonts w:ascii="Arial" w:eastAsia="Times New Roman" w:hAnsi="Arial" w:cs="Arial"/>
          <w:b/>
          <w:color w:val="C00000"/>
          <w:sz w:val="24"/>
          <w:szCs w:val="24"/>
          <w:lang w:eastAsia="en-GB"/>
        </w:rPr>
      </w:pPr>
      <w:r w:rsidRPr="00C671FB">
        <w:rPr>
          <w:rFonts w:ascii="Arial" w:eastAsia="Times New Roman" w:hAnsi="Arial" w:cs="Arial"/>
          <w:b/>
          <w:color w:val="C00000"/>
          <w:sz w:val="24"/>
          <w:szCs w:val="24"/>
          <w:lang w:eastAsia="en-GB"/>
        </w:rPr>
        <w:t>How to Apply:</w:t>
      </w:r>
    </w:p>
    <w:p w14:paraId="756B9F05" w14:textId="77777777" w:rsidR="00C671FB" w:rsidRPr="00C671FB" w:rsidRDefault="00C671FB" w:rsidP="00C671FB">
      <w:pPr>
        <w:widowControl/>
        <w:tabs>
          <w:tab w:val="left" w:pos="1701"/>
        </w:tabs>
        <w:autoSpaceDE/>
        <w:autoSpaceDN/>
        <w:jc w:val="both"/>
        <w:rPr>
          <w:rFonts w:ascii="Arial" w:eastAsia="Times New Roman" w:hAnsi="Arial" w:cs="Arial"/>
          <w:b/>
          <w:color w:val="C00000"/>
          <w:sz w:val="24"/>
          <w:szCs w:val="24"/>
          <w:lang w:eastAsia="en-GB"/>
        </w:rPr>
      </w:pPr>
    </w:p>
    <w:p w14:paraId="67006905" w14:textId="713859B5" w:rsidR="00D126D9" w:rsidRPr="00ED21B0" w:rsidRDefault="00D126D9" w:rsidP="00D126D9">
      <w:pPr>
        <w:widowControl/>
        <w:tabs>
          <w:tab w:val="left" w:pos="1701"/>
        </w:tabs>
        <w:autoSpaceDE/>
        <w:autoSpaceDN/>
        <w:jc w:val="both"/>
        <w:rPr>
          <w:rFonts w:ascii="Arial" w:eastAsia="Times New Roman" w:hAnsi="Arial" w:cs="Arial"/>
          <w:b/>
          <w:bCs/>
          <w:sz w:val="24"/>
          <w:szCs w:val="24"/>
          <w:u w:val="single"/>
          <w:lang w:eastAsia="en-GB"/>
        </w:rPr>
      </w:pPr>
      <w:r w:rsidRPr="00ED21B0">
        <w:rPr>
          <w:rFonts w:ascii="Arial" w:eastAsia="Times New Roman" w:hAnsi="Arial" w:cs="Arial"/>
          <w:sz w:val="24"/>
          <w:szCs w:val="24"/>
          <w:lang w:eastAsia="en-GB"/>
        </w:rPr>
        <w:t xml:space="preserve">Applications should be made by emailing Mr. Mark Carroll at </w:t>
      </w:r>
      <w:r>
        <w:rPr>
          <w:rFonts w:ascii="Arial" w:eastAsia="Times New Roman" w:hAnsi="Arial" w:cs="Arial"/>
          <w:sz w:val="24"/>
          <w:szCs w:val="24"/>
          <w:lang w:eastAsia="en-GB"/>
        </w:rPr>
        <w:t>recruit@hea.ie</w:t>
      </w:r>
      <w:r w:rsidRPr="00ED21B0">
        <w:rPr>
          <w:rFonts w:ascii="Arial" w:eastAsia="Times New Roman" w:hAnsi="Arial" w:cs="Arial"/>
          <w:sz w:val="24"/>
          <w:szCs w:val="24"/>
          <w:lang w:eastAsia="en-GB"/>
        </w:rPr>
        <w:t xml:space="preserve"> no later than </w:t>
      </w:r>
      <w:r w:rsidR="00121F43">
        <w:rPr>
          <w:rFonts w:ascii="Arial" w:eastAsia="Times New Roman" w:hAnsi="Arial" w:cs="Arial"/>
          <w:b/>
          <w:bCs/>
          <w:sz w:val="24"/>
          <w:szCs w:val="24"/>
          <w:u w:val="single"/>
          <w:lang w:eastAsia="en-GB"/>
        </w:rPr>
        <w:t xml:space="preserve">5pm on Friday, </w:t>
      </w:r>
      <w:r w:rsidR="00436557">
        <w:rPr>
          <w:rFonts w:ascii="Arial" w:eastAsia="Times New Roman" w:hAnsi="Arial" w:cs="Arial"/>
          <w:b/>
          <w:bCs/>
          <w:sz w:val="24"/>
          <w:szCs w:val="24"/>
          <w:u w:val="single"/>
          <w:lang w:eastAsia="en-GB"/>
        </w:rPr>
        <w:t>14</w:t>
      </w:r>
      <w:r w:rsidR="00436557" w:rsidRPr="00436557">
        <w:rPr>
          <w:rFonts w:ascii="Arial" w:eastAsia="Times New Roman" w:hAnsi="Arial" w:cs="Arial"/>
          <w:b/>
          <w:bCs/>
          <w:sz w:val="24"/>
          <w:szCs w:val="24"/>
          <w:u w:val="single"/>
          <w:vertAlign w:val="superscript"/>
          <w:lang w:eastAsia="en-GB"/>
        </w:rPr>
        <w:t>th</w:t>
      </w:r>
      <w:r w:rsidR="00436557">
        <w:rPr>
          <w:rFonts w:ascii="Arial" w:eastAsia="Times New Roman" w:hAnsi="Arial" w:cs="Arial"/>
          <w:b/>
          <w:bCs/>
          <w:sz w:val="24"/>
          <w:szCs w:val="24"/>
          <w:u w:val="single"/>
          <w:lang w:eastAsia="en-GB"/>
        </w:rPr>
        <w:t xml:space="preserve"> August </w:t>
      </w:r>
      <w:r w:rsidR="00D82BF2">
        <w:rPr>
          <w:rFonts w:ascii="Arial" w:eastAsia="Times New Roman" w:hAnsi="Arial" w:cs="Arial"/>
          <w:b/>
          <w:bCs/>
          <w:sz w:val="24"/>
          <w:szCs w:val="24"/>
          <w:u w:val="single"/>
          <w:lang w:eastAsia="en-GB"/>
        </w:rPr>
        <w:t>2026.</w:t>
      </w:r>
      <w:r w:rsidR="00121F43">
        <w:rPr>
          <w:rFonts w:ascii="Arial" w:eastAsia="Times New Roman" w:hAnsi="Arial" w:cs="Arial"/>
          <w:b/>
          <w:bCs/>
          <w:sz w:val="24"/>
          <w:szCs w:val="24"/>
          <w:u w:val="single"/>
          <w:lang w:eastAsia="en-GB"/>
        </w:rPr>
        <w:t xml:space="preserve"> </w:t>
      </w:r>
      <w:r w:rsidRPr="00ED21B0">
        <w:rPr>
          <w:rFonts w:ascii="Arial" w:eastAsia="Times New Roman" w:hAnsi="Arial" w:cs="Arial"/>
          <w:sz w:val="24"/>
          <w:szCs w:val="24"/>
          <w:lang w:eastAsia="en-GB"/>
        </w:rPr>
        <w:t>Applications will be required to provide the following:</w:t>
      </w:r>
    </w:p>
    <w:p w14:paraId="15C9D8A9" w14:textId="77777777" w:rsidR="00D126D9" w:rsidRPr="00ED21B0" w:rsidRDefault="00D126D9" w:rsidP="00D126D9">
      <w:pPr>
        <w:widowControl/>
        <w:tabs>
          <w:tab w:val="left" w:pos="1701"/>
        </w:tabs>
        <w:autoSpaceDE/>
        <w:autoSpaceDN/>
        <w:jc w:val="both"/>
        <w:rPr>
          <w:rFonts w:ascii="Arial" w:eastAsia="Times New Roman" w:hAnsi="Arial" w:cs="Arial"/>
          <w:b/>
          <w:bCs/>
          <w:sz w:val="24"/>
          <w:szCs w:val="24"/>
          <w:u w:val="single"/>
          <w:lang w:eastAsia="en-GB"/>
        </w:rPr>
      </w:pPr>
    </w:p>
    <w:p w14:paraId="7B8977D3" w14:textId="77777777" w:rsidR="00D126D9" w:rsidRPr="00ED21B0" w:rsidRDefault="00D126D9" w:rsidP="00D126D9">
      <w:pPr>
        <w:widowControl/>
        <w:tabs>
          <w:tab w:val="left" w:pos="1701"/>
        </w:tabs>
        <w:autoSpaceDE/>
        <w:autoSpaceDN/>
        <w:jc w:val="both"/>
        <w:rPr>
          <w:rFonts w:ascii="Arial" w:eastAsia="Times New Roman" w:hAnsi="Arial" w:cs="Arial"/>
          <w:b/>
          <w:bCs/>
          <w:sz w:val="24"/>
          <w:szCs w:val="24"/>
          <w:lang w:eastAsia="en-GB"/>
        </w:rPr>
      </w:pPr>
      <w:r w:rsidRPr="00ED21B0">
        <w:rPr>
          <w:rFonts w:ascii="Arial" w:eastAsia="Times New Roman" w:hAnsi="Arial" w:cs="Arial"/>
          <w:sz w:val="24"/>
          <w:szCs w:val="24"/>
          <w:lang w:eastAsia="en-GB"/>
        </w:rPr>
        <w:t xml:space="preserve">• </w:t>
      </w:r>
      <w:r w:rsidRPr="00ED21B0">
        <w:rPr>
          <w:rFonts w:ascii="Arial" w:eastAsia="Times New Roman" w:hAnsi="Arial" w:cs="Arial"/>
          <w:b/>
          <w:bCs/>
          <w:sz w:val="24"/>
          <w:szCs w:val="24"/>
          <w:lang w:eastAsia="en-GB"/>
        </w:rPr>
        <w:t>A detailed CV (not exceeding 3 pages)</w:t>
      </w:r>
    </w:p>
    <w:p w14:paraId="63C6CED7" w14:textId="77777777" w:rsidR="00D126D9" w:rsidRPr="00ED21B0" w:rsidRDefault="00D126D9" w:rsidP="00D126D9">
      <w:pPr>
        <w:widowControl/>
        <w:tabs>
          <w:tab w:val="left" w:pos="1701"/>
        </w:tabs>
        <w:autoSpaceDE/>
        <w:autoSpaceDN/>
        <w:jc w:val="both"/>
        <w:rPr>
          <w:rFonts w:ascii="Arial" w:eastAsia="Times New Roman" w:hAnsi="Arial" w:cs="Arial"/>
          <w:b/>
          <w:bCs/>
          <w:sz w:val="24"/>
          <w:szCs w:val="24"/>
          <w:lang w:eastAsia="en-GB"/>
        </w:rPr>
      </w:pPr>
      <w:r w:rsidRPr="00ED21B0">
        <w:rPr>
          <w:rFonts w:ascii="Arial" w:eastAsia="Times New Roman" w:hAnsi="Arial" w:cs="Arial"/>
          <w:b/>
          <w:bCs/>
          <w:sz w:val="24"/>
          <w:szCs w:val="24"/>
          <w:lang w:eastAsia="en-GB"/>
        </w:rPr>
        <w:t xml:space="preserve">• A cover letter which includes </w:t>
      </w:r>
      <w:proofErr w:type="gramStart"/>
      <w:r w:rsidRPr="00ED21B0">
        <w:rPr>
          <w:rFonts w:ascii="Arial" w:eastAsia="Times New Roman" w:hAnsi="Arial" w:cs="Arial"/>
          <w:b/>
          <w:bCs/>
          <w:sz w:val="24"/>
          <w:szCs w:val="24"/>
          <w:lang w:eastAsia="en-GB"/>
        </w:rPr>
        <w:t>a brief summary</w:t>
      </w:r>
      <w:proofErr w:type="gramEnd"/>
      <w:r w:rsidRPr="00ED21B0">
        <w:rPr>
          <w:rFonts w:ascii="Arial" w:eastAsia="Times New Roman" w:hAnsi="Arial" w:cs="Arial"/>
          <w:b/>
          <w:bCs/>
          <w:sz w:val="24"/>
          <w:szCs w:val="24"/>
          <w:lang w:eastAsia="en-GB"/>
        </w:rPr>
        <w:t xml:space="preserve"> of your suitability for the position</w:t>
      </w:r>
    </w:p>
    <w:p w14:paraId="5CF9EB3D" w14:textId="77777777" w:rsidR="00D126D9" w:rsidRPr="00ED21B0" w:rsidRDefault="00D126D9" w:rsidP="00D126D9">
      <w:pPr>
        <w:widowControl/>
        <w:tabs>
          <w:tab w:val="left" w:pos="1701"/>
        </w:tabs>
        <w:autoSpaceDE/>
        <w:autoSpaceDN/>
        <w:jc w:val="both"/>
        <w:rPr>
          <w:rFonts w:ascii="Arial" w:eastAsia="Times New Roman" w:hAnsi="Arial" w:cs="Arial"/>
          <w:sz w:val="24"/>
          <w:szCs w:val="24"/>
          <w:lang w:eastAsia="en-GB"/>
        </w:rPr>
      </w:pPr>
    </w:p>
    <w:p w14:paraId="7AC27AE4" w14:textId="77777777" w:rsidR="00D126D9" w:rsidRDefault="00D126D9" w:rsidP="00D126D9">
      <w:pPr>
        <w:widowControl/>
        <w:tabs>
          <w:tab w:val="left" w:pos="1701"/>
        </w:tabs>
        <w:autoSpaceDE/>
        <w:autoSpaceDN/>
        <w:jc w:val="both"/>
        <w:rPr>
          <w:rFonts w:ascii="Arial" w:eastAsia="Times New Roman" w:hAnsi="Arial" w:cs="Arial"/>
          <w:b/>
          <w:bCs/>
          <w:sz w:val="24"/>
          <w:szCs w:val="24"/>
          <w:u w:val="single"/>
          <w:lang w:eastAsia="en-GB"/>
        </w:rPr>
      </w:pPr>
      <w:r w:rsidRPr="00ED21B0">
        <w:rPr>
          <w:rFonts w:ascii="Arial" w:eastAsia="Times New Roman" w:hAnsi="Arial" w:cs="Arial"/>
          <w:sz w:val="24"/>
          <w:szCs w:val="24"/>
          <w:lang w:eastAsia="en-GB"/>
        </w:rPr>
        <w:t xml:space="preserve">Applications will not be accepted after the closing date. </w:t>
      </w:r>
      <w:r w:rsidRPr="00ED21B0">
        <w:rPr>
          <w:rFonts w:ascii="Arial" w:eastAsia="Times New Roman" w:hAnsi="Arial" w:cs="Arial"/>
          <w:b/>
          <w:bCs/>
          <w:sz w:val="24"/>
          <w:szCs w:val="24"/>
          <w:u w:val="single"/>
          <w:lang w:eastAsia="en-GB"/>
        </w:rPr>
        <w:t>Applications will not be considered unless both a CV and cover letter are submitted.</w:t>
      </w:r>
    </w:p>
    <w:p w14:paraId="14910C0B" w14:textId="77777777" w:rsidR="0032039E" w:rsidRDefault="0032039E" w:rsidP="00D126D9">
      <w:pPr>
        <w:widowControl/>
        <w:tabs>
          <w:tab w:val="left" w:pos="1701"/>
        </w:tabs>
        <w:autoSpaceDE/>
        <w:autoSpaceDN/>
        <w:jc w:val="both"/>
        <w:rPr>
          <w:rFonts w:ascii="Arial" w:eastAsia="Times New Roman" w:hAnsi="Arial" w:cs="Arial"/>
          <w:b/>
          <w:bCs/>
          <w:sz w:val="24"/>
          <w:szCs w:val="24"/>
          <w:u w:val="single"/>
          <w:lang w:eastAsia="en-GB"/>
        </w:rPr>
      </w:pPr>
    </w:p>
    <w:p w14:paraId="4F5E6F84" w14:textId="391D9C3A" w:rsidR="006E3D2C" w:rsidRPr="00E47DA8" w:rsidRDefault="006E3D2C" w:rsidP="00A37654">
      <w:pPr>
        <w:widowControl/>
        <w:tabs>
          <w:tab w:val="left" w:pos="1701"/>
        </w:tabs>
        <w:autoSpaceDE/>
        <w:autoSpaceDN/>
        <w:spacing w:after="4" w:line="247" w:lineRule="auto"/>
        <w:ind w:hanging="10"/>
        <w:jc w:val="both"/>
        <w:rPr>
          <w:rFonts w:ascii="Arial" w:eastAsia="Times New Roman" w:hAnsi="Arial" w:cs="Arial"/>
          <w:b/>
          <w:sz w:val="24"/>
          <w:szCs w:val="24"/>
          <w:u w:val="single"/>
          <w:lang w:eastAsia="en-GB"/>
        </w:rPr>
      </w:pPr>
      <w:r>
        <w:rPr>
          <w:rFonts w:ascii="Arial" w:eastAsia="Times New Roman" w:hAnsi="Arial" w:cs="Arial"/>
          <w:b/>
          <w:bCs/>
          <w:sz w:val="24"/>
          <w:szCs w:val="24"/>
          <w:u w:val="single"/>
          <w:lang w:eastAsia="en-GB"/>
        </w:rPr>
        <w:t>C</w:t>
      </w:r>
      <w:r w:rsidRPr="006E3D2C">
        <w:rPr>
          <w:rFonts w:ascii="Arial" w:eastAsia="Times New Roman" w:hAnsi="Arial" w:cs="Arial"/>
          <w:b/>
          <w:bCs/>
          <w:sz w:val="24"/>
          <w:szCs w:val="24"/>
          <w:u w:val="single"/>
          <w:lang w:eastAsia="en-GB"/>
        </w:rPr>
        <w:t xml:space="preserve">andidates should clearly indicate in their cover letter if they </w:t>
      </w:r>
      <w:proofErr w:type="gramStart"/>
      <w:r w:rsidRPr="006E3D2C">
        <w:rPr>
          <w:rFonts w:ascii="Arial" w:eastAsia="Times New Roman" w:hAnsi="Arial" w:cs="Arial"/>
          <w:b/>
          <w:bCs/>
          <w:sz w:val="24"/>
          <w:szCs w:val="24"/>
          <w:u w:val="single"/>
          <w:lang w:eastAsia="en-GB"/>
        </w:rPr>
        <w:t>have a preference for</w:t>
      </w:r>
      <w:proofErr w:type="gramEnd"/>
      <w:r w:rsidRPr="006E3D2C">
        <w:rPr>
          <w:rFonts w:ascii="Arial" w:eastAsia="Times New Roman" w:hAnsi="Arial" w:cs="Arial"/>
          <w:b/>
          <w:bCs/>
          <w:sz w:val="24"/>
          <w:szCs w:val="24"/>
          <w:u w:val="single"/>
          <w:lang w:eastAsia="en-GB"/>
        </w:rPr>
        <w:t xml:space="preserve"> the </w:t>
      </w:r>
      <w:r w:rsidR="001C1D6B">
        <w:rPr>
          <w:rFonts w:ascii="Arial" w:eastAsia="Times New Roman" w:hAnsi="Arial" w:cs="Arial"/>
          <w:b/>
          <w:bCs/>
          <w:sz w:val="24"/>
          <w:szCs w:val="24"/>
          <w:u w:val="single"/>
          <w:lang w:eastAsia="en-GB"/>
        </w:rPr>
        <w:t>Capital Planning position or the Higher Education Public Private Partnership Programmes position</w:t>
      </w:r>
      <w:r w:rsidR="00CF642F">
        <w:rPr>
          <w:rFonts w:ascii="Arial" w:eastAsia="Times New Roman" w:hAnsi="Arial" w:cs="Arial"/>
          <w:b/>
          <w:bCs/>
          <w:sz w:val="24"/>
          <w:szCs w:val="24"/>
          <w:u w:val="single"/>
          <w:lang w:eastAsia="en-GB"/>
        </w:rPr>
        <w:t xml:space="preserve">. </w:t>
      </w:r>
      <w:r w:rsidR="00751A56">
        <w:rPr>
          <w:rFonts w:ascii="Arial" w:eastAsia="Times New Roman" w:hAnsi="Arial" w:cs="Arial"/>
          <w:b/>
          <w:bCs/>
          <w:sz w:val="24"/>
          <w:szCs w:val="24"/>
          <w:u w:val="single"/>
          <w:lang w:eastAsia="en-GB"/>
        </w:rPr>
        <w:t>H</w:t>
      </w:r>
      <w:r w:rsidR="00751A56" w:rsidRPr="006E3D2C">
        <w:rPr>
          <w:rFonts w:ascii="Arial" w:eastAsia="Times New Roman" w:hAnsi="Arial" w:cs="Arial"/>
          <w:b/>
          <w:bCs/>
          <w:sz w:val="24"/>
          <w:szCs w:val="24"/>
          <w:u w:val="single"/>
          <w:lang w:eastAsia="en-GB"/>
        </w:rPr>
        <w:t>owever,</w:t>
      </w:r>
      <w:r w:rsidRPr="006E3D2C">
        <w:rPr>
          <w:rFonts w:ascii="Arial" w:eastAsia="Times New Roman" w:hAnsi="Arial" w:cs="Arial"/>
          <w:b/>
          <w:bCs/>
          <w:sz w:val="24"/>
          <w:szCs w:val="24"/>
          <w:u w:val="single"/>
          <w:lang w:eastAsia="en-GB"/>
        </w:rPr>
        <w:t xml:space="preserve"> successful candidates should have the </w:t>
      </w:r>
      <w:r w:rsidR="00890859">
        <w:rPr>
          <w:rFonts w:ascii="Arial" w:eastAsia="Times New Roman" w:hAnsi="Arial" w:cs="Arial"/>
          <w:b/>
          <w:bCs/>
          <w:sz w:val="24"/>
          <w:szCs w:val="24"/>
          <w:u w:val="single"/>
          <w:lang w:eastAsia="en-GB"/>
        </w:rPr>
        <w:t>cap</w:t>
      </w:r>
      <w:r w:rsidRPr="006E3D2C">
        <w:rPr>
          <w:rFonts w:ascii="Arial" w:eastAsia="Times New Roman" w:hAnsi="Arial" w:cs="Arial"/>
          <w:b/>
          <w:bCs/>
          <w:sz w:val="24"/>
          <w:szCs w:val="24"/>
          <w:u w:val="single"/>
          <w:lang w:eastAsia="en-GB"/>
        </w:rPr>
        <w:t>ability to fill both role</w:t>
      </w:r>
      <w:r w:rsidRPr="00E47DA8">
        <w:rPr>
          <w:rFonts w:ascii="Arial" w:eastAsia="Times New Roman" w:hAnsi="Arial" w:cs="Arial"/>
          <w:b/>
          <w:bCs/>
          <w:sz w:val="24"/>
          <w:szCs w:val="24"/>
          <w:u w:val="single"/>
          <w:lang w:eastAsia="en-GB"/>
        </w:rPr>
        <w:t>s</w:t>
      </w:r>
      <w:r w:rsidR="00E47DA8" w:rsidRPr="00E47DA8">
        <w:rPr>
          <w:rFonts w:ascii="Arial" w:eastAsia="Times New Roman" w:hAnsi="Arial" w:cs="Arial"/>
          <w:b/>
          <w:bCs/>
          <w:sz w:val="24"/>
          <w:szCs w:val="24"/>
          <w:u w:val="single"/>
          <w:lang w:eastAsia="en-GB"/>
        </w:rPr>
        <w:t xml:space="preserve"> </w:t>
      </w:r>
      <w:r w:rsidR="00E47DA8" w:rsidRPr="00A17E1E">
        <w:rPr>
          <w:rFonts w:ascii="Arial" w:eastAsia="Calibri" w:hAnsi="Arial" w:cs="Arial"/>
          <w:b/>
          <w:sz w:val="24"/>
          <w:szCs w:val="24"/>
          <w:u w:val="single"/>
        </w:rPr>
        <w:t>and the HEA reserves the right to appoint candidates to either role.</w:t>
      </w:r>
    </w:p>
    <w:p w14:paraId="2AA48328" w14:textId="77777777" w:rsidR="006E3D2C" w:rsidRDefault="006E3D2C" w:rsidP="00C671FB">
      <w:pPr>
        <w:widowControl/>
        <w:tabs>
          <w:tab w:val="left" w:pos="1701"/>
        </w:tabs>
        <w:autoSpaceDE/>
        <w:autoSpaceDN/>
        <w:spacing w:after="4" w:line="247" w:lineRule="auto"/>
        <w:ind w:hanging="10"/>
        <w:rPr>
          <w:rFonts w:ascii="Arial" w:eastAsia="Times New Roman" w:hAnsi="Arial" w:cs="Arial"/>
          <w:b/>
          <w:bCs/>
          <w:sz w:val="24"/>
          <w:szCs w:val="24"/>
          <w:u w:val="single"/>
          <w:lang w:eastAsia="en-GB"/>
        </w:rPr>
      </w:pPr>
    </w:p>
    <w:p w14:paraId="206ABF5C" w14:textId="74E90653" w:rsidR="00C671FB" w:rsidRPr="00C671FB" w:rsidRDefault="00C671FB" w:rsidP="00C671FB">
      <w:pPr>
        <w:widowControl/>
        <w:tabs>
          <w:tab w:val="left" w:pos="1701"/>
        </w:tabs>
        <w:autoSpaceDE/>
        <w:autoSpaceDN/>
        <w:spacing w:after="4" w:line="247" w:lineRule="auto"/>
        <w:ind w:hanging="10"/>
        <w:rPr>
          <w:rFonts w:ascii="Arial" w:eastAsia="Arial" w:hAnsi="Arial" w:cs="Arial"/>
          <w:b/>
          <w:bCs/>
          <w:color w:val="C00000"/>
          <w:sz w:val="24"/>
          <w:szCs w:val="24"/>
          <w:lang w:val="en-IE" w:eastAsia="en-IE"/>
        </w:rPr>
      </w:pPr>
      <w:r w:rsidRPr="00C671FB">
        <w:rPr>
          <w:rFonts w:ascii="Arial" w:eastAsia="Arial" w:hAnsi="Arial" w:cs="Arial"/>
          <w:b/>
          <w:bCs/>
          <w:color w:val="C00000"/>
          <w:sz w:val="24"/>
          <w:szCs w:val="24"/>
          <w:lang w:val="en-IE" w:eastAsia="en-IE"/>
        </w:rPr>
        <w:lastRenderedPageBreak/>
        <w:t xml:space="preserve">Candidates with disabilities: </w:t>
      </w:r>
    </w:p>
    <w:p w14:paraId="3A3BEB5D" w14:textId="77777777" w:rsidR="00C671FB" w:rsidRPr="00C671FB" w:rsidRDefault="00C671FB" w:rsidP="00C671FB">
      <w:pPr>
        <w:widowControl/>
        <w:tabs>
          <w:tab w:val="left" w:pos="1701"/>
        </w:tabs>
        <w:autoSpaceDE/>
        <w:autoSpaceDN/>
        <w:spacing w:after="4" w:line="247" w:lineRule="auto"/>
        <w:ind w:hanging="10"/>
        <w:rPr>
          <w:rFonts w:ascii="Arial" w:eastAsia="Arial" w:hAnsi="Arial" w:cs="Arial"/>
          <w:b/>
          <w:bCs/>
          <w:color w:val="C00000"/>
          <w:sz w:val="24"/>
          <w:szCs w:val="24"/>
          <w:lang w:val="en-IE" w:eastAsia="en-IE"/>
        </w:rPr>
      </w:pPr>
    </w:p>
    <w:p w14:paraId="27C11871" w14:textId="77777777" w:rsidR="00C671FB" w:rsidRPr="00C671FB" w:rsidRDefault="00C671FB" w:rsidP="00A37654">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C671FB">
        <w:rPr>
          <w:rFonts w:ascii="Arial" w:eastAsia="Arial" w:hAnsi="Arial" w:cs="Arial"/>
          <w:sz w:val="24"/>
          <w:szCs w:val="24"/>
          <w:lang w:val="en-IE" w:eastAsia="en-IE"/>
        </w:rPr>
        <w:t>If you have a disability or need reasonable accommodations made during the selection process,</w:t>
      </w:r>
    </w:p>
    <w:p w14:paraId="35D36FBB" w14:textId="77777777" w:rsidR="00C671FB" w:rsidRPr="00C671FB" w:rsidRDefault="00C671FB" w:rsidP="00A37654">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C671FB">
        <w:rPr>
          <w:rFonts w:ascii="Arial" w:eastAsia="Arial" w:hAnsi="Arial" w:cs="Arial"/>
          <w:sz w:val="24"/>
          <w:szCs w:val="24"/>
          <w:lang w:val="en-IE" w:eastAsia="en-IE"/>
        </w:rPr>
        <w:t>we strongly encourage you to share this with us so that we can ensure you get the support that you need. Reasonable accommodation in our selection process refers to adjustments and practical changes which would enable a disabled candidate to have an equal opportunity for this competition.</w:t>
      </w:r>
    </w:p>
    <w:p w14:paraId="0B723A1E" w14:textId="77777777" w:rsidR="00C671FB" w:rsidRPr="00C671FB" w:rsidRDefault="00C671FB" w:rsidP="00A37654">
      <w:pPr>
        <w:widowControl/>
        <w:tabs>
          <w:tab w:val="left" w:pos="1701"/>
        </w:tabs>
        <w:autoSpaceDE/>
        <w:autoSpaceDN/>
        <w:spacing w:after="4" w:line="247" w:lineRule="auto"/>
        <w:ind w:hanging="10"/>
        <w:jc w:val="both"/>
        <w:rPr>
          <w:rFonts w:ascii="Arial" w:eastAsia="Arial" w:hAnsi="Arial" w:cs="Arial"/>
          <w:sz w:val="24"/>
          <w:szCs w:val="24"/>
          <w:lang w:val="en-IE" w:eastAsia="en-IE"/>
        </w:rPr>
      </w:pPr>
    </w:p>
    <w:p w14:paraId="18A9219F" w14:textId="3B8A24F8" w:rsidR="00C671FB" w:rsidRPr="00C671FB" w:rsidRDefault="00C671FB" w:rsidP="00A37654">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C671FB">
        <w:rPr>
          <w:rFonts w:ascii="Arial" w:eastAsia="Arial" w:hAnsi="Arial" w:cs="Arial"/>
          <w:sz w:val="24"/>
          <w:szCs w:val="24"/>
          <w:lang w:val="en-IE" w:eastAsia="en-IE"/>
        </w:rPr>
        <w:t>Examples of adjustments we provide include the use of assistive technology, extra time, scribes,</w:t>
      </w:r>
      <w:r w:rsidR="003D5214">
        <w:rPr>
          <w:rFonts w:ascii="Arial" w:eastAsia="Arial" w:hAnsi="Arial" w:cs="Arial"/>
          <w:sz w:val="24"/>
          <w:szCs w:val="24"/>
          <w:lang w:val="en-IE" w:eastAsia="en-IE"/>
        </w:rPr>
        <w:t xml:space="preserve"> </w:t>
      </w:r>
      <w:r w:rsidRPr="00C671FB">
        <w:rPr>
          <w:rFonts w:ascii="Arial" w:eastAsia="Arial" w:hAnsi="Arial" w:cs="Arial"/>
          <w:sz w:val="24"/>
          <w:szCs w:val="24"/>
          <w:lang w:val="en-IE" w:eastAsia="en-IE"/>
        </w:rPr>
        <w:t>and/or readers or a range of other accommodations.</w:t>
      </w:r>
      <w:r w:rsidRPr="00C671FB">
        <w:rPr>
          <w:rFonts w:ascii="Arial" w:eastAsia="Arial" w:hAnsi="Arial" w:cs="Arial"/>
          <w:color w:val="000000"/>
          <w:sz w:val="24"/>
          <w:szCs w:val="24"/>
          <w:lang w:val="en-IE" w:eastAsia="en-IE"/>
        </w:rPr>
        <w:t xml:space="preserve"> </w:t>
      </w:r>
      <w:r w:rsidRPr="00C671FB">
        <w:rPr>
          <w:rFonts w:ascii="Arial" w:eastAsia="Arial" w:hAnsi="Arial" w:cs="Arial"/>
          <w:sz w:val="24"/>
          <w:szCs w:val="24"/>
          <w:lang w:val="en-IE" w:eastAsia="en-IE"/>
        </w:rPr>
        <w:t>Please be assured that having a disability or requiring adjustments will not impact on your progress in the selection process; you will not be at a disadvantage if you disclose your disability or requirements to us. Your disability and/or adjustments will be kept entirely confidential.</w:t>
      </w:r>
    </w:p>
    <w:p w14:paraId="2B7B9D57" w14:textId="77777777" w:rsidR="00C671FB" w:rsidRPr="00C671FB" w:rsidRDefault="00C671FB" w:rsidP="00A37654">
      <w:pPr>
        <w:widowControl/>
        <w:tabs>
          <w:tab w:val="left" w:pos="1701"/>
        </w:tabs>
        <w:autoSpaceDE/>
        <w:autoSpaceDN/>
        <w:spacing w:after="4" w:line="247" w:lineRule="auto"/>
        <w:jc w:val="both"/>
        <w:rPr>
          <w:rFonts w:ascii="Arial" w:eastAsia="Arial" w:hAnsi="Arial" w:cs="Arial"/>
          <w:sz w:val="24"/>
          <w:szCs w:val="24"/>
          <w:lang w:val="en-IE" w:eastAsia="en-IE"/>
        </w:rPr>
      </w:pPr>
    </w:p>
    <w:p w14:paraId="404FDE82" w14:textId="77777777" w:rsidR="00C671FB" w:rsidRPr="00C671FB" w:rsidRDefault="00C671FB" w:rsidP="00A37654">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C671FB">
        <w:rPr>
          <w:rFonts w:ascii="Arial" w:eastAsia="Arial" w:hAnsi="Arial" w:cs="Arial"/>
          <w:sz w:val="24"/>
          <w:szCs w:val="24"/>
          <w:lang w:val="en-IE" w:eastAsia="en-IE"/>
        </w:rPr>
        <w:t>If you would like to talk about your application or any accommodations that may be of benefit</w:t>
      </w:r>
    </w:p>
    <w:p w14:paraId="5317FB24" w14:textId="77777777" w:rsidR="00C671FB" w:rsidRPr="00C671FB" w:rsidRDefault="00C671FB" w:rsidP="00A37654">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C671FB">
        <w:rPr>
          <w:rFonts w:ascii="Arial" w:eastAsia="Arial" w:hAnsi="Arial" w:cs="Arial"/>
          <w:sz w:val="24"/>
          <w:szCs w:val="24"/>
          <w:lang w:val="en-IE" w:eastAsia="en-IE"/>
        </w:rPr>
        <w:t>during the recruitment process, please contact our Disability Liaison Officer, Liam McCaffrey, at</w:t>
      </w:r>
      <w:r w:rsidRPr="00C671FB">
        <w:rPr>
          <w:rFonts w:ascii="Arial" w:eastAsia="Times New Roman" w:hAnsi="Arial" w:cs="Arial"/>
          <w:b/>
          <w:sz w:val="24"/>
          <w:szCs w:val="24"/>
          <w:lang w:eastAsia="en-GB"/>
        </w:rPr>
        <w:t xml:space="preserve"> </w:t>
      </w:r>
      <w:hyperlink r:id="rId16" w:history="1"/>
      <w:hyperlink r:id="rId17" w:history="1">
        <w:r w:rsidRPr="00C671FB">
          <w:rPr>
            <w:rFonts w:ascii="Arial" w:eastAsia="Times New Roman" w:hAnsi="Arial" w:cs="Arial"/>
            <w:b/>
            <w:color w:val="0000FF"/>
            <w:sz w:val="24"/>
            <w:szCs w:val="24"/>
            <w:u w:val="single"/>
            <w:lang w:eastAsia="en-GB"/>
          </w:rPr>
          <w:t>dlo@hea.ie</w:t>
        </w:r>
      </w:hyperlink>
      <w:r w:rsidRPr="00C671FB">
        <w:rPr>
          <w:rFonts w:ascii="Arial" w:eastAsia="Times New Roman" w:hAnsi="Arial" w:cs="Arial"/>
          <w:b/>
          <w:sz w:val="24"/>
          <w:szCs w:val="24"/>
          <w:lang w:eastAsia="en-GB"/>
        </w:rPr>
        <w:t xml:space="preserve"> </w:t>
      </w:r>
    </w:p>
    <w:p w14:paraId="5A0A6CB8" w14:textId="77777777" w:rsidR="00C671FB" w:rsidRPr="00C671FB" w:rsidRDefault="00C671FB" w:rsidP="00A37654">
      <w:pPr>
        <w:widowControl/>
        <w:tabs>
          <w:tab w:val="left" w:pos="1701"/>
        </w:tabs>
        <w:autoSpaceDE/>
        <w:autoSpaceDN/>
        <w:spacing w:after="4" w:line="247" w:lineRule="auto"/>
        <w:ind w:hanging="10"/>
        <w:jc w:val="both"/>
        <w:rPr>
          <w:rFonts w:ascii="Arial" w:eastAsia="Arial" w:hAnsi="Arial" w:cs="Arial"/>
          <w:sz w:val="24"/>
          <w:szCs w:val="24"/>
          <w:lang w:val="en-IE" w:eastAsia="en-IE"/>
        </w:rPr>
      </w:pPr>
    </w:p>
    <w:p w14:paraId="5CF9A41C" w14:textId="77777777" w:rsidR="00C671FB" w:rsidRPr="00C671FB" w:rsidRDefault="00C671FB" w:rsidP="00A37654">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C671FB">
        <w:rPr>
          <w:rFonts w:ascii="Arial" w:eastAsia="Arial" w:hAnsi="Arial" w:cs="Arial"/>
          <w:sz w:val="24"/>
          <w:szCs w:val="24"/>
          <w:lang w:val="en-IE" w:eastAsia="en-IE"/>
        </w:rPr>
        <w:t>Should you be successful, the disclosure of a disability for this stage of the process will not be</w:t>
      </w:r>
    </w:p>
    <w:p w14:paraId="7019BB22" w14:textId="77777777" w:rsidR="00C671FB" w:rsidRPr="00C671FB" w:rsidRDefault="00C671FB" w:rsidP="00A37654">
      <w:pPr>
        <w:widowControl/>
        <w:tabs>
          <w:tab w:val="left" w:pos="1701"/>
        </w:tabs>
        <w:autoSpaceDE/>
        <w:autoSpaceDN/>
        <w:spacing w:after="4" w:line="247" w:lineRule="auto"/>
        <w:ind w:hanging="10"/>
        <w:jc w:val="both"/>
        <w:rPr>
          <w:rFonts w:ascii="Arial" w:eastAsia="Arial" w:hAnsi="Arial" w:cs="Arial"/>
          <w:sz w:val="24"/>
          <w:szCs w:val="24"/>
          <w:lang w:val="en-IE" w:eastAsia="en-IE"/>
        </w:rPr>
      </w:pPr>
      <w:r w:rsidRPr="00C671FB">
        <w:rPr>
          <w:rFonts w:ascii="Arial" w:eastAsia="Arial" w:hAnsi="Arial" w:cs="Arial"/>
          <w:sz w:val="24"/>
          <w:szCs w:val="24"/>
          <w:lang w:val="en-IE" w:eastAsia="en-IE"/>
        </w:rPr>
        <w:t>passed onto the employing department unless you request that we do so.</w:t>
      </w:r>
    </w:p>
    <w:p w14:paraId="262CF5F3" w14:textId="77777777" w:rsidR="00C671FB" w:rsidRPr="00C671FB" w:rsidRDefault="00C671FB" w:rsidP="00C671FB">
      <w:pPr>
        <w:widowControl/>
        <w:tabs>
          <w:tab w:val="left" w:pos="1701"/>
        </w:tabs>
        <w:autoSpaceDE/>
        <w:autoSpaceDN/>
        <w:rPr>
          <w:rFonts w:ascii="Arial" w:eastAsia="Times New Roman" w:hAnsi="Arial" w:cs="Arial"/>
          <w:b/>
          <w:color w:val="C00000"/>
          <w:sz w:val="24"/>
          <w:szCs w:val="24"/>
          <w:lang w:eastAsia="en-GB"/>
        </w:rPr>
      </w:pPr>
    </w:p>
    <w:p w14:paraId="25E422A7" w14:textId="77777777" w:rsidR="00C671FB" w:rsidRPr="00C671FB" w:rsidRDefault="00C671FB" w:rsidP="00C671FB">
      <w:pPr>
        <w:widowControl/>
        <w:tabs>
          <w:tab w:val="left" w:pos="1701"/>
        </w:tabs>
        <w:autoSpaceDE/>
        <w:autoSpaceDN/>
        <w:rPr>
          <w:rFonts w:ascii="Arial" w:eastAsia="Times New Roman" w:hAnsi="Arial" w:cs="Arial"/>
          <w:b/>
          <w:color w:val="C00000"/>
          <w:sz w:val="24"/>
          <w:szCs w:val="24"/>
          <w:lang w:eastAsia="en-GB"/>
        </w:rPr>
      </w:pPr>
    </w:p>
    <w:p w14:paraId="3C121D10" w14:textId="77777777" w:rsidR="00C671FB" w:rsidRPr="00C671FB" w:rsidRDefault="00C671FB" w:rsidP="00C671FB">
      <w:pPr>
        <w:widowControl/>
        <w:tabs>
          <w:tab w:val="left" w:pos="1701"/>
        </w:tabs>
        <w:autoSpaceDE/>
        <w:autoSpaceDN/>
        <w:rPr>
          <w:rFonts w:ascii="Arial" w:eastAsia="Times New Roman" w:hAnsi="Arial" w:cs="Arial"/>
          <w:b/>
          <w:color w:val="C00000"/>
          <w:sz w:val="24"/>
          <w:szCs w:val="24"/>
          <w:lang w:eastAsia="en-GB"/>
        </w:rPr>
      </w:pPr>
      <w:r w:rsidRPr="00C671FB">
        <w:rPr>
          <w:rFonts w:ascii="Arial" w:eastAsia="Times New Roman" w:hAnsi="Arial" w:cs="Arial"/>
          <w:b/>
          <w:color w:val="C00000"/>
          <w:sz w:val="24"/>
          <w:szCs w:val="24"/>
          <w:lang w:eastAsia="en-GB"/>
        </w:rPr>
        <w:t>Selection Process:</w:t>
      </w:r>
    </w:p>
    <w:p w14:paraId="1DF1B1BA" w14:textId="77777777" w:rsidR="00C671FB" w:rsidRPr="00C671FB" w:rsidRDefault="00C671FB" w:rsidP="00C671FB">
      <w:pPr>
        <w:widowControl/>
        <w:tabs>
          <w:tab w:val="left" w:pos="1701"/>
        </w:tabs>
        <w:autoSpaceDE/>
        <w:autoSpaceDN/>
        <w:rPr>
          <w:rFonts w:ascii="Arial" w:eastAsia="Times New Roman" w:hAnsi="Arial" w:cs="Arial"/>
          <w:color w:val="C00000"/>
          <w:sz w:val="24"/>
          <w:szCs w:val="24"/>
          <w:lang w:eastAsia="en-GB"/>
        </w:rPr>
      </w:pPr>
    </w:p>
    <w:p w14:paraId="5C3BE7EA" w14:textId="77777777" w:rsidR="00C671FB" w:rsidRPr="00C671FB" w:rsidRDefault="00C671FB" w:rsidP="00C671FB">
      <w:pPr>
        <w:widowControl/>
        <w:tabs>
          <w:tab w:val="left" w:pos="-720"/>
          <w:tab w:val="left" w:pos="0"/>
        </w:tabs>
        <w:suppressAutoHyphens/>
        <w:autoSpaceDE/>
        <w:autoSpaceDN/>
        <w:rPr>
          <w:rFonts w:ascii="Arial" w:eastAsia="Times New Roman" w:hAnsi="Arial" w:cs="Arial"/>
          <w:sz w:val="24"/>
          <w:szCs w:val="24"/>
          <w:lang w:val="en-GB"/>
        </w:rPr>
      </w:pPr>
      <w:r w:rsidRPr="00C671FB">
        <w:rPr>
          <w:rFonts w:ascii="Arial" w:eastAsia="Times New Roman" w:hAnsi="Arial" w:cs="Arial"/>
          <w:sz w:val="24"/>
          <w:szCs w:val="24"/>
          <w:lang w:val="en-GB"/>
        </w:rPr>
        <w:t xml:space="preserve">The selection may include shortlisting of candidates on the basis of the information contained in their application and by: </w:t>
      </w:r>
    </w:p>
    <w:p w14:paraId="013CD075" w14:textId="77777777" w:rsidR="00C671FB" w:rsidRPr="00C671FB" w:rsidRDefault="00C671FB" w:rsidP="00C671FB">
      <w:pPr>
        <w:widowControl/>
        <w:tabs>
          <w:tab w:val="left" w:pos="-720"/>
          <w:tab w:val="left" w:pos="0"/>
        </w:tabs>
        <w:suppressAutoHyphens/>
        <w:autoSpaceDE/>
        <w:autoSpaceDN/>
        <w:rPr>
          <w:rFonts w:ascii="Arial" w:eastAsia="Times New Roman" w:hAnsi="Arial" w:cs="Arial"/>
          <w:sz w:val="24"/>
          <w:szCs w:val="24"/>
          <w:lang w:val="en-GB"/>
        </w:rPr>
      </w:pPr>
    </w:p>
    <w:p w14:paraId="1515C0D1" w14:textId="50A7799F" w:rsidR="00C671FB" w:rsidRPr="00C671FB" w:rsidRDefault="00C671FB" w:rsidP="00C671FB">
      <w:pPr>
        <w:widowControl/>
        <w:numPr>
          <w:ilvl w:val="0"/>
          <w:numId w:val="6"/>
        </w:numPr>
        <w:tabs>
          <w:tab w:val="left" w:pos="-720"/>
          <w:tab w:val="left" w:pos="0"/>
        </w:tabs>
        <w:suppressAutoHyphens/>
        <w:autoSpaceDE/>
        <w:autoSpaceDN/>
        <w:spacing w:after="4" w:line="248" w:lineRule="auto"/>
        <w:contextualSpacing/>
        <w:rPr>
          <w:rFonts w:ascii="Arial" w:eastAsia="Times New Roman" w:hAnsi="Arial" w:cs="Arial"/>
          <w:sz w:val="24"/>
          <w:szCs w:val="24"/>
          <w:lang w:val="en-GB"/>
        </w:rPr>
      </w:pPr>
      <w:r w:rsidRPr="00C671FB">
        <w:rPr>
          <w:rFonts w:ascii="Arial" w:eastAsia="Times New Roman" w:hAnsi="Arial" w:cs="Arial"/>
          <w:sz w:val="24"/>
          <w:szCs w:val="24"/>
          <w:lang w:val="en-GB"/>
        </w:rPr>
        <w:t>Interview, either in person in the HEA’s offices or via MS Teams</w:t>
      </w:r>
    </w:p>
    <w:p w14:paraId="7E92E11F" w14:textId="2950B01A" w:rsidR="00C671FB" w:rsidRPr="00C671FB" w:rsidRDefault="00276215" w:rsidP="00C671FB">
      <w:pPr>
        <w:widowControl/>
        <w:numPr>
          <w:ilvl w:val="0"/>
          <w:numId w:val="6"/>
        </w:numPr>
        <w:tabs>
          <w:tab w:val="left" w:pos="-720"/>
          <w:tab w:val="left" w:pos="0"/>
        </w:tabs>
        <w:suppressAutoHyphens/>
        <w:autoSpaceDE/>
        <w:autoSpaceDN/>
        <w:spacing w:after="4" w:line="248" w:lineRule="auto"/>
        <w:contextualSpacing/>
        <w:rPr>
          <w:rFonts w:ascii="Arial" w:eastAsia="Times New Roman" w:hAnsi="Arial" w:cs="Arial"/>
          <w:sz w:val="24"/>
          <w:szCs w:val="24"/>
          <w:lang w:val="en-GB"/>
        </w:rPr>
      </w:pPr>
      <w:r>
        <w:rPr>
          <w:rFonts w:ascii="Arial" w:eastAsia="Times New Roman" w:hAnsi="Arial" w:cs="Arial"/>
          <w:sz w:val="24"/>
          <w:szCs w:val="24"/>
          <w:lang w:val="en-GB"/>
        </w:rPr>
        <w:t>Completion of s</w:t>
      </w:r>
      <w:r w:rsidR="00C671FB" w:rsidRPr="00C671FB">
        <w:rPr>
          <w:rFonts w:ascii="Arial" w:eastAsia="Times New Roman" w:hAnsi="Arial" w:cs="Arial"/>
          <w:sz w:val="24"/>
          <w:szCs w:val="24"/>
          <w:lang w:val="en-GB"/>
        </w:rPr>
        <w:t>atisfactory reference</w:t>
      </w:r>
      <w:r>
        <w:rPr>
          <w:rFonts w:ascii="Arial" w:eastAsia="Times New Roman" w:hAnsi="Arial" w:cs="Arial"/>
          <w:sz w:val="24"/>
          <w:szCs w:val="24"/>
          <w:lang w:val="en-GB"/>
        </w:rPr>
        <w:t xml:space="preserve"> checks</w:t>
      </w:r>
      <w:r w:rsidR="00C671FB" w:rsidRPr="00C671FB">
        <w:rPr>
          <w:rFonts w:ascii="Arial" w:eastAsia="Times New Roman" w:hAnsi="Arial" w:cs="Arial"/>
          <w:sz w:val="24"/>
          <w:szCs w:val="24"/>
          <w:lang w:val="en-GB"/>
        </w:rPr>
        <w:t xml:space="preserve"> (referees will not be contacted without the candidate’s prior agreement)</w:t>
      </w:r>
    </w:p>
    <w:p w14:paraId="63D36DBD" w14:textId="77777777" w:rsidR="00C671FB" w:rsidRPr="00C671FB" w:rsidRDefault="00C671FB" w:rsidP="00C671FB">
      <w:pPr>
        <w:widowControl/>
        <w:autoSpaceDE/>
        <w:autoSpaceDN/>
        <w:rPr>
          <w:rFonts w:ascii="Arial" w:eastAsia="Times New Roman" w:hAnsi="Arial" w:cs="Arial"/>
          <w:sz w:val="24"/>
          <w:szCs w:val="24"/>
          <w:lang w:eastAsia="en-GB"/>
        </w:rPr>
      </w:pPr>
    </w:p>
    <w:p w14:paraId="4125DD7A" w14:textId="77777777" w:rsidR="00C671FB" w:rsidRPr="00C671FB" w:rsidRDefault="00C671FB" w:rsidP="00C671FB">
      <w:pPr>
        <w:widowControl/>
        <w:autoSpaceDE/>
        <w:autoSpaceDN/>
        <w:rPr>
          <w:rFonts w:ascii="Arial" w:eastAsia="Times New Roman" w:hAnsi="Arial" w:cs="Arial"/>
          <w:sz w:val="24"/>
          <w:szCs w:val="24"/>
          <w:lang w:val="en-GB"/>
        </w:rPr>
      </w:pPr>
      <w:r w:rsidRPr="00C671FB">
        <w:rPr>
          <w:rFonts w:ascii="Arial" w:eastAsia="Times New Roman" w:hAnsi="Arial" w:cs="Arial"/>
          <w:sz w:val="24"/>
          <w:szCs w:val="24"/>
          <w:lang w:val="en-GB"/>
        </w:rPr>
        <w:t>The Higher Education Authority reserves the right to require candidates attend a second interview.</w:t>
      </w:r>
    </w:p>
    <w:p w14:paraId="64AE67C9" w14:textId="77777777" w:rsidR="00C671FB" w:rsidRPr="00C671FB" w:rsidRDefault="00C671FB" w:rsidP="00C671FB">
      <w:pPr>
        <w:widowControl/>
        <w:tabs>
          <w:tab w:val="left" w:pos="-720"/>
          <w:tab w:val="left" w:pos="0"/>
        </w:tabs>
        <w:suppressAutoHyphens/>
        <w:autoSpaceDE/>
        <w:autoSpaceDN/>
        <w:rPr>
          <w:rFonts w:ascii="Arial" w:eastAsia="Times New Roman" w:hAnsi="Arial" w:cs="Arial"/>
          <w:b/>
          <w:bCs/>
          <w:color w:val="C00000"/>
          <w:sz w:val="24"/>
          <w:szCs w:val="24"/>
          <w:lang w:eastAsia="en-GB"/>
        </w:rPr>
      </w:pPr>
    </w:p>
    <w:p w14:paraId="11D07B64" w14:textId="77777777" w:rsidR="00C671FB" w:rsidRPr="00C671FB" w:rsidRDefault="00C671FB" w:rsidP="00C671FB">
      <w:pPr>
        <w:widowControl/>
        <w:tabs>
          <w:tab w:val="left" w:pos="-720"/>
          <w:tab w:val="left" w:pos="0"/>
        </w:tabs>
        <w:suppressAutoHyphens/>
        <w:autoSpaceDE/>
        <w:autoSpaceDN/>
        <w:rPr>
          <w:rFonts w:ascii="Arial" w:eastAsia="Times New Roman" w:hAnsi="Arial" w:cs="Arial"/>
          <w:b/>
          <w:bCs/>
          <w:color w:val="C00000"/>
          <w:sz w:val="24"/>
          <w:szCs w:val="24"/>
          <w:lang w:eastAsia="en-GB"/>
        </w:rPr>
      </w:pPr>
      <w:r w:rsidRPr="00C671FB">
        <w:rPr>
          <w:rFonts w:ascii="Arial" w:eastAsia="Times New Roman" w:hAnsi="Arial" w:cs="Arial"/>
          <w:b/>
          <w:bCs/>
          <w:color w:val="C00000"/>
          <w:sz w:val="24"/>
          <w:szCs w:val="24"/>
          <w:lang w:eastAsia="en-GB"/>
        </w:rPr>
        <w:t>Shortlisting:</w:t>
      </w:r>
    </w:p>
    <w:p w14:paraId="061A57FD" w14:textId="77777777" w:rsidR="00C671FB" w:rsidRPr="00C671FB" w:rsidRDefault="00C671FB" w:rsidP="00C671FB">
      <w:pPr>
        <w:widowControl/>
        <w:tabs>
          <w:tab w:val="left" w:pos="-720"/>
          <w:tab w:val="left" w:pos="0"/>
        </w:tabs>
        <w:suppressAutoHyphens/>
        <w:autoSpaceDE/>
        <w:autoSpaceDN/>
        <w:rPr>
          <w:rFonts w:ascii="Arial" w:eastAsia="Times New Roman" w:hAnsi="Arial" w:cs="Arial"/>
          <w:bCs/>
          <w:color w:val="C00000"/>
          <w:sz w:val="24"/>
          <w:szCs w:val="24"/>
          <w:lang w:eastAsia="en-GB"/>
        </w:rPr>
      </w:pPr>
    </w:p>
    <w:p w14:paraId="3BAE4247" w14:textId="77777777" w:rsidR="00C671FB" w:rsidRPr="00C671FB" w:rsidRDefault="00C671FB" w:rsidP="00C671FB">
      <w:pPr>
        <w:widowControl/>
        <w:tabs>
          <w:tab w:val="left" w:pos="-720"/>
        </w:tabs>
        <w:autoSpaceDE/>
        <w:autoSpaceDN/>
        <w:jc w:val="both"/>
        <w:rPr>
          <w:rFonts w:ascii="Arial" w:eastAsia="Times New Roman" w:hAnsi="Arial" w:cs="Arial"/>
          <w:b/>
          <w:sz w:val="24"/>
          <w:szCs w:val="24"/>
          <w:lang w:eastAsia="en-GB"/>
        </w:rPr>
      </w:pPr>
      <w:r w:rsidRPr="00C671FB">
        <w:rPr>
          <w:rFonts w:ascii="Arial" w:eastAsia="Times New Roman" w:hAnsi="Arial" w:cs="Arial"/>
          <w:sz w:val="24"/>
          <w:szCs w:val="24"/>
          <w:lang w:val="en-GB"/>
        </w:rPr>
        <w:t xml:space="preserve">Normally the number of applications received for a position exceeds that required to fill existing and future vacancies for the position(s). While a candidate may meet the eligibility requirements of the competition, if the numbers applying for the position are such that it would not be practical to interview everyone, the Higher Education Authority may decide that a number only will be called to interview. In this respect, the Higher Education Authority may provide for the employment of a </w:t>
      </w:r>
      <w:r w:rsidRPr="00C671FB">
        <w:rPr>
          <w:rFonts w:ascii="Arial" w:eastAsia="Times New Roman" w:hAnsi="Arial" w:cs="Arial"/>
          <w:sz w:val="24"/>
          <w:szCs w:val="24"/>
          <w:lang w:val="en-GB"/>
        </w:rPr>
        <w:lastRenderedPageBreak/>
        <w:t>short-listing process to select a group for interview who, based on an examination of the applications, appear to be the most suitable for the position(s). An expert board will examine the applications against pre-determined criteria based on the requirements of the position. This is not to suggest that other candidates are necessarily unsuitable or incapable of undertaking the job, rather that there are some candidates, who based on their application, appear to be better qualified and/or have more relevant experience. It is therefore in your own interest to provide a detailed and accurate account of your qualifications/ experience in your application</w:t>
      </w:r>
      <w:r w:rsidRPr="00C671FB">
        <w:rPr>
          <w:rFonts w:ascii="Arial" w:eastAsia="Times New Roman" w:hAnsi="Arial" w:cs="Arial"/>
          <w:b/>
          <w:sz w:val="24"/>
          <w:szCs w:val="24"/>
          <w:lang w:eastAsia="en-GB"/>
        </w:rPr>
        <w:t>.</w:t>
      </w:r>
    </w:p>
    <w:p w14:paraId="6D8E4488" w14:textId="434B8BE6" w:rsidR="00590AB3" w:rsidRDefault="00590AB3" w:rsidP="00590AB3">
      <w:pPr>
        <w:pStyle w:val="H3"/>
        <w:rPr>
          <w:rFonts w:ascii="Arial" w:hAnsi="Arial" w:cs="Arial"/>
        </w:rPr>
      </w:pPr>
      <w:r w:rsidRPr="00EE4E92">
        <w:rPr>
          <w:rFonts w:ascii="Arial" w:hAnsi="Arial" w:cs="Arial"/>
        </w:rPr>
        <w:t xml:space="preserve"> </w:t>
      </w:r>
    </w:p>
    <w:p w14:paraId="54AD05A3" w14:textId="46F7E20F" w:rsidR="00590AB3" w:rsidRDefault="00590AB3" w:rsidP="00590AB3">
      <w:pPr>
        <w:pStyle w:val="H3"/>
        <w:rPr>
          <w:rFonts w:ascii="Arial" w:hAnsi="Arial" w:cs="Arial"/>
        </w:rPr>
      </w:pPr>
      <w:bookmarkStart w:id="10" w:name="_Hlk209778041"/>
      <w:r w:rsidRPr="00590AB3">
        <w:rPr>
          <w:rFonts w:ascii="Arial" w:hAnsi="Arial" w:cs="Arial"/>
        </w:rPr>
        <w:t>Panel</w:t>
      </w:r>
    </w:p>
    <w:bookmarkEnd w:id="10"/>
    <w:p w14:paraId="15517D85" w14:textId="77777777" w:rsidR="00EE4E92" w:rsidRDefault="00EE4E92" w:rsidP="00EE4E92">
      <w:pPr>
        <w:pStyle w:val="H3"/>
        <w:rPr>
          <w:rFonts w:ascii="Arial" w:hAnsi="Arial" w:cs="Arial"/>
          <w:sz w:val="24"/>
          <w:szCs w:val="24"/>
        </w:rPr>
      </w:pPr>
    </w:p>
    <w:p w14:paraId="2F5584FA" w14:textId="39A150F1" w:rsidR="00C671FB" w:rsidRPr="00C671FB" w:rsidRDefault="00C671FB" w:rsidP="00C671FB">
      <w:pPr>
        <w:widowControl/>
        <w:autoSpaceDE/>
        <w:autoSpaceDN/>
        <w:jc w:val="both"/>
        <w:rPr>
          <w:rFonts w:ascii="Arial" w:eastAsia="Times New Roman" w:hAnsi="Arial" w:cs="Arial"/>
          <w:bCs/>
          <w:sz w:val="24"/>
          <w:szCs w:val="24"/>
          <w:lang w:val="en-GB" w:eastAsia="en-GB"/>
        </w:rPr>
      </w:pPr>
      <w:r w:rsidRPr="00C671FB">
        <w:rPr>
          <w:rFonts w:ascii="Arial" w:eastAsia="Times New Roman" w:hAnsi="Arial" w:cs="Arial"/>
          <w:sz w:val="24"/>
          <w:szCs w:val="24"/>
          <w:lang w:val="en-GB"/>
        </w:rPr>
        <w:t xml:space="preserve">At the end of the selection process a Panel of qualified candidates </w:t>
      </w:r>
      <w:r w:rsidR="00276215">
        <w:rPr>
          <w:rFonts w:ascii="Arial" w:eastAsia="Times New Roman" w:hAnsi="Arial" w:cs="Arial"/>
          <w:sz w:val="24"/>
          <w:szCs w:val="24"/>
          <w:lang w:val="en-GB"/>
        </w:rPr>
        <w:t>may be</w:t>
      </w:r>
      <w:r w:rsidR="00276215" w:rsidRPr="00C671FB">
        <w:rPr>
          <w:rFonts w:ascii="Arial" w:eastAsia="Times New Roman" w:hAnsi="Arial" w:cs="Arial"/>
          <w:sz w:val="24"/>
          <w:szCs w:val="24"/>
          <w:lang w:val="en-GB"/>
        </w:rPr>
        <w:t xml:space="preserve"> </w:t>
      </w:r>
      <w:r w:rsidRPr="00C671FB">
        <w:rPr>
          <w:rFonts w:ascii="Arial" w:eastAsia="Times New Roman" w:hAnsi="Arial" w:cs="Arial"/>
          <w:sz w:val="24"/>
          <w:szCs w:val="24"/>
          <w:lang w:val="en-GB"/>
        </w:rPr>
        <w:t xml:space="preserve">formed from which vacancies may be filled. Qualification and placement on a panel is not a guarantee of appointment to a position. The panel will remain in place for a period of two years from the date of final interviews.  Only candidates with a valid work permission will be placed on a panel and the HEA reserves the right to remove candidates from any panel should they no longer have permission to work in the State. The HEA reserves the right to remove candidates from a panel if they decline a permanent position. </w:t>
      </w:r>
    </w:p>
    <w:p w14:paraId="7978B9C9" w14:textId="77777777" w:rsidR="00590AB3" w:rsidRDefault="00590AB3" w:rsidP="00EE4E92">
      <w:pPr>
        <w:pStyle w:val="H3"/>
        <w:rPr>
          <w:rFonts w:ascii="Arial" w:hAnsi="Arial" w:cs="Arial"/>
          <w:sz w:val="24"/>
          <w:szCs w:val="24"/>
        </w:rPr>
      </w:pPr>
    </w:p>
    <w:p w14:paraId="3015DAE4" w14:textId="58579B9E" w:rsidR="00590AB3" w:rsidRDefault="00590AB3" w:rsidP="00590AB3">
      <w:pPr>
        <w:pStyle w:val="H3"/>
        <w:rPr>
          <w:rFonts w:ascii="Arial" w:hAnsi="Arial" w:cs="Arial"/>
        </w:rPr>
      </w:pPr>
      <w:bookmarkStart w:id="11" w:name="_Hlk209778090"/>
      <w:r w:rsidRPr="00590AB3">
        <w:rPr>
          <w:rFonts w:ascii="Arial" w:hAnsi="Arial" w:cs="Arial"/>
        </w:rPr>
        <w:t>Confidentiality</w:t>
      </w:r>
    </w:p>
    <w:bookmarkEnd w:id="11"/>
    <w:p w14:paraId="18D2014D" w14:textId="77777777" w:rsidR="00590AB3" w:rsidRDefault="00590AB3" w:rsidP="00590AB3">
      <w:pPr>
        <w:pStyle w:val="H3"/>
        <w:rPr>
          <w:rFonts w:ascii="Arial" w:hAnsi="Arial" w:cs="Arial"/>
          <w:sz w:val="24"/>
          <w:szCs w:val="24"/>
        </w:rPr>
      </w:pPr>
    </w:p>
    <w:p w14:paraId="71D29ECE" w14:textId="77777777" w:rsidR="00C671FB" w:rsidRPr="00C671FB" w:rsidRDefault="00C671FB" w:rsidP="00C671FB">
      <w:pPr>
        <w:widowControl/>
        <w:autoSpaceDE/>
        <w:autoSpaceDN/>
        <w:spacing w:after="120"/>
        <w:jc w:val="both"/>
        <w:rPr>
          <w:rFonts w:ascii="Arial" w:eastAsia="Times New Roman" w:hAnsi="Arial" w:cs="Arial"/>
          <w:sz w:val="24"/>
          <w:szCs w:val="24"/>
          <w:lang w:eastAsia="en-GB"/>
        </w:rPr>
      </w:pPr>
      <w:r w:rsidRPr="00C671FB">
        <w:rPr>
          <w:rFonts w:ascii="Arial" w:eastAsia="Times New Roman" w:hAnsi="Arial" w:cs="Arial"/>
          <w:sz w:val="24"/>
          <w:szCs w:val="24"/>
          <w:lang w:val="en-GB"/>
        </w:rPr>
        <w:t>Subject to the provisions of the Freedom of Information Act, 2014 as amended applications will be treated in strict confidence.</w:t>
      </w:r>
    </w:p>
    <w:p w14:paraId="1C556015" w14:textId="77777777" w:rsidR="00590AB3" w:rsidRPr="00590AB3" w:rsidRDefault="00590AB3" w:rsidP="00590AB3">
      <w:pPr>
        <w:pStyle w:val="H3"/>
        <w:rPr>
          <w:rFonts w:ascii="Arial" w:hAnsi="Arial" w:cs="Arial"/>
          <w:sz w:val="24"/>
          <w:szCs w:val="24"/>
        </w:rPr>
      </w:pPr>
    </w:p>
    <w:p w14:paraId="41B67196" w14:textId="013CF191" w:rsidR="00590AB3" w:rsidRDefault="00590AB3" w:rsidP="00590AB3">
      <w:pPr>
        <w:pStyle w:val="H3"/>
        <w:rPr>
          <w:rFonts w:ascii="Arial" w:hAnsi="Arial" w:cs="Arial"/>
        </w:rPr>
      </w:pPr>
      <w:bookmarkStart w:id="12" w:name="_Hlk209778148"/>
      <w:r w:rsidRPr="00590AB3">
        <w:rPr>
          <w:rFonts w:ascii="Arial" w:hAnsi="Arial" w:cs="Arial"/>
        </w:rPr>
        <w:t xml:space="preserve">Security Clearance </w:t>
      </w:r>
    </w:p>
    <w:bookmarkEnd w:id="12"/>
    <w:p w14:paraId="55C65A56" w14:textId="77777777" w:rsidR="00590AB3" w:rsidRDefault="00590AB3" w:rsidP="00590AB3">
      <w:pPr>
        <w:pStyle w:val="H3"/>
        <w:rPr>
          <w:rFonts w:ascii="Arial" w:hAnsi="Arial" w:cs="Arial"/>
          <w:sz w:val="24"/>
          <w:szCs w:val="24"/>
        </w:rPr>
      </w:pPr>
    </w:p>
    <w:p w14:paraId="176FE01C" w14:textId="77777777" w:rsidR="00C671FB" w:rsidRPr="00C671FB" w:rsidRDefault="00C671FB" w:rsidP="00C671FB">
      <w:pPr>
        <w:widowControl/>
        <w:autoSpaceDE/>
        <w:autoSpaceDN/>
        <w:spacing w:line="247" w:lineRule="auto"/>
        <w:jc w:val="both"/>
        <w:rPr>
          <w:rFonts w:ascii="Arial" w:eastAsia="Times New Roman" w:hAnsi="Arial" w:cs="Arial"/>
          <w:sz w:val="24"/>
          <w:szCs w:val="24"/>
          <w:lang w:val="en-GB"/>
        </w:rPr>
      </w:pPr>
      <w:r w:rsidRPr="00C671FB">
        <w:rPr>
          <w:rFonts w:ascii="Arial" w:eastAsia="Times New Roman" w:hAnsi="Arial" w:cs="Arial"/>
          <w:sz w:val="24"/>
          <w:szCs w:val="24"/>
          <w:lang w:val="en-GB"/>
        </w:rPr>
        <w:t xml:space="preserve">Garda vetting may be sought in respect of individuals who are considered for appointment. The applicant may be required to complete and return a Garda Vetting form. This form will be forwarded to </w:t>
      </w:r>
      <w:proofErr w:type="gramStart"/>
      <w:r w:rsidRPr="00C671FB">
        <w:rPr>
          <w:rFonts w:ascii="Arial" w:eastAsia="Times New Roman" w:hAnsi="Arial" w:cs="Arial"/>
          <w:sz w:val="24"/>
          <w:szCs w:val="24"/>
          <w:lang w:val="en-GB"/>
        </w:rPr>
        <w:t>An</w:t>
      </w:r>
      <w:proofErr w:type="gramEnd"/>
      <w:r w:rsidRPr="00C671FB">
        <w:rPr>
          <w:rFonts w:ascii="Arial" w:eastAsia="Times New Roman" w:hAnsi="Arial" w:cs="Arial"/>
          <w:sz w:val="24"/>
          <w:szCs w:val="24"/>
          <w:lang w:val="en-GB"/>
        </w:rPr>
        <w:t xml:space="preserve"> Garda Síochána for security checks on all Irish and Northern Irish addresses at which they resided.  If unsuccessful, this information will be destroyed by the Higher Education Authority.  If the applicant subsequently comes under consideration for another position, they will be required to supply this information again.</w:t>
      </w:r>
    </w:p>
    <w:p w14:paraId="16ECAD10" w14:textId="77777777" w:rsidR="00590AB3" w:rsidRPr="00590AB3" w:rsidRDefault="00590AB3" w:rsidP="00590AB3">
      <w:pPr>
        <w:pStyle w:val="H3"/>
        <w:rPr>
          <w:rFonts w:ascii="Arial" w:hAnsi="Arial" w:cs="Arial"/>
          <w:sz w:val="24"/>
          <w:szCs w:val="24"/>
        </w:rPr>
      </w:pPr>
    </w:p>
    <w:p w14:paraId="1AC004BF" w14:textId="77777777" w:rsidR="00590AB3" w:rsidRDefault="00590AB3" w:rsidP="00590AB3">
      <w:pPr>
        <w:pStyle w:val="H3"/>
        <w:rPr>
          <w:rFonts w:ascii="Arial" w:hAnsi="Arial" w:cs="Arial"/>
        </w:rPr>
      </w:pPr>
      <w:bookmarkStart w:id="13" w:name="_Hlk209778220"/>
      <w:r w:rsidRPr="00590AB3">
        <w:rPr>
          <w:rFonts w:ascii="Arial" w:hAnsi="Arial" w:cs="Arial"/>
        </w:rPr>
        <w:t xml:space="preserve">Candidates' Obligations </w:t>
      </w:r>
    </w:p>
    <w:bookmarkEnd w:id="13"/>
    <w:p w14:paraId="1A444061" w14:textId="77777777" w:rsidR="00590AB3" w:rsidRDefault="00590AB3" w:rsidP="00590AB3">
      <w:pPr>
        <w:pStyle w:val="H3"/>
        <w:rPr>
          <w:rFonts w:ascii="Arial" w:hAnsi="Arial" w:cs="Arial"/>
          <w:sz w:val="24"/>
          <w:szCs w:val="24"/>
        </w:rPr>
      </w:pPr>
    </w:p>
    <w:p w14:paraId="04BB6D18" w14:textId="77777777" w:rsidR="00C671FB" w:rsidRPr="00C671FB" w:rsidRDefault="00C671FB" w:rsidP="00C671FB">
      <w:pPr>
        <w:widowControl/>
        <w:autoSpaceDE/>
        <w:autoSpaceDN/>
        <w:jc w:val="both"/>
        <w:rPr>
          <w:rFonts w:ascii="Arial" w:eastAsia="Times New Roman" w:hAnsi="Arial" w:cs="Arial"/>
          <w:sz w:val="24"/>
          <w:szCs w:val="24"/>
          <w:lang w:val="en-GB"/>
        </w:rPr>
      </w:pPr>
      <w:r w:rsidRPr="00C671FB">
        <w:rPr>
          <w:rFonts w:ascii="Arial" w:eastAsia="Times New Roman" w:hAnsi="Arial" w:cs="Arial"/>
          <w:sz w:val="24"/>
          <w:szCs w:val="24"/>
          <w:lang w:val="en-GB"/>
        </w:rPr>
        <w:t>Candidates should note that canvassing will disqualify and will result in their exclusion from the process.</w:t>
      </w:r>
    </w:p>
    <w:p w14:paraId="2554D383" w14:textId="77777777" w:rsidR="00C671FB" w:rsidRPr="00C671FB" w:rsidRDefault="00C671FB" w:rsidP="00C671FB">
      <w:pPr>
        <w:widowControl/>
        <w:autoSpaceDE/>
        <w:autoSpaceDN/>
        <w:jc w:val="both"/>
        <w:rPr>
          <w:rFonts w:ascii="Arial" w:eastAsia="Times New Roman" w:hAnsi="Arial" w:cs="Arial"/>
          <w:b/>
          <w:sz w:val="24"/>
          <w:szCs w:val="24"/>
          <w:lang w:eastAsia="en-GB"/>
        </w:rPr>
      </w:pPr>
    </w:p>
    <w:p w14:paraId="42431F5B" w14:textId="77777777" w:rsidR="00C671FB" w:rsidRPr="00C671FB" w:rsidRDefault="00C671FB" w:rsidP="00C671FB">
      <w:pPr>
        <w:widowControl/>
        <w:autoSpaceDE/>
        <w:autoSpaceDN/>
        <w:jc w:val="both"/>
        <w:rPr>
          <w:rFonts w:ascii="Arial" w:eastAsia="Times New Roman" w:hAnsi="Arial" w:cs="Arial"/>
          <w:b/>
          <w:color w:val="C00000"/>
          <w:sz w:val="24"/>
          <w:szCs w:val="24"/>
          <w:lang w:eastAsia="en-GB"/>
        </w:rPr>
      </w:pPr>
      <w:r w:rsidRPr="00C671FB">
        <w:rPr>
          <w:rFonts w:ascii="Arial" w:eastAsia="Times New Roman" w:hAnsi="Arial" w:cs="Arial"/>
          <w:b/>
          <w:color w:val="C00000"/>
          <w:sz w:val="24"/>
          <w:szCs w:val="24"/>
          <w:lang w:eastAsia="en-GB"/>
        </w:rPr>
        <w:t xml:space="preserve">Candidates must not: </w:t>
      </w:r>
    </w:p>
    <w:p w14:paraId="2416CCF0" w14:textId="77777777" w:rsidR="00C671FB" w:rsidRPr="00C671FB" w:rsidRDefault="00C671FB" w:rsidP="00C671FB">
      <w:pPr>
        <w:widowControl/>
        <w:autoSpaceDE/>
        <w:autoSpaceDN/>
        <w:jc w:val="both"/>
        <w:rPr>
          <w:rFonts w:ascii="Arial" w:eastAsia="Times New Roman" w:hAnsi="Arial" w:cs="Arial"/>
          <w:b/>
          <w:color w:val="C00000"/>
          <w:sz w:val="24"/>
          <w:szCs w:val="24"/>
          <w:lang w:eastAsia="en-GB"/>
        </w:rPr>
      </w:pPr>
    </w:p>
    <w:p w14:paraId="19C0D5BA" w14:textId="77777777" w:rsidR="00C671FB" w:rsidRPr="00C671FB" w:rsidRDefault="00C671FB" w:rsidP="00C671FB">
      <w:pPr>
        <w:widowControl/>
        <w:numPr>
          <w:ilvl w:val="0"/>
          <w:numId w:val="7"/>
        </w:numPr>
        <w:autoSpaceDE/>
        <w:autoSpaceDN/>
        <w:contextualSpacing/>
        <w:jc w:val="both"/>
        <w:rPr>
          <w:rFonts w:ascii="Arial" w:eastAsia="Times New Roman" w:hAnsi="Arial" w:cs="Arial"/>
          <w:sz w:val="24"/>
          <w:szCs w:val="24"/>
          <w:lang w:val="en-GB"/>
        </w:rPr>
      </w:pPr>
      <w:r w:rsidRPr="00C671FB">
        <w:rPr>
          <w:rFonts w:ascii="Arial" w:eastAsia="Times New Roman" w:hAnsi="Arial" w:cs="Arial"/>
          <w:sz w:val="24"/>
          <w:szCs w:val="24"/>
          <w:lang w:val="en-GB"/>
        </w:rPr>
        <w:lastRenderedPageBreak/>
        <w:t>knowingly or recklessly provide false information</w:t>
      </w:r>
    </w:p>
    <w:p w14:paraId="15D3FF70" w14:textId="77777777" w:rsidR="00C671FB" w:rsidRPr="00C671FB" w:rsidRDefault="00C671FB" w:rsidP="00C671FB">
      <w:pPr>
        <w:widowControl/>
        <w:numPr>
          <w:ilvl w:val="0"/>
          <w:numId w:val="7"/>
        </w:numPr>
        <w:autoSpaceDE/>
        <w:autoSpaceDN/>
        <w:contextualSpacing/>
        <w:jc w:val="both"/>
        <w:rPr>
          <w:rFonts w:ascii="Arial" w:eastAsia="Times New Roman" w:hAnsi="Arial" w:cs="Arial"/>
          <w:sz w:val="24"/>
          <w:szCs w:val="24"/>
          <w:lang w:val="en-GB"/>
        </w:rPr>
      </w:pPr>
      <w:r w:rsidRPr="00C671FB">
        <w:rPr>
          <w:rFonts w:ascii="Arial" w:eastAsia="Times New Roman" w:hAnsi="Arial" w:cs="Arial"/>
          <w:sz w:val="24"/>
          <w:szCs w:val="24"/>
          <w:lang w:val="en-GB"/>
        </w:rPr>
        <w:t xml:space="preserve">canvass any person with or without inducements </w:t>
      </w:r>
    </w:p>
    <w:p w14:paraId="00FB2E61" w14:textId="77777777" w:rsidR="00C671FB" w:rsidRPr="00C671FB" w:rsidRDefault="00C671FB" w:rsidP="00C671FB">
      <w:pPr>
        <w:widowControl/>
        <w:numPr>
          <w:ilvl w:val="0"/>
          <w:numId w:val="7"/>
        </w:numPr>
        <w:autoSpaceDE/>
        <w:autoSpaceDN/>
        <w:contextualSpacing/>
        <w:jc w:val="both"/>
        <w:rPr>
          <w:rFonts w:ascii="Arial" w:eastAsia="Times New Roman" w:hAnsi="Arial" w:cs="Arial"/>
          <w:sz w:val="24"/>
          <w:szCs w:val="24"/>
          <w:lang w:val="en-GB"/>
        </w:rPr>
      </w:pPr>
      <w:r w:rsidRPr="00C671FB">
        <w:rPr>
          <w:rFonts w:ascii="Arial" w:eastAsia="Times New Roman" w:hAnsi="Arial" w:cs="Arial"/>
          <w:sz w:val="24"/>
          <w:szCs w:val="24"/>
          <w:lang w:val="en-GB"/>
        </w:rPr>
        <w:t xml:space="preserve">interfere with or compromise the process in any way </w:t>
      </w:r>
    </w:p>
    <w:p w14:paraId="3F2EE5AD" w14:textId="77777777" w:rsidR="00C671FB" w:rsidRPr="00C671FB" w:rsidRDefault="00C671FB" w:rsidP="00C671FB">
      <w:pPr>
        <w:widowControl/>
        <w:suppressAutoHyphens/>
        <w:autoSpaceDE/>
        <w:autoSpaceDN/>
        <w:jc w:val="both"/>
        <w:rPr>
          <w:rFonts w:ascii="Arial" w:eastAsia="Times New Roman" w:hAnsi="Arial" w:cs="Arial"/>
          <w:b/>
          <w:sz w:val="24"/>
          <w:szCs w:val="24"/>
          <w:lang w:eastAsia="en-GB"/>
        </w:rPr>
      </w:pPr>
      <w:bookmarkStart w:id="14" w:name="_Hlk75936521"/>
      <w:r w:rsidRPr="00C671FB">
        <w:rPr>
          <w:rFonts w:ascii="Arial" w:eastAsia="Times New Roman" w:hAnsi="Arial" w:cs="Arial"/>
          <w:b/>
          <w:sz w:val="24"/>
          <w:szCs w:val="24"/>
          <w:lang w:eastAsia="en-GB"/>
        </w:rPr>
        <w:t xml:space="preserve"> </w:t>
      </w:r>
      <w:bookmarkEnd w:id="14"/>
    </w:p>
    <w:p w14:paraId="052DFEA9" w14:textId="77777777" w:rsidR="00C671FB" w:rsidRPr="00C671FB" w:rsidRDefault="00C671FB" w:rsidP="00C671FB">
      <w:pPr>
        <w:widowControl/>
        <w:autoSpaceDE/>
        <w:autoSpaceDN/>
        <w:ind w:left="66"/>
        <w:jc w:val="both"/>
        <w:rPr>
          <w:rFonts w:ascii="Arial" w:eastAsia="Times New Roman" w:hAnsi="Arial" w:cs="Arial"/>
          <w:sz w:val="24"/>
          <w:szCs w:val="24"/>
          <w:lang w:val="en-GB"/>
        </w:rPr>
      </w:pPr>
      <w:r w:rsidRPr="00C671FB">
        <w:rPr>
          <w:rFonts w:ascii="Arial" w:eastAsia="Times New Roman" w:hAnsi="Arial" w:cs="Arial"/>
          <w:sz w:val="24"/>
          <w:szCs w:val="24"/>
          <w:lang w:val="en-GB"/>
        </w:rPr>
        <w:t>A third party must not impersonate a candidate at any stage of the process.</w:t>
      </w:r>
    </w:p>
    <w:p w14:paraId="508F4C0C" w14:textId="77777777" w:rsidR="00C671FB" w:rsidRPr="00C671FB" w:rsidRDefault="00C671FB" w:rsidP="00C671FB">
      <w:pPr>
        <w:widowControl/>
        <w:autoSpaceDE/>
        <w:autoSpaceDN/>
        <w:ind w:left="66"/>
        <w:jc w:val="both"/>
        <w:rPr>
          <w:rFonts w:ascii="Arial" w:eastAsia="Times New Roman" w:hAnsi="Arial" w:cs="Arial"/>
          <w:sz w:val="24"/>
          <w:szCs w:val="24"/>
          <w:lang w:val="en-GB"/>
        </w:rPr>
      </w:pPr>
    </w:p>
    <w:p w14:paraId="24653A1C" w14:textId="3DB910AA" w:rsidR="00C671FB" w:rsidRPr="00C671FB" w:rsidRDefault="00C671FB" w:rsidP="00C671FB">
      <w:pPr>
        <w:widowControl/>
        <w:autoSpaceDE/>
        <w:autoSpaceDN/>
        <w:ind w:left="66"/>
        <w:jc w:val="both"/>
        <w:rPr>
          <w:rFonts w:ascii="Arial" w:eastAsia="Times New Roman" w:hAnsi="Arial" w:cs="Arial"/>
          <w:sz w:val="24"/>
          <w:szCs w:val="24"/>
          <w:lang w:val="en-GB"/>
        </w:rPr>
      </w:pPr>
      <w:r w:rsidRPr="00C671FB">
        <w:rPr>
          <w:rFonts w:ascii="Arial" w:eastAsia="Times New Roman" w:hAnsi="Arial" w:cs="Arial"/>
          <w:sz w:val="24"/>
          <w:szCs w:val="24"/>
          <w:lang w:val="en-GB"/>
        </w:rPr>
        <w:t>Any person who contravenes the above provisions or who assists another person in contravening the above provisions is guilty of an offence. A person who is found guilty of an offence is liable to a fine/or imprisonment.</w:t>
      </w:r>
    </w:p>
    <w:p w14:paraId="5A72FE2A" w14:textId="77777777" w:rsidR="00C671FB" w:rsidRPr="00C671FB" w:rsidRDefault="00C671FB" w:rsidP="00C671FB">
      <w:pPr>
        <w:widowControl/>
        <w:autoSpaceDE/>
        <w:autoSpaceDN/>
        <w:ind w:left="66"/>
        <w:jc w:val="both"/>
        <w:rPr>
          <w:rFonts w:ascii="Arial" w:eastAsia="Times New Roman" w:hAnsi="Arial" w:cs="Arial"/>
          <w:sz w:val="24"/>
          <w:szCs w:val="24"/>
          <w:lang w:val="en-GB"/>
        </w:rPr>
      </w:pPr>
    </w:p>
    <w:p w14:paraId="088D81BB" w14:textId="77777777" w:rsidR="00C671FB" w:rsidRDefault="00C671FB" w:rsidP="00C671FB">
      <w:pPr>
        <w:widowControl/>
        <w:autoSpaceDE/>
        <w:autoSpaceDN/>
        <w:ind w:left="66"/>
        <w:jc w:val="both"/>
        <w:rPr>
          <w:rFonts w:ascii="Arial" w:eastAsia="Times New Roman" w:hAnsi="Arial" w:cs="Arial"/>
          <w:sz w:val="24"/>
          <w:szCs w:val="24"/>
          <w:lang w:val="en-GB"/>
        </w:rPr>
      </w:pPr>
      <w:r w:rsidRPr="00C671FB">
        <w:rPr>
          <w:rFonts w:ascii="Arial" w:eastAsia="Times New Roman" w:hAnsi="Arial" w:cs="Arial"/>
          <w:sz w:val="24"/>
          <w:szCs w:val="24"/>
          <w:lang w:val="en-GB"/>
        </w:rPr>
        <w:t>In addition, where a person found guilty of an offence was or is a candidate at a recruitment process, then:</w:t>
      </w:r>
    </w:p>
    <w:p w14:paraId="5028E3E2" w14:textId="77777777" w:rsidR="00276215" w:rsidRPr="00C671FB" w:rsidRDefault="00276215" w:rsidP="00C671FB">
      <w:pPr>
        <w:widowControl/>
        <w:autoSpaceDE/>
        <w:autoSpaceDN/>
        <w:ind w:left="66"/>
        <w:jc w:val="both"/>
        <w:rPr>
          <w:rFonts w:ascii="Arial" w:eastAsia="Times New Roman" w:hAnsi="Arial" w:cs="Arial"/>
          <w:sz w:val="24"/>
          <w:szCs w:val="24"/>
          <w:lang w:val="en-GB"/>
        </w:rPr>
      </w:pPr>
    </w:p>
    <w:p w14:paraId="37B688B3" w14:textId="53643CCD" w:rsidR="00C671FB" w:rsidRPr="00C671FB" w:rsidRDefault="00C671FB" w:rsidP="00C671FB">
      <w:pPr>
        <w:widowControl/>
        <w:numPr>
          <w:ilvl w:val="0"/>
          <w:numId w:val="8"/>
        </w:numPr>
        <w:suppressAutoHyphens/>
        <w:autoSpaceDE/>
        <w:autoSpaceDN/>
        <w:ind w:left="709"/>
        <w:contextualSpacing/>
        <w:jc w:val="both"/>
        <w:rPr>
          <w:rFonts w:ascii="Arial" w:eastAsia="Times New Roman" w:hAnsi="Arial" w:cs="Arial"/>
          <w:sz w:val="24"/>
          <w:szCs w:val="24"/>
          <w:lang w:val="en-GB"/>
        </w:rPr>
      </w:pPr>
      <w:r w:rsidRPr="00C671FB">
        <w:rPr>
          <w:rFonts w:ascii="Arial" w:eastAsia="Times New Roman" w:hAnsi="Arial" w:cs="Arial"/>
          <w:sz w:val="24"/>
          <w:szCs w:val="24"/>
          <w:lang w:val="en-GB"/>
        </w:rPr>
        <w:t>where he/she has not</w:t>
      </w:r>
      <w:r w:rsidR="00276215">
        <w:rPr>
          <w:rFonts w:ascii="Arial" w:eastAsia="Times New Roman" w:hAnsi="Arial" w:cs="Arial"/>
          <w:sz w:val="24"/>
          <w:szCs w:val="24"/>
          <w:lang w:val="en-GB"/>
        </w:rPr>
        <w:t xml:space="preserve"> yet</w:t>
      </w:r>
      <w:r w:rsidRPr="00C671FB">
        <w:rPr>
          <w:rFonts w:ascii="Arial" w:eastAsia="Times New Roman" w:hAnsi="Arial" w:cs="Arial"/>
          <w:sz w:val="24"/>
          <w:szCs w:val="24"/>
          <w:lang w:val="en-GB"/>
        </w:rPr>
        <w:t xml:space="preserve"> been appointed to a post, he/she will be disqualified as a candidate; and </w:t>
      </w:r>
    </w:p>
    <w:p w14:paraId="70A7037B" w14:textId="77777777" w:rsidR="00C671FB" w:rsidRPr="00C671FB" w:rsidRDefault="00C671FB" w:rsidP="00C671FB">
      <w:pPr>
        <w:widowControl/>
        <w:numPr>
          <w:ilvl w:val="0"/>
          <w:numId w:val="8"/>
        </w:numPr>
        <w:suppressAutoHyphens/>
        <w:autoSpaceDE/>
        <w:autoSpaceDN/>
        <w:ind w:left="709"/>
        <w:contextualSpacing/>
        <w:jc w:val="both"/>
        <w:rPr>
          <w:rFonts w:ascii="Arial" w:eastAsia="Times New Roman" w:hAnsi="Arial" w:cs="Arial"/>
          <w:sz w:val="24"/>
          <w:szCs w:val="24"/>
          <w:lang w:val="en-GB"/>
        </w:rPr>
      </w:pPr>
      <w:r w:rsidRPr="00C671FB">
        <w:rPr>
          <w:rFonts w:ascii="Arial" w:eastAsia="Times New Roman" w:hAnsi="Arial" w:cs="Arial"/>
          <w:sz w:val="24"/>
          <w:szCs w:val="24"/>
          <w:lang w:val="en-GB"/>
        </w:rPr>
        <w:t xml:space="preserve">where he/she has been appointed subsequently to the recruitment process in question, he/she shall forfeit that appointment. </w:t>
      </w:r>
    </w:p>
    <w:p w14:paraId="7B1A26E7" w14:textId="7DD97401" w:rsidR="00590AB3" w:rsidRDefault="00590AB3" w:rsidP="00590AB3">
      <w:pPr>
        <w:pStyle w:val="H3"/>
        <w:rPr>
          <w:rFonts w:ascii="Arial" w:hAnsi="Arial" w:cs="Arial"/>
        </w:rPr>
      </w:pPr>
      <w:r w:rsidRPr="00590AB3">
        <w:rPr>
          <w:rFonts w:ascii="Arial" w:hAnsi="Arial" w:cs="Arial"/>
        </w:rPr>
        <w:t xml:space="preserve"> </w:t>
      </w:r>
    </w:p>
    <w:p w14:paraId="73289EEC" w14:textId="77777777" w:rsidR="00590AB3" w:rsidRDefault="00590AB3" w:rsidP="00590AB3">
      <w:pPr>
        <w:pStyle w:val="H3"/>
        <w:rPr>
          <w:rFonts w:ascii="Arial" w:hAnsi="Arial" w:cs="Arial"/>
        </w:rPr>
      </w:pPr>
      <w:bookmarkStart w:id="15" w:name="_Hlk209778264"/>
      <w:r w:rsidRPr="00590AB3">
        <w:rPr>
          <w:rFonts w:ascii="Arial" w:hAnsi="Arial" w:cs="Arial"/>
        </w:rPr>
        <w:t>Deeming of candidature to be withdrawn</w:t>
      </w:r>
      <w:bookmarkEnd w:id="15"/>
      <w:r w:rsidRPr="00590AB3">
        <w:rPr>
          <w:rFonts w:ascii="Arial" w:hAnsi="Arial" w:cs="Arial"/>
        </w:rPr>
        <w:t xml:space="preserve"> </w:t>
      </w:r>
    </w:p>
    <w:p w14:paraId="448B59F5" w14:textId="77777777" w:rsidR="00590AB3" w:rsidRDefault="00590AB3" w:rsidP="00590AB3">
      <w:pPr>
        <w:pStyle w:val="H3"/>
        <w:rPr>
          <w:rFonts w:ascii="Arial" w:hAnsi="Arial" w:cs="Arial"/>
          <w:sz w:val="24"/>
          <w:szCs w:val="24"/>
        </w:rPr>
      </w:pPr>
    </w:p>
    <w:p w14:paraId="39051301" w14:textId="77777777" w:rsidR="00C671FB" w:rsidRPr="00C671FB" w:rsidRDefault="00C671FB" w:rsidP="00C671FB">
      <w:pPr>
        <w:widowControl/>
        <w:autoSpaceDE/>
        <w:autoSpaceDN/>
        <w:jc w:val="both"/>
        <w:rPr>
          <w:rFonts w:ascii="Arial" w:eastAsia="Times New Roman" w:hAnsi="Arial" w:cs="Arial"/>
          <w:sz w:val="24"/>
          <w:szCs w:val="24"/>
          <w:lang w:val="en-GB"/>
        </w:rPr>
      </w:pPr>
      <w:r w:rsidRPr="00C671FB">
        <w:rPr>
          <w:rFonts w:ascii="Arial" w:eastAsia="Times New Roman" w:hAnsi="Arial" w:cs="Arial"/>
          <w:sz w:val="24"/>
          <w:szCs w:val="24"/>
          <w:lang w:val="en-GB"/>
        </w:rPr>
        <w:t>Candidates who do not attend for interview or other test when and where required by the HEA, or who do not, when requested, furnish such evidence as the HEA requires in regard to any matter relevant to their candidature, will have no further claim to consideration.</w:t>
      </w:r>
    </w:p>
    <w:p w14:paraId="390BD457" w14:textId="1063178E" w:rsidR="00590AB3" w:rsidRDefault="00590AB3" w:rsidP="00590AB3">
      <w:pPr>
        <w:pStyle w:val="H3"/>
        <w:rPr>
          <w:rFonts w:ascii="Arial" w:hAnsi="Arial" w:cs="Arial"/>
        </w:rPr>
      </w:pPr>
      <w:r w:rsidRPr="00590AB3">
        <w:rPr>
          <w:rFonts w:ascii="Arial" w:hAnsi="Arial" w:cs="Arial"/>
        </w:rPr>
        <w:t xml:space="preserve"> </w:t>
      </w:r>
    </w:p>
    <w:p w14:paraId="77BEA6B4" w14:textId="65486CB2" w:rsidR="00590AB3" w:rsidRDefault="00590AB3" w:rsidP="00EE4E92">
      <w:pPr>
        <w:pStyle w:val="H3"/>
        <w:rPr>
          <w:rFonts w:ascii="Arial" w:hAnsi="Arial" w:cs="Arial"/>
        </w:rPr>
      </w:pPr>
      <w:bookmarkStart w:id="16" w:name="_Hlk209778343"/>
      <w:bookmarkStart w:id="17" w:name="_Hlk209778357"/>
      <w:r w:rsidRPr="00590AB3">
        <w:rPr>
          <w:rFonts w:ascii="Arial" w:hAnsi="Arial" w:cs="Arial"/>
        </w:rPr>
        <w:t>Quality Customer Service</w:t>
      </w:r>
      <w:bookmarkEnd w:id="16"/>
      <w:r w:rsidRPr="00590AB3">
        <w:rPr>
          <w:rFonts w:ascii="Arial" w:hAnsi="Arial" w:cs="Arial"/>
        </w:rPr>
        <w:t xml:space="preserve"> </w:t>
      </w:r>
    </w:p>
    <w:bookmarkEnd w:id="17"/>
    <w:p w14:paraId="337522E3" w14:textId="77777777" w:rsidR="00590AB3" w:rsidRDefault="00590AB3" w:rsidP="00EE4E92">
      <w:pPr>
        <w:pStyle w:val="H3"/>
        <w:rPr>
          <w:rFonts w:ascii="Arial" w:hAnsi="Arial" w:cs="Arial"/>
          <w:sz w:val="24"/>
          <w:szCs w:val="24"/>
        </w:rPr>
      </w:pPr>
    </w:p>
    <w:p w14:paraId="791A9DD7" w14:textId="77777777" w:rsidR="00C671FB" w:rsidRPr="00C671FB" w:rsidRDefault="00C671FB" w:rsidP="00C671FB">
      <w:pPr>
        <w:widowControl/>
        <w:autoSpaceDE/>
        <w:autoSpaceDN/>
        <w:jc w:val="both"/>
        <w:rPr>
          <w:rFonts w:ascii="Arial" w:eastAsia="Times New Roman" w:hAnsi="Arial" w:cs="Arial"/>
          <w:sz w:val="24"/>
          <w:szCs w:val="24"/>
          <w:lang w:val="en-GB"/>
        </w:rPr>
      </w:pPr>
      <w:r w:rsidRPr="00C671FB">
        <w:rPr>
          <w:rFonts w:ascii="Arial" w:eastAsia="Times New Roman" w:hAnsi="Arial" w:cs="Arial"/>
          <w:sz w:val="24"/>
          <w:szCs w:val="24"/>
          <w:lang w:val="en-GB"/>
        </w:rPr>
        <w:t xml:space="preserve">We aim to provide an excellent quality service to all our customers. If, for whatever reason, you are unhappy with any aspect of the service you receive from us, we urge you to bring this to the attention of the unit or staff member concerned. This is important as it ensures that we are aware of the problem and can take the appropriate steps to resolve it. Feedback will be provided on written request. </w:t>
      </w:r>
    </w:p>
    <w:p w14:paraId="059C1F42" w14:textId="77777777" w:rsidR="00590AB3" w:rsidRDefault="00590AB3" w:rsidP="00590AB3">
      <w:pPr>
        <w:widowControl/>
        <w:autoSpaceDE/>
        <w:autoSpaceDN/>
        <w:jc w:val="both"/>
        <w:rPr>
          <w:rFonts w:ascii="Arial" w:eastAsia="Times New Roman" w:hAnsi="Arial" w:cs="Arial"/>
          <w:sz w:val="24"/>
          <w:szCs w:val="24"/>
          <w:lang w:val="en-GB"/>
        </w:rPr>
      </w:pPr>
    </w:p>
    <w:p w14:paraId="4E2931B9" w14:textId="77777777" w:rsidR="00590AB3" w:rsidRDefault="00590AB3" w:rsidP="00590AB3">
      <w:pPr>
        <w:pStyle w:val="H3"/>
        <w:rPr>
          <w:rFonts w:ascii="Arial" w:hAnsi="Arial" w:cs="Arial"/>
        </w:rPr>
      </w:pPr>
      <w:bookmarkStart w:id="18" w:name="_Hlk209778415"/>
      <w:r w:rsidRPr="00590AB3">
        <w:rPr>
          <w:rFonts w:ascii="Arial" w:hAnsi="Arial" w:cs="Arial"/>
        </w:rPr>
        <w:t xml:space="preserve">Protected Disclosures </w:t>
      </w:r>
    </w:p>
    <w:bookmarkEnd w:id="18"/>
    <w:p w14:paraId="78A5DA1A" w14:textId="77777777" w:rsidR="00590AB3" w:rsidRDefault="00590AB3" w:rsidP="00590AB3">
      <w:pPr>
        <w:pStyle w:val="H3"/>
        <w:rPr>
          <w:rFonts w:ascii="Arial" w:hAnsi="Arial" w:cs="Arial"/>
          <w:sz w:val="24"/>
          <w:szCs w:val="24"/>
        </w:rPr>
      </w:pPr>
    </w:p>
    <w:p w14:paraId="3A731544" w14:textId="77777777" w:rsidR="00590AB3" w:rsidRPr="00590AB3" w:rsidRDefault="00590AB3" w:rsidP="00590AB3">
      <w:pPr>
        <w:widowControl/>
        <w:tabs>
          <w:tab w:val="num" w:pos="426"/>
        </w:tabs>
        <w:autoSpaceDE/>
        <w:autoSpaceDN/>
        <w:spacing w:after="240"/>
        <w:jc w:val="both"/>
        <w:rPr>
          <w:rFonts w:ascii="Arial" w:eastAsia="Times New Roman" w:hAnsi="Arial" w:cs="Arial"/>
          <w:bCs/>
          <w:sz w:val="24"/>
          <w:szCs w:val="24"/>
          <w:lang w:eastAsia="en-GB"/>
        </w:rPr>
      </w:pPr>
      <w:r w:rsidRPr="00590AB3">
        <w:rPr>
          <w:rFonts w:ascii="Arial" w:eastAsia="Times New Roman" w:hAnsi="Arial" w:cs="Arial"/>
          <w:bCs/>
          <w:sz w:val="24"/>
          <w:szCs w:val="24"/>
          <w:lang w:eastAsia="en-GB"/>
        </w:rPr>
        <w:t xml:space="preserve">The HEA is committed to maintaining an ethical and open workplace culture. In accordance with the Protected Disclosures Act 2014 (as amended), workers, including job applicants, have the right to report concerns about relevant wrongdoing in the workplace without fear of retaliation. </w:t>
      </w:r>
    </w:p>
    <w:p w14:paraId="6C03A698" w14:textId="77777777" w:rsidR="00590AB3" w:rsidRPr="00590AB3" w:rsidRDefault="00590AB3" w:rsidP="00590AB3">
      <w:pPr>
        <w:widowControl/>
        <w:tabs>
          <w:tab w:val="num" w:pos="426"/>
        </w:tabs>
        <w:autoSpaceDE/>
        <w:autoSpaceDN/>
        <w:spacing w:after="240"/>
        <w:jc w:val="both"/>
        <w:rPr>
          <w:rFonts w:ascii="Arial" w:eastAsia="Times New Roman" w:hAnsi="Arial" w:cs="Arial"/>
          <w:bCs/>
          <w:sz w:val="24"/>
          <w:szCs w:val="24"/>
          <w:lang w:eastAsia="en-GB"/>
        </w:rPr>
      </w:pPr>
      <w:r w:rsidRPr="00590AB3">
        <w:rPr>
          <w:rFonts w:ascii="Arial" w:eastAsia="Times New Roman" w:hAnsi="Arial" w:cs="Arial"/>
          <w:bCs/>
          <w:sz w:val="24"/>
          <w:szCs w:val="24"/>
          <w:lang w:eastAsia="en-GB"/>
        </w:rPr>
        <w:lastRenderedPageBreak/>
        <w:t xml:space="preserve">The HEA maintains an internal reporting channel for protected disclosures. Information on how to make a protected disclosure is available in our Protected Disclosures Policy, accessible on our website at </w:t>
      </w:r>
      <w:hyperlink r:id="rId18" w:history="1">
        <w:r w:rsidRPr="00590AB3">
          <w:rPr>
            <w:rFonts w:ascii="Arial" w:eastAsia="Times New Roman" w:hAnsi="Arial" w:cs="Arial"/>
            <w:bCs/>
            <w:color w:val="0000FF"/>
            <w:sz w:val="24"/>
            <w:szCs w:val="24"/>
            <w:u w:val="single"/>
            <w:lang w:eastAsia="en-GB"/>
          </w:rPr>
          <w:t>HEA-Internal-Protected-Disclosures-Policy.pdf</w:t>
        </w:r>
      </w:hyperlink>
      <w:r w:rsidRPr="00590AB3">
        <w:rPr>
          <w:rFonts w:ascii="Arial" w:eastAsia="Times New Roman" w:hAnsi="Arial" w:cs="Arial"/>
          <w:bCs/>
          <w:sz w:val="24"/>
          <w:szCs w:val="24"/>
          <w:lang w:eastAsia="en-GB"/>
        </w:rPr>
        <w:t>.</w:t>
      </w:r>
    </w:p>
    <w:p w14:paraId="3DD9F475" w14:textId="77777777" w:rsidR="00847657" w:rsidRDefault="00847657" w:rsidP="00590AB3">
      <w:pPr>
        <w:pStyle w:val="H3"/>
        <w:rPr>
          <w:rFonts w:ascii="Arial" w:hAnsi="Arial" w:cs="Arial"/>
        </w:rPr>
      </w:pPr>
    </w:p>
    <w:p w14:paraId="1A315431" w14:textId="124A0CCE" w:rsidR="00590AB3" w:rsidRDefault="00590AB3" w:rsidP="00590AB3">
      <w:pPr>
        <w:pStyle w:val="H3"/>
        <w:rPr>
          <w:rFonts w:ascii="Arial" w:hAnsi="Arial" w:cs="Arial"/>
        </w:rPr>
      </w:pPr>
      <w:r w:rsidRPr="00590AB3">
        <w:rPr>
          <w:rFonts w:ascii="Arial" w:hAnsi="Arial" w:cs="Arial"/>
        </w:rPr>
        <w:t>General Data Protection Regulation (GDPR</w:t>
      </w:r>
      <w:r>
        <w:rPr>
          <w:rFonts w:ascii="Arial" w:hAnsi="Arial" w:cs="Arial"/>
        </w:rPr>
        <w:t>)</w:t>
      </w:r>
    </w:p>
    <w:p w14:paraId="1D46D865" w14:textId="77777777" w:rsidR="00590AB3" w:rsidRDefault="00590AB3" w:rsidP="00590AB3">
      <w:pPr>
        <w:pStyle w:val="H3"/>
        <w:rPr>
          <w:rFonts w:ascii="Arial" w:hAnsi="Arial" w:cs="Arial"/>
          <w:sz w:val="24"/>
          <w:szCs w:val="24"/>
        </w:rPr>
      </w:pPr>
    </w:p>
    <w:p w14:paraId="51E318A0" w14:textId="1244A4C6" w:rsidR="00590AB3" w:rsidRPr="00590AB3" w:rsidRDefault="00590AB3" w:rsidP="00590AB3">
      <w:pPr>
        <w:jc w:val="both"/>
        <w:rPr>
          <w:rFonts w:ascii="Arial" w:eastAsia="Times New Roman" w:hAnsi="Arial" w:cs="Arial"/>
          <w:sz w:val="24"/>
          <w:szCs w:val="24"/>
          <w:lang w:val="en-GB"/>
        </w:rPr>
      </w:pPr>
      <w:r w:rsidRPr="00590AB3">
        <w:rPr>
          <w:rFonts w:ascii="Arial" w:eastAsia="Times New Roman" w:hAnsi="Arial" w:cs="Arial"/>
          <w:sz w:val="24"/>
          <w:szCs w:val="24"/>
          <w:lang w:val="en-GB"/>
        </w:rPr>
        <w:t>The General Data Protection Regulation (GDPR) came into force on 25th May 2018, replacing the existing data protection framework under the EU Data Protection Directive.</w:t>
      </w:r>
      <w:r>
        <w:rPr>
          <w:rFonts w:ascii="Arial" w:eastAsia="Times New Roman" w:hAnsi="Arial" w:cs="Arial"/>
          <w:sz w:val="24"/>
          <w:szCs w:val="24"/>
          <w:lang w:val="en-GB"/>
        </w:rPr>
        <w:t xml:space="preserve"> </w:t>
      </w:r>
      <w:r w:rsidRPr="00590AB3">
        <w:rPr>
          <w:rFonts w:ascii="Arial" w:eastAsia="Times New Roman" w:hAnsi="Arial" w:cs="Arial"/>
          <w:sz w:val="24"/>
          <w:szCs w:val="24"/>
          <w:lang w:val="en-GB"/>
        </w:rPr>
        <w:t xml:space="preserve">When your application is received, we create a record in your name, which contains much of the personal information you have supplied. This personal record is used solely in processing your candidature and should you be successful certain information you provide will be held by the HEA. Such information held is subject to the rights and obligations set out in the GDPR. To make a request to access your personal data, please submit your request in writing to:  Human Resources, Higher Education Authority, 3 Shelbourne Buildings, Crampton Avenue, Shelbourne Road, Dublin 4, ensuring that you describe the records you seek in the greatest possible detail to enable us to identify the relevant record. Alternatively, you can email dataprotection@hea.ie or visit </w:t>
      </w:r>
      <w:hyperlink r:id="rId19" w:history="1">
        <w:r w:rsidR="003D5214" w:rsidRPr="006A7681">
          <w:rPr>
            <w:rStyle w:val="Hyperlink"/>
            <w:rFonts w:ascii="Arial" w:eastAsia="Times New Roman" w:hAnsi="Arial" w:cs="Arial"/>
            <w:sz w:val="24"/>
            <w:szCs w:val="24"/>
            <w:lang w:val="en-GB"/>
          </w:rPr>
          <w:t>https://hea.ie/about-us/data-protection/</w:t>
        </w:r>
      </w:hyperlink>
      <w:r w:rsidR="003D5214">
        <w:rPr>
          <w:rFonts w:ascii="Arial" w:eastAsia="Times New Roman" w:hAnsi="Arial" w:cs="Arial"/>
          <w:sz w:val="24"/>
          <w:szCs w:val="24"/>
          <w:lang w:val="en-GB"/>
        </w:rPr>
        <w:t xml:space="preserve">. </w:t>
      </w:r>
    </w:p>
    <w:p w14:paraId="69C9D1DC" w14:textId="77777777" w:rsidR="00EE4E92" w:rsidRPr="00EE4E92" w:rsidRDefault="00EE4E92" w:rsidP="0032039E">
      <w:pPr>
        <w:widowControl/>
        <w:autoSpaceDE/>
        <w:autoSpaceDN/>
        <w:spacing w:after="240"/>
        <w:jc w:val="both"/>
        <w:rPr>
          <w:rFonts w:ascii="Arial" w:eastAsia="Arial" w:hAnsi="Arial" w:cs="Arial"/>
          <w:color w:val="000000"/>
          <w:sz w:val="24"/>
          <w:szCs w:val="24"/>
          <w:lang w:val="en-IE" w:eastAsia="en-IE"/>
        </w:rPr>
      </w:pPr>
    </w:p>
    <w:p w14:paraId="187ADD6D" w14:textId="77777777" w:rsidR="00EE4E92" w:rsidRPr="00EE4E92" w:rsidRDefault="00EE4E92" w:rsidP="00EE4E92">
      <w:pPr>
        <w:pStyle w:val="H3"/>
        <w:rPr>
          <w:rFonts w:ascii="Arial" w:hAnsi="Arial" w:cs="Arial"/>
          <w:sz w:val="24"/>
          <w:szCs w:val="24"/>
        </w:rPr>
      </w:pPr>
    </w:p>
    <w:p w14:paraId="3F24CC0C" w14:textId="77777777" w:rsidR="00EE4E92" w:rsidRPr="00EE4E92" w:rsidRDefault="00EE4E92" w:rsidP="00EE4E92">
      <w:pPr>
        <w:pStyle w:val="H3"/>
        <w:rPr>
          <w:rFonts w:ascii="Arial" w:hAnsi="Arial" w:cs="Arial"/>
          <w:sz w:val="24"/>
          <w:szCs w:val="24"/>
        </w:rPr>
      </w:pPr>
    </w:p>
    <w:p w14:paraId="2D538FFC" w14:textId="77777777" w:rsidR="00EE4E92" w:rsidRPr="00EE4E92" w:rsidRDefault="00EE4E92" w:rsidP="00EE4E92">
      <w:pPr>
        <w:pStyle w:val="H3"/>
        <w:rPr>
          <w:rFonts w:ascii="Arial" w:hAnsi="Arial" w:cs="Arial"/>
          <w:sz w:val="24"/>
          <w:szCs w:val="24"/>
        </w:rPr>
      </w:pPr>
    </w:p>
    <w:p w14:paraId="64B9940B" w14:textId="77777777" w:rsidR="00EE4E92" w:rsidRDefault="00EE4E92" w:rsidP="002C37C6">
      <w:pPr>
        <w:pStyle w:val="BodyText"/>
        <w:ind w:right="484"/>
        <w:rPr>
          <w:rFonts w:ascii="Calibri" w:hAnsi="Calibri" w:cs="Calibri"/>
          <w:spacing w:val="-4"/>
          <w:sz w:val="24"/>
          <w:szCs w:val="24"/>
        </w:rPr>
      </w:pPr>
    </w:p>
    <w:sectPr w:rsidR="00EE4E92" w:rsidSect="00CB3854">
      <w:headerReference w:type="first" r:id="rId20"/>
      <w:footerReference w:type="first" r:id="rId21"/>
      <w:pgSz w:w="11906" w:h="16838" w:code="9"/>
      <w:pgMar w:top="1134" w:right="851" w:bottom="1985" w:left="85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BD55B" w14:textId="77777777" w:rsidR="001577C2" w:rsidRDefault="001577C2" w:rsidP="008653A9">
      <w:r>
        <w:separator/>
      </w:r>
    </w:p>
  </w:endnote>
  <w:endnote w:type="continuationSeparator" w:id="0">
    <w:p w14:paraId="71512666" w14:textId="77777777" w:rsidR="001577C2" w:rsidRDefault="001577C2" w:rsidP="0086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5A99" w14:textId="2CF20CA9" w:rsidR="00055CF4" w:rsidRDefault="00055CF4" w:rsidP="00055CF4">
    <w:pPr>
      <w:pStyle w:val="Footer"/>
    </w:pPr>
    <w:r>
      <w:ptab w:relativeTo="margin" w:alignment="right" w:leader="none"/>
    </w:r>
  </w:p>
  <w:p w14:paraId="13F50D0B" w14:textId="4EE95A53" w:rsidR="00DF7B7A" w:rsidRDefault="00DF7B7A" w:rsidP="00DF7B7A">
    <w:pPr>
      <w:pStyle w:val="Footer"/>
      <w:jc w:val="right"/>
    </w:pPr>
  </w:p>
  <w:p w14:paraId="4C79F57A" w14:textId="75BBEA7A" w:rsidR="00B95832" w:rsidRDefault="00055CF4">
    <w:pPr>
      <w:pStyle w:val="Footer"/>
    </w:pPr>
    <w:r w:rsidRPr="001B63EC">
      <w:rPr>
        <w:rFonts w:ascii="Calibri" w:hAnsi="Calibri" w:cs="Calibri"/>
        <w:sz w:val="20"/>
        <w:szCs w:val="20"/>
      </w:rPr>
      <w:fldChar w:fldCharType="begin"/>
    </w:r>
    <w:r w:rsidRPr="001B63EC">
      <w:rPr>
        <w:rFonts w:ascii="Calibri" w:hAnsi="Calibri" w:cs="Calibri"/>
        <w:sz w:val="20"/>
        <w:szCs w:val="20"/>
      </w:rPr>
      <w:instrText>PAGE   \* MERGEFORMAT</w:instrText>
    </w:r>
    <w:r w:rsidRPr="001B63EC">
      <w:rPr>
        <w:rFonts w:ascii="Calibri" w:hAnsi="Calibri" w:cs="Calibri"/>
        <w:sz w:val="20"/>
        <w:szCs w:val="20"/>
      </w:rPr>
      <w:fldChar w:fldCharType="separate"/>
    </w:r>
    <w:r>
      <w:rPr>
        <w:rFonts w:ascii="Calibri" w:hAnsi="Calibri" w:cs="Calibri"/>
        <w:sz w:val="20"/>
        <w:szCs w:val="20"/>
      </w:rPr>
      <w:t>2</w:t>
    </w:r>
    <w:r w:rsidRPr="001B63EC">
      <w:rPr>
        <w:rFonts w:ascii="Calibri" w:hAnsi="Calibri" w:cs="Calibri"/>
        <w:sz w:val="20"/>
        <w:szCs w:val="20"/>
      </w:rPr>
      <w:fldChar w:fldCharType="end"/>
    </w:r>
    <w:r>
      <w:ptab w:relativeTo="margin" w:alignment="right" w:leader="none"/>
    </w:r>
    <w:r w:rsidRPr="00DF1AD3">
      <w:rPr>
        <w:rFonts w:ascii="Calibri" w:hAnsi="Calibri" w:cs="Calibri"/>
        <w:noProof/>
        <w:sz w:val="24"/>
        <w:szCs w:val="24"/>
        <w14:ligatures w14:val="standardContextual"/>
      </w:rPr>
      <w:drawing>
        <wp:inline distT="0" distB="0" distL="0" distR="0" wp14:anchorId="75660BA3" wp14:editId="66D9538A">
          <wp:extent cx="3250831" cy="540000"/>
          <wp:effectExtent l="0" t="0" r="6985" b="0"/>
          <wp:docPr id="7643630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05477" name=""/>
                  <pic:cNvPicPr/>
                </pic:nvPicPr>
                <pic:blipFill>
                  <a:blip r:embed="rId1">
                    <a:extLst>
                      <a:ext uri="{96DAC541-7B7A-43D3-8B79-37D633B846F1}">
                        <asvg:svgBlip xmlns:asvg="http://schemas.microsoft.com/office/drawing/2016/SVG/main" r:embed="rId2"/>
                      </a:ext>
                    </a:extLst>
                  </a:blip>
                  <a:stretch>
                    <a:fillRect/>
                  </a:stretch>
                </pic:blipFill>
                <pic:spPr>
                  <a:xfrm>
                    <a:off x="0" y="0"/>
                    <a:ext cx="3250831" cy="540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118A" w14:textId="5D1C82BA" w:rsidR="00DB6DF2" w:rsidRDefault="001B63EC" w:rsidP="001B63EC">
    <w:pPr>
      <w:pStyle w:val="Footer"/>
    </w:pPr>
    <w:r w:rsidRPr="001B63EC">
      <w:rPr>
        <w:rFonts w:ascii="Calibri" w:hAnsi="Calibri" w:cs="Calibri"/>
        <w:sz w:val="20"/>
        <w:szCs w:val="20"/>
      </w:rPr>
      <w:fldChar w:fldCharType="begin"/>
    </w:r>
    <w:r w:rsidRPr="001B63EC">
      <w:rPr>
        <w:rFonts w:ascii="Calibri" w:hAnsi="Calibri" w:cs="Calibri"/>
        <w:sz w:val="20"/>
        <w:szCs w:val="20"/>
      </w:rPr>
      <w:instrText>PAGE   \* MERGEFORMAT</w:instrText>
    </w:r>
    <w:r w:rsidRPr="001B63EC">
      <w:rPr>
        <w:rFonts w:ascii="Calibri" w:hAnsi="Calibri" w:cs="Calibri"/>
        <w:sz w:val="20"/>
        <w:szCs w:val="20"/>
      </w:rPr>
      <w:fldChar w:fldCharType="separate"/>
    </w:r>
    <w:r w:rsidRPr="001B63EC">
      <w:rPr>
        <w:rFonts w:ascii="Calibri" w:hAnsi="Calibri" w:cs="Calibri"/>
        <w:sz w:val="20"/>
        <w:szCs w:val="20"/>
        <w:lang w:val="en-GB"/>
      </w:rPr>
      <w:t>1</w:t>
    </w:r>
    <w:r w:rsidRPr="001B63EC">
      <w:rPr>
        <w:rFonts w:ascii="Calibri" w:hAnsi="Calibri" w:cs="Calibri"/>
        <w:sz w:val="20"/>
        <w:szCs w:val="20"/>
      </w:rPr>
      <w:fldChar w:fldCharType="end"/>
    </w:r>
    <w:r>
      <w:ptab w:relativeTo="margin" w:alignment="right" w:leader="none"/>
    </w:r>
    <w:r w:rsidRPr="00DF1AD3">
      <w:rPr>
        <w:rFonts w:ascii="Calibri" w:hAnsi="Calibri" w:cs="Calibri"/>
        <w:noProof/>
        <w:sz w:val="24"/>
        <w:szCs w:val="24"/>
        <w14:ligatures w14:val="standardContextual"/>
      </w:rPr>
      <w:drawing>
        <wp:inline distT="0" distB="0" distL="0" distR="0" wp14:anchorId="6DD3000F" wp14:editId="52B63F0D">
          <wp:extent cx="3250831" cy="540000"/>
          <wp:effectExtent l="0" t="0" r="6985" b="0"/>
          <wp:docPr id="12204150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05477" name=""/>
                  <pic:cNvPicPr/>
                </pic:nvPicPr>
                <pic:blipFill>
                  <a:blip r:embed="rId1">
                    <a:extLst>
                      <a:ext uri="{96DAC541-7B7A-43D3-8B79-37D633B846F1}">
                        <asvg:svgBlip xmlns:asvg="http://schemas.microsoft.com/office/drawing/2016/SVG/main" r:embed="rId2"/>
                      </a:ext>
                    </a:extLst>
                  </a:blip>
                  <a:stretch>
                    <a:fillRect/>
                  </a:stretch>
                </pic:blipFill>
                <pic:spPr>
                  <a:xfrm>
                    <a:off x="0" y="0"/>
                    <a:ext cx="3250831"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29E42" w14:textId="77777777" w:rsidR="001577C2" w:rsidRDefault="001577C2" w:rsidP="008653A9">
      <w:r>
        <w:separator/>
      </w:r>
    </w:p>
  </w:footnote>
  <w:footnote w:type="continuationSeparator" w:id="0">
    <w:p w14:paraId="0B5D18AD" w14:textId="77777777" w:rsidR="001577C2" w:rsidRDefault="001577C2" w:rsidP="008653A9">
      <w:r>
        <w:continuationSeparator/>
      </w:r>
    </w:p>
  </w:footnote>
  <w:footnote w:id="1">
    <w:p w14:paraId="75597332" w14:textId="12F9053A" w:rsidR="00FB631A" w:rsidRDefault="00FB631A">
      <w:pPr>
        <w:pStyle w:val="FootnoteText"/>
        <w:rPr>
          <w:rFonts w:ascii="Arial" w:hAnsi="Arial" w:cs="Arial"/>
          <w:sz w:val="18"/>
          <w:szCs w:val="18"/>
          <w:lang w:val="en-IE"/>
        </w:rPr>
      </w:pPr>
      <w:r>
        <w:rPr>
          <w:rStyle w:val="FootnoteReference"/>
        </w:rPr>
        <w:footnoteRef/>
      </w:r>
      <w:r>
        <w:t xml:space="preserve"> </w:t>
      </w:r>
      <w:r w:rsidRPr="00121F43">
        <w:rPr>
          <w:rFonts w:ascii="Arial" w:hAnsi="Arial" w:cs="Arial"/>
          <w:sz w:val="18"/>
          <w:szCs w:val="18"/>
          <w:lang w:val="en-IE"/>
        </w:rPr>
        <w:t>After 3 years satisfactory service at the maximum.</w:t>
      </w:r>
    </w:p>
    <w:p w14:paraId="2E12AEF9" w14:textId="47F349C7" w:rsidR="00FB631A" w:rsidRPr="00121F43" w:rsidRDefault="00FB631A" w:rsidP="00FB631A">
      <w:pPr>
        <w:pStyle w:val="FootnoteText"/>
        <w:rPr>
          <w:rFonts w:ascii="Arial" w:hAnsi="Arial" w:cs="Arial"/>
          <w:sz w:val="18"/>
          <w:szCs w:val="18"/>
          <w:lang w:val="en-IE"/>
        </w:rPr>
      </w:pPr>
      <w:r>
        <w:rPr>
          <w:rStyle w:val="FootnoteReference"/>
          <w:rFonts w:ascii="Arial" w:hAnsi="Arial" w:cs="Arial"/>
          <w:sz w:val="18"/>
          <w:szCs w:val="18"/>
        </w:rPr>
        <w:t>2</w:t>
      </w:r>
      <w:r w:rsidRPr="00121F43">
        <w:rPr>
          <w:rFonts w:ascii="Arial" w:hAnsi="Arial" w:cs="Arial"/>
          <w:sz w:val="18"/>
          <w:szCs w:val="18"/>
        </w:rPr>
        <w:t xml:space="preserve"> </w:t>
      </w:r>
      <w:r w:rsidRPr="00121F43">
        <w:rPr>
          <w:rFonts w:ascii="Arial" w:hAnsi="Arial" w:cs="Arial"/>
          <w:sz w:val="18"/>
          <w:szCs w:val="18"/>
          <w:lang w:val="en-IE"/>
        </w:rPr>
        <w:t>After 6 years satisfactory service at the maximum.</w:t>
      </w:r>
    </w:p>
    <w:p w14:paraId="1C8B03B3" w14:textId="77777777" w:rsidR="00FB631A" w:rsidRDefault="00FB63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D245" w14:textId="119EC156" w:rsidR="00055CF4" w:rsidRDefault="00055CF4" w:rsidP="00055CF4">
    <w:pPr>
      <w:pStyle w:val="Header"/>
      <w:jc w:val="right"/>
    </w:pPr>
    <w:r>
      <w:rPr>
        <w:noProof/>
        <w14:ligatures w14:val="standardContextual"/>
      </w:rPr>
      <w:drawing>
        <wp:inline distT="0" distB="0" distL="0" distR="0" wp14:anchorId="126BC135" wp14:editId="4ADFD43D">
          <wp:extent cx="1032127" cy="1980000"/>
          <wp:effectExtent l="0" t="0" r="0" b="1270"/>
          <wp:docPr id="16886163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6694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32127" cy="198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A2AF" w14:textId="2BEDD0AE" w:rsidR="00DB6DF2" w:rsidRPr="005F23A2" w:rsidRDefault="005F23A2" w:rsidP="001B63EC">
    <w:pPr>
      <w:pStyle w:val="Header"/>
      <w:jc w:val="right"/>
      <w:rPr>
        <w:rFonts w:ascii="Calibri" w:hAnsi="Calibri" w:cs="Calibri"/>
        <w:sz w:val="24"/>
        <w:szCs w:val="24"/>
        <w:lang w:val="en-GB"/>
      </w:rPr>
    </w:pPr>
    <w:r>
      <w:rPr>
        <w:noProof/>
        <w14:ligatures w14:val="standardContextual"/>
      </w:rPr>
      <w:drawing>
        <wp:inline distT="0" distB="0" distL="0" distR="0" wp14:anchorId="5D6B5BDB" wp14:editId="22EF9E5B">
          <wp:extent cx="1032127" cy="1980000"/>
          <wp:effectExtent l="0" t="0" r="0" b="1270"/>
          <wp:docPr id="12254895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6694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32127" cy="19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F05"/>
    <w:multiLevelType w:val="hybridMultilevel"/>
    <w:tmpl w:val="68F4D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731FC7"/>
    <w:multiLevelType w:val="hybridMultilevel"/>
    <w:tmpl w:val="A7D882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C17B32"/>
    <w:multiLevelType w:val="multilevel"/>
    <w:tmpl w:val="F4CAA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5122D6"/>
    <w:multiLevelType w:val="hybridMultilevel"/>
    <w:tmpl w:val="47A63B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9A6397"/>
    <w:multiLevelType w:val="hybridMultilevel"/>
    <w:tmpl w:val="B21671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4C627C"/>
    <w:multiLevelType w:val="hybridMultilevel"/>
    <w:tmpl w:val="4A6A5174"/>
    <w:lvl w:ilvl="0" w:tplc="EF38F7B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E5736A"/>
    <w:multiLevelType w:val="hybridMultilevel"/>
    <w:tmpl w:val="143CA5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F73D43"/>
    <w:multiLevelType w:val="hybridMultilevel"/>
    <w:tmpl w:val="75DAB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C907F5"/>
    <w:multiLevelType w:val="hybridMultilevel"/>
    <w:tmpl w:val="DD8C0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E153C63"/>
    <w:multiLevelType w:val="multilevel"/>
    <w:tmpl w:val="DF5C6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F22E74"/>
    <w:multiLevelType w:val="multilevel"/>
    <w:tmpl w:val="ADC60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64995"/>
    <w:multiLevelType w:val="multilevel"/>
    <w:tmpl w:val="5938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B1BCB"/>
    <w:multiLevelType w:val="hybridMultilevel"/>
    <w:tmpl w:val="C958D1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B73878"/>
    <w:multiLevelType w:val="hybridMultilevel"/>
    <w:tmpl w:val="4588061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4" w15:restartNumberingAfterBreak="0">
    <w:nsid w:val="278A1B48"/>
    <w:multiLevelType w:val="hybridMultilevel"/>
    <w:tmpl w:val="98E894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7DF5776"/>
    <w:multiLevelType w:val="hybridMultilevel"/>
    <w:tmpl w:val="19BED01E"/>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B2271A2"/>
    <w:multiLevelType w:val="hybridMultilevel"/>
    <w:tmpl w:val="28B03A86"/>
    <w:lvl w:ilvl="0" w:tplc="18090001">
      <w:start w:val="1"/>
      <w:numFmt w:val="bullet"/>
      <w:lvlText w:val=""/>
      <w:lvlJc w:val="left"/>
      <w:pPr>
        <w:ind w:left="852" w:hanging="360"/>
      </w:pPr>
      <w:rPr>
        <w:rFonts w:ascii="Symbol" w:hAnsi="Symbol" w:hint="default"/>
      </w:rPr>
    </w:lvl>
    <w:lvl w:ilvl="1" w:tplc="18090003" w:tentative="1">
      <w:start w:val="1"/>
      <w:numFmt w:val="bullet"/>
      <w:lvlText w:val="o"/>
      <w:lvlJc w:val="left"/>
      <w:pPr>
        <w:ind w:left="1572" w:hanging="360"/>
      </w:pPr>
      <w:rPr>
        <w:rFonts w:ascii="Courier New" w:hAnsi="Courier New" w:cs="Courier New" w:hint="default"/>
      </w:rPr>
    </w:lvl>
    <w:lvl w:ilvl="2" w:tplc="18090005" w:tentative="1">
      <w:start w:val="1"/>
      <w:numFmt w:val="bullet"/>
      <w:lvlText w:val=""/>
      <w:lvlJc w:val="left"/>
      <w:pPr>
        <w:ind w:left="2292" w:hanging="360"/>
      </w:pPr>
      <w:rPr>
        <w:rFonts w:ascii="Wingdings" w:hAnsi="Wingdings" w:hint="default"/>
      </w:rPr>
    </w:lvl>
    <w:lvl w:ilvl="3" w:tplc="18090001" w:tentative="1">
      <w:start w:val="1"/>
      <w:numFmt w:val="bullet"/>
      <w:lvlText w:val=""/>
      <w:lvlJc w:val="left"/>
      <w:pPr>
        <w:ind w:left="3012" w:hanging="360"/>
      </w:pPr>
      <w:rPr>
        <w:rFonts w:ascii="Symbol" w:hAnsi="Symbol" w:hint="default"/>
      </w:rPr>
    </w:lvl>
    <w:lvl w:ilvl="4" w:tplc="18090003" w:tentative="1">
      <w:start w:val="1"/>
      <w:numFmt w:val="bullet"/>
      <w:lvlText w:val="o"/>
      <w:lvlJc w:val="left"/>
      <w:pPr>
        <w:ind w:left="3732" w:hanging="360"/>
      </w:pPr>
      <w:rPr>
        <w:rFonts w:ascii="Courier New" w:hAnsi="Courier New" w:cs="Courier New" w:hint="default"/>
      </w:rPr>
    </w:lvl>
    <w:lvl w:ilvl="5" w:tplc="18090005" w:tentative="1">
      <w:start w:val="1"/>
      <w:numFmt w:val="bullet"/>
      <w:lvlText w:val=""/>
      <w:lvlJc w:val="left"/>
      <w:pPr>
        <w:ind w:left="4452" w:hanging="360"/>
      </w:pPr>
      <w:rPr>
        <w:rFonts w:ascii="Wingdings" w:hAnsi="Wingdings" w:hint="default"/>
      </w:rPr>
    </w:lvl>
    <w:lvl w:ilvl="6" w:tplc="18090001" w:tentative="1">
      <w:start w:val="1"/>
      <w:numFmt w:val="bullet"/>
      <w:lvlText w:val=""/>
      <w:lvlJc w:val="left"/>
      <w:pPr>
        <w:ind w:left="5172" w:hanging="360"/>
      </w:pPr>
      <w:rPr>
        <w:rFonts w:ascii="Symbol" w:hAnsi="Symbol" w:hint="default"/>
      </w:rPr>
    </w:lvl>
    <w:lvl w:ilvl="7" w:tplc="18090003" w:tentative="1">
      <w:start w:val="1"/>
      <w:numFmt w:val="bullet"/>
      <w:lvlText w:val="o"/>
      <w:lvlJc w:val="left"/>
      <w:pPr>
        <w:ind w:left="5892" w:hanging="360"/>
      </w:pPr>
      <w:rPr>
        <w:rFonts w:ascii="Courier New" w:hAnsi="Courier New" w:cs="Courier New" w:hint="default"/>
      </w:rPr>
    </w:lvl>
    <w:lvl w:ilvl="8" w:tplc="18090005" w:tentative="1">
      <w:start w:val="1"/>
      <w:numFmt w:val="bullet"/>
      <w:lvlText w:val=""/>
      <w:lvlJc w:val="left"/>
      <w:pPr>
        <w:ind w:left="6612" w:hanging="360"/>
      </w:pPr>
      <w:rPr>
        <w:rFonts w:ascii="Wingdings" w:hAnsi="Wingdings" w:hint="default"/>
      </w:rPr>
    </w:lvl>
  </w:abstractNum>
  <w:abstractNum w:abstractNumId="17" w15:restartNumberingAfterBreak="0">
    <w:nsid w:val="30AF65D7"/>
    <w:multiLevelType w:val="multilevel"/>
    <w:tmpl w:val="80F6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E014A"/>
    <w:multiLevelType w:val="hybridMultilevel"/>
    <w:tmpl w:val="3EF81E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37D0E58"/>
    <w:multiLevelType w:val="hybridMultilevel"/>
    <w:tmpl w:val="FB905680"/>
    <w:lvl w:ilvl="0" w:tplc="E03E3B5A">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5601CC"/>
    <w:multiLevelType w:val="multilevel"/>
    <w:tmpl w:val="16AE8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646DFC"/>
    <w:multiLevelType w:val="multilevel"/>
    <w:tmpl w:val="518A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AF386A"/>
    <w:multiLevelType w:val="hybridMultilevel"/>
    <w:tmpl w:val="EA8225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1855858"/>
    <w:multiLevelType w:val="hybridMultilevel"/>
    <w:tmpl w:val="0BBC699C"/>
    <w:lvl w:ilvl="0" w:tplc="2550B4DA">
      <w:start w:val="1"/>
      <w:numFmt w:val="decimal"/>
      <w:lvlText w:val="%1."/>
      <w:lvlJc w:val="left"/>
      <w:pPr>
        <w:ind w:left="360" w:hanging="360"/>
      </w:pPr>
      <w:rPr>
        <w:b/>
        <w:i w:val="0"/>
        <w:color w:val="auto"/>
        <w:u w:val="none"/>
      </w:rPr>
    </w:lvl>
    <w:lvl w:ilvl="1" w:tplc="18090019">
      <w:start w:val="1"/>
      <w:numFmt w:val="lowerLetter"/>
      <w:lvlText w:val="%2."/>
      <w:lvlJc w:val="left"/>
      <w:pPr>
        <w:ind w:left="938" w:hanging="360"/>
      </w:pPr>
    </w:lvl>
    <w:lvl w:ilvl="2" w:tplc="1809001B" w:tentative="1">
      <w:start w:val="1"/>
      <w:numFmt w:val="lowerRoman"/>
      <w:lvlText w:val="%3."/>
      <w:lvlJc w:val="right"/>
      <w:pPr>
        <w:ind w:left="1658" w:hanging="180"/>
      </w:pPr>
    </w:lvl>
    <w:lvl w:ilvl="3" w:tplc="1809000F" w:tentative="1">
      <w:start w:val="1"/>
      <w:numFmt w:val="decimal"/>
      <w:lvlText w:val="%4."/>
      <w:lvlJc w:val="left"/>
      <w:pPr>
        <w:ind w:left="2378" w:hanging="360"/>
      </w:pPr>
    </w:lvl>
    <w:lvl w:ilvl="4" w:tplc="18090019" w:tentative="1">
      <w:start w:val="1"/>
      <w:numFmt w:val="lowerLetter"/>
      <w:lvlText w:val="%5."/>
      <w:lvlJc w:val="left"/>
      <w:pPr>
        <w:ind w:left="3098" w:hanging="360"/>
      </w:pPr>
    </w:lvl>
    <w:lvl w:ilvl="5" w:tplc="1809001B" w:tentative="1">
      <w:start w:val="1"/>
      <w:numFmt w:val="lowerRoman"/>
      <w:lvlText w:val="%6."/>
      <w:lvlJc w:val="right"/>
      <w:pPr>
        <w:ind w:left="3818" w:hanging="180"/>
      </w:pPr>
    </w:lvl>
    <w:lvl w:ilvl="6" w:tplc="1809000F" w:tentative="1">
      <w:start w:val="1"/>
      <w:numFmt w:val="decimal"/>
      <w:lvlText w:val="%7."/>
      <w:lvlJc w:val="left"/>
      <w:pPr>
        <w:ind w:left="4538" w:hanging="360"/>
      </w:pPr>
    </w:lvl>
    <w:lvl w:ilvl="7" w:tplc="18090019" w:tentative="1">
      <w:start w:val="1"/>
      <w:numFmt w:val="lowerLetter"/>
      <w:lvlText w:val="%8."/>
      <w:lvlJc w:val="left"/>
      <w:pPr>
        <w:ind w:left="5258" w:hanging="360"/>
      </w:pPr>
    </w:lvl>
    <w:lvl w:ilvl="8" w:tplc="1809001B" w:tentative="1">
      <w:start w:val="1"/>
      <w:numFmt w:val="lowerRoman"/>
      <w:lvlText w:val="%9."/>
      <w:lvlJc w:val="right"/>
      <w:pPr>
        <w:ind w:left="5978" w:hanging="180"/>
      </w:pPr>
    </w:lvl>
  </w:abstractNum>
  <w:abstractNum w:abstractNumId="24" w15:restartNumberingAfterBreak="0">
    <w:nsid w:val="45911AE5"/>
    <w:multiLevelType w:val="hybridMultilevel"/>
    <w:tmpl w:val="EC38B6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FA682C"/>
    <w:multiLevelType w:val="hybridMultilevel"/>
    <w:tmpl w:val="62D4DB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AA55E48"/>
    <w:multiLevelType w:val="hybridMultilevel"/>
    <w:tmpl w:val="C952ED5A"/>
    <w:lvl w:ilvl="0" w:tplc="138E7532">
      <w:start w:val="1"/>
      <w:numFmt w:val="decimal"/>
      <w:lvlText w:val="%1."/>
      <w:lvlJc w:val="left"/>
      <w:pPr>
        <w:ind w:left="1444" w:hanging="735"/>
      </w:pPr>
      <w:rPr>
        <w:rFonts w:hint="default"/>
        <w:b/>
        <w:bCs/>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7" w15:restartNumberingAfterBreak="0">
    <w:nsid w:val="4AF1453D"/>
    <w:multiLevelType w:val="hybridMultilevel"/>
    <w:tmpl w:val="0AD04EE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4F412AAB"/>
    <w:multiLevelType w:val="hybridMultilevel"/>
    <w:tmpl w:val="1B7A9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F595E38"/>
    <w:multiLevelType w:val="multilevel"/>
    <w:tmpl w:val="ACBC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AB0770"/>
    <w:multiLevelType w:val="hybridMultilevel"/>
    <w:tmpl w:val="1E2867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6BE06C4"/>
    <w:multiLevelType w:val="hybridMultilevel"/>
    <w:tmpl w:val="9B686F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B75501F"/>
    <w:multiLevelType w:val="multilevel"/>
    <w:tmpl w:val="DBB0A9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BA1D70"/>
    <w:multiLevelType w:val="hybridMultilevel"/>
    <w:tmpl w:val="0EB0B4DC"/>
    <w:lvl w:ilvl="0" w:tplc="0C3493E4">
      <w:start w:val="1"/>
      <w:numFmt w:val="bullet"/>
      <w:pStyle w:val="ListBullets"/>
      <w:lvlText w:val=""/>
      <w:lvlJc w:val="left"/>
      <w:pPr>
        <w:ind w:left="720" w:hanging="360"/>
      </w:pPr>
      <w:rPr>
        <w:rFonts w:ascii="Wingdings" w:hAnsi="Wingdings" w:hint="default"/>
        <w:color w:val="024D45"/>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04B5947"/>
    <w:multiLevelType w:val="multilevel"/>
    <w:tmpl w:val="9BA699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FF22E3"/>
    <w:multiLevelType w:val="hybridMultilevel"/>
    <w:tmpl w:val="809668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4607E79"/>
    <w:multiLevelType w:val="multilevel"/>
    <w:tmpl w:val="5A96BF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7A2058"/>
    <w:multiLevelType w:val="hybridMultilevel"/>
    <w:tmpl w:val="1E94978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66B329F7"/>
    <w:multiLevelType w:val="hybridMultilevel"/>
    <w:tmpl w:val="4B1C04A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66B910B9"/>
    <w:multiLevelType w:val="hybridMultilevel"/>
    <w:tmpl w:val="7C82086E"/>
    <w:lvl w:ilvl="0" w:tplc="18090001">
      <w:start w:val="1"/>
      <w:numFmt w:val="bullet"/>
      <w:lvlText w:val=""/>
      <w:lvlJc w:val="left"/>
      <w:pPr>
        <w:ind w:left="710" w:hanging="360"/>
      </w:pPr>
      <w:rPr>
        <w:rFonts w:ascii="Symbol" w:hAnsi="Symbol" w:hint="default"/>
      </w:rPr>
    </w:lvl>
    <w:lvl w:ilvl="1" w:tplc="18090003" w:tentative="1">
      <w:start w:val="1"/>
      <w:numFmt w:val="bullet"/>
      <w:lvlText w:val="o"/>
      <w:lvlJc w:val="left"/>
      <w:pPr>
        <w:ind w:left="1430" w:hanging="360"/>
      </w:pPr>
      <w:rPr>
        <w:rFonts w:ascii="Courier New" w:hAnsi="Courier New" w:cs="Courier New" w:hint="default"/>
      </w:rPr>
    </w:lvl>
    <w:lvl w:ilvl="2" w:tplc="18090005" w:tentative="1">
      <w:start w:val="1"/>
      <w:numFmt w:val="bullet"/>
      <w:lvlText w:val=""/>
      <w:lvlJc w:val="left"/>
      <w:pPr>
        <w:ind w:left="2150" w:hanging="360"/>
      </w:pPr>
      <w:rPr>
        <w:rFonts w:ascii="Wingdings" w:hAnsi="Wingdings" w:hint="default"/>
      </w:rPr>
    </w:lvl>
    <w:lvl w:ilvl="3" w:tplc="18090001" w:tentative="1">
      <w:start w:val="1"/>
      <w:numFmt w:val="bullet"/>
      <w:lvlText w:val=""/>
      <w:lvlJc w:val="left"/>
      <w:pPr>
        <w:ind w:left="2870" w:hanging="360"/>
      </w:pPr>
      <w:rPr>
        <w:rFonts w:ascii="Symbol" w:hAnsi="Symbol" w:hint="default"/>
      </w:rPr>
    </w:lvl>
    <w:lvl w:ilvl="4" w:tplc="18090003" w:tentative="1">
      <w:start w:val="1"/>
      <w:numFmt w:val="bullet"/>
      <w:lvlText w:val="o"/>
      <w:lvlJc w:val="left"/>
      <w:pPr>
        <w:ind w:left="3590" w:hanging="360"/>
      </w:pPr>
      <w:rPr>
        <w:rFonts w:ascii="Courier New" w:hAnsi="Courier New" w:cs="Courier New" w:hint="default"/>
      </w:rPr>
    </w:lvl>
    <w:lvl w:ilvl="5" w:tplc="18090005" w:tentative="1">
      <w:start w:val="1"/>
      <w:numFmt w:val="bullet"/>
      <w:lvlText w:val=""/>
      <w:lvlJc w:val="left"/>
      <w:pPr>
        <w:ind w:left="4310" w:hanging="360"/>
      </w:pPr>
      <w:rPr>
        <w:rFonts w:ascii="Wingdings" w:hAnsi="Wingdings" w:hint="default"/>
      </w:rPr>
    </w:lvl>
    <w:lvl w:ilvl="6" w:tplc="18090001" w:tentative="1">
      <w:start w:val="1"/>
      <w:numFmt w:val="bullet"/>
      <w:lvlText w:val=""/>
      <w:lvlJc w:val="left"/>
      <w:pPr>
        <w:ind w:left="5030" w:hanging="360"/>
      </w:pPr>
      <w:rPr>
        <w:rFonts w:ascii="Symbol" w:hAnsi="Symbol" w:hint="default"/>
      </w:rPr>
    </w:lvl>
    <w:lvl w:ilvl="7" w:tplc="18090003" w:tentative="1">
      <w:start w:val="1"/>
      <w:numFmt w:val="bullet"/>
      <w:lvlText w:val="o"/>
      <w:lvlJc w:val="left"/>
      <w:pPr>
        <w:ind w:left="5750" w:hanging="360"/>
      </w:pPr>
      <w:rPr>
        <w:rFonts w:ascii="Courier New" w:hAnsi="Courier New" w:cs="Courier New" w:hint="default"/>
      </w:rPr>
    </w:lvl>
    <w:lvl w:ilvl="8" w:tplc="18090005" w:tentative="1">
      <w:start w:val="1"/>
      <w:numFmt w:val="bullet"/>
      <w:lvlText w:val=""/>
      <w:lvlJc w:val="left"/>
      <w:pPr>
        <w:ind w:left="6470" w:hanging="360"/>
      </w:pPr>
      <w:rPr>
        <w:rFonts w:ascii="Wingdings" w:hAnsi="Wingdings" w:hint="default"/>
      </w:rPr>
    </w:lvl>
  </w:abstractNum>
  <w:abstractNum w:abstractNumId="40" w15:restartNumberingAfterBreak="0">
    <w:nsid w:val="68526565"/>
    <w:multiLevelType w:val="hybridMultilevel"/>
    <w:tmpl w:val="418606A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1" w15:restartNumberingAfterBreak="0">
    <w:nsid w:val="685A19D9"/>
    <w:multiLevelType w:val="hybridMultilevel"/>
    <w:tmpl w:val="6F1038CC"/>
    <w:lvl w:ilvl="0" w:tplc="E03E3B5A">
      <w:start w:val="1"/>
      <w:numFmt w:val="decimal"/>
      <w:lvlText w:val="%1."/>
      <w:lvlJc w:val="left"/>
      <w:pPr>
        <w:ind w:left="360" w:hanging="360"/>
      </w:pPr>
      <w:rPr>
        <w:rFonts w:hint="default"/>
        <w:b/>
        <w:bCs/>
      </w:rPr>
    </w:lvl>
    <w:lvl w:ilvl="1" w:tplc="18090019">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2" w15:restartNumberingAfterBreak="0">
    <w:nsid w:val="68AD08E5"/>
    <w:multiLevelType w:val="hybridMultilevel"/>
    <w:tmpl w:val="BAB661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9064661"/>
    <w:multiLevelType w:val="hybridMultilevel"/>
    <w:tmpl w:val="96607F6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4" w15:restartNumberingAfterBreak="0">
    <w:nsid w:val="6F445042"/>
    <w:multiLevelType w:val="hybridMultilevel"/>
    <w:tmpl w:val="5AACDB8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5" w15:restartNumberingAfterBreak="0">
    <w:nsid w:val="70EF446E"/>
    <w:multiLevelType w:val="hybridMultilevel"/>
    <w:tmpl w:val="EC9A83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5841F45"/>
    <w:multiLevelType w:val="hybridMultilevel"/>
    <w:tmpl w:val="763662DE"/>
    <w:lvl w:ilvl="0" w:tplc="6C985CA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74084960">
    <w:abstractNumId w:val="33"/>
  </w:num>
  <w:num w:numId="2" w16cid:durableId="1841965064">
    <w:abstractNumId w:val="46"/>
  </w:num>
  <w:num w:numId="3" w16cid:durableId="1186597347">
    <w:abstractNumId w:val="5"/>
  </w:num>
  <w:num w:numId="4" w16cid:durableId="67853264">
    <w:abstractNumId w:val="26"/>
  </w:num>
  <w:num w:numId="5" w16cid:durableId="1259215895">
    <w:abstractNumId w:val="23"/>
  </w:num>
  <w:num w:numId="6" w16cid:durableId="102959765">
    <w:abstractNumId w:val="39"/>
  </w:num>
  <w:num w:numId="7" w16cid:durableId="1909068513">
    <w:abstractNumId w:val="4"/>
  </w:num>
  <w:num w:numId="8" w16cid:durableId="1816793198">
    <w:abstractNumId w:val="16"/>
  </w:num>
  <w:num w:numId="9" w16cid:durableId="2025933889">
    <w:abstractNumId w:val="7"/>
  </w:num>
  <w:num w:numId="10" w16cid:durableId="355889114">
    <w:abstractNumId w:val="35"/>
  </w:num>
  <w:num w:numId="11" w16cid:durableId="1163811316">
    <w:abstractNumId w:val="18"/>
  </w:num>
  <w:num w:numId="12" w16cid:durableId="584068216">
    <w:abstractNumId w:val="25"/>
  </w:num>
  <w:num w:numId="13" w16cid:durableId="1110857210">
    <w:abstractNumId w:val="15"/>
  </w:num>
  <w:num w:numId="14" w16cid:durableId="1283730816">
    <w:abstractNumId w:val="41"/>
  </w:num>
  <w:num w:numId="15" w16cid:durableId="825129252">
    <w:abstractNumId w:val="19"/>
  </w:num>
  <w:num w:numId="16" w16cid:durableId="974021194">
    <w:abstractNumId w:val="3"/>
  </w:num>
  <w:num w:numId="17" w16cid:durableId="415126621">
    <w:abstractNumId w:val="22"/>
  </w:num>
  <w:num w:numId="18" w16cid:durableId="952707572">
    <w:abstractNumId w:val="14"/>
  </w:num>
  <w:num w:numId="19" w16cid:durableId="996878624">
    <w:abstractNumId w:val="37"/>
  </w:num>
  <w:num w:numId="20" w16cid:durableId="436097482">
    <w:abstractNumId w:val="44"/>
  </w:num>
  <w:num w:numId="21" w16cid:durableId="1011883132">
    <w:abstractNumId w:val="40"/>
  </w:num>
  <w:num w:numId="22" w16cid:durableId="53087064">
    <w:abstractNumId w:val="38"/>
  </w:num>
  <w:num w:numId="23" w16cid:durableId="694042849">
    <w:abstractNumId w:val="27"/>
  </w:num>
  <w:num w:numId="24" w16cid:durableId="735470043">
    <w:abstractNumId w:val="43"/>
  </w:num>
  <w:num w:numId="25" w16cid:durableId="344288188">
    <w:abstractNumId w:val="30"/>
  </w:num>
  <w:num w:numId="26" w16cid:durableId="993683822">
    <w:abstractNumId w:val="45"/>
  </w:num>
  <w:num w:numId="27" w16cid:durableId="14507401">
    <w:abstractNumId w:val="13"/>
  </w:num>
  <w:num w:numId="28" w16cid:durableId="1104307178">
    <w:abstractNumId w:val="28"/>
  </w:num>
  <w:num w:numId="29" w16cid:durableId="475804444">
    <w:abstractNumId w:val="1"/>
  </w:num>
  <w:num w:numId="30" w16cid:durableId="1445883348">
    <w:abstractNumId w:val="8"/>
  </w:num>
  <w:num w:numId="31" w16cid:durableId="1389692049">
    <w:abstractNumId w:val="42"/>
  </w:num>
  <w:num w:numId="32" w16cid:durableId="884022885">
    <w:abstractNumId w:val="24"/>
  </w:num>
  <w:num w:numId="33" w16cid:durableId="863782590">
    <w:abstractNumId w:val="12"/>
  </w:num>
  <w:num w:numId="34" w16cid:durableId="977757014">
    <w:abstractNumId w:val="6"/>
  </w:num>
  <w:num w:numId="35" w16cid:durableId="901210378">
    <w:abstractNumId w:val="11"/>
  </w:num>
  <w:num w:numId="36" w16cid:durableId="1333607846">
    <w:abstractNumId w:val="17"/>
  </w:num>
  <w:num w:numId="37" w16cid:durableId="1339578402">
    <w:abstractNumId w:val="21"/>
  </w:num>
  <w:num w:numId="38" w16cid:durableId="775488198">
    <w:abstractNumId w:val="0"/>
  </w:num>
  <w:num w:numId="39" w16cid:durableId="182204978">
    <w:abstractNumId w:val="31"/>
  </w:num>
  <w:num w:numId="40" w16cid:durableId="1046879344">
    <w:abstractNumId w:val="9"/>
  </w:num>
  <w:num w:numId="41" w16cid:durableId="2072461420">
    <w:abstractNumId w:val="20"/>
  </w:num>
  <w:num w:numId="42" w16cid:durableId="1828397503">
    <w:abstractNumId w:val="32"/>
  </w:num>
  <w:num w:numId="43" w16cid:durableId="2062821296">
    <w:abstractNumId w:val="10"/>
  </w:num>
  <w:num w:numId="44" w16cid:durableId="716318469">
    <w:abstractNumId w:val="34"/>
  </w:num>
  <w:num w:numId="45" w16cid:durableId="996811547">
    <w:abstractNumId w:val="29"/>
  </w:num>
  <w:num w:numId="46" w16cid:durableId="1484541791">
    <w:abstractNumId w:val="2"/>
  </w:num>
  <w:num w:numId="47" w16cid:durableId="73554319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A9"/>
    <w:rsid w:val="0000239D"/>
    <w:rsid w:val="00002D7E"/>
    <w:rsid w:val="00024D8F"/>
    <w:rsid w:val="00055CF4"/>
    <w:rsid w:val="00083A0C"/>
    <w:rsid w:val="00086FC5"/>
    <w:rsid w:val="00087464"/>
    <w:rsid w:val="000B3D25"/>
    <w:rsid w:val="000D21C6"/>
    <w:rsid w:val="00102365"/>
    <w:rsid w:val="00107E3D"/>
    <w:rsid w:val="00110C98"/>
    <w:rsid w:val="00121F43"/>
    <w:rsid w:val="001577C2"/>
    <w:rsid w:val="00165D3F"/>
    <w:rsid w:val="00183EE4"/>
    <w:rsid w:val="00192F2C"/>
    <w:rsid w:val="001A0AEF"/>
    <w:rsid w:val="001A7234"/>
    <w:rsid w:val="001B1253"/>
    <w:rsid w:val="001B57DC"/>
    <w:rsid w:val="001B628B"/>
    <w:rsid w:val="001B63EC"/>
    <w:rsid w:val="001C1D6B"/>
    <w:rsid w:val="001C65E7"/>
    <w:rsid w:val="001C7CC8"/>
    <w:rsid w:val="001F0D05"/>
    <w:rsid w:val="002039D6"/>
    <w:rsid w:val="0021557C"/>
    <w:rsid w:val="00221035"/>
    <w:rsid w:val="00247F1A"/>
    <w:rsid w:val="00256C7E"/>
    <w:rsid w:val="00276215"/>
    <w:rsid w:val="0029045A"/>
    <w:rsid w:val="002A2D16"/>
    <w:rsid w:val="002C37C6"/>
    <w:rsid w:val="002C3D54"/>
    <w:rsid w:val="002E5DC6"/>
    <w:rsid w:val="002E7368"/>
    <w:rsid w:val="002F609E"/>
    <w:rsid w:val="00300749"/>
    <w:rsid w:val="003118DE"/>
    <w:rsid w:val="0032006C"/>
    <w:rsid w:val="0032039E"/>
    <w:rsid w:val="00336C81"/>
    <w:rsid w:val="003611C5"/>
    <w:rsid w:val="00385DAC"/>
    <w:rsid w:val="003933CD"/>
    <w:rsid w:val="003B5B70"/>
    <w:rsid w:val="003D03CF"/>
    <w:rsid w:val="003D5214"/>
    <w:rsid w:val="003F5780"/>
    <w:rsid w:val="00413E12"/>
    <w:rsid w:val="0042073F"/>
    <w:rsid w:val="00421631"/>
    <w:rsid w:val="004231D3"/>
    <w:rsid w:val="00425AFE"/>
    <w:rsid w:val="00436557"/>
    <w:rsid w:val="00464C5D"/>
    <w:rsid w:val="004B02C5"/>
    <w:rsid w:val="004D566E"/>
    <w:rsid w:val="004E04C7"/>
    <w:rsid w:val="00506CA6"/>
    <w:rsid w:val="00515AEB"/>
    <w:rsid w:val="0052368C"/>
    <w:rsid w:val="0054195B"/>
    <w:rsid w:val="00551D68"/>
    <w:rsid w:val="0055236F"/>
    <w:rsid w:val="0056584A"/>
    <w:rsid w:val="0056788E"/>
    <w:rsid w:val="00590AB3"/>
    <w:rsid w:val="005B757B"/>
    <w:rsid w:val="005C378B"/>
    <w:rsid w:val="005F0FE9"/>
    <w:rsid w:val="005F23A2"/>
    <w:rsid w:val="0060080E"/>
    <w:rsid w:val="006566F2"/>
    <w:rsid w:val="00660BA9"/>
    <w:rsid w:val="0066195E"/>
    <w:rsid w:val="006919E0"/>
    <w:rsid w:val="006E3D2C"/>
    <w:rsid w:val="006E5166"/>
    <w:rsid w:val="006F355A"/>
    <w:rsid w:val="006F6C7E"/>
    <w:rsid w:val="00706625"/>
    <w:rsid w:val="00707598"/>
    <w:rsid w:val="007309F6"/>
    <w:rsid w:val="00751A56"/>
    <w:rsid w:val="00765AEB"/>
    <w:rsid w:val="007D67D8"/>
    <w:rsid w:val="007E2D25"/>
    <w:rsid w:val="00812B6A"/>
    <w:rsid w:val="00815C78"/>
    <w:rsid w:val="00820915"/>
    <w:rsid w:val="00835D07"/>
    <w:rsid w:val="00847657"/>
    <w:rsid w:val="00850CC7"/>
    <w:rsid w:val="00851A5C"/>
    <w:rsid w:val="00853C98"/>
    <w:rsid w:val="00861A66"/>
    <w:rsid w:val="008653A9"/>
    <w:rsid w:val="0086798D"/>
    <w:rsid w:val="00890859"/>
    <w:rsid w:val="00894B45"/>
    <w:rsid w:val="008D06DE"/>
    <w:rsid w:val="008D55C1"/>
    <w:rsid w:val="008E3359"/>
    <w:rsid w:val="008F486E"/>
    <w:rsid w:val="008F4C02"/>
    <w:rsid w:val="009008B7"/>
    <w:rsid w:val="00932539"/>
    <w:rsid w:val="00970B97"/>
    <w:rsid w:val="0097650D"/>
    <w:rsid w:val="009A0E11"/>
    <w:rsid w:val="009A195E"/>
    <w:rsid w:val="009C3EFE"/>
    <w:rsid w:val="00A17E1E"/>
    <w:rsid w:val="00A33CBE"/>
    <w:rsid w:val="00A37654"/>
    <w:rsid w:val="00A75EE6"/>
    <w:rsid w:val="00AA4959"/>
    <w:rsid w:val="00AB1A20"/>
    <w:rsid w:val="00AD4EEF"/>
    <w:rsid w:val="00AF5D40"/>
    <w:rsid w:val="00B036DF"/>
    <w:rsid w:val="00B05384"/>
    <w:rsid w:val="00B076A4"/>
    <w:rsid w:val="00B727D4"/>
    <w:rsid w:val="00B77465"/>
    <w:rsid w:val="00B95832"/>
    <w:rsid w:val="00B9715F"/>
    <w:rsid w:val="00BA473F"/>
    <w:rsid w:val="00BB23B5"/>
    <w:rsid w:val="00BD52C8"/>
    <w:rsid w:val="00BF3052"/>
    <w:rsid w:val="00C007FA"/>
    <w:rsid w:val="00C020F9"/>
    <w:rsid w:val="00C07003"/>
    <w:rsid w:val="00C316EB"/>
    <w:rsid w:val="00C42845"/>
    <w:rsid w:val="00C6132E"/>
    <w:rsid w:val="00C65D81"/>
    <w:rsid w:val="00C671FB"/>
    <w:rsid w:val="00C73AE1"/>
    <w:rsid w:val="00C8248B"/>
    <w:rsid w:val="00C82F99"/>
    <w:rsid w:val="00C85608"/>
    <w:rsid w:val="00C903F3"/>
    <w:rsid w:val="00C9076B"/>
    <w:rsid w:val="00CB3854"/>
    <w:rsid w:val="00CD3648"/>
    <w:rsid w:val="00CF642F"/>
    <w:rsid w:val="00CF6AB7"/>
    <w:rsid w:val="00D126D9"/>
    <w:rsid w:val="00D13618"/>
    <w:rsid w:val="00D365C4"/>
    <w:rsid w:val="00D451F7"/>
    <w:rsid w:val="00D5099C"/>
    <w:rsid w:val="00D530FE"/>
    <w:rsid w:val="00D56399"/>
    <w:rsid w:val="00D60523"/>
    <w:rsid w:val="00D63586"/>
    <w:rsid w:val="00D678A8"/>
    <w:rsid w:val="00D752B0"/>
    <w:rsid w:val="00D75655"/>
    <w:rsid w:val="00D82BF2"/>
    <w:rsid w:val="00D85708"/>
    <w:rsid w:val="00D8645E"/>
    <w:rsid w:val="00D96DDD"/>
    <w:rsid w:val="00DB6DF2"/>
    <w:rsid w:val="00DB7CF9"/>
    <w:rsid w:val="00DC259D"/>
    <w:rsid w:val="00DC73B7"/>
    <w:rsid w:val="00DD70DE"/>
    <w:rsid w:val="00DF1AD3"/>
    <w:rsid w:val="00DF7B7A"/>
    <w:rsid w:val="00E03212"/>
    <w:rsid w:val="00E15577"/>
    <w:rsid w:val="00E16561"/>
    <w:rsid w:val="00E47DA8"/>
    <w:rsid w:val="00E605F6"/>
    <w:rsid w:val="00E71677"/>
    <w:rsid w:val="00E76A12"/>
    <w:rsid w:val="00E82017"/>
    <w:rsid w:val="00E82E5A"/>
    <w:rsid w:val="00E8565F"/>
    <w:rsid w:val="00E8605F"/>
    <w:rsid w:val="00EB2D23"/>
    <w:rsid w:val="00EC6A0C"/>
    <w:rsid w:val="00EE4E92"/>
    <w:rsid w:val="00EF4F2B"/>
    <w:rsid w:val="00F028BD"/>
    <w:rsid w:val="00F0512A"/>
    <w:rsid w:val="00F247E0"/>
    <w:rsid w:val="00F44888"/>
    <w:rsid w:val="00F4778C"/>
    <w:rsid w:val="00F5122F"/>
    <w:rsid w:val="00F64AE6"/>
    <w:rsid w:val="00F65666"/>
    <w:rsid w:val="00F74506"/>
    <w:rsid w:val="00F87254"/>
    <w:rsid w:val="00FB631A"/>
    <w:rsid w:val="00FD12F4"/>
    <w:rsid w:val="00FF2C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7A4D6"/>
  <w15:chartTrackingRefBased/>
  <w15:docId w15:val="{A6A74413-45D7-4D30-B382-C469F6C0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3EFE"/>
    <w:pPr>
      <w:widowControl w:val="0"/>
      <w:autoSpaceDE w:val="0"/>
      <w:autoSpaceDN w:val="0"/>
      <w:spacing w:after="0" w:line="240" w:lineRule="auto"/>
    </w:pPr>
    <w:rPr>
      <w:rFonts w:ascii="Open Sans Light" w:eastAsia="Open Sans Light" w:hAnsi="Open Sans Light" w:cs="Open Sans Light"/>
      <w:kern w:val="0"/>
      <w:sz w:val="22"/>
      <w:szCs w:val="22"/>
      <w:lang w:val="en-US"/>
      <w14:ligatures w14:val="none"/>
    </w:rPr>
  </w:style>
  <w:style w:type="paragraph" w:styleId="Heading1">
    <w:name w:val="heading 1"/>
    <w:basedOn w:val="Normal"/>
    <w:next w:val="Normal"/>
    <w:link w:val="Heading1Char"/>
    <w:uiPriority w:val="9"/>
    <w:rsid w:val="008653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8653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53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53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53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3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3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3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3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3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53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53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53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3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3A9"/>
    <w:rPr>
      <w:rFonts w:eastAsiaTheme="majorEastAsia" w:cstheme="majorBidi"/>
      <w:color w:val="272727" w:themeColor="text1" w:themeTint="D8"/>
    </w:rPr>
  </w:style>
  <w:style w:type="paragraph" w:styleId="Title">
    <w:name w:val="Title"/>
    <w:basedOn w:val="Normal"/>
    <w:next w:val="Normal"/>
    <w:link w:val="TitleChar"/>
    <w:uiPriority w:val="10"/>
    <w:rsid w:val="008653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65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8653A9"/>
    <w:pPr>
      <w:spacing w:before="160"/>
      <w:jc w:val="center"/>
    </w:pPr>
    <w:rPr>
      <w:i/>
      <w:iCs/>
      <w:color w:val="404040" w:themeColor="text1" w:themeTint="BF"/>
    </w:rPr>
  </w:style>
  <w:style w:type="character" w:customStyle="1" w:styleId="QuoteChar">
    <w:name w:val="Quote Char"/>
    <w:basedOn w:val="DefaultParagraphFont"/>
    <w:link w:val="Quote"/>
    <w:uiPriority w:val="29"/>
    <w:rsid w:val="008653A9"/>
    <w:rPr>
      <w:i/>
      <w:iCs/>
      <w:color w:val="404040" w:themeColor="text1" w:themeTint="BF"/>
    </w:rPr>
  </w:style>
  <w:style w:type="paragraph" w:styleId="ListParagraph">
    <w:name w:val="List Paragraph"/>
    <w:basedOn w:val="Normal"/>
    <w:link w:val="ListParagraphChar"/>
    <w:uiPriority w:val="34"/>
    <w:qFormat/>
    <w:rsid w:val="008653A9"/>
    <w:pPr>
      <w:ind w:left="720"/>
      <w:contextualSpacing/>
    </w:pPr>
  </w:style>
  <w:style w:type="character" w:styleId="IntenseEmphasis">
    <w:name w:val="Intense Emphasis"/>
    <w:basedOn w:val="DefaultParagraphFont"/>
    <w:uiPriority w:val="21"/>
    <w:rsid w:val="008653A9"/>
    <w:rPr>
      <w:i/>
      <w:iCs/>
      <w:color w:val="0F4761" w:themeColor="accent1" w:themeShade="BF"/>
    </w:rPr>
  </w:style>
  <w:style w:type="paragraph" w:styleId="IntenseQuote">
    <w:name w:val="Intense Quote"/>
    <w:basedOn w:val="Normal"/>
    <w:next w:val="Normal"/>
    <w:link w:val="IntenseQuoteChar"/>
    <w:uiPriority w:val="30"/>
    <w:rsid w:val="00865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53A9"/>
    <w:rPr>
      <w:i/>
      <w:iCs/>
      <w:color w:val="0F4761" w:themeColor="accent1" w:themeShade="BF"/>
    </w:rPr>
  </w:style>
  <w:style w:type="character" w:styleId="IntenseReference">
    <w:name w:val="Intense Reference"/>
    <w:basedOn w:val="DefaultParagraphFont"/>
    <w:uiPriority w:val="32"/>
    <w:rsid w:val="008653A9"/>
    <w:rPr>
      <w:b/>
      <w:bCs/>
      <w:smallCaps/>
      <w:color w:val="0F4761" w:themeColor="accent1" w:themeShade="BF"/>
      <w:spacing w:val="5"/>
    </w:rPr>
  </w:style>
  <w:style w:type="paragraph" w:styleId="Header">
    <w:name w:val="header"/>
    <w:basedOn w:val="Normal"/>
    <w:link w:val="HeaderChar"/>
    <w:uiPriority w:val="99"/>
    <w:unhideWhenUsed/>
    <w:rsid w:val="008653A9"/>
    <w:pPr>
      <w:tabs>
        <w:tab w:val="center" w:pos="4513"/>
        <w:tab w:val="right" w:pos="9026"/>
      </w:tabs>
    </w:pPr>
  </w:style>
  <w:style w:type="character" w:customStyle="1" w:styleId="HeaderChar">
    <w:name w:val="Header Char"/>
    <w:basedOn w:val="DefaultParagraphFont"/>
    <w:link w:val="Header"/>
    <w:uiPriority w:val="99"/>
    <w:rsid w:val="008653A9"/>
  </w:style>
  <w:style w:type="paragraph" w:styleId="Footer">
    <w:name w:val="footer"/>
    <w:basedOn w:val="Normal"/>
    <w:link w:val="FooterChar"/>
    <w:uiPriority w:val="99"/>
    <w:unhideWhenUsed/>
    <w:rsid w:val="008653A9"/>
    <w:pPr>
      <w:tabs>
        <w:tab w:val="center" w:pos="4513"/>
        <w:tab w:val="right" w:pos="9026"/>
      </w:tabs>
    </w:pPr>
  </w:style>
  <w:style w:type="character" w:customStyle="1" w:styleId="FooterChar">
    <w:name w:val="Footer Char"/>
    <w:basedOn w:val="DefaultParagraphFont"/>
    <w:link w:val="Footer"/>
    <w:uiPriority w:val="99"/>
    <w:rsid w:val="008653A9"/>
  </w:style>
  <w:style w:type="character" w:styleId="Hyperlink">
    <w:name w:val="Hyperlink"/>
    <w:basedOn w:val="DefaultParagraphFont"/>
    <w:uiPriority w:val="99"/>
    <w:unhideWhenUsed/>
    <w:rsid w:val="008653A9"/>
    <w:rPr>
      <w:color w:val="467886" w:themeColor="hyperlink"/>
      <w:u w:val="single"/>
    </w:rPr>
  </w:style>
  <w:style w:type="table" w:styleId="TableGrid">
    <w:name w:val="Table Grid"/>
    <w:basedOn w:val="TableNormal"/>
    <w:uiPriority w:val="39"/>
    <w:rsid w:val="008653A9"/>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6566F2"/>
    <w:rPr>
      <w:sz w:val="18"/>
      <w:szCs w:val="18"/>
    </w:rPr>
  </w:style>
  <w:style w:type="character" w:customStyle="1" w:styleId="BodyTextChar">
    <w:name w:val="Body Text Char"/>
    <w:basedOn w:val="DefaultParagraphFont"/>
    <w:link w:val="BodyText"/>
    <w:uiPriority w:val="1"/>
    <w:rsid w:val="006566F2"/>
    <w:rPr>
      <w:rFonts w:ascii="Open Sans Light" w:eastAsia="Open Sans Light" w:hAnsi="Open Sans Light" w:cs="Open Sans Light"/>
      <w:kern w:val="0"/>
      <w:sz w:val="18"/>
      <w:szCs w:val="18"/>
      <w:lang w:val="en-US"/>
      <w14:ligatures w14:val="none"/>
    </w:rPr>
  </w:style>
  <w:style w:type="character" w:styleId="UnresolvedMention">
    <w:name w:val="Unresolved Mention"/>
    <w:basedOn w:val="DefaultParagraphFont"/>
    <w:uiPriority w:val="99"/>
    <w:semiHidden/>
    <w:unhideWhenUsed/>
    <w:rsid w:val="0054195B"/>
    <w:rPr>
      <w:color w:val="605E5C"/>
      <w:shd w:val="clear" w:color="auto" w:fill="E1DFDD"/>
    </w:rPr>
  </w:style>
  <w:style w:type="paragraph" w:customStyle="1" w:styleId="HRETitle">
    <w:name w:val="H_RE Title"/>
    <w:basedOn w:val="BodyText"/>
    <w:link w:val="HRETitleChar"/>
    <w:rsid w:val="008F486E"/>
    <w:pPr>
      <w:spacing w:before="480"/>
      <w:jc w:val="center"/>
    </w:pPr>
    <w:rPr>
      <w:rFonts w:ascii="Calibri" w:hAnsi="Calibri" w:cs="Calibri"/>
      <w:b/>
      <w:sz w:val="24"/>
      <w:szCs w:val="24"/>
    </w:rPr>
  </w:style>
  <w:style w:type="character" w:customStyle="1" w:styleId="HRETitleChar">
    <w:name w:val="H_RE Title Char"/>
    <w:basedOn w:val="BodyTextChar"/>
    <w:link w:val="HRETitle"/>
    <w:rsid w:val="008F486E"/>
    <w:rPr>
      <w:rFonts w:ascii="Calibri" w:eastAsia="Open Sans Light" w:hAnsi="Calibri" w:cs="Calibri"/>
      <w:b/>
      <w:kern w:val="0"/>
      <w:sz w:val="18"/>
      <w:szCs w:val="18"/>
      <w:lang w:val="en-US"/>
      <w14:ligatures w14:val="none"/>
    </w:rPr>
  </w:style>
  <w:style w:type="paragraph" w:customStyle="1" w:styleId="BodyCopy">
    <w:name w:val="Body Copy"/>
    <w:basedOn w:val="BodyText"/>
    <w:link w:val="BodyCopyChar"/>
    <w:uiPriority w:val="99"/>
    <w:qFormat/>
    <w:rsid w:val="005F23A2"/>
    <w:pPr>
      <w:spacing w:before="240"/>
    </w:pPr>
    <w:rPr>
      <w:rFonts w:ascii="Calibri" w:hAnsi="Calibri" w:cs="Calibri"/>
      <w:sz w:val="24"/>
      <w:szCs w:val="24"/>
      <w:lang w:val="en-IE"/>
    </w:rPr>
  </w:style>
  <w:style w:type="character" w:customStyle="1" w:styleId="BodyCopyChar">
    <w:name w:val="Body Copy Char"/>
    <w:basedOn w:val="BodyTextChar"/>
    <w:link w:val="BodyCopy"/>
    <w:uiPriority w:val="99"/>
    <w:rsid w:val="005F23A2"/>
    <w:rPr>
      <w:rFonts w:ascii="Calibri" w:eastAsia="Open Sans Light" w:hAnsi="Calibri" w:cs="Calibri"/>
      <w:kern w:val="0"/>
      <w:sz w:val="18"/>
      <w:szCs w:val="18"/>
      <w:lang w:val="en-US"/>
      <w14:ligatures w14:val="none"/>
    </w:rPr>
  </w:style>
  <w:style w:type="paragraph" w:customStyle="1" w:styleId="AddressRightAligned">
    <w:name w:val="Address_Right Aligned"/>
    <w:basedOn w:val="BodyText"/>
    <w:link w:val="AddressRightAlignedChar"/>
    <w:rsid w:val="008F486E"/>
    <w:pPr>
      <w:ind w:left="992"/>
      <w:jc w:val="right"/>
    </w:pPr>
    <w:rPr>
      <w:rFonts w:ascii="Calibri" w:hAnsi="Calibri" w:cs="Calibri"/>
      <w:sz w:val="24"/>
      <w:szCs w:val="24"/>
    </w:rPr>
  </w:style>
  <w:style w:type="character" w:customStyle="1" w:styleId="AddressRightAlignedChar">
    <w:name w:val="Address_Right Aligned Char"/>
    <w:basedOn w:val="BodyTextChar"/>
    <w:link w:val="AddressRightAligned"/>
    <w:rsid w:val="008F486E"/>
    <w:rPr>
      <w:rFonts w:ascii="Calibri" w:eastAsia="Open Sans Light" w:hAnsi="Calibri" w:cs="Calibri"/>
      <w:kern w:val="0"/>
      <w:sz w:val="18"/>
      <w:szCs w:val="18"/>
      <w:lang w:val="en-US"/>
      <w14:ligatures w14:val="none"/>
    </w:rPr>
  </w:style>
  <w:style w:type="paragraph" w:styleId="NoSpacing">
    <w:name w:val="No Spacing"/>
    <w:link w:val="NoSpacingChar"/>
    <w:uiPriority w:val="1"/>
    <w:rsid w:val="001B63EC"/>
    <w:pPr>
      <w:spacing w:after="0" w:line="240" w:lineRule="auto"/>
    </w:pPr>
    <w:rPr>
      <w:rFonts w:eastAsiaTheme="minorEastAsia"/>
      <w:kern w:val="0"/>
      <w:sz w:val="22"/>
      <w:szCs w:val="22"/>
      <w:lang w:eastAsia="en-IE"/>
      <w14:ligatures w14:val="none"/>
    </w:rPr>
  </w:style>
  <w:style w:type="character" w:customStyle="1" w:styleId="NoSpacingChar">
    <w:name w:val="No Spacing Char"/>
    <w:basedOn w:val="DefaultParagraphFont"/>
    <w:link w:val="NoSpacing"/>
    <w:uiPriority w:val="1"/>
    <w:rsid w:val="001B63EC"/>
    <w:rPr>
      <w:rFonts w:eastAsiaTheme="minorEastAsia"/>
      <w:kern w:val="0"/>
      <w:sz w:val="22"/>
      <w:szCs w:val="22"/>
      <w:lang w:eastAsia="en-IE"/>
      <w14:ligatures w14:val="none"/>
    </w:rPr>
  </w:style>
  <w:style w:type="paragraph" w:customStyle="1" w:styleId="DocumentTitle">
    <w:name w:val="Document Title"/>
    <w:basedOn w:val="Normal"/>
    <w:link w:val="DocumentTitleChar"/>
    <w:qFormat/>
    <w:rsid w:val="005F23A2"/>
    <w:pPr>
      <w:spacing w:line="276" w:lineRule="auto"/>
    </w:pPr>
    <w:rPr>
      <w:rFonts w:ascii="Cambria" w:hAnsi="Cambria"/>
      <w:b/>
      <w:bCs/>
      <w:color w:val="FFFFFF" w:themeColor="background1"/>
      <w:sz w:val="100"/>
      <w:szCs w:val="100"/>
      <w:lang w:val="en-GB"/>
    </w:rPr>
  </w:style>
  <w:style w:type="character" w:customStyle="1" w:styleId="DocumentTitleChar">
    <w:name w:val="Document Title Char"/>
    <w:basedOn w:val="DefaultParagraphFont"/>
    <w:link w:val="DocumentTitle"/>
    <w:rsid w:val="005F23A2"/>
    <w:rPr>
      <w:rFonts w:ascii="Cambria" w:eastAsia="Open Sans Light" w:hAnsi="Cambria" w:cs="Open Sans Light"/>
      <w:b/>
      <w:bCs/>
      <w:color w:val="FFFFFF" w:themeColor="background1"/>
      <w:kern w:val="0"/>
      <w:sz w:val="100"/>
      <w:szCs w:val="100"/>
      <w:lang w:val="en-GB"/>
      <w14:ligatures w14:val="none"/>
    </w:rPr>
  </w:style>
  <w:style w:type="paragraph" w:customStyle="1" w:styleId="DocumentSubtitle">
    <w:name w:val="Document Subtitle"/>
    <w:basedOn w:val="Normal"/>
    <w:link w:val="DocumentSubtitleChar"/>
    <w:qFormat/>
    <w:rsid w:val="005F23A2"/>
    <w:pPr>
      <w:spacing w:line="276" w:lineRule="auto"/>
    </w:pPr>
    <w:rPr>
      <w:rFonts w:ascii="Calibri" w:hAnsi="Calibri" w:cs="Calibri"/>
      <w:color w:val="FFFFFF" w:themeColor="background1"/>
      <w:sz w:val="60"/>
      <w:szCs w:val="60"/>
      <w:lang w:val="en-GB"/>
    </w:rPr>
  </w:style>
  <w:style w:type="character" w:customStyle="1" w:styleId="DocumentSubtitleChar">
    <w:name w:val="Document Subtitle Char"/>
    <w:basedOn w:val="DefaultParagraphFont"/>
    <w:link w:val="DocumentSubtitle"/>
    <w:rsid w:val="005F23A2"/>
    <w:rPr>
      <w:rFonts w:ascii="Calibri" w:eastAsia="Open Sans Light" w:hAnsi="Calibri" w:cs="Calibri"/>
      <w:color w:val="FFFFFF" w:themeColor="background1"/>
      <w:kern w:val="0"/>
      <w:sz w:val="60"/>
      <w:szCs w:val="60"/>
      <w:lang w:val="en-GB"/>
      <w14:ligatures w14:val="none"/>
    </w:rPr>
  </w:style>
  <w:style w:type="paragraph" w:customStyle="1" w:styleId="ListBullets">
    <w:name w:val="List_Bullets"/>
    <w:basedOn w:val="BodyText"/>
    <w:link w:val="ListBulletsChar"/>
    <w:qFormat/>
    <w:rsid w:val="00A33CBE"/>
    <w:pPr>
      <w:numPr>
        <w:numId w:val="1"/>
      </w:numPr>
      <w:spacing w:before="240"/>
      <w:ind w:left="714" w:right="482" w:hanging="357"/>
      <w:contextualSpacing/>
    </w:pPr>
    <w:rPr>
      <w:rFonts w:ascii="Calibri" w:hAnsi="Calibri" w:cs="Calibri"/>
      <w:spacing w:val="-4"/>
      <w:sz w:val="24"/>
      <w:szCs w:val="24"/>
    </w:rPr>
  </w:style>
  <w:style w:type="character" w:customStyle="1" w:styleId="ListBulletsChar">
    <w:name w:val="List_Bullets Char"/>
    <w:basedOn w:val="BodyTextChar"/>
    <w:link w:val="ListBullets"/>
    <w:rsid w:val="00A33CBE"/>
    <w:rPr>
      <w:rFonts w:ascii="Calibri" w:eastAsia="Open Sans Light" w:hAnsi="Calibri" w:cs="Calibri"/>
      <w:spacing w:val="-4"/>
      <w:kern w:val="0"/>
      <w:sz w:val="18"/>
      <w:szCs w:val="18"/>
      <w:lang w:val="en-US"/>
      <w14:ligatures w14:val="none"/>
    </w:rPr>
  </w:style>
  <w:style w:type="paragraph" w:customStyle="1" w:styleId="H1">
    <w:name w:val="H1"/>
    <w:basedOn w:val="BodyText"/>
    <w:link w:val="H1Char"/>
    <w:qFormat/>
    <w:rsid w:val="00A33CBE"/>
    <w:pPr>
      <w:spacing w:after="480"/>
      <w:ind w:right="482"/>
    </w:pPr>
    <w:rPr>
      <w:rFonts w:ascii="Cambria" w:hAnsi="Cambria" w:cs="Calibri"/>
      <w:b/>
      <w:bCs/>
      <w:spacing w:val="-4"/>
      <w:sz w:val="72"/>
      <w:szCs w:val="72"/>
    </w:rPr>
  </w:style>
  <w:style w:type="character" w:customStyle="1" w:styleId="H1Char">
    <w:name w:val="H1 Char"/>
    <w:basedOn w:val="BodyTextChar"/>
    <w:link w:val="H1"/>
    <w:rsid w:val="00A33CBE"/>
    <w:rPr>
      <w:rFonts w:ascii="Cambria" w:eastAsia="Open Sans Light" w:hAnsi="Cambria" w:cs="Calibri"/>
      <w:b/>
      <w:bCs/>
      <w:spacing w:val="-4"/>
      <w:kern w:val="0"/>
      <w:sz w:val="72"/>
      <w:szCs w:val="72"/>
      <w:lang w:val="en-US"/>
      <w14:ligatures w14:val="none"/>
    </w:rPr>
  </w:style>
  <w:style w:type="paragraph" w:customStyle="1" w:styleId="H2">
    <w:name w:val="H2"/>
    <w:basedOn w:val="BodyText"/>
    <w:link w:val="H2Char"/>
    <w:qFormat/>
    <w:rsid w:val="00A33CBE"/>
    <w:pPr>
      <w:spacing w:after="240"/>
      <w:ind w:right="482"/>
    </w:pPr>
    <w:rPr>
      <w:rFonts w:ascii="Calibri" w:hAnsi="Calibri" w:cs="Calibri"/>
      <w:spacing w:val="-4"/>
      <w:sz w:val="48"/>
      <w:szCs w:val="48"/>
    </w:rPr>
  </w:style>
  <w:style w:type="character" w:customStyle="1" w:styleId="H2Char">
    <w:name w:val="H2 Char"/>
    <w:basedOn w:val="BodyTextChar"/>
    <w:link w:val="H2"/>
    <w:rsid w:val="00A33CBE"/>
    <w:rPr>
      <w:rFonts w:ascii="Calibri" w:eastAsia="Open Sans Light" w:hAnsi="Calibri" w:cs="Calibri"/>
      <w:spacing w:val="-4"/>
      <w:kern w:val="0"/>
      <w:sz w:val="48"/>
      <w:szCs w:val="48"/>
      <w:lang w:val="en-US"/>
      <w14:ligatures w14:val="none"/>
    </w:rPr>
  </w:style>
  <w:style w:type="paragraph" w:customStyle="1" w:styleId="H3">
    <w:name w:val="H3"/>
    <w:basedOn w:val="BodyText"/>
    <w:link w:val="H3Char"/>
    <w:qFormat/>
    <w:rsid w:val="00A33CBE"/>
    <w:pPr>
      <w:ind w:right="482"/>
    </w:pPr>
    <w:rPr>
      <w:rFonts w:ascii="Calibri" w:hAnsi="Calibri" w:cs="Calibri"/>
      <w:color w:val="024D45"/>
      <w:spacing w:val="-4"/>
      <w:sz w:val="32"/>
      <w:szCs w:val="32"/>
    </w:rPr>
  </w:style>
  <w:style w:type="character" w:customStyle="1" w:styleId="H3Char">
    <w:name w:val="H3 Char"/>
    <w:basedOn w:val="BodyTextChar"/>
    <w:link w:val="H3"/>
    <w:rsid w:val="00A33CBE"/>
    <w:rPr>
      <w:rFonts w:ascii="Calibri" w:eastAsia="Open Sans Light" w:hAnsi="Calibri" w:cs="Calibri"/>
      <w:color w:val="024D45"/>
      <w:spacing w:val="-4"/>
      <w:kern w:val="0"/>
      <w:sz w:val="32"/>
      <w:szCs w:val="32"/>
      <w:lang w:val="en-US"/>
      <w14:ligatures w14:val="none"/>
    </w:rPr>
  </w:style>
  <w:style w:type="paragraph" w:customStyle="1" w:styleId="EmphasisPullQuote">
    <w:name w:val="Emphasis/Pull Quote"/>
    <w:basedOn w:val="BodyCopy"/>
    <w:link w:val="EmphasisPullQuoteChar"/>
    <w:qFormat/>
    <w:rsid w:val="00A33CBE"/>
    <w:pPr>
      <w:spacing w:before="120" w:after="120"/>
    </w:pPr>
    <w:rPr>
      <w:i/>
      <w:iCs/>
      <w:color w:val="024D45"/>
      <w:sz w:val="28"/>
      <w:szCs w:val="28"/>
    </w:rPr>
  </w:style>
  <w:style w:type="character" w:customStyle="1" w:styleId="EmphasisPullQuoteChar">
    <w:name w:val="Emphasis/Pull Quote Char"/>
    <w:basedOn w:val="BodyCopyChar"/>
    <w:link w:val="EmphasisPullQuote"/>
    <w:rsid w:val="00A33CBE"/>
    <w:rPr>
      <w:rFonts w:ascii="Calibri" w:eastAsia="Open Sans Light" w:hAnsi="Calibri" w:cs="Calibri"/>
      <w:i/>
      <w:iCs/>
      <w:color w:val="024D45"/>
      <w:kern w:val="0"/>
      <w:sz w:val="28"/>
      <w:szCs w:val="28"/>
      <w:lang w:val="en-US"/>
      <w14:ligatures w14:val="none"/>
    </w:rPr>
  </w:style>
  <w:style w:type="paragraph" w:styleId="BodyText3">
    <w:name w:val="Body Text 3"/>
    <w:basedOn w:val="Normal"/>
    <w:link w:val="BodyText3Char"/>
    <w:rsid w:val="00590AB3"/>
    <w:pPr>
      <w:widowControl/>
      <w:autoSpaceDE/>
      <w:autoSpaceDN/>
      <w:spacing w:after="120"/>
    </w:pPr>
    <w:rPr>
      <w:rFonts w:ascii="Arial" w:eastAsia="Times New Roman" w:hAnsi="Arial" w:cs="Arial"/>
      <w:b/>
      <w:sz w:val="16"/>
      <w:szCs w:val="16"/>
      <w:lang w:eastAsia="en-GB"/>
    </w:rPr>
  </w:style>
  <w:style w:type="character" w:customStyle="1" w:styleId="BodyText3Char">
    <w:name w:val="Body Text 3 Char"/>
    <w:basedOn w:val="DefaultParagraphFont"/>
    <w:link w:val="BodyText3"/>
    <w:rsid w:val="00590AB3"/>
    <w:rPr>
      <w:rFonts w:ascii="Arial" w:eastAsia="Times New Roman" w:hAnsi="Arial" w:cs="Arial"/>
      <w:b/>
      <w:kern w:val="0"/>
      <w:sz w:val="16"/>
      <w:szCs w:val="16"/>
      <w:lang w:val="en-US" w:eastAsia="en-GB"/>
      <w14:ligatures w14:val="none"/>
    </w:rPr>
  </w:style>
  <w:style w:type="character" w:styleId="FollowedHyperlink">
    <w:name w:val="FollowedHyperlink"/>
    <w:basedOn w:val="DefaultParagraphFont"/>
    <w:uiPriority w:val="99"/>
    <w:semiHidden/>
    <w:unhideWhenUsed/>
    <w:rsid w:val="003D5214"/>
    <w:rPr>
      <w:color w:val="96607D" w:themeColor="followedHyperlink"/>
      <w:u w:val="single"/>
    </w:rPr>
  </w:style>
  <w:style w:type="paragraph" w:styleId="Revision">
    <w:name w:val="Revision"/>
    <w:hidden/>
    <w:uiPriority w:val="99"/>
    <w:semiHidden/>
    <w:rsid w:val="0055236F"/>
    <w:pPr>
      <w:spacing w:after="0" w:line="240" w:lineRule="auto"/>
    </w:pPr>
    <w:rPr>
      <w:rFonts w:ascii="Open Sans Light" w:eastAsia="Open Sans Light" w:hAnsi="Open Sans Light" w:cs="Open Sans Light"/>
      <w:kern w:val="0"/>
      <w:sz w:val="22"/>
      <w:szCs w:val="22"/>
      <w:lang w:val="en-US"/>
      <w14:ligatures w14:val="none"/>
    </w:rPr>
  </w:style>
  <w:style w:type="character" w:styleId="CommentReference">
    <w:name w:val="annotation reference"/>
    <w:basedOn w:val="DefaultParagraphFont"/>
    <w:uiPriority w:val="99"/>
    <w:semiHidden/>
    <w:unhideWhenUsed/>
    <w:rsid w:val="00F65666"/>
    <w:rPr>
      <w:sz w:val="16"/>
      <w:szCs w:val="16"/>
    </w:rPr>
  </w:style>
  <w:style w:type="paragraph" w:styleId="CommentText">
    <w:name w:val="annotation text"/>
    <w:basedOn w:val="Normal"/>
    <w:link w:val="CommentTextChar"/>
    <w:uiPriority w:val="99"/>
    <w:unhideWhenUsed/>
    <w:rsid w:val="00F65666"/>
    <w:rPr>
      <w:sz w:val="20"/>
      <w:szCs w:val="20"/>
    </w:rPr>
  </w:style>
  <w:style w:type="character" w:customStyle="1" w:styleId="CommentTextChar">
    <w:name w:val="Comment Text Char"/>
    <w:basedOn w:val="DefaultParagraphFont"/>
    <w:link w:val="CommentText"/>
    <w:uiPriority w:val="99"/>
    <w:rsid w:val="00F65666"/>
    <w:rPr>
      <w:rFonts w:ascii="Open Sans Light" w:eastAsia="Open Sans Light" w:hAnsi="Open Sans Light" w:cs="Open Sans Light"/>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65666"/>
    <w:rPr>
      <w:b/>
      <w:bCs/>
    </w:rPr>
  </w:style>
  <w:style w:type="character" w:customStyle="1" w:styleId="CommentSubjectChar">
    <w:name w:val="Comment Subject Char"/>
    <w:basedOn w:val="CommentTextChar"/>
    <w:link w:val="CommentSubject"/>
    <w:uiPriority w:val="99"/>
    <w:semiHidden/>
    <w:rsid w:val="00F65666"/>
    <w:rPr>
      <w:rFonts w:ascii="Open Sans Light" w:eastAsia="Open Sans Light" w:hAnsi="Open Sans Light" w:cs="Open Sans Light"/>
      <w:b/>
      <w:bCs/>
      <w:kern w:val="0"/>
      <w:sz w:val="20"/>
      <w:szCs w:val="20"/>
      <w:lang w:val="en-US"/>
      <w14:ligatures w14:val="none"/>
    </w:rPr>
  </w:style>
  <w:style w:type="character" w:styleId="Strong">
    <w:name w:val="Strong"/>
    <w:basedOn w:val="DefaultParagraphFont"/>
    <w:uiPriority w:val="22"/>
    <w:qFormat/>
    <w:rsid w:val="003B5B70"/>
    <w:rPr>
      <w:b/>
      <w:bCs/>
    </w:rPr>
  </w:style>
  <w:style w:type="character" w:customStyle="1" w:styleId="ListParagraphChar">
    <w:name w:val="List Paragraph Char"/>
    <w:link w:val="ListParagraph"/>
    <w:uiPriority w:val="34"/>
    <w:locked/>
    <w:rsid w:val="00BD52C8"/>
    <w:rPr>
      <w:rFonts w:ascii="Open Sans Light" w:eastAsia="Open Sans Light" w:hAnsi="Open Sans Light" w:cs="Open Sans Light"/>
      <w:kern w:val="0"/>
      <w:sz w:val="22"/>
      <w:szCs w:val="22"/>
      <w:lang w:val="en-US"/>
      <w14:ligatures w14:val="none"/>
    </w:rPr>
  </w:style>
  <w:style w:type="paragraph" w:styleId="FootnoteText">
    <w:name w:val="footnote text"/>
    <w:basedOn w:val="Normal"/>
    <w:link w:val="FootnoteTextChar"/>
    <w:uiPriority w:val="99"/>
    <w:semiHidden/>
    <w:unhideWhenUsed/>
    <w:rsid w:val="00121F43"/>
    <w:rPr>
      <w:sz w:val="20"/>
      <w:szCs w:val="20"/>
    </w:rPr>
  </w:style>
  <w:style w:type="character" w:customStyle="1" w:styleId="FootnoteTextChar">
    <w:name w:val="Footnote Text Char"/>
    <w:basedOn w:val="DefaultParagraphFont"/>
    <w:link w:val="FootnoteText"/>
    <w:uiPriority w:val="99"/>
    <w:semiHidden/>
    <w:rsid w:val="00121F43"/>
    <w:rPr>
      <w:rFonts w:ascii="Open Sans Light" w:eastAsia="Open Sans Light" w:hAnsi="Open Sans Light" w:cs="Open Sans Light"/>
      <w:kern w:val="0"/>
      <w:sz w:val="20"/>
      <w:szCs w:val="20"/>
      <w:lang w:val="en-US"/>
      <w14:ligatures w14:val="none"/>
    </w:rPr>
  </w:style>
  <w:style w:type="character" w:styleId="FootnoteReference">
    <w:name w:val="footnote reference"/>
    <w:basedOn w:val="DefaultParagraphFont"/>
    <w:uiPriority w:val="99"/>
    <w:semiHidden/>
    <w:unhideWhenUsed/>
    <w:rsid w:val="00121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104591">
      <w:bodyDiv w:val="1"/>
      <w:marLeft w:val="0"/>
      <w:marRight w:val="0"/>
      <w:marTop w:val="0"/>
      <w:marBottom w:val="0"/>
      <w:divBdr>
        <w:top w:val="none" w:sz="0" w:space="0" w:color="auto"/>
        <w:left w:val="none" w:sz="0" w:space="0" w:color="auto"/>
        <w:bottom w:val="none" w:sz="0" w:space="0" w:color="auto"/>
        <w:right w:val="none" w:sz="0" w:space="0" w:color="auto"/>
      </w:divBdr>
    </w:div>
    <w:div w:id="211913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ur01.safelinks.protection.outlook.com/?url=https%3A%2F%2Fhea.ie%2Fassets%2Fuploads%2F2025%2F03%2FHEA-Internal-Protected-Disclosures-Policy.pdf&amp;data=05%7C02%7Cmcarroll%40hea.ie%7Cad64df6e9cda4178ead808ddcaa1465a%7C0aea2147cbd34025a822a3fe4746e7af%7C0%7C0%7C638889516215049521%7CUnknown%7CTWFpbGZsb3d8eyJFbXB0eU1hcGkiOnRydWUsIlYiOiIwLjAuMDAwMCIsIlAiOiJXaW4zMiIsIkFOIjoiTWFpbCIsIldUIjoyfQ%3D%3D%7C0%7C%7C%7C&amp;sdata=2CdC9SKTWaIC%2FgTh%2Fk0Xcz2GvEnhKOr7s6wKuFitT3Y%3D&amp;reserved=0"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lo@hea.ie"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publicjobs.ie/en/information-hub/capability-framework/assistant-principal-office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hea.ie/about-us/data-prote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i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68583F8A747444937AC6A5400908A5" ma:contentTypeVersion="12" ma:contentTypeDescription="Create a new document." ma:contentTypeScope="" ma:versionID="651f1bceefeb989d8e8a791a43ff2e72">
  <xsd:schema xmlns:xsd="http://www.w3.org/2001/XMLSchema" xmlns:xs="http://www.w3.org/2001/XMLSchema" xmlns:p="http://schemas.microsoft.com/office/2006/metadata/properties" xmlns:ns2="46d359a1-89ab-455c-8c35-c6071329150c" xmlns:ns3="08ccb4e3-8c2b-42fa-955c-c88d4e1ca4ca" targetNamespace="http://schemas.microsoft.com/office/2006/metadata/properties" ma:root="true" ma:fieldsID="aea745913be43d76f409bd400e1ced7a" ns2:_="" ns3:_="">
    <xsd:import namespace="46d359a1-89ab-455c-8c35-c6071329150c"/>
    <xsd:import namespace="08ccb4e3-8c2b-42fa-955c-c88d4e1ca4c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359a1-89ab-455c-8c35-c6071329150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aad9230-3fe2-4acd-82bb-645646f98d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ccb4e3-8c2b-42fa-955c-c88d4e1ca4c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ef2b7a7-afb1-4c4a-8a1c-b3fad7fdac22}" ma:internalName="TaxCatchAll" ma:showField="CatchAllData" ma:web="08ccb4e3-8c2b-42fa-955c-c88d4e1ca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8ccb4e3-8c2b-42fa-955c-c88d4e1ca4ca" xsi:nil="true"/>
    <lcf76f155ced4ddcb4097134ff3c332f xmlns="46d359a1-89ab-455c-8c35-c607132915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ED337C-34DC-4976-8AC7-2EAF26524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359a1-89ab-455c-8c35-c6071329150c"/>
    <ds:schemaRef ds:uri="08ccb4e3-8c2b-42fa-955c-c88d4e1ca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154469-A6CA-4775-ADEA-707B5250BAEF}">
  <ds:schemaRefs>
    <ds:schemaRef ds:uri="http://schemas.openxmlformats.org/officeDocument/2006/bibliography"/>
  </ds:schemaRefs>
</ds:datastoreItem>
</file>

<file path=customXml/itemProps3.xml><?xml version="1.0" encoding="utf-8"?>
<ds:datastoreItem xmlns:ds="http://schemas.openxmlformats.org/officeDocument/2006/customXml" ds:itemID="{FCF57FEF-598E-4FF5-9E07-D9C6236AAAE8}">
  <ds:schemaRefs>
    <ds:schemaRef ds:uri="http://schemas.microsoft.com/sharepoint/v3/contenttype/forms"/>
  </ds:schemaRefs>
</ds:datastoreItem>
</file>

<file path=customXml/itemProps4.xml><?xml version="1.0" encoding="utf-8"?>
<ds:datastoreItem xmlns:ds="http://schemas.openxmlformats.org/officeDocument/2006/customXml" ds:itemID="{6937027C-F6E8-47B9-9D32-B38DEEBCF616}">
  <ds:schemaRefs>
    <ds:schemaRef ds:uri="http://schemas.microsoft.com/office/2006/metadata/properties"/>
    <ds:schemaRef ds:uri="http://schemas.microsoft.com/office/infopath/2007/PartnerControls"/>
    <ds:schemaRef ds:uri="08ccb4e3-8c2b-42fa-955c-c88d4e1ca4ca"/>
    <ds:schemaRef ds:uri="46d359a1-89ab-455c-8c35-c6071329150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4651</Words>
  <Characters>26515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Aislínn Farrell</dc:creator>
  <cp:keywords/>
  <dc:description/>
  <cp:lastModifiedBy>Mark Carroll</cp:lastModifiedBy>
  <cp:revision>4</cp:revision>
  <cp:lastPrinted>2026-04-24T15:12:00Z</cp:lastPrinted>
  <dcterms:created xsi:type="dcterms:W3CDTF">2026-07-16T12:53:00Z</dcterms:created>
  <dcterms:modified xsi:type="dcterms:W3CDTF">2026-07-16T13:30:00Z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0x010100B268583F8A747444937AC6A5400908A5</vt:lpwstr>
  </property>
  <property fmtid="{D5CDD505-2E9C-101B-9397-08002B2CF9AE}" pid="3" name="MSIP_Label_86a2108b-8015-45b4-a03b-cf4c4afb0df7_Enabled">
    <vt:lpwstr>true</vt:lpwstr>
  </property>
  <property fmtid="{D5CDD505-2E9C-101B-9397-08002B2CF9AE}" pid="4" name="MSIP_Label_86a2108b-8015-45b4-a03b-cf4c4afb0df7_SetDate">
    <vt:lpwstr>2025-09-26T11:18:36Z</vt:lpwstr>
  </property>
  <property fmtid="{D5CDD505-2E9C-101B-9397-08002B2CF9AE}" pid="5" name="MSIP_Label_86a2108b-8015-45b4-a03b-cf4c4afb0df7_Method">
    <vt:lpwstr>Privileged</vt:lpwstr>
  </property>
  <property fmtid="{D5CDD505-2E9C-101B-9397-08002B2CF9AE}" pid="6" name="MSIP_Label_86a2108b-8015-45b4-a03b-cf4c4afb0df7_Name">
    <vt:lpwstr>86a2108b-8015-45b4-a03b-cf4c4afb0df7</vt:lpwstr>
  </property>
  <property fmtid="{D5CDD505-2E9C-101B-9397-08002B2CF9AE}" pid="7" name="MSIP_Label_86a2108b-8015-45b4-a03b-cf4c4afb0df7_SiteId">
    <vt:lpwstr>0aea2147-cbd3-4025-a822-a3fe4746e7af</vt:lpwstr>
  </property>
  <property fmtid="{D5CDD505-2E9C-101B-9397-08002B2CF9AE}" pid="8" name="MSIP_Label_86a2108b-8015-45b4-a03b-cf4c4afb0df7_ActionId">
    <vt:lpwstr>c51c47c6-273f-431f-acac-6f1a940c17fa</vt:lpwstr>
  </property>
  <property fmtid="{D5CDD505-2E9C-101B-9397-08002B2CF9AE}" pid="9" name="MSIP_Label_86a2108b-8015-45b4-a03b-cf4c4afb0df7_ContentBits">
    <vt:lpwstr>0</vt:lpwstr>
  </property>
  <property fmtid="{D5CDD505-2E9C-101B-9397-08002B2CF9AE}" pid="10" name="MSIP_Label_86a2108b-8015-45b4-a03b-cf4c4afb0df7_Tag">
    <vt:lpwstr>10, 0, 1, 1</vt:lpwstr>
  </property>
</Properties>
</file>