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69A5" w14:textId="6425B325" w:rsidR="00DB6DF2" w:rsidRDefault="00CB3854" w:rsidP="00CB3854">
      <w:pPr>
        <w:pStyle w:val="AddressRightAligned"/>
        <w:ind w:left="0"/>
        <w:jc w:val="left"/>
        <w:rPr>
          <w:spacing w:val="-4"/>
        </w:rPr>
      </w:pPr>
      <w:r>
        <w:rPr>
          <w:noProof/>
          <w:spacing w:val="-4"/>
          <w14:ligatures w14:val="standardContextual"/>
        </w:rPr>
        <mc:AlternateContent>
          <mc:Choice Requires="wps">
            <w:drawing>
              <wp:anchor distT="0" distB="0" distL="114300" distR="114300" simplePos="0" relativeHeight="251659264" behindDoc="0" locked="0" layoutInCell="1" allowOverlap="1" wp14:anchorId="6B65FAF8" wp14:editId="1AFB177A">
                <wp:simplePos x="0" y="0"/>
                <wp:positionH relativeFrom="column">
                  <wp:posOffset>596900</wp:posOffset>
                </wp:positionH>
                <wp:positionV relativeFrom="paragraph">
                  <wp:posOffset>2330450</wp:posOffset>
                </wp:positionV>
                <wp:extent cx="6369050" cy="8001000"/>
                <wp:effectExtent l="0" t="0" r="0" b="0"/>
                <wp:wrapNone/>
                <wp:docPr id="684234172" name="Text Box 4"/>
                <wp:cNvGraphicFramePr/>
                <a:graphic xmlns:a="http://schemas.openxmlformats.org/drawingml/2006/main">
                  <a:graphicData uri="http://schemas.microsoft.com/office/word/2010/wordprocessingShape">
                    <wps:wsp>
                      <wps:cNvSpPr txBox="1"/>
                      <wps:spPr>
                        <a:xfrm>
                          <a:off x="0" y="0"/>
                          <a:ext cx="6369050" cy="8001000"/>
                        </a:xfrm>
                        <a:prstGeom prst="rect">
                          <a:avLst/>
                        </a:prstGeom>
                        <a:noFill/>
                        <a:ln w="6350">
                          <a:noFill/>
                        </a:ln>
                      </wps:spPr>
                      <wps:txbx>
                        <w:txbxContent>
                          <w:p w14:paraId="10228D84" w14:textId="1D8A0E4D" w:rsidR="00CB3854" w:rsidRPr="00711688" w:rsidRDefault="00711688" w:rsidP="00711688">
                            <w:pPr>
                              <w:pStyle w:val="DocumentTitle"/>
                              <w:jc w:val="center"/>
                              <w:rPr>
                                <w:rFonts w:ascii="Arial" w:hAnsi="Arial" w:cs="Arial"/>
                                <w:sz w:val="32"/>
                                <w:szCs w:val="32"/>
                                <w:u w:val="single"/>
                              </w:rPr>
                            </w:pPr>
                            <w:r w:rsidRPr="00711688">
                              <w:rPr>
                                <w:rFonts w:ascii="Arial" w:hAnsi="Arial" w:cs="Arial"/>
                                <w:sz w:val="32"/>
                                <w:szCs w:val="32"/>
                                <w:u w:val="single"/>
                              </w:rPr>
                              <w:t>Candidate Information Booklet</w:t>
                            </w:r>
                          </w:p>
                          <w:p w14:paraId="1E724E04" w14:textId="77777777" w:rsidR="00711688" w:rsidRDefault="00711688" w:rsidP="00711688">
                            <w:pPr>
                              <w:pStyle w:val="DocumentSubtitle"/>
                              <w:jc w:val="center"/>
                              <w:rPr>
                                <w:rFonts w:ascii="Arial" w:hAnsi="Arial" w:cs="Arial"/>
                                <w:sz w:val="32"/>
                                <w:szCs w:val="32"/>
                              </w:rPr>
                            </w:pPr>
                          </w:p>
                          <w:p w14:paraId="0CD61F25" w14:textId="63B128AD" w:rsidR="00711688" w:rsidRPr="00711688" w:rsidRDefault="00711688" w:rsidP="00711688">
                            <w:pPr>
                              <w:pStyle w:val="DocumentSubtitle"/>
                              <w:jc w:val="center"/>
                              <w:rPr>
                                <w:rFonts w:ascii="Arial" w:hAnsi="Arial" w:cs="Arial"/>
                                <w:sz w:val="32"/>
                                <w:szCs w:val="32"/>
                              </w:rPr>
                            </w:pPr>
                            <w:r w:rsidRPr="00711688">
                              <w:rPr>
                                <w:rFonts w:ascii="Arial" w:hAnsi="Arial" w:cs="Arial"/>
                                <w:sz w:val="32"/>
                                <w:szCs w:val="32"/>
                              </w:rPr>
                              <w:t>Open competition for appointment to position of:</w:t>
                            </w:r>
                          </w:p>
                          <w:p w14:paraId="0D7598E2" w14:textId="77777777" w:rsidR="00711688" w:rsidRPr="00711688" w:rsidRDefault="00711688" w:rsidP="00711688">
                            <w:pPr>
                              <w:pStyle w:val="DocumentSubtitle"/>
                              <w:jc w:val="center"/>
                              <w:rPr>
                                <w:rFonts w:ascii="Arial" w:hAnsi="Arial" w:cs="Arial"/>
                                <w:sz w:val="32"/>
                                <w:szCs w:val="32"/>
                              </w:rPr>
                            </w:pPr>
                          </w:p>
                          <w:p w14:paraId="7376D768" w14:textId="77777777" w:rsidR="00711688" w:rsidRPr="00711688" w:rsidRDefault="00711688" w:rsidP="00711688">
                            <w:pPr>
                              <w:pStyle w:val="DocumentSubtitle"/>
                              <w:jc w:val="center"/>
                              <w:rPr>
                                <w:rFonts w:ascii="Arial" w:hAnsi="Arial" w:cs="Arial"/>
                                <w:b/>
                                <w:bCs/>
                                <w:color w:val="EE0000"/>
                                <w:sz w:val="32"/>
                                <w:szCs w:val="32"/>
                              </w:rPr>
                            </w:pPr>
                            <w:r w:rsidRPr="00711688">
                              <w:rPr>
                                <w:rFonts w:ascii="Arial" w:hAnsi="Arial" w:cs="Arial"/>
                                <w:b/>
                                <w:bCs/>
                                <w:color w:val="EE0000"/>
                                <w:sz w:val="32"/>
                                <w:szCs w:val="32"/>
                              </w:rPr>
                              <w:t>Cleaner</w:t>
                            </w:r>
                          </w:p>
                          <w:p w14:paraId="3132B88D" w14:textId="77777777" w:rsidR="00711688" w:rsidRPr="00711688" w:rsidRDefault="00711688" w:rsidP="00711688">
                            <w:pPr>
                              <w:pStyle w:val="DocumentSubtitle"/>
                              <w:jc w:val="center"/>
                              <w:rPr>
                                <w:rFonts w:ascii="Arial" w:hAnsi="Arial" w:cs="Arial"/>
                                <w:sz w:val="32"/>
                                <w:szCs w:val="32"/>
                              </w:rPr>
                            </w:pPr>
                          </w:p>
                          <w:p w14:paraId="01DED829" w14:textId="7C265628" w:rsidR="00711688" w:rsidRP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Location:</w:t>
                            </w:r>
                            <w:r w:rsidRPr="00711688">
                              <w:rPr>
                                <w:rFonts w:ascii="Arial" w:hAnsi="Arial" w:cs="Arial"/>
                                <w:sz w:val="32"/>
                                <w:szCs w:val="32"/>
                              </w:rPr>
                              <w:t xml:space="preserve"> 3 Shelbourne Buildings, Shelbourne Road, Dublin 4</w:t>
                            </w:r>
                          </w:p>
                          <w:p w14:paraId="07011B9B" w14:textId="77777777" w:rsidR="00711688" w:rsidRDefault="00711688" w:rsidP="00711688">
                            <w:pPr>
                              <w:pStyle w:val="DocumentSubtitle"/>
                              <w:jc w:val="center"/>
                              <w:rPr>
                                <w:rFonts w:ascii="Arial" w:hAnsi="Arial" w:cs="Arial"/>
                                <w:sz w:val="32"/>
                                <w:szCs w:val="32"/>
                              </w:rPr>
                            </w:pPr>
                          </w:p>
                          <w:p w14:paraId="633F3500" w14:textId="35B5024F"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Closing Date:</w:t>
                            </w:r>
                            <w:r w:rsidRPr="00711688">
                              <w:rPr>
                                <w:rFonts w:ascii="Arial" w:hAnsi="Arial" w:cs="Arial"/>
                                <w:sz w:val="32"/>
                                <w:szCs w:val="32"/>
                              </w:rPr>
                              <w:t xml:space="preserve"> </w:t>
                            </w:r>
                            <w:r w:rsidR="00F64AE8">
                              <w:rPr>
                                <w:rFonts w:ascii="Arial" w:hAnsi="Arial" w:cs="Arial"/>
                                <w:sz w:val="32"/>
                                <w:szCs w:val="32"/>
                              </w:rPr>
                              <w:t>Monday, 5pm, 27</w:t>
                            </w:r>
                            <w:r w:rsidR="00F64AE8" w:rsidRPr="00F64AE8">
                              <w:rPr>
                                <w:rFonts w:ascii="Arial" w:hAnsi="Arial" w:cs="Arial"/>
                                <w:sz w:val="32"/>
                                <w:szCs w:val="32"/>
                                <w:vertAlign w:val="superscript"/>
                              </w:rPr>
                              <w:t>th</w:t>
                            </w:r>
                            <w:r w:rsidR="00F64AE8">
                              <w:rPr>
                                <w:rFonts w:ascii="Arial" w:hAnsi="Arial" w:cs="Arial"/>
                                <w:sz w:val="32"/>
                                <w:szCs w:val="32"/>
                              </w:rPr>
                              <w:t xml:space="preserve"> of October</w:t>
                            </w:r>
                          </w:p>
                          <w:p w14:paraId="42D15594" w14:textId="77777777" w:rsidR="00711688" w:rsidRPr="00711688" w:rsidRDefault="00711688" w:rsidP="00711688">
                            <w:pPr>
                              <w:pStyle w:val="DocumentSubtitle"/>
                              <w:jc w:val="center"/>
                              <w:rPr>
                                <w:rFonts w:ascii="Arial" w:hAnsi="Arial" w:cs="Arial"/>
                                <w:sz w:val="32"/>
                                <w:szCs w:val="32"/>
                              </w:rPr>
                            </w:pPr>
                          </w:p>
                          <w:p w14:paraId="7E55BC25" w14:textId="22F4E9BA"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Email:</w:t>
                            </w:r>
                            <w:r w:rsidRPr="00711688">
                              <w:rPr>
                                <w:rFonts w:ascii="Arial" w:hAnsi="Arial" w:cs="Arial"/>
                                <w:sz w:val="32"/>
                                <w:szCs w:val="32"/>
                              </w:rPr>
                              <w:t xml:space="preserve"> </w:t>
                            </w:r>
                            <w:hyperlink r:id="rId11" w:history="1">
                              <w:r w:rsidRPr="00976940">
                                <w:rPr>
                                  <w:rStyle w:val="Hyperlink"/>
                                  <w:rFonts w:ascii="Arial" w:hAnsi="Arial" w:cs="Arial"/>
                                  <w:color w:val="FFFFFF" w:themeColor="background1"/>
                                  <w:sz w:val="32"/>
                                  <w:szCs w:val="32"/>
                                </w:rPr>
                                <w:t>recruit@hea.ie</w:t>
                              </w:r>
                            </w:hyperlink>
                          </w:p>
                          <w:p w14:paraId="177A2EAE" w14:textId="77777777" w:rsidR="00711688" w:rsidRPr="00711688" w:rsidRDefault="00711688" w:rsidP="00711688">
                            <w:pPr>
                              <w:pStyle w:val="DocumentSubtitle"/>
                              <w:jc w:val="center"/>
                              <w:rPr>
                                <w:rFonts w:ascii="Arial" w:hAnsi="Arial" w:cs="Arial"/>
                                <w:sz w:val="32"/>
                                <w:szCs w:val="32"/>
                              </w:rPr>
                            </w:pPr>
                          </w:p>
                          <w:p w14:paraId="5D1FF4BC" w14:textId="7369DDA2" w:rsidR="00CB3854" w:rsidRDefault="00711688" w:rsidP="00711688">
                            <w:pPr>
                              <w:pStyle w:val="DocumentSubtitle"/>
                              <w:jc w:val="center"/>
                              <w:rPr>
                                <w:rFonts w:ascii="Arial" w:hAnsi="Arial" w:cs="Arial"/>
                                <w:sz w:val="32"/>
                                <w:szCs w:val="32"/>
                              </w:rPr>
                            </w:pPr>
                            <w:r w:rsidRPr="00711688">
                              <w:rPr>
                                <w:rFonts w:ascii="Arial" w:hAnsi="Arial" w:cs="Arial"/>
                                <w:b/>
                                <w:bCs/>
                                <w:sz w:val="32"/>
                                <w:szCs w:val="32"/>
                              </w:rPr>
                              <w:t>Contact:</w:t>
                            </w:r>
                            <w:r w:rsidRPr="00711688">
                              <w:rPr>
                                <w:rFonts w:ascii="Arial" w:hAnsi="Arial" w:cs="Arial"/>
                                <w:sz w:val="32"/>
                                <w:szCs w:val="32"/>
                              </w:rPr>
                              <w:t xml:space="preserve"> Mark Carroll</w:t>
                            </w:r>
                          </w:p>
                          <w:p w14:paraId="4A5B00A0" w14:textId="77777777" w:rsidR="00711688" w:rsidRDefault="00711688" w:rsidP="00711688">
                            <w:pPr>
                              <w:pStyle w:val="DocumentSubtitle"/>
                              <w:jc w:val="center"/>
                              <w:rPr>
                                <w:rFonts w:ascii="Arial" w:hAnsi="Arial" w:cs="Arial"/>
                                <w:sz w:val="32"/>
                                <w:szCs w:val="32"/>
                              </w:rPr>
                            </w:pPr>
                          </w:p>
                          <w:p w14:paraId="00D2EB56" w14:textId="77777777" w:rsidR="00711688" w:rsidRDefault="00711688" w:rsidP="00711688">
                            <w:pPr>
                              <w:pStyle w:val="DocumentSubtitle"/>
                              <w:jc w:val="center"/>
                              <w:rPr>
                                <w:rFonts w:ascii="Arial" w:hAnsi="Arial" w:cs="Arial"/>
                                <w:sz w:val="32"/>
                                <w:szCs w:val="32"/>
                              </w:rPr>
                            </w:pPr>
                          </w:p>
                          <w:p w14:paraId="70B7B230" w14:textId="77777777" w:rsidR="00711688" w:rsidRDefault="00711688" w:rsidP="00711688">
                            <w:pPr>
                              <w:pStyle w:val="DocumentSubtitle"/>
                              <w:jc w:val="center"/>
                              <w:rPr>
                                <w:rFonts w:ascii="Arial" w:hAnsi="Arial" w:cs="Arial"/>
                                <w:sz w:val="32"/>
                                <w:szCs w:val="32"/>
                              </w:rPr>
                            </w:pPr>
                          </w:p>
                          <w:p w14:paraId="5C54E089" w14:textId="77777777" w:rsidR="00711688" w:rsidRDefault="00711688" w:rsidP="00711688">
                            <w:pPr>
                              <w:pStyle w:val="DocumentSubtitle"/>
                              <w:jc w:val="center"/>
                              <w:rPr>
                                <w:rFonts w:ascii="Arial" w:hAnsi="Arial" w:cs="Arial"/>
                                <w:sz w:val="32"/>
                                <w:szCs w:val="32"/>
                              </w:rPr>
                            </w:pPr>
                          </w:p>
                          <w:p w14:paraId="33CAE28B" w14:textId="77777777" w:rsidR="00711688" w:rsidRDefault="00711688" w:rsidP="00711688">
                            <w:pPr>
                              <w:pStyle w:val="DocumentSubtitle"/>
                              <w:jc w:val="center"/>
                              <w:rPr>
                                <w:rFonts w:ascii="Arial" w:hAnsi="Arial" w:cs="Arial"/>
                                <w:sz w:val="32"/>
                                <w:szCs w:val="32"/>
                              </w:rPr>
                            </w:pPr>
                          </w:p>
                          <w:p w14:paraId="0397E7BA" w14:textId="77777777" w:rsidR="00711688" w:rsidRDefault="00711688" w:rsidP="00711688">
                            <w:pPr>
                              <w:pStyle w:val="DocumentSubtitle"/>
                              <w:jc w:val="center"/>
                              <w:rPr>
                                <w:rFonts w:ascii="Arial" w:hAnsi="Arial" w:cs="Arial"/>
                                <w:sz w:val="32"/>
                                <w:szCs w:val="32"/>
                              </w:rPr>
                            </w:pPr>
                          </w:p>
                          <w:p w14:paraId="4CCFA22A" w14:textId="77777777" w:rsidR="00711688" w:rsidRDefault="00711688" w:rsidP="00711688">
                            <w:pPr>
                              <w:pStyle w:val="DocumentSubtitle"/>
                              <w:jc w:val="center"/>
                              <w:rPr>
                                <w:rFonts w:ascii="Arial" w:hAnsi="Arial" w:cs="Arial"/>
                                <w:sz w:val="32"/>
                                <w:szCs w:val="32"/>
                              </w:rPr>
                            </w:pPr>
                          </w:p>
                          <w:p w14:paraId="403FF276" w14:textId="77777777" w:rsidR="00711688" w:rsidRDefault="00711688" w:rsidP="00711688">
                            <w:pPr>
                              <w:pStyle w:val="DocumentSubtitle"/>
                              <w:jc w:val="center"/>
                              <w:rPr>
                                <w:rFonts w:ascii="Arial" w:hAnsi="Arial" w:cs="Arial"/>
                                <w:sz w:val="32"/>
                                <w:szCs w:val="32"/>
                              </w:rPr>
                            </w:pPr>
                          </w:p>
                          <w:p w14:paraId="72CFFCCA" w14:textId="77777777" w:rsidR="00711688" w:rsidRDefault="00711688" w:rsidP="00711688">
                            <w:pPr>
                              <w:pStyle w:val="DocumentSubtitle"/>
                              <w:jc w:val="center"/>
                              <w:rPr>
                                <w:rFonts w:ascii="Arial" w:hAnsi="Arial" w:cs="Arial"/>
                                <w:sz w:val="32"/>
                                <w:szCs w:val="32"/>
                              </w:rPr>
                            </w:pPr>
                          </w:p>
                          <w:p w14:paraId="1833AA20" w14:textId="77777777" w:rsidR="00711688" w:rsidRDefault="00711688" w:rsidP="00711688">
                            <w:pPr>
                              <w:pStyle w:val="DocumentSubtitle"/>
                              <w:jc w:val="center"/>
                              <w:rPr>
                                <w:rFonts w:ascii="Arial" w:hAnsi="Arial" w:cs="Arial"/>
                                <w:sz w:val="32"/>
                                <w:szCs w:val="32"/>
                              </w:rPr>
                            </w:pPr>
                          </w:p>
                          <w:p w14:paraId="08CD80C7" w14:textId="77777777" w:rsidR="00711688" w:rsidRDefault="00711688" w:rsidP="00711688">
                            <w:pPr>
                              <w:pStyle w:val="DocumentSubtitle"/>
                              <w:jc w:val="center"/>
                              <w:rPr>
                                <w:rFonts w:ascii="Arial" w:hAnsi="Arial" w:cs="Arial"/>
                                <w:sz w:val="32"/>
                                <w:szCs w:val="32"/>
                              </w:rPr>
                            </w:pPr>
                          </w:p>
                          <w:p w14:paraId="6C2B319B" w14:textId="77777777" w:rsidR="00711688" w:rsidRDefault="00711688" w:rsidP="00711688">
                            <w:pPr>
                              <w:pStyle w:val="DocumentSubtitle"/>
                              <w:jc w:val="center"/>
                              <w:rPr>
                                <w:rFonts w:ascii="Arial" w:hAnsi="Arial" w:cs="Arial"/>
                                <w:sz w:val="32"/>
                                <w:szCs w:val="32"/>
                              </w:rPr>
                            </w:pPr>
                          </w:p>
                          <w:p w14:paraId="4A2A5014" w14:textId="4ED212E1" w:rsidR="00711688" w:rsidRDefault="00711688" w:rsidP="00711688">
                            <w:pPr>
                              <w:pStyle w:val="DocumentSubtitle"/>
                              <w:jc w:val="center"/>
                              <w:rPr>
                                <w:rFonts w:ascii="Arial" w:hAnsi="Arial" w:cs="Arial"/>
                                <w:sz w:val="32"/>
                                <w:szCs w:val="32"/>
                              </w:rPr>
                            </w:pPr>
                            <w:r w:rsidRPr="00711688">
                              <w:rPr>
                                <w:rFonts w:ascii="Arial" w:hAnsi="Arial" w:cs="Arial"/>
                                <w:sz w:val="32"/>
                                <w:szCs w:val="32"/>
                              </w:rPr>
                              <w:t>Higher Education Authority, 3 Shelbourne Buildings, Crampton Avenue, Ballsbridge, Shelbourne Road, Dublin 4</w:t>
                            </w:r>
                          </w:p>
                          <w:p w14:paraId="553932DF" w14:textId="11A6E19F"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Telephone Number:</w:t>
                            </w:r>
                            <w:r w:rsidRPr="00711688">
                              <w:rPr>
                                <w:rFonts w:ascii="Arial" w:hAnsi="Arial" w:cs="Arial"/>
                                <w:sz w:val="32"/>
                                <w:szCs w:val="32"/>
                              </w:rPr>
                              <w:t xml:space="preserve"> +353 (0)1 2317100 </w:t>
                            </w:r>
                          </w:p>
                          <w:p w14:paraId="32CFE11E" w14:textId="3DB1488E" w:rsidR="00711688" w:rsidRP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Website:</w:t>
                            </w:r>
                            <w:r w:rsidRPr="00711688">
                              <w:rPr>
                                <w:rFonts w:ascii="Arial" w:hAnsi="Arial" w:cs="Arial"/>
                                <w:sz w:val="32"/>
                                <w:szCs w:val="32"/>
                              </w:rPr>
                              <w:t xml:space="preserve"> www.hea.ie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5FAF8" id="_x0000_t202" coordsize="21600,21600" o:spt="202" path="m,l,21600r21600,l21600,xe">
                <v:stroke joinstyle="miter"/>
                <v:path gradientshapeok="t" o:connecttype="rect"/>
              </v:shapetype>
              <v:shape id="Text Box 4" o:spid="_x0000_s1026" type="#_x0000_t202" style="position:absolute;margin-left:47pt;margin-top:183.5pt;width:501.5pt;height:6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" filled="f" stroked="f" strokeweight=".5pt">
                <v:textbox>
                  <w:txbxContent>
                    <w:p w14:paraId="10228D84" w14:textId="1D8A0E4D" w:rsidR="00CB3854" w:rsidRPr="00711688" w:rsidRDefault="00711688" w:rsidP="00711688">
                      <w:pPr>
                        <w:pStyle w:val="DocumentTitle"/>
                        <w:jc w:val="center"/>
                        <w:rPr>
                          <w:rFonts w:ascii="Arial" w:hAnsi="Arial" w:cs="Arial"/>
                          <w:sz w:val="32"/>
                          <w:szCs w:val="32"/>
                          <w:u w:val="single"/>
                        </w:rPr>
                      </w:pPr>
                      <w:r w:rsidRPr="00711688">
                        <w:rPr>
                          <w:rFonts w:ascii="Arial" w:hAnsi="Arial" w:cs="Arial"/>
                          <w:sz w:val="32"/>
                          <w:szCs w:val="32"/>
                          <w:u w:val="single"/>
                        </w:rPr>
                        <w:t>Candidate Information Booklet</w:t>
                      </w:r>
                    </w:p>
                    <w:p w14:paraId="1E724E04" w14:textId="77777777" w:rsidR="00711688" w:rsidRDefault="00711688" w:rsidP="00711688">
                      <w:pPr>
                        <w:pStyle w:val="DocumentSubtitle"/>
                        <w:jc w:val="center"/>
                        <w:rPr>
                          <w:rFonts w:ascii="Arial" w:hAnsi="Arial" w:cs="Arial"/>
                          <w:sz w:val="32"/>
                          <w:szCs w:val="32"/>
                        </w:rPr>
                      </w:pPr>
                    </w:p>
                    <w:p w14:paraId="0CD61F25" w14:textId="63B128AD" w:rsidR="00711688" w:rsidRPr="00711688" w:rsidRDefault="00711688" w:rsidP="00711688">
                      <w:pPr>
                        <w:pStyle w:val="DocumentSubtitle"/>
                        <w:jc w:val="center"/>
                        <w:rPr>
                          <w:rFonts w:ascii="Arial" w:hAnsi="Arial" w:cs="Arial"/>
                          <w:sz w:val="32"/>
                          <w:szCs w:val="32"/>
                        </w:rPr>
                      </w:pPr>
                      <w:r w:rsidRPr="00711688">
                        <w:rPr>
                          <w:rFonts w:ascii="Arial" w:hAnsi="Arial" w:cs="Arial"/>
                          <w:sz w:val="32"/>
                          <w:szCs w:val="32"/>
                        </w:rPr>
                        <w:t>Open competition for appointment to position of:</w:t>
                      </w:r>
                    </w:p>
                    <w:p w14:paraId="0D7598E2" w14:textId="77777777" w:rsidR="00711688" w:rsidRPr="00711688" w:rsidRDefault="00711688" w:rsidP="00711688">
                      <w:pPr>
                        <w:pStyle w:val="DocumentSubtitle"/>
                        <w:jc w:val="center"/>
                        <w:rPr>
                          <w:rFonts w:ascii="Arial" w:hAnsi="Arial" w:cs="Arial"/>
                          <w:sz w:val="32"/>
                          <w:szCs w:val="32"/>
                        </w:rPr>
                      </w:pPr>
                    </w:p>
                    <w:p w14:paraId="7376D768" w14:textId="77777777" w:rsidR="00711688" w:rsidRPr="00711688" w:rsidRDefault="00711688" w:rsidP="00711688">
                      <w:pPr>
                        <w:pStyle w:val="DocumentSubtitle"/>
                        <w:jc w:val="center"/>
                        <w:rPr>
                          <w:rFonts w:ascii="Arial" w:hAnsi="Arial" w:cs="Arial"/>
                          <w:b/>
                          <w:bCs/>
                          <w:color w:val="EE0000"/>
                          <w:sz w:val="32"/>
                          <w:szCs w:val="32"/>
                        </w:rPr>
                      </w:pPr>
                      <w:r w:rsidRPr="00711688">
                        <w:rPr>
                          <w:rFonts w:ascii="Arial" w:hAnsi="Arial" w:cs="Arial"/>
                          <w:b/>
                          <w:bCs/>
                          <w:color w:val="EE0000"/>
                          <w:sz w:val="32"/>
                          <w:szCs w:val="32"/>
                        </w:rPr>
                        <w:t>Cleaner</w:t>
                      </w:r>
                    </w:p>
                    <w:p w14:paraId="3132B88D" w14:textId="77777777" w:rsidR="00711688" w:rsidRPr="00711688" w:rsidRDefault="00711688" w:rsidP="00711688">
                      <w:pPr>
                        <w:pStyle w:val="DocumentSubtitle"/>
                        <w:jc w:val="center"/>
                        <w:rPr>
                          <w:rFonts w:ascii="Arial" w:hAnsi="Arial" w:cs="Arial"/>
                          <w:sz w:val="32"/>
                          <w:szCs w:val="32"/>
                        </w:rPr>
                      </w:pPr>
                    </w:p>
                    <w:p w14:paraId="01DED829" w14:textId="7C265628" w:rsidR="00711688" w:rsidRP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Location:</w:t>
                      </w:r>
                      <w:r w:rsidRPr="00711688">
                        <w:rPr>
                          <w:rFonts w:ascii="Arial" w:hAnsi="Arial" w:cs="Arial"/>
                          <w:sz w:val="32"/>
                          <w:szCs w:val="32"/>
                        </w:rPr>
                        <w:t xml:space="preserve"> 3 Shelbourne Buildings, Shelbourne Road, Dublin 4</w:t>
                      </w:r>
                    </w:p>
                    <w:p w14:paraId="07011B9B" w14:textId="77777777" w:rsidR="00711688" w:rsidRDefault="00711688" w:rsidP="00711688">
                      <w:pPr>
                        <w:pStyle w:val="DocumentSubtitle"/>
                        <w:jc w:val="center"/>
                        <w:rPr>
                          <w:rFonts w:ascii="Arial" w:hAnsi="Arial" w:cs="Arial"/>
                          <w:sz w:val="32"/>
                          <w:szCs w:val="32"/>
                        </w:rPr>
                      </w:pPr>
                    </w:p>
                    <w:p w14:paraId="633F3500" w14:textId="35B5024F"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Closing Date:</w:t>
                      </w:r>
                      <w:r w:rsidRPr="00711688">
                        <w:rPr>
                          <w:rFonts w:ascii="Arial" w:hAnsi="Arial" w:cs="Arial"/>
                          <w:sz w:val="32"/>
                          <w:szCs w:val="32"/>
                        </w:rPr>
                        <w:t xml:space="preserve"> </w:t>
                      </w:r>
                      <w:r w:rsidR="00F64AE8">
                        <w:rPr>
                          <w:rFonts w:ascii="Arial" w:hAnsi="Arial" w:cs="Arial"/>
                          <w:sz w:val="32"/>
                          <w:szCs w:val="32"/>
                        </w:rPr>
                        <w:t>Monday, 5pm, 27</w:t>
                      </w:r>
                      <w:r w:rsidR="00F64AE8" w:rsidRPr="00F64AE8">
                        <w:rPr>
                          <w:rFonts w:ascii="Arial" w:hAnsi="Arial" w:cs="Arial"/>
                          <w:sz w:val="32"/>
                          <w:szCs w:val="32"/>
                          <w:vertAlign w:val="superscript"/>
                        </w:rPr>
                        <w:t>th</w:t>
                      </w:r>
                      <w:r w:rsidR="00F64AE8">
                        <w:rPr>
                          <w:rFonts w:ascii="Arial" w:hAnsi="Arial" w:cs="Arial"/>
                          <w:sz w:val="32"/>
                          <w:szCs w:val="32"/>
                        </w:rPr>
                        <w:t xml:space="preserve"> of October</w:t>
                      </w:r>
                    </w:p>
                    <w:p w14:paraId="42D15594" w14:textId="77777777" w:rsidR="00711688" w:rsidRPr="00711688" w:rsidRDefault="00711688" w:rsidP="00711688">
                      <w:pPr>
                        <w:pStyle w:val="DocumentSubtitle"/>
                        <w:jc w:val="center"/>
                        <w:rPr>
                          <w:rFonts w:ascii="Arial" w:hAnsi="Arial" w:cs="Arial"/>
                          <w:sz w:val="32"/>
                          <w:szCs w:val="32"/>
                        </w:rPr>
                      </w:pPr>
                    </w:p>
                    <w:p w14:paraId="7E55BC25" w14:textId="22F4E9BA"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Email:</w:t>
                      </w:r>
                      <w:r w:rsidRPr="00711688">
                        <w:rPr>
                          <w:rFonts w:ascii="Arial" w:hAnsi="Arial" w:cs="Arial"/>
                          <w:sz w:val="32"/>
                          <w:szCs w:val="32"/>
                        </w:rPr>
                        <w:t xml:space="preserve"> </w:t>
                      </w:r>
                      <w:hyperlink r:id="rId12" w:history="1">
                        <w:r w:rsidRPr="00976940">
                          <w:rPr>
                            <w:rStyle w:val="Hyperlink"/>
                            <w:rFonts w:ascii="Arial" w:hAnsi="Arial" w:cs="Arial"/>
                            <w:color w:val="FFFFFF" w:themeColor="background1"/>
                            <w:sz w:val="32"/>
                            <w:szCs w:val="32"/>
                          </w:rPr>
                          <w:t>recruit@hea.ie</w:t>
                        </w:r>
                      </w:hyperlink>
                    </w:p>
                    <w:p w14:paraId="177A2EAE" w14:textId="77777777" w:rsidR="00711688" w:rsidRPr="00711688" w:rsidRDefault="00711688" w:rsidP="00711688">
                      <w:pPr>
                        <w:pStyle w:val="DocumentSubtitle"/>
                        <w:jc w:val="center"/>
                        <w:rPr>
                          <w:rFonts w:ascii="Arial" w:hAnsi="Arial" w:cs="Arial"/>
                          <w:sz w:val="32"/>
                          <w:szCs w:val="32"/>
                        </w:rPr>
                      </w:pPr>
                    </w:p>
                    <w:p w14:paraId="5D1FF4BC" w14:textId="7369DDA2" w:rsidR="00CB3854" w:rsidRDefault="00711688" w:rsidP="00711688">
                      <w:pPr>
                        <w:pStyle w:val="DocumentSubtitle"/>
                        <w:jc w:val="center"/>
                        <w:rPr>
                          <w:rFonts w:ascii="Arial" w:hAnsi="Arial" w:cs="Arial"/>
                          <w:sz w:val="32"/>
                          <w:szCs w:val="32"/>
                        </w:rPr>
                      </w:pPr>
                      <w:r w:rsidRPr="00711688">
                        <w:rPr>
                          <w:rFonts w:ascii="Arial" w:hAnsi="Arial" w:cs="Arial"/>
                          <w:b/>
                          <w:bCs/>
                          <w:sz w:val="32"/>
                          <w:szCs w:val="32"/>
                        </w:rPr>
                        <w:t>Contact:</w:t>
                      </w:r>
                      <w:r w:rsidRPr="00711688">
                        <w:rPr>
                          <w:rFonts w:ascii="Arial" w:hAnsi="Arial" w:cs="Arial"/>
                          <w:sz w:val="32"/>
                          <w:szCs w:val="32"/>
                        </w:rPr>
                        <w:t xml:space="preserve"> Mark Carroll</w:t>
                      </w:r>
                    </w:p>
                    <w:p w14:paraId="4A5B00A0" w14:textId="77777777" w:rsidR="00711688" w:rsidRDefault="00711688" w:rsidP="00711688">
                      <w:pPr>
                        <w:pStyle w:val="DocumentSubtitle"/>
                        <w:jc w:val="center"/>
                        <w:rPr>
                          <w:rFonts w:ascii="Arial" w:hAnsi="Arial" w:cs="Arial"/>
                          <w:sz w:val="32"/>
                          <w:szCs w:val="32"/>
                        </w:rPr>
                      </w:pPr>
                    </w:p>
                    <w:p w14:paraId="00D2EB56" w14:textId="77777777" w:rsidR="00711688" w:rsidRDefault="00711688" w:rsidP="00711688">
                      <w:pPr>
                        <w:pStyle w:val="DocumentSubtitle"/>
                        <w:jc w:val="center"/>
                        <w:rPr>
                          <w:rFonts w:ascii="Arial" w:hAnsi="Arial" w:cs="Arial"/>
                          <w:sz w:val="32"/>
                          <w:szCs w:val="32"/>
                        </w:rPr>
                      </w:pPr>
                    </w:p>
                    <w:p w14:paraId="70B7B230" w14:textId="77777777" w:rsidR="00711688" w:rsidRDefault="00711688" w:rsidP="00711688">
                      <w:pPr>
                        <w:pStyle w:val="DocumentSubtitle"/>
                        <w:jc w:val="center"/>
                        <w:rPr>
                          <w:rFonts w:ascii="Arial" w:hAnsi="Arial" w:cs="Arial"/>
                          <w:sz w:val="32"/>
                          <w:szCs w:val="32"/>
                        </w:rPr>
                      </w:pPr>
                    </w:p>
                    <w:p w14:paraId="5C54E089" w14:textId="77777777" w:rsidR="00711688" w:rsidRDefault="00711688" w:rsidP="00711688">
                      <w:pPr>
                        <w:pStyle w:val="DocumentSubtitle"/>
                        <w:jc w:val="center"/>
                        <w:rPr>
                          <w:rFonts w:ascii="Arial" w:hAnsi="Arial" w:cs="Arial"/>
                          <w:sz w:val="32"/>
                          <w:szCs w:val="32"/>
                        </w:rPr>
                      </w:pPr>
                    </w:p>
                    <w:p w14:paraId="33CAE28B" w14:textId="77777777" w:rsidR="00711688" w:rsidRDefault="00711688" w:rsidP="00711688">
                      <w:pPr>
                        <w:pStyle w:val="DocumentSubtitle"/>
                        <w:jc w:val="center"/>
                        <w:rPr>
                          <w:rFonts w:ascii="Arial" w:hAnsi="Arial" w:cs="Arial"/>
                          <w:sz w:val="32"/>
                          <w:szCs w:val="32"/>
                        </w:rPr>
                      </w:pPr>
                    </w:p>
                    <w:p w14:paraId="0397E7BA" w14:textId="77777777" w:rsidR="00711688" w:rsidRDefault="00711688" w:rsidP="00711688">
                      <w:pPr>
                        <w:pStyle w:val="DocumentSubtitle"/>
                        <w:jc w:val="center"/>
                        <w:rPr>
                          <w:rFonts w:ascii="Arial" w:hAnsi="Arial" w:cs="Arial"/>
                          <w:sz w:val="32"/>
                          <w:szCs w:val="32"/>
                        </w:rPr>
                      </w:pPr>
                    </w:p>
                    <w:p w14:paraId="4CCFA22A" w14:textId="77777777" w:rsidR="00711688" w:rsidRDefault="00711688" w:rsidP="00711688">
                      <w:pPr>
                        <w:pStyle w:val="DocumentSubtitle"/>
                        <w:jc w:val="center"/>
                        <w:rPr>
                          <w:rFonts w:ascii="Arial" w:hAnsi="Arial" w:cs="Arial"/>
                          <w:sz w:val="32"/>
                          <w:szCs w:val="32"/>
                        </w:rPr>
                      </w:pPr>
                    </w:p>
                    <w:p w14:paraId="403FF276" w14:textId="77777777" w:rsidR="00711688" w:rsidRDefault="00711688" w:rsidP="00711688">
                      <w:pPr>
                        <w:pStyle w:val="DocumentSubtitle"/>
                        <w:jc w:val="center"/>
                        <w:rPr>
                          <w:rFonts w:ascii="Arial" w:hAnsi="Arial" w:cs="Arial"/>
                          <w:sz w:val="32"/>
                          <w:szCs w:val="32"/>
                        </w:rPr>
                      </w:pPr>
                    </w:p>
                    <w:p w14:paraId="72CFFCCA" w14:textId="77777777" w:rsidR="00711688" w:rsidRDefault="00711688" w:rsidP="00711688">
                      <w:pPr>
                        <w:pStyle w:val="DocumentSubtitle"/>
                        <w:jc w:val="center"/>
                        <w:rPr>
                          <w:rFonts w:ascii="Arial" w:hAnsi="Arial" w:cs="Arial"/>
                          <w:sz w:val="32"/>
                          <w:szCs w:val="32"/>
                        </w:rPr>
                      </w:pPr>
                    </w:p>
                    <w:p w14:paraId="1833AA20" w14:textId="77777777" w:rsidR="00711688" w:rsidRDefault="00711688" w:rsidP="00711688">
                      <w:pPr>
                        <w:pStyle w:val="DocumentSubtitle"/>
                        <w:jc w:val="center"/>
                        <w:rPr>
                          <w:rFonts w:ascii="Arial" w:hAnsi="Arial" w:cs="Arial"/>
                          <w:sz w:val="32"/>
                          <w:szCs w:val="32"/>
                        </w:rPr>
                      </w:pPr>
                    </w:p>
                    <w:p w14:paraId="08CD80C7" w14:textId="77777777" w:rsidR="00711688" w:rsidRDefault="00711688" w:rsidP="00711688">
                      <w:pPr>
                        <w:pStyle w:val="DocumentSubtitle"/>
                        <w:jc w:val="center"/>
                        <w:rPr>
                          <w:rFonts w:ascii="Arial" w:hAnsi="Arial" w:cs="Arial"/>
                          <w:sz w:val="32"/>
                          <w:szCs w:val="32"/>
                        </w:rPr>
                      </w:pPr>
                    </w:p>
                    <w:p w14:paraId="6C2B319B" w14:textId="77777777" w:rsidR="00711688" w:rsidRDefault="00711688" w:rsidP="00711688">
                      <w:pPr>
                        <w:pStyle w:val="DocumentSubtitle"/>
                        <w:jc w:val="center"/>
                        <w:rPr>
                          <w:rFonts w:ascii="Arial" w:hAnsi="Arial" w:cs="Arial"/>
                          <w:sz w:val="32"/>
                          <w:szCs w:val="32"/>
                        </w:rPr>
                      </w:pPr>
                    </w:p>
                    <w:p w14:paraId="4A2A5014" w14:textId="4ED212E1" w:rsidR="00711688" w:rsidRDefault="00711688" w:rsidP="00711688">
                      <w:pPr>
                        <w:pStyle w:val="DocumentSubtitle"/>
                        <w:jc w:val="center"/>
                        <w:rPr>
                          <w:rFonts w:ascii="Arial" w:hAnsi="Arial" w:cs="Arial"/>
                          <w:sz w:val="32"/>
                          <w:szCs w:val="32"/>
                        </w:rPr>
                      </w:pPr>
                      <w:r w:rsidRPr="00711688">
                        <w:rPr>
                          <w:rFonts w:ascii="Arial" w:hAnsi="Arial" w:cs="Arial"/>
                          <w:sz w:val="32"/>
                          <w:szCs w:val="32"/>
                        </w:rPr>
                        <w:t>Higher Education Authority, 3 Shelbourne Buildings, Crampton Avenue, Ballsbridge, Shelbourne Road, Dublin 4</w:t>
                      </w:r>
                    </w:p>
                    <w:p w14:paraId="553932DF" w14:textId="11A6E19F" w:rsid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Telephone Number:</w:t>
                      </w:r>
                      <w:r w:rsidRPr="00711688">
                        <w:rPr>
                          <w:rFonts w:ascii="Arial" w:hAnsi="Arial" w:cs="Arial"/>
                          <w:sz w:val="32"/>
                          <w:szCs w:val="32"/>
                        </w:rPr>
                        <w:t xml:space="preserve"> +353 (0)1 2317100 </w:t>
                      </w:r>
                    </w:p>
                    <w:p w14:paraId="32CFE11E" w14:textId="3DB1488E" w:rsidR="00711688" w:rsidRPr="00711688" w:rsidRDefault="00711688" w:rsidP="00711688">
                      <w:pPr>
                        <w:pStyle w:val="DocumentSubtitle"/>
                        <w:jc w:val="center"/>
                        <w:rPr>
                          <w:rFonts w:ascii="Arial" w:hAnsi="Arial" w:cs="Arial"/>
                          <w:sz w:val="32"/>
                          <w:szCs w:val="32"/>
                        </w:rPr>
                      </w:pPr>
                      <w:r w:rsidRPr="00711688">
                        <w:rPr>
                          <w:rFonts w:ascii="Arial" w:hAnsi="Arial" w:cs="Arial"/>
                          <w:b/>
                          <w:bCs/>
                          <w:sz w:val="32"/>
                          <w:szCs w:val="32"/>
                        </w:rPr>
                        <w:t>Website:</w:t>
                      </w:r>
                      <w:r w:rsidRPr="00711688">
                        <w:rPr>
                          <w:rFonts w:ascii="Arial" w:hAnsi="Arial" w:cs="Arial"/>
                          <w:sz w:val="32"/>
                          <w:szCs w:val="32"/>
                        </w:rPr>
                        <w:t xml:space="preserve"> www.hea.ie</w:t>
                      </w:r>
                    </w:p>
                  </w:txbxContent>
                </v:textbox>
              </v:shape>
            </w:pict>
          </mc:Fallback>
        </mc:AlternateContent>
      </w:r>
      <w:r>
        <w:rPr>
          <w:noProof/>
          <w:spacing w:val="-4"/>
          <w14:ligatures w14:val="standardContextual"/>
        </w:rPr>
        <w:drawing>
          <wp:inline distT="0" distB="0" distL="0" distR="0" wp14:anchorId="36FCB87B" wp14:editId="6823B9A1">
            <wp:extent cx="7551420" cy="10680853"/>
            <wp:effectExtent l="0" t="0" r="0" b="6350"/>
            <wp:docPr id="154459160" name="Picture 3"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160" name="Picture 3" descr="A green background with grey lin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2313" cy="10710404"/>
                    </a:xfrm>
                    <a:prstGeom prst="rect">
                      <a:avLst/>
                    </a:prstGeom>
                  </pic:spPr>
                </pic:pic>
              </a:graphicData>
            </a:graphic>
          </wp:inline>
        </w:drawing>
      </w:r>
    </w:p>
    <w:p w14:paraId="3DB7D3AB" w14:textId="565D04F6" w:rsidR="00CB3854" w:rsidRPr="00CB3854" w:rsidRDefault="00CB3854" w:rsidP="00CB3854">
      <w:pPr>
        <w:sectPr w:rsidR="00CB3854" w:rsidRPr="00CB3854" w:rsidSect="00CB3854">
          <w:headerReference w:type="default" r:id="rId14"/>
          <w:footerReference w:type="default" r:id="rId15"/>
          <w:footerReference w:type="first" r:id="rId16"/>
          <w:pgSz w:w="11906" w:h="16838" w:code="9"/>
          <w:pgMar w:top="0" w:right="0" w:bottom="0" w:left="0" w:header="0" w:footer="0" w:gutter="0"/>
          <w:cols w:space="708"/>
          <w:titlePg/>
          <w:docGrid w:linePitch="360"/>
        </w:sectPr>
      </w:pPr>
    </w:p>
    <w:p w14:paraId="0A806586" w14:textId="77777777" w:rsidR="00711688" w:rsidRPr="00162E2B" w:rsidRDefault="00711688" w:rsidP="00711688">
      <w:pPr>
        <w:pStyle w:val="H3"/>
        <w:rPr>
          <w:rFonts w:ascii="Arial" w:hAnsi="Arial" w:cs="Arial"/>
        </w:rPr>
      </w:pPr>
      <w:bookmarkStart w:id="0" w:name="_Hlk209773521"/>
      <w:r w:rsidRPr="00162E2B">
        <w:rPr>
          <w:rFonts w:ascii="Arial" w:hAnsi="Arial" w:cs="Arial"/>
        </w:rPr>
        <w:lastRenderedPageBreak/>
        <w:t>About the Competition</w:t>
      </w:r>
    </w:p>
    <w:bookmarkEnd w:id="0"/>
    <w:p w14:paraId="2C000B6E" w14:textId="0FE4DCE7" w:rsidR="00055CF4" w:rsidRDefault="00055CF4" w:rsidP="00711688">
      <w:pPr>
        <w:pStyle w:val="BodyText"/>
        <w:ind w:right="484"/>
      </w:pPr>
    </w:p>
    <w:p w14:paraId="57E0F849" w14:textId="77777777" w:rsidR="00711688" w:rsidRDefault="00711688" w:rsidP="00711688">
      <w:pPr>
        <w:widowControl/>
        <w:autoSpaceDE/>
        <w:autoSpaceDN/>
        <w:spacing w:after="240"/>
        <w:jc w:val="both"/>
        <w:rPr>
          <w:rFonts w:ascii="Arial" w:eastAsia="Times New Roman" w:hAnsi="Arial" w:cs="Arial"/>
          <w:bCs/>
          <w:sz w:val="24"/>
          <w:szCs w:val="24"/>
          <w:lang w:val="en-GB" w:eastAsia="en-GB"/>
        </w:rPr>
      </w:pPr>
      <w:r w:rsidRPr="00711688">
        <w:rPr>
          <w:rFonts w:ascii="Arial" w:eastAsia="Calibri" w:hAnsi="Arial" w:cs="Arial"/>
          <w:bCs/>
          <w:sz w:val="24"/>
          <w:szCs w:val="24"/>
        </w:rPr>
        <w:t xml:space="preserve">The Higher Education Authority (the ‘HEA’) is recruiting for one permanent </w:t>
      </w:r>
      <w:bookmarkStart w:id="1" w:name="_Hlk158205274"/>
      <w:r w:rsidRPr="00711688">
        <w:rPr>
          <w:rFonts w:ascii="Arial" w:eastAsia="Calibri" w:hAnsi="Arial" w:cs="Arial"/>
          <w:bCs/>
          <w:sz w:val="24"/>
          <w:szCs w:val="24"/>
        </w:rPr>
        <w:t xml:space="preserve">Cleaner position. </w:t>
      </w:r>
      <w:r w:rsidRPr="00711688">
        <w:rPr>
          <w:rFonts w:ascii="Arial" w:eastAsia="Times New Roman" w:hAnsi="Arial" w:cs="Arial"/>
          <w:sz w:val="24"/>
          <w:szCs w:val="24"/>
          <w:lang w:val="en-GB"/>
        </w:rPr>
        <w:t>At the end of the selection process, a Panel of qualified candidates will be formed from which vacancies may be filled.</w:t>
      </w:r>
      <w:r w:rsidRPr="00711688">
        <w:rPr>
          <w:rFonts w:ascii="Arial" w:eastAsia="Times New Roman" w:hAnsi="Arial" w:cs="Arial"/>
          <w:bCs/>
          <w:sz w:val="24"/>
          <w:szCs w:val="24"/>
          <w:lang w:val="en-GB" w:eastAsia="en-GB"/>
        </w:rPr>
        <w:t xml:space="preserve"> These posts may be permanent or fixed-term contracts</w:t>
      </w:r>
      <w:r w:rsidRPr="00711688">
        <w:rPr>
          <w:rFonts w:ascii="Arial" w:eastAsia="Times New Roman" w:hAnsi="Arial" w:cs="Arial"/>
          <w:bCs/>
          <w:color w:val="0070C0"/>
          <w:sz w:val="24"/>
          <w:szCs w:val="24"/>
          <w:lang w:val="en-GB" w:eastAsia="en-GB"/>
        </w:rPr>
        <w:t>.</w:t>
      </w:r>
      <w:r w:rsidRPr="00711688">
        <w:rPr>
          <w:rFonts w:ascii="Arial" w:eastAsia="Times New Roman" w:hAnsi="Arial" w:cs="Arial"/>
          <w:bCs/>
          <w:sz w:val="24"/>
          <w:szCs w:val="24"/>
          <w:lang w:val="en-GB" w:eastAsia="en-GB"/>
        </w:rPr>
        <w:t xml:space="preserve"> Qualification and placement on a panel is not a guarantee of appointment to a position. </w:t>
      </w:r>
    </w:p>
    <w:p w14:paraId="2C92D164" w14:textId="77777777" w:rsidR="00711688" w:rsidRPr="00CC682B" w:rsidRDefault="00711688" w:rsidP="00711688">
      <w:pPr>
        <w:pStyle w:val="H3"/>
        <w:rPr>
          <w:rFonts w:ascii="Arial" w:hAnsi="Arial" w:cs="Arial"/>
          <w:sz w:val="24"/>
          <w:szCs w:val="24"/>
        </w:rPr>
      </w:pPr>
    </w:p>
    <w:p w14:paraId="25451A6E" w14:textId="50EDCBEC" w:rsidR="00CC682B" w:rsidRPr="00CC682B" w:rsidRDefault="00CC682B" w:rsidP="00CC682B">
      <w:pPr>
        <w:widowControl/>
        <w:autoSpaceDE/>
        <w:autoSpaceDN/>
        <w:spacing w:after="240"/>
        <w:jc w:val="both"/>
        <w:rPr>
          <w:rFonts w:ascii="Arial" w:eastAsia="Calibri" w:hAnsi="Arial" w:cs="Arial"/>
          <w:bCs/>
          <w:color w:val="196B24" w:themeColor="accent3"/>
          <w:sz w:val="32"/>
          <w:szCs w:val="32"/>
        </w:rPr>
      </w:pPr>
      <w:r w:rsidRPr="00CC682B">
        <w:rPr>
          <w:rFonts w:ascii="Arial" w:eastAsia="Calibri" w:hAnsi="Arial" w:cs="Arial"/>
          <w:bCs/>
          <w:color w:val="196B24" w:themeColor="accent3"/>
          <w:sz w:val="32"/>
          <w:szCs w:val="32"/>
        </w:rPr>
        <w:t>About the Higher Education Authority</w:t>
      </w:r>
    </w:p>
    <w:p w14:paraId="6713C0C1" w14:textId="77777777" w:rsidR="00CC682B" w:rsidRDefault="00CC682B" w:rsidP="00CC682B">
      <w:pPr>
        <w:widowControl/>
        <w:tabs>
          <w:tab w:val="num" w:pos="426"/>
        </w:tabs>
        <w:autoSpaceDE/>
        <w:autoSpaceDN/>
        <w:spacing w:after="240"/>
        <w:jc w:val="both"/>
        <w:rPr>
          <w:rFonts w:ascii="Arial" w:eastAsia="Times New Roman" w:hAnsi="Arial" w:cs="Arial"/>
          <w:bCs/>
          <w:sz w:val="24"/>
          <w:szCs w:val="24"/>
          <w:lang w:eastAsia="en-GB"/>
        </w:rPr>
      </w:pPr>
      <w:r w:rsidRPr="00CC682B">
        <w:rPr>
          <w:rFonts w:ascii="Arial" w:eastAsia="Times New Roman" w:hAnsi="Arial" w:cs="Arial"/>
          <w:bCs/>
          <w:sz w:val="24"/>
          <w:szCs w:val="24"/>
          <w:lang w:eastAsia="en-GB"/>
        </w:rPr>
        <w:t xml:space="preserve">The HEA is a statutory body under the aegis of the Department of Further and Higher Education, Research, Innovation and Science. It leads the strategic development of the Irish higher education system. The HEA is the statutory funding authority for Irish universities, technological universities, institutes of technology and a number of other designated colleges providing annual funding of c. €1.7bn. It has responsibility for the oversight of governance and effective accountability of HEA-funded higher education institutions. The HEA plays a key leadership role in driving change in the higher education system and ensuring strong performance across institutions. </w:t>
      </w:r>
    </w:p>
    <w:p w14:paraId="7C34CD61" w14:textId="77777777" w:rsidR="00F64AE8" w:rsidRPr="00162E2B" w:rsidRDefault="00F64AE8" w:rsidP="00F64AE8">
      <w:pPr>
        <w:widowControl/>
        <w:tabs>
          <w:tab w:val="num" w:pos="426"/>
        </w:tabs>
        <w:autoSpaceDE/>
        <w:autoSpaceDN/>
        <w:jc w:val="both"/>
        <w:rPr>
          <w:rFonts w:ascii="Arial" w:eastAsia="Times New Roman" w:hAnsi="Arial" w:cs="Arial"/>
          <w:bCs/>
          <w:sz w:val="24"/>
          <w:szCs w:val="24"/>
          <w:lang w:eastAsia="en-GB"/>
        </w:rPr>
      </w:pPr>
      <w:r w:rsidRPr="00162E2B">
        <w:rPr>
          <w:rFonts w:ascii="Arial" w:eastAsia="Times New Roman" w:hAnsi="Arial" w:cs="Arial"/>
          <w:bCs/>
          <w:sz w:val="24"/>
          <w:szCs w:val="24"/>
          <w:lang w:eastAsia="en-GB"/>
        </w:rPr>
        <w:t>Our Mission: Derived from our statutory remit the mission of the HEA is to advance the interests of students and society by funding institutions of higher education, working with them to develop the sector, exercising regulatory oversight, and providing advice to Government.</w:t>
      </w:r>
    </w:p>
    <w:p w14:paraId="10B806DD" w14:textId="77777777" w:rsidR="00F64AE8" w:rsidRPr="00162E2B" w:rsidRDefault="00F64AE8" w:rsidP="00F64AE8">
      <w:pPr>
        <w:widowControl/>
        <w:tabs>
          <w:tab w:val="num" w:pos="426"/>
        </w:tabs>
        <w:autoSpaceDE/>
        <w:autoSpaceDN/>
        <w:jc w:val="both"/>
        <w:rPr>
          <w:rFonts w:ascii="Arial" w:eastAsia="Times New Roman" w:hAnsi="Arial" w:cs="Arial"/>
          <w:bCs/>
          <w:sz w:val="24"/>
          <w:szCs w:val="24"/>
          <w:lang w:eastAsia="en-GB"/>
        </w:rPr>
      </w:pPr>
    </w:p>
    <w:p w14:paraId="7EEC133D" w14:textId="77777777" w:rsidR="00F64AE8" w:rsidRPr="00162E2B" w:rsidRDefault="00F64AE8" w:rsidP="00F64AE8">
      <w:pPr>
        <w:widowControl/>
        <w:tabs>
          <w:tab w:val="num" w:pos="426"/>
        </w:tabs>
        <w:autoSpaceDE/>
        <w:autoSpaceDN/>
        <w:jc w:val="both"/>
        <w:rPr>
          <w:rFonts w:ascii="Arial" w:eastAsia="Times New Roman" w:hAnsi="Arial" w:cs="Arial"/>
          <w:bCs/>
          <w:sz w:val="24"/>
          <w:szCs w:val="24"/>
          <w:lang w:eastAsia="en-GB"/>
        </w:rPr>
      </w:pPr>
      <w:r w:rsidRPr="00162E2B">
        <w:rPr>
          <w:rFonts w:ascii="Arial" w:eastAsia="Times New Roman" w:hAnsi="Arial" w:cs="Arial"/>
          <w:bCs/>
          <w:sz w:val="24"/>
          <w:szCs w:val="24"/>
          <w:lang w:eastAsia="en-GB"/>
        </w:rPr>
        <w:t xml:space="preserve">Our Vision: The Higher Education Authority will work with institutions to deliver an Irish higher education and research system that is consistently achieving world-class standards of teaching, learning and research, demonstrating the values of excellence, academic freedom and integrity, inclusivity, and social and environmental responsibility, as a means to serving the needs of the people and economy of Ireland . </w:t>
      </w:r>
    </w:p>
    <w:p w14:paraId="41AB0BE3" w14:textId="77777777" w:rsidR="00F64AE8" w:rsidRPr="00162E2B" w:rsidRDefault="00F64AE8" w:rsidP="00F64AE8">
      <w:pPr>
        <w:widowControl/>
        <w:tabs>
          <w:tab w:val="num" w:pos="426"/>
        </w:tabs>
        <w:autoSpaceDE/>
        <w:autoSpaceDN/>
        <w:jc w:val="both"/>
        <w:rPr>
          <w:rFonts w:ascii="Arial" w:eastAsia="Times New Roman" w:hAnsi="Arial" w:cs="Arial"/>
          <w:bCs/>
          <w:sz w:val="24"/>
          <w:szCs w:val="24"/>
          <w:lang w:eastAsia="en-GB"/>
        </w:rPr>
      </w:pPr>
      <w:r w:rsidRPr="00162E2B">
        <w:rPr>
          <w:rFonts w:ascii="Arial" w:eastAsia="Times New Roman" w:hAnsi="Arial" w:cs="Arial"/>
          <w:bCs/>
          <w:sz w:val="24"/>
          <w:szCs w:val="24"/>
          <w:lang w:eastAsia="en-GB"/>
        </w:rPr>
        <w:t xml:space="preserve"> </w:t>
      </w:r>
    </w:p>
    <w:p w14:paraId="788F4685" w14:textId="77777777" w:rsidR="00F64AE8" w:rsidRDefault="00F64AE8" w:rsidP="00F64AE8">
      <w:pPr>
        <w:widowControl/>
        <w:tabs>
          <w:tab w:val="num" w:pos="426"/>
        </w:tabs>
        <w:autoSpaceDE/>
        <w:autoSpaceDN/>
        <w:jc w:val="both"/>
        <w:rPr>
          <w:rFonts w:ascii="Arial" w:eastAsia="Times New Roman" w:hAnsi="Arial" w:cs="Arial"/>
          <w:bCs/>
          <w:sz w:val="24"/>
          <w:szCs w:val="24"/>
          <w:lang w:eastAsia="en-GB"/>
        </w:rPr>
      </w:pPr>
      <w:r w:rsidRPr="00162E2B">
        <w:rPr>
          <w:rFonts w:ascii="Arial" w:eastAsia="Times New Roman" w:hAnsi="Arial" w:cs="Arial"/>
          <w:bCs/>
          <w:sz w:val="24"/>
          <w:szCs w:val="24"/>
          <w:lang w:eastAsia="en-GB"/>
        </w:rPr>
        <w:t>Our Values: Openness &amp; Innovation; Trusted Leadership &amp; Fairness; Collaboration &amp; Partnership; Integrity &amp; Accountability; and Inclusivity &amp; Respect.</w:t>
      </w:r>
    </w:p>
    <w:p w14:paraId="7FC2CCA6" w14:textId="77777777" w:rsidR="00F64AE8" w:rsidRDefault="00F64AE8" w:rsidP="00F64AE8">
      <w:pPr>
        <w:widowControl/>
        <w:tabs>
          <w:tab w:val="num" w:pos="426"/>
        </w:tabs>
        <w:autoSpaceDE/>
        <w:autoSpaceDN/>
        <w:jc w:val="both"/>
        <w:rPr>
          <w:rFonts w:ascii="Arial" w:eastAsia="Times New Roman" w:hAnsi="Arial" w:cs="Arial"/>
          <w:bCs/>
          <w:sz w:val="24"/>
          <w:szCs w:val="24"/>
          <w:lang w:eastAsia="en-GB"/>
        </w:rPr>
      </w:pPr>
    </w:p>
    <w:p w14:paraId="7BD6A14C" w14:textId="2B9149A3" w:rsidR="00CC682B" w:rsidRDefault="00CC682B" w:rsidP="00F64AE8">
      <w:pPr>
        <w:widowControl/>
        <w:tabs>
          <w:tab w:val="num" w:pos="426"/>
        </w:tabs>
        <w:autoSpaceDE/>
        <w:autoSpaceDN/>
        <w:jc w:val="both"/>
        <w:rPr>
          <w:rFonts w:ascii="Arial" w:eastAsia="Times New Roman" w:hAnsi="Arial" w:cs="Arial"/>
          <w:bCs/>
          <w:sz w:val="24"/>
          <w:szCs w:val="24"/>
          <w:lang w:eastAsia="en-GB"/>
        </w:rPr>
      </w:pPr>
      <w:r w:rsidRPr="00CC682B">
        <w:rPr>
          <w:rFonts w:ascii="Arial" w:eastAsia="Times New Roman" w:hAnsi="Arial" w:cs="Arial"/>
          <w:bCs/>
          <w:sz w:val="24"/>
          <w:szCs w:val="24"/>
          <w:lang w:eastAsia="en-GB"/>
        </w:rPr>
        <w:t xml:space="preserve">Further information about the HEA can be found here: </w:t>
      </w:r>
      <w:hyperlink r:id="rId17" w:history="1">
        <w:r w:rsidRPr="00CC682B">
          <w:rPr>
            <w:rFonts w:ascii="Arial" w:eastAsia="Times New Roman" w:hAnsi="Arial" w:cs="Arial"/>
            <w:b/>
            <w:bCs/>
            <w:color w:val="0000FF"/>
            <w:sz w:val="24"/>
            <w:szCs w:val="24"/>
            <w:u w:val="single"/>
            <w:lang w:eastAsia="en-GB"/>
          </w:rPr>
          <w:t>www.hea.ie</w:t>
        </w:r>
      </w:hyperlink>
      <w:r w:rsidRPr="00CC682B">
        <w:rPr>
          <w:rFonts w:ascii="Arial" w:eastAsia="Times New Roman" w:hAnsi="Arial" w:cs="Arial"/>
          <w:bCs/>
          <w:sz w:val="24"/>
          <w:szCs w:val="24"/>
          <w:lang w:eastAsia="en-GB"/>
        </w:rPr>
        <w:t xml:space="preserve"> </w:t>
      </w:r>
    </w:p>
    <w:p w14:paraId="6D126924" w14:textId="77777777" w:rsidR="00F64AE8" w:rsidRPr="00CC682B" w:rsidRDefault="00F64AE8" w:rsidP="00F64AE8">
      <w:pPr>
        <w:widowControl/>
        <w:tabs>
          <w:tab w:val="num" w:pos="426"/>
        </w:tabs>
        <w:autoSpaceDE/>
        <w:autoSpaceDN/>
        <w:jc w:val="both"/>
        <w:rPr>
          <w:rFonts w:ascii="Arial" w:eastAsia="Times New Roman" w:hAnsi="Arial" w:cs="Arial"/>
          <w:bCs/>
          <w:sz w:val="24"/>
          <w:szCs w:val="24"/>
          <w:lang w:eastAsia="en-GB"/>
        </w:rPr>
      </w:pPr>
    </w:p>
    <w:p w14:paraId="73F6E41B" w14:textId="77777777" w:rsidR="00CC682B" w:rsidRPr="00CC682B" w:rsidRDefault="00CC682B" w:rsidP="00CC682B">
      <w:pPr>
        <w:widowControl/>
        <w:tabs>
          <w:tab w:val="num" w:pos="426"/>
        </w:tabs>
        <w:autoSpaceDE/>
        <w:autoSpaceDN/>
        <w:spacing w:after="240"/>
        <w:jc w:val="both"/>
        <w:rPr>
          <w:rFonts w:ascii="Arial" w:eastAsia="Times New Roman" w:hAnsi="Arial" w:cs="Arial"/>
          <w:bCs/>
          <w:sz w:val="24"/>
          <w:szCs w:val="24"/>
          <w:lang w:eastAsia="en-GB"/>
        </w:rPr>
      </w:pPr>
      <w:r w:rsidRPr="00CC682B">
        <w:rPr>
          <w:rFonts w:ascii="Arial" w:eastAsia="Times New Roman" w:hAnsi="Arial" w:cs="Arial"/>
          <w:bCs/>
          <w:sz w:val="24"/>
          <w:szCs w:val="24"/>
          <w:lang w:eastAsia="en-GB"/>
        </w:rPr>
        <w:t>The HEA can offer suitable candidates a very satisfying and varied career, with competitive terms and conditions.</w:t>
      </w:r>
    </w:p>
    <w:p w14:paraId="1EED5A9B" w14:textId="77777777" w:rsidR="00CC682B" w:rsidRPr="00CC682B" w:rsidRDefault="00CC682B" w:rsidP="00CC682B">
      <w:pPr>
        <w:widowControl/>
        <w:autoSpaceDE/>
        <w:autoSpaceDN/>
        <w:spacing w:after="240"/>
        <w:jc w:val="both"/>
        <w:rPr>
          <w:rFonts w:ascii="Arial" w:eastAsia="Times New Roman" w:hAnsi="Arial" w:cs="Arial"/>
          <w:color w:val="196B24" w:themeColor="accent3"/>
          <w:sz w:val="24"/>
          <w:szCs w:val="24"/>
          <w:lang w:eastAsia="en-GB"/>
        </w:rPr>
      </w:pPr>
    </w:p>
    <w:p w14:paraId="755F4694" w14:textId="4DB4EB55" w:rsidR="00CC682B" w:rsidRPr="00CC682B" w:rsidRDefault="00CC682B" w:rsidP="00CC682B">
      <w:pPr>
        <w:widowControl/>
        <w:autoSpaceDE/>
        <w:autoSpaceDN/>
        <w:spacing w:after="240"/>
        <w:jc w:val="both"/>
        <w:rPr>
          <w:rFonts w:ascii="Arial" w:eastAsia="Times New Roman" w:hAnsi="Arial" w:cs="Arial"/>
          <w:color w:val="196B24" w:themeColor="accent3"/>
          <w:sz w:val="32"/>
          <w:szCs w:val="32"/>
          <w:lang w:val="en-IE" w:eastAsia="en-GB"/>
        </w:rPr>
      </w:pPr>
      <w:r w:rsidRPr="00CC682B">
        <w:rPr>
          <w:rFonts w:ascii="Arial" w:eastAsia="Times New Roman" w:hAnsi="Arial" w:cs="Arial"/>
          <w:color w:val="196B24" w:themeColor="accent3"/>
          <w:sz w:val="32"/>
          <w:szCs w:val="32"/>
          <w:lang w:eastAsia="en-GB"/>
        </w:rPr>
        <w:t>Context for the position</w:t>
      </w:r>
      <w:r w:rsidRPr="00CC682B">
        <w:rPr>
          <w:rFonts w:ascii="Arial" w:eastAsia="Times New Roman" w:hAnsi="Arial" w:cs="Arial"/>
          <w:color w:val="196B24" w:themeColor="accent3"/>
          <w:sz w:val="32"/>
          <w:szCs w:val="32"/>
          <w:lang w:val="en-GB" w:eastAsia="en-GB"/>
        </w:rPr>
        <w:t xml:space="preserve"> of Cleaner</w:t>
      </w:r>
    </w:p>
    <w:p w14:paraId="63239E24"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 xml:space="preserve">The HEA is seeking to fill a permanent position. In addition, we are seeking to create a panel of Cleaners. This panel will be established following the interviews and will be in place for two years. </w:t>
      </w:r>
      <w:r w:rsidRPr="00CC682B">
        <w:rPr>
          <w:rFonts w:ascii="Arial" w:eastAsia="Times New Roman" w:hAnsi="Arial" w:cs="Arial"/>
          <w:bCs/>
          <w:sz w:val="24"/>
          <w:szCs w:val="24"/>
          <w:lang w:val="en-IE" w:eastAsia="en-GB"/>
        </w:rPr>
        <w:lastRenderedPageBreak/>
        <w:t>The HEA may appoint those individuals on the panel to either permanent or fixed term positions throughout the years, depending on the recruitment needs of the organisation. These positions may be filled on a permanent basis, longer term, fixed term contract (1+ years) or for shorter periods to assist with specific projects (3-12 months).</w:t>
      </w:r>
    </w:p>
    <w:p w14:paraId="2AF2196C" w14:textId="77777777" w:rsid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The HEA reserves the right to align successful candidates to appropriate sections in the organisation dependent on their skills and experience.</w:t>
      </w:r>
    </w:p>
    <w:p w14:paraId="3CAFF419" w14:textId="77777777" w:rsidR="00F64AE8" w:rsidRDefault="00F64AE8" w:rsidP="00CC682B">
      <w:pPr>
        <w:widowControl/>
        <w:autoSpaceDE/>
        <w:autoSpaceDN/>
        <w:spacing w:after="240"/>
        <w:jc w:val="both"/>
        <w:rPr>
          <w:rFonts w:ascii="Arial" w:eastAsia="Calibri" w:hAnsi="Arial" w:cs="Arial"/>
          <w:bCs/>
          <w:color w:val="196B24" w:themeColor="accent3"/>
          <w:sz w:val="32"/>
          <w:szCs w:val="32"/>
        </w:rPr>
      </w:pPr>
      <w:bookmarkStart w:id="2" w:name="_Hlk204766773"/>
    </w:p>
    <w:p w14:paraId="79A21E66" w14:textId="259ABF77" w:rsidR="00CC682B" w:rsidRPr="00CC682B" w:rsidRDefault="00CC682B" w:rsidP="00CC682B">
      <w:pPr>
        <w:widowControl/>
        <w:autoSpaceDE/>
        <w:autoSpaceDN/>
        <w:spacing w:after="240"/>
        <w:jc w:val="both"/>
        <w:rPr>
          <w:rFonts w:ascii="Arial" w:eastAsia="Calibri" w:hAnsi="Arial" w:cs="Arial"/>
          <w:bCs/>
          <w:color w:val="196B24" w:themeColor="accent3"/>
          <w:sz w:val="32"/>
          <w:szCs w:val="32"/>
        </w:rPr>
      </w:pPr>
      <w:r w:rsidRPr="00CC682B">
        <w:rPr>
          <w:rFonts w:ascii="Arial" w:eastAsia="Calibri" w:hAnsi="Arial" w:cs="Arial"/>
          <w:bCs/>
          <w:color w:val="196B24" w:themeColor="accent3"/>
          <w:sz w:val="32"/>
          <w:szCs w:val="32"/>
        </w:rPr>
        <w:t>Cleaner Role</w:t>
      </w:r>
    </w:p>
    <w:bookmarkEnd w:id="2"/>
    <w:p w14:paraId="5B751B79" w14:textId="77777777" w:rsidR="00CC682B" w:rsidRPr="00CC682B" w:rsidRDefault="00CC682B" w:rsidP="00CC682B">
      <w:pPr>
        <w:widowControl/>
        <w:autoSpaceDE/>
        <w:autoSpaceDN/>
        <w:spacing w:after="240"/>
        <w:jc w:val="both"/>
        <w:rPr>
          <w:rFonts w:ascii="Arial" w:eastAsia="Times New Roman" w:hAnsi="Arial" w:cs="Arial"/>
          <w:bCs/>
          <w:sz w:val="24"/>
          <w:szCs w:val="24"/>
        </w:rPr>
      </w:pPr>
      <w:r w:rsidRPr="00CC682B">
        <w:rPr>
          <w:rFonts w:ascii="Arial" w:eastAsia="Times New Roman" w:hAnsi="Arial" w:cs="Arial"/>
          <w:bCs/>
          <w:sz w:val="24"/>
          <w:szCs w:val="24"/>
        </w:rPr>
        <w:t>Postholders will report to the Facilities Manager and will be responsible for a wide range of activities including:</w:t>
      </w:r>
    </w:p>
    <w:p w14:paraId="36ABEADE"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Maintaining office areas, meeting rooms, reception, and common spaces</w:t>
      </w:r>
    </w:p>
    <w:p w14:paraId="7C5E0E6D"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eastAsia="en-GB"/>
        </w:rPr>
        <w:t>Emptying recycling bins and removal of waste from the building</w:t>
      </w:r>
    </w:p>
    <w:p w14:paraId="3F5C6C40"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eastAsia="en-GB"/>
        </w:rPr>
        <w:t xml:space="preserve">Replenishing hand </w:t>
      </w:r>
      <w:proofErr w:type="spellStart"/>
      <w:r w:rsidRPr="00CC682B">
        <w:rPr>
          <w:rFonts w:ascii="Arial" w:eastAsia="Times New Roman" w:hAnsi="Arial" w:cs="Arial"/>
          <w:sz w:val="24"/>
          <w:szCs w:val="24"/>
          <w:lang w:eastAsia="en-GB"/>
        </w:rPr>
        <w:t>sanitisers</w:t>
      </w:r>
      <w:proofErr w:type="spellEnd"/>
      <w:r w:rsidRPr="00CC682B">
        <w:rPr>
          <w:rFonts w:ascii="Arial" w:eastAsia="Times New Roman" w:hAnsi="Arial" w:cs="Arial"/>
          <w:sz w:val="24"/>
          <w:szCs w:val="24"/>
          <w:lang w:eastAsia="en-GB"/>
        </w:rPr>
        <w:t xml:space="preserve"> in all common areas</w:t>
      </w:r>
    </w:p>
    <w:p w14:paraId="57B1A871"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Setting up and provide catering facilities for all onsite meetings when required</w:t>
      </w:r>
    </w:p>
    <w:p w14:paraId="5597E50B"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eastAsia="en-GB"/>
        </w:rPr>
        <w:t>Assisting with meeting room setup/layouts, if required</w:t>
      </w:r>
    </w:p>
    <w:p w14:paraId="3F3AC9B6"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 xml:space="preserve">Ensuring the canteen/kitchen area is tidy </w:t>
      </w:r>
    </w:p>
    <w:p w14:paraId="4D59287A"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Ensuring the office facilities run smoothly, including waste management</w:t>
      </w:r>
    </w:p>
    <w:p w14:paraId="7072B698"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Monitoring and ordering cleaning supplies to maintain stock levels</w:t>
      </w:r>
    </w:p>
    <w:p w14:paraId="7BD3E318"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Reporting maintenance issues, damages, or hazards promptly</w:t>
      </w:r>
    </w:p>
    <w:p w14:paraId="0ABC15EB"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Assisting with training and operations of external cleaning operatives</w:t>
      </w:r>
    </w:p>
    <w:p w14:paraId="6CA19822"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Any other duties appropriate to the position which may be assigned to you from time to time by the Facilities Manager or Head of Corporate Affairs</w:t>
      </w:r>
    </w:p>
    <w:p w14:paraId="09360D1F" w14:textId="77777777" w:rsidR="00CC682B" w:rsidRDefault="00CC682B" w:rsidP="00CC682B">
      <w:pPr>
        <w:widowControl/>
        <w:autoSpaceDE/>
        <w:autoSpaceDN/>
        <w:spacing w:after="240"/>
        <w:jc w:val="both"/>
        <w:rPr>
          <w:rFonts w:ascii="Arial" w:eastAsia="Times New Roman" w:hAnsi="Arial" w:cs="Arial"/>
          <w:bCs/>
          <w:sz w:val="24"/>
          <w:szCs w:val="24"/>
          <w:lang w:val="en-IE" w:eastAsia="en-GB"/>
        </w:rPr>
      </w:pPr>
    </w:p>
    <w:p w14:paraId="7E20100F" w14:textId="6BCAE60E" w:rsidR="00CC682B" w:rsidRPr="00CC682B" w:rsidRDefault="00CC682B" w:rsidP="00CC682B">
      <w:pPr>
        <w:widowControl/>
        <w:autoSpaceDE/>
        <w:autoSpaceDN/>
        <w:spacing w:after="240"/>
        <w:jc w:val="both"/>
        <w:rPr>
          <w:rFonts w:ascii="Arial" w:eastAsia="Calibri" w:hAnsi="Arial" w:cs="Arial"/>
          <w:bCs/>
          <w:color w:val="196B24" w:themeColor="accent3"/>
          <w:sz w:val="32"/>
          <w:szCs w:val="32"/>
        </w:rPr>
      </w:pPr>
      <w:bookmarkStart w:id="3" w:name="_Hlk204766978"/>
      <w:r w:rsidRPr="00CC682B">
        <w:rPr>
          <w:rFonts w:ascii="Arial" w:eastAsia="Calibri" w:hAnsi="Arial" w:cs="Arial"/>
          <w:bCs/>
          <w:color w:val="196B24" w:themeColor="accent3"/>
          <w:sz w:val="32"/>
          <w:szCs w:val="32"/>
        </w:rPr>
        <w:t>Requirements</w:t>
      </w:r>
    </w:p>
    <w:bookmarkEnd w:id="3"/>
    <w:p w14:paraId="2F14FF05"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Ability to communicate effectively with English, both spoken and written</w:t>
      </w:r>
    </w:p>
    <w:p w14:paraId="53882820"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Ability to work as part of a team</w:t>
      </w:r>
    </w:p>
    <w:p w14:paraId="29782E24"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Familiarity with basic IT applications (e.g., Outlook, Word)</w:t>
      </w:r>
    </w:p>
    <w:p w14:paraId="028EDEBE"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Ability to write incident reports</w:t>
      </w:r>
    </w:p>
    <w:p w14:paraId="3E03D353" w14:textId="77777777" w:rsidR="00CC682B" w:rsidRPr="00CC682B" w:rsidRDefault="00CC682B" w:rsidP="00CC682B">
      <w:pPr>
        <w:widowControl/>
        <w:numPr>
          <w:ilvl w:val="0"/>
          <w:numId w:val="2"/>
        </w:numPr>
        <w:autoSpaceDE/>
        <w:autoSpaceDN/>
        <w:jc w:val="both"/>
        <w:rPr>
          <w:rFonts w:ascii="Arial" w:eastAsia="Times New Roman" w:hAnsi="Arial" w:cs="Arial"/>
          <w:sz w:val="24"/>
          <w:szCs w:val="24"/>
          <w:lang w:val="en-IE" w:eastAsia="en-GB"/>
        </w:rPr>
      </w:pPr>
      <w:r w:rsidRPr="00CC682B">
        <w:rPr>
          <w:rFonts w:ascii="Arial" w:eastAsia="Times New Roman" w:hAnsi="Arial" w:cs="Arial"/>
          <w:sz w:val="24"/>
          <w:szCs w:val="24"/>
          <w:lang w:val="en-IE" w:eastAsia="en-GB"/>
        </w:rPr>
        <w:t>A good standard of physical fitness</w:t>
      </w:r>
    </w:p>
    <w:p w14:paraId="7C0CDEC9" w14:textId="77777777" w:rsidR="00CC682B" w:rsidRDefault="00CC682B" w:rsidP="00CC682B">
      <w:pPr>
        <w:widowControl/>
        <w:autoSpaceDE/>
        <w:autoSpaceDN/>
        <w:spacing w:after="240"/>
        <w:jc w:val="both"/>
        <w:rPr>
          <w:rFonts w:ascii="Arial" w:eastAsia="Times New Roman" w:hAnsi="Arial" w:cs="Arial"/>
          <w:bCs/>
          <w:sz w:val="24"/>
          <w:szCs w:val="24"/>
          <w:lang w:val="en-IE" w:eastAsia="en-GB"/>
        </w:rPr>
      </w:pPr>
    </w:p>
    <w:p w14:paraId="4F355AAC" w14:textId="61E8905C" w:rsidR="00CC682B" w:rsidRPr="00CC682B" w:rsidRDefault="00CC682B" w:rsidP="00CC682B">
      <w:pPr>
        <w:widowControl/>
        <w:autoSpaceDE/>
        <w:autoSpaceDN/>
        <w:spacing w:after="240"/>
        <w:jc w:val="both"/>
        <w:rPr>
          <w:rFonts w:ascii="Arial" w:eastAsia="Times New Roman" w:hAnsi="Arial" w:cs="Arial"/>
          <w:color w:val="196B24" w:themeColor="accent3"/>
          <w:sz w:val="32"/>
          <w:szCs w:val="32"/>
          <w:lang w:eastAsia="en-GB"/>
        </w:rPr>
      </w:pPr>
      <w:r w:rsidRPr="00CC682B">
        <w:rPr>
          <w:rFonts w:ascii="Arial" w:eastAsia="Times New Roman" w:hAnsi="Arial" w:cs="Arial"/>
          <w:color w:val="196B24" w:themeColor="accent3"/>
          <w:sz w:val="32"/>
          <w:szCs w:val="32"/>
          <w:lang w:eastAsia="en-GB"/>
        </w:rPr>
        <w:t>Desirable</w:t>
      </w:r>
    </w:p>
    <w:p w14:paraId="4CE46308" w14:textId="77777777" w:rsidR="00CC682B" w:rsidRPr="00CC682B" w:rsidRDefault="00CC682B" w:rsidP="00CC682B">
      <w:pPr>
        <w:widowControl/>
        <w:numPr>
          <w:ilvl w:val="0"/>
          <w:numId w:val="2"/>
        </w:numPr>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eastAsia="en-GB"/>
        </w:rPr>
        <w:t>Previous experience in a similar role is highly desirable</w:t>
      </w:r>
    </w:p>
    <w:p w14:paraId="1DC26081" w14:textId="2C5FA1B2" w:rsidR="00CC682B" w:rsidRPr="00CC682B" w:rsidRDefault="00CC682B" w:rsidP="00CC682B">
      <w:pPr>
        <w:widowControl/>
        <w:autoSpaceDE/>
        <w:autoSpaceDN/>
        <w:spacing w:after="240"/>
        <w:jc w:val="both"/>
        <w:rPr>
          <w:rFonts w:ascii="Arial" w:eastAsia="Times New Roman" w:hAnsi="Arial" w:cs="Arial"/>
          <w:bCs/>
          <w:color w:val="196B24" w:themeColor="accent3"/>
          <w:sz w:val="32"/>
          <w:szCs w:val="32"/>
          <w:lang w:val="en-IE" w:eastAsia="en-GB"/>
        </w:rPr>
      </w:pPr>
      <w:r w:rsidRPr="00CC682B">
        <w:rPr>
          <w:rFonts w:ascii="Arial" w:eastAsia="Times New Roman" w:hAnsi="Arial" w:cs="Arial"/>
          <w:bCs/>
          <w:color w:val="196B24" w:themeColor="accent3"/>
          <w:sz w:val="32"/>
          <w:szCs w:val="32"/>
          <w:lang w:val="en-IE" w:eastAsia="en-GB"/>
        </w:rPr>
        <w:lastRenderedPageBreak/>
        <w:t>Terms of Post</w:t>
      </w:r>
    </w:p>
    <w:p w14:paraId="44FCEF9B"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
          <w:sz w:val="24"/>
          <w:szCs w:val="24"/>
          <w:lang w:val="en-IE" w:eastAsia="en-GB"/>
        </w:rPr>
        <w:t>1.</w:t>
      </w:r>
      <w:r w:rsidRPr="00CC682B">
        <w:rPr>
          <w:rFonts w:ascii="Arial" w:eastAsia="Times New Roman" w:hAnsi="Arial" w:cs="Arial"/>
          <w:bCs/>
          <w:sz w:val="24"/>
          <w:szCs w:val="24"/>
          <w:lang w:val="en-IE" w:eastAsia="en-GB"/>
        </w:rPr>
        <w:tab/>
        <w:t>Pay: The Cleaner standard salary scale for this position is as follows (rates effective from 1st August 2025):</w:t>
      </w:r>
    </w:p>
    <w:p w14:paraId="0C865395" w14:textId="77777777" w:rsidR="00CC682B" w:rsidRPr="00CC682B" w:rsidRDefault="00CC682B" w:rsidP="00CC682B">
      <w:pPr>
        <w:widowControl/>
        <w:autoSpaceDE/>
        <w:autoSpaceDN/>
        <w:spacing w:after="240"/>
        <w:jc w:val="both"/>
        <w:rPr>
          <w:rFonts w:ascii="Arial" w:eastAsia="Times New Roman" w:hAnsi="Arial" w:cs="Arial"/>
          <w:b/>
          <w:sz w:val="24"/>
          <w:szCs w:val="24"/>
          <w:lang w:val="en-IE" w:eastAsia="en-GB"/>
        </w:rPr>
      </w:pPr>
      <w:r w:rsidRPr="00CC682B">
        <w:rPr>
          <w:rFonts w:ascii="Arial" w:eastAsia="Times New Roman" w:hAnsi="Arial" w:cs="Arial"/>
          <w:b/>
          <w:sz w:val="24"/>
          <w:szCs w:val="24"/>
          <w:lang w:val="en-IE" w:eastAsia="en-GB"/>
        </w:rPr>
        <w:t>Cleaner – PPC</w:t>
      </w:r>
    </w:p>
    <w:p w14:paraId="159A9985" w14:textId="251502BC" w:rsidR="00CC682B" w:rsidRPr="00CC682B" w:rsidRDefault="00CC682B" w:rsidP="008F7C21">
      <w:pPr>
        <w:widowControl/>
        <w:tabs>
          <w:tab w:val="left" w:pos="8960"/>
        </w:tabs>
        <w:autoSpaceDE/>
        <w:autoSpaceDN/>
        <w:spacing w:after="240"/>
        <w:jc w:val="both"/>
        <w:rPr>
          <w:rFonts w:ascii="Arial" w:eastAsia="Times New Roman" w:hAnsi="Arial" w:cs="Arial"/>
          <w:b/>
          <w:sz w:val="24"/>
          <w:szCs w:val="24"/>
          <w:lang w:val="en-IE" w:eastAsia="en-GB"/>
        </w:rPr>
      </w:pPr>
      <w:r w:rsidRPr="00CC682B">
        <w:rPr>
          <w:rFonts w:ascii="Arial" w:eastAsia="Times New Roman" w:hAnsi="Arial" w:cs="Arial"/>
          <w:b/>
          <w:sz w:val="24"/>
          <w:szCs w:val="24"/>
          <w:lang w:val="en-IE" w:eastAsia="en-GB"/>
        </w:rPr>
        <w:t>€28,382.27, €29,953.41, €30,394.33, €31,419.14, €32,653.72, €33,416.59</w:t>
      </w:r>
      <w:r w:rsidR="008F7C21">
        <w:rPr>
          <w:rStyle w:val="FootnoteReference"/>
          <w:rFonts w:ascii="Arial" w:eastAsia="Times New Roman" w:hAnsi="Arial" w:cs="Arial"/>
          <w:b/>
          <w:sz w:val="24"/>
          <w:szCs w:val="24"/>
          <w:lang w:val="en-IE" w:eastAsia="en-GB"/>
        </w:rPr>
        <w:t>1</w:t>
      </w:r>
      <w:r w:rsidR="008F7C21">
        <w:rPr>
          <w:rFonts w:ascii="Arial" w:eastAsia="Times New Roman" w:hAnsi="Arial" w:cs="Arial"/>
          <w:b/>
          <w:sz w:val="24"/>
          <w:szCs w:val="24"/>
          <w:lang w:val="en-IE" w:eastAsia="en-GB"/>
        </w:rPr>
        <w:t xml:space="preserve">, </w:t>
      </w:r>
      <w:r w:rsidRPr="00CC682B">
        <w:rPr>
          <w:rFonts w:ascii="Arial" w:eastAsia="Times New Roman" w:hAnsi="Arial" w:cs="Arial"/>
          <w:b/>
          <w:sz w:val="24"/>
          <w:szCs w:val="24"/>
          <w:lang w:val="en-IE" w:eastAsia="en-GB"/>
        </w:rPr>
        <w:t>€34,181.55</w:t>
      </w:r>
      <w:r w:rsidR="008F7C21">
        <w:rPr>
          <w:rStyle w:val="FootnoteReference"/>
          <w:rFonts w:ascii="Arial" w:eastAsia="Times New Roman" w:hAnsi="Arial" w:cs="Arial"/>
          <w:b/>
          <w:sz w:val="24"/>
          <w:szCs w:val="24"/>
          <w:lang w:val="en-IE" w:eastAsia="en-GB"/>
        </w:rPr>
        <w:footnoteReference w:id="1"/>
      </w:r>
    </w:p>
    <w:p w14:paraId="67004B78"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PPC (Personal Pension Contribution) scale (for officers who are existing civil or public servants appointed on or after 6th April 1995 or who are new entrants to the civil or public service and who are making a compulsory personal pension contribution).</w:t>
      </w:r>
    </w:p>
    <w:p w14:paraId="115C37BA"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Different pay and conditions may apply if, prior to appointment, the appointee is an existing civil or public servant appointed prior to 6th April 1995.</w:t>
      </w:r>
    </w:p>
    <w:p w14:paraId="19D29B16"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Increments may be awarded subject to satisfactory service and to changes in the terms and conditions relating to salary increments in the Civil/Public Service generally.</w:t>
      </w:r>
    </w:p>
    <w:p w14:paraId="3F945D87" w14:textId="77777777" w:rsidR="00CC682B" w:rsidRPr="00CC682B" w:rsidRDefault="00CC682B" w:rsidP="00CC682B">
      <w:pPr>
        <w:widowControl/>
        <w:autoSpaceDE/>
        <w:autoSpaceDN/>
        <w:spacing w:after="240"/>
        <w:jc w:val="both"/>
        <w:rPr>
          <w:rFonts w:ascii="Arial" w:eastAsia="Times New Roman" w:hAnsi="Arial" w:cs="Arial"/>
          <w:bCs/>
          <w:sz w:val="24"/>
          <w:szCs w:val="24"/>
          <w:lang w:val="en-IE" w:eastAsia="en-GB"/>
        </w:rPr>
      </w:pPr>
      <w:r w:rsidRPr="00CC682B">
        <w:rPr>
          <w:rFonts w:ascii="Arial" w:eastAsia="Times New Roman" w:hAnsi="Arial" w:cs="Arial"/>
          <w:bCs/>
          <w:sz w:val="24"/>
          <w:szCs w:val="24"/>
          <w:lang w:val="en-IE" w:eastAsia="en-GB"/>
        </w:rPr>
        <w:t>The rate of remuneration may be adjusted from time to time in line with Government pay policy.</w:t>
      </w:r>
    </w:p>
    <w:p w14:paraId="19971C36" w14:textId="748B987F" w:rsidR="00CC682B" w:rsidRPr="00CC682B" w:rsidRDefault="00CC682B" w:rsidP="00CC682B">
      <w:pPr>
        <w:spacing w:after="240"/>
        <w:ind w:left="142" w:right="119"/>
        <w:jc w:val="both"/>
        <w:rPr>
          <w:rFonts w:ascii="Arial" w:eastAsia="Times New Roman" w:hAnsi="Arial" w:cs="Arial"/>
          <w:sz w:val="24"/>
          <w:szCs w:val="24"/>
          <w:lang w:val="en-GB" w:eastAsia="en-GB"/>
        </w:rPr>
      </w:pPr>
      <w:r w:rsidRPr="00CC682B">
        <w:rPr>
          <w:rFonts w:ascii="Arial" w:eastAsia="Times New Roman" w:hAnsi="Arial" w:cs="Arial"/>
          <w:bCs/>
          <w:sz w:val="24"/>
          <w:szCs w:val="24"/>
          <w:lang w:val="en-IE" w:eastAsia="en-GB"/>
        </w:rPr>
        <w:t>The appointment will be made on the salary scale at a point in line with current Government Pay Policy. New entrants to the Civil or Public Sector, as defined in</w:t>
      </w:r>
      <w:r w:rsidRPr="00CC682B">
        <w:rPr>
          <w:rFonts w:ascii="Arial" w:eastAsia="Times New Roman" w:hAnsi="Arial" w:cs="Arial"/>
          <w:sz w:val="24"/>
          <w:szCs w:val="24"/>
          <w:lang w:val="en-GB" w:eastAsia="en-GB"/>
        </w:rPr>
        <w:t xml:space="preserve"> Circular 18/2010, will commence on the first point of the salary scale. Different pay and conditions may apply if, immediately prior to appointment, the appointee is a serving civil or public servant.</w:t>
      </w:r>
    </w:p>
    <w:p w14:paraId="5521F824" w14:textId="77777777" w:rsidR="00CC682B" w:rsidRPr="00CC682B" w:rsidRDefault="00CC682B" w:rsidP="00CC682B">
      <w:pPr>
        <w:widowControl/>
        <w:numPr>
          <w:ilvl w:val="0"/>
          <w:numId w:val="3"/>
        </w:numPr>
        <w:autoSpaceDE/>
        <w:autoSpaceDN/>
        <w:adjustRightInd w:val="0"/>
        <w:spacing w:after="240"/>
        <w:ind w:left="567" w:right="261" w:hanging="425"/>
        <w:jc w:val="both"/>
        <w:rPr>
          <w:rFonts w:ascii="Arial" w:eastAsia="Times New Roman" w:hAnsi="Arial" w:cs="Arial"/>
          <w:sz w:val="24"/>
          <w:szCs w:val="24"/>
          <w:lang w:val="en-GB" w:eastAsia="en-GB"/>
        </w:rPr>
      </w:pPr>
      <w:r w:rsidRPr="00CC682B">
        <w:rPr>
          <w:rFonts w:ascii="Arial" w:eastAsia="Calibri" w:hAnsi="Arial" w:cs="Arial"/>
          <w:b/>
          <w:sz w:val="24"/>
          <w:szCs w:val="24"/>
          <w:lang w:val="en-IE"/>
        </w:rPr>
        <w:t>Annual Leave:</w:t>
      </w:r>
      <w:r w:rsidRPr="00CC682B">
        <w:rPr>
          <w:rFonts w:ascii="Arial" w:eastAsia="Calibri" w:hAnsi="Arial" w:cs="Arial"/>
          <w:bCs/>
          <w:sz w:val="24"/>
          <w:szCs w:val="24"/>
          <w:lang w:val="en-IE"/>
        </w:rPr>
        <w:t xml:space="preserve"> </w:t>
      </w:r>
      <w:r w:rsidRPr="00CC682B">
        <w:rPr>
          <w:rFonts w:ascii="Arial" w:eastAsia="Times New Roman" w:hAnsi="Arial" w:cs="Arial"/>
          <w:sz w:val="24"/>
          <w:szCs w:val="24"/>
          <w:lang w:val="en-GB" w:eastAsia="en-GB"/>
        </w:rPr>
        <w:t>Annual Leave will be 22 working days. Rising to 23 days after 5 years and 24 days after 10 years. This leave is exclusive of public holidays.</w:t>
      </w:r>
    </w:p>
    <w:p w14:paraId="13396395" w14:textId="77777777" w:rsidR="00CC682B" w:rsidRPr="00CC682B" w:rsidRDefault="00CC682B" w:rsidP="00CC682B">
      <w:pPr>
        <w:widowControl/>
        <w:numPr>
          <w:ilvl w:val="0"/>
          <w:numId w:val="3"/>
        </w:numPr>
        <w:autoSpaceDE/>
        <w:autoSpaceDN/>
        <w:spacing w:after="240"/>
        <w:ind w:left="567" w:right="261" w:hanging="425"/>
        <w:jc w:val="both"/>
        <w:rPr>
          <w:rFonts w:ascii="Arial" w:eastAsia="Calibri" w:hAnsi="Arial" w:cs="Arial"/>
          <w:bCs/>
          <w:sz w:val="24"/>
          <w:szCs w:val="24"/>
          <w:lang w:val="x-none"/>
        </w:rPr>
      </w:pPr>
      <w:r w:rsidRPr="00CC682B">
        <w:rPr>
          <w:rFonts w:ascii="Arial" w:eastAsia="Calibri" w:hAnsi="Arial" w:cs="Arial"/>
          <w:b/>
          <w:sz w:val="24"/>
          <w:szCs w:val="24"/>
          <w:lang w:val="x-none"/>
        </w:rPr>
        <w:t>Hours of Attendance:</w:t>
      </w:r>
      <w:r w:rsidRPr="00CC682B">
        <w:rPr>
          <w:rFonts w:ascii="Arial" w:eastAsia="Calibri" w:hAnsi="Arial" w:cs="Arial"/>
          <w:bCs/>
          <w:sz w:val="24"/>
          <w:szCs w:val="24"/>
          <w:lang w:val="x-none"/>
        </w:rPr>
        <w:t xml:space="preserve"> </w:t>
      </w:r>
      <w:r w:rsidRPr="00CC682B">
        <w:rPr>
          <w:rFonts w:ascii="Arial" w:eastAsia="Calibri" w:hAnsi="Arial" w:cs="Arial"/>
          <w:sz w:val="24"/>
          <w:szCs w:val="24"/>
          <w:lang w:val="x-none"/>
        </w:rPr>
        <w:t xml:space="preserve">Working hours will be in accordance with the standard arrangements for </w:t>
      </w:r>
      <w:r w:rsidRPr="00CC682B">
        <w:rPr>
          <w:rFonts w:ascii="Arial" w:eastAsia="Calibri" w:hAnsi="Arial" w:cs="Arial"/>
          <w:sz w:val="24"/>
          <w:szCs w:val="24"/>
          <w:lang w:val="en-GB"/>
        </w:rPr>
        <w:t xml:space="preserve">the </w:t>
      </w:r>
      <w:r w:rsidRPr="00CC682B">
        <w:rPr>
          <w:rFonts w:ascii="Arial" w:eastAsia="Calibri" w:hAnsi="Arial" w:cs="Arial"/>
          <w:sz w:val="24"/>
          <w:szCs w:val="24"/>
          <w:lang w:val="en-IE"/>
        </w:rPr>
        <w:t>HEA</w:t>
      </w:r>
      <w:r w:rsidRPr="00CC682B">
        <w:rPr>
          <w:rFonts w:ascii="Arial" w:eastAsia="Calibri" w:hAnsi="Arial" w:cs="Arial"/>
          <w:sz w:val="24"/>
          <w:szCs w:val="24"/>
          <w:lang w:val="x-none"/>
        </w:rPr>
        <w:t xml:space="preserve"> and will equate to </w:t>
      </w:r>
      <w:r w:rsidRPr="00CC682B">
        <w:rPr>
          <w:rFonts w:ascii="Arial" w:eastAsia="Calibri" w:hAnsi="Arial" w:cs="Arial"/>
          <w:sz w:val="24"/>
          <w:szCs w:val="24"/>
          <w:lang w:val="en-GB"/>
        </w:rPr>
        <w:t>35</w:t>
      </w:r>
      <w:r w:rsidRPr="00CC682B">
        <w:rPr>
          <w:rFonts w:ascii="Arial" w:eastAsia="Calibri" w:hAnsi="Arial" w:cs="Arial"/>
          <w:sz w:val="24"/>
          <w:szCs w:val="24"/>
          <w:lang w:val="x-none"/>
        </w:rPr>
        <w:t xml:space="preserve"> hours (net of rest breaks) per week.</w:t>
      </w:r>
      <w:r w:rsidRPr="00CC682B">
        <w:rPr>
          <w:rFonts w:ascii="Arial" w:eastAsia="Calibri" w:hAnsi="Arial" w:cs="Arial"/>
          <w:bCs/>
          <w:sz w:val="24"/>
          <w:szCs w:val="24"/>
          <w:lang w:val="en-GB"/>
        </w:rPr>
        <w:t xml:space="preserve"> </w:t>
      </w:r>
      <w:r w:rsidRPr="00CC682B">
        <w:rPr>
          <w:rFonts w:ascii="Arial" w:eastAsia="Calibri" w:hAnsi="Arial" w:cs="Arial"/>
          <w:sz w:val="24"/>
          <w:szCs w:val="24"/>
          <w:lang w:val="en-IE"/>
        </w:rPr>
        <w:t>No additional payment will be made for extra attendance as the rate of remuneration payable covers any exceptional extra attendance liability that may arise from time to time.</w:t>
      </w:r>
    </w:p>
    <w:p w14:paraId="1BAE1130" w14:textId="77777777" w:rsidR="00CC682B" w:rsidRPr="00CC682B" w:rsidRDefault="00CC682B" w:rsidP="00CC682B">
      <w:pPr>
        <w:widowControl/>
        <w:numPr>
          <w:ilvl w:val="0"/>
          <w:numId w:val="3"/>
        </w:numPr>
        <w:autoSpaceDE/>
        <w:autoSpaceDN/>
        <w:spacing w:after="240"/>
        <w:ind w:left="567" w:right="261" w:hanging="425"/>
        <w:jc w:val="both"/>
        <w:rPr>
          <w:rFonts w:ascii="Arial" w:eastAsia="Times New Roman" w:hAnsi="Arial" w:cs="Arial"/>
          <w:sz w:val="24"/>
          <w:szCs w:val="24"/>
          <w:lang w:val="en-IE" w:eastAsia="en-GB"/>
        </w:rPr>
      </w:pPr>
      <w:r w:rsidRPr="00CC682B">
        <w:rPr>
          <w:rFonts w:ascii="Arial" w:eastAsia="Times New Roman" w:hAnsi="Arial" w:cs="Arial"/>
          <w:b/>
          <w:sz w:val="24"/>
          <w:szCs w:val="24"/>
          <w:lang w:val="en-GB" w:eastAsia="en-GB"/>
        </w:rPr>
        <w:t xml:space="preserve">Location: </w:t>
      </w:r>
      <w:r w:rsidRPr="00CC682B">
        <w:rPr>
          <w:rFonts w:ascii="Arial" w:eastAsia="Times New Roman" w:hAnsi="Arial" w:cs="Arial"/>
          <w:sz w:val="24"/>
          <w:szCs w:val="24"/>
          <w:lang w:val="en-GB" w:eastAsia="en-GB"/>
        </w:rPr>
        <w:t xml:space="preserve">This position is currently based at 3 Shelbourne Buildings, Shelbourne Road, Dublin 4. </w:t>
      </w:r>
      <w:r w:rsidRPr="00CC682B">
        <w:rPr>
          <w:rFonts w:ascii="Arial" w:eastAsia="Times New Roman" w:hAnsi="Arial" w:cs="Arial"/>
          <w:sz w:val="24"/>
          <w:szCs w:val="24"/>
          <w:lang w:val="en-IE" w:eastAsia="en-GB"/>
        </w:rPr>
        <w:t>Given the nature of the work, this role is not suitable for blended working and candidates must be available to attend in the office base to perform in the role.</w:t>
      </w:r>
    </w:p>
    <w:p w14:paraId="7FD631E7" w14:textId="77777777" w:rsidR="00CC682B" w:rsidRPr="00CC682B" w:rsidRDefault="00CC682B" w:rsidP="00CC682B">
      <w:pPr>
        <w:widowControl/>
        <w:numPr>
          <w:ilvl w:val="0"/>
          <w:numId w:val="3"/>
        </w:numPr>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sz w:val="24"/>
          <w:szCs w:val="24"/>
          <w:lang w:val="x-none"/>
        </w:rPr>
        <w:t>Tenure</w:t>
      </w:r>
      <w:r w:rsidRPr="00CC682B">
        <w:rPr>
          <w:rFonts w:ascii="Arial" w:eastAsia="Calibri" w:hAnsi="Arial" w:cs="Arial"/>
          <w:sz w:val="24"/>
          <w:szCs w:val="24"/>
          <w:lang w:val="x-none"/>
        </w:rPr>
        <w:t xml:space="preserve">: </w:t>
      </w:r>
      <w:r w:rsidRPr="00CC682B">
        <w:rPr>
          <w:rFonts w:ascii="Arial" w:eastAsia="Calibri" w:hAnsi="Arial" w:cs="Arial"/>
          <w:sz w:val="24"/>
          <w:szCs w:val="24"/>
          <w:lang w:val="en-IE"/>
        </w:rPr>
        <w:t>The appointment to the post is subject to a probationary period that will be no longer than 11 months.</w:t>
      </w:r>
    </w:p>
    <w:p w14:paraId="57457875" w14:textId="77777777" w:rsidR="00CC682B" w:rsidRPr="00CC682B" w:rsidRDefault="00CC682B" w:rsidP="00CC682B">
      <w:pPr>
        <w:widowControl/>
        <w:numPr>
          <w:ilvl w:val="0"/>
          <w:numId w:val="3"/>
        </w:numPr>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sz w:val="24"/>
          <w:szCs w:val="24"/>
          <w:lang w:val="x-none"/>
        </w:rPr>
        <w:lastRenderedPageBreak/>
        <w:t>Duties:</w:t>
      </w:r>
      <w:r w:rsidRPr="00CC682B">
        <w:rPr>
          <w:rFonts w:ascii="Arial" w:eastAsia="Calibri" w:hAnsi="Arial" w:cs="Arial"/>
          <w:bCs/>
          <w:sz w:val="24"/>
          <w:szCs w:val="24"/>
          <w:lang w:val="en-GB"/>
        </w:rPr>
        <w:t xml:space="preserve"> </w:t>
      </w:r>
      <w:r w:rsidRPr="00CC682B">
        <w:rPr>
          <w:rFonts w:ascii="Arial" w:eastAsia="Calibri" w:hAnsi="Arial" w:cs="Arial"/>
          <w:sz w:val="24"/>
          <w:szCs w:val="24"/>
          <w:lang w:val="x-none"/>
        </w:rPr>
        <w:t>The appointee will be expected to perform all acts, duties and obligations as appropriate to this position (which may be revised from time to time).</w:t>
      </w:r>
    </w:p>
    <w:p w14:paraId="1F2AFEFE" w14:textId="77777777" w:rsidR="00CC682B" w:rsidRPr="00CC682B" w:rsidRDefault="00CC682B" w:rsidP="00CC682B">
      <w:pPr>
        <w:widowControl/>
        <w:numPr>
          <w:ilvl w:val="0"/>
          <w:numId w:val="3"/>
        </w:numPr>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sz w:val="24"/>
          <w:szCs w:val="24"/>
          <w:lang w:val="x-none"/>
        </w:rPr>
        <w:t>Outside Employment:</w:t>
      </w:r>
      <w:r w:rsidRPr="00CC682B">
        <w:rPr>
          <w:rFonts w:ascii="Arial" w:eastAsia="Calibri" w:hAnsi="Arial" w:cs="Arial"/>
          <w:sz w:val="24"/>
          <w:szCs w:val="24"/>
          <w:lang w:val="x-none"/>
        </w:rPr>
        <w:t xml:space="preserve"> The position is whole-time and the appointee must avoid involvement in outside employment/business interests in conflict or in potential conflict with the business of </w:t>
      </w:r>
      <w:r w:rsidRPr="00CC682B">
        <w:rPr>
          <w:rFonts w:ascii="Arial" w:eastAsia="Calibri" w:hAnsi="Arial" w:cs="Arial"/>
          <w:sz w:val="24"/>
          <w:szCs w:val="24"/>
          <w:lang w:val="en-IE"/>
        </w:rPr>
        <w:t>Higher Education Authority</w:t>
      </w:r>
      <w:r w:rsidRPr="00CC682B">
        <w:rPr>
          <w:rFonts w:ascii="Arial" w:eastAsia="Calibri" w:hAnsi="Arial" w:cs="Arial"/>
          <w:sz w:val="24"/>
          <w:szCs w:val="24"/>
          <w:lang w:val="x-none"/>
        </w:rPr>
        <w:t>. Clarification must be sought from management where any doubt arises.</w:t>
      </w:r>
    </w:p>
    <w:p w14:paraId="4F850B9F" w14:textId="77777777" w:rsidR="00CC682B" w:rsidRPr="00CC682B" w:rsidRDefault="00CC682B" w:rsidP="00CC682B">
      <w:pPr>
        <w:widowControl/>
        <w:numPr>
          <w:ilvl w:val="0"/>
          <w:numId w:val="3"/>
        </w:numPr>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sz w:val="24"/>
          <w:szCs w:val="24"/>
          <w:lang w:val="x-none"/>
        </w:rPr>
        <w:t>Sick Leave</w:t>
      </w:r>
      <w:r w:rsidRPr="00CC682B">
        <w:rPr>
          <w:rFonts w:ascii="Arial" w:eastAsia="Calibri" w:hAnsi="Arial" w:cs="Arial"/>
          <w:bCs/>
          <w:sz w:val="24"/>
          <w:szCs w:val="24"/>
          <w:lang w:val="x-none"/>
        </w:rPr>
        <w:t>:</w:t>
      </w:r>
      <w:r w:rsidRPr="00CC682B">
        <w:rPr>
          <w:rFonts w:ascii="Arial" w:eastAsia="Calibri" w:hAnsi="Arial" w:cs="Arial"/>
          <w:sz w:val="24"/>
          <w:szCs w:val="24"/>
          <w:lang w:val="x-none"/>
        </w:rPr>
        <w:t xml:space="preserve"> Sick leave with full pay may be allowed at the discretion of the </w:t>
      </w:r>
      <w:r w:rsidRPr="00CC682B">
        <w:rPr>
          <w:rFonts w:ascii="Arial" w:eastAsia="Calibri" w:hAnsi="Arial" w:cs="Arial"/>
          <w:sz w:val="24"/>
          <w:szCs w:val="24"/>
          <w:lang w:val="en-IE"/>
        </w:rPr>
        <w:t>Higher Education Authority</w:t>
      </w:r>
      <w:r w:rsidRPr="00CC682B">
        <w:rPr>
          <w:rFonts w:ascii="Arial" w:eastAsia="Calibri" w:hAnsi="Arial" w:cs="Arial"/>
          <w:sz w:val="24"/>
          <w:szCs w:val="24"/>
          <w:lang w:val="x-none"/>
        </w:rPr>
        <w:t xml:space="preserve"> in accordance with established procedures and conditions for the public service generally.</w:t>
      </w:r>
    </w:p>
    <w:p w14:paraId="3E1BB930" w14:textId="77777777" w:rsidR="00CC682B" w:rsidRPr="00CC682B" w:rsidRDefault="00CC682B" w:rsidP="00CC682B">
      <w:pPr>
        <w:widowControl/>
        <w:numPr>
          <w:ilvl w:val="0"/>
          <w:numId w:val="3"/>
        </w:numPr>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bCs/>
          <w:sz w:val="24"/>
          <w:szCs w:val="24"/>
          <w:lang w:val="x-none"/>
        </w:rPr>
        <w:t>Retirement and Superannuation</w:t>
      </w:r>
      <w:r w:rsidRPr="00CC682B">
        <w:rPr>
          <w:rFonts w:ascii="Arial" w:eastAsia="Calibri" w:hAnsi="Arial" w:cs="Arial"/>
          <w:sz w:val="24"/>
          <w:szCs w:val="24"/>
          <w:lang w:val="x-none"/>
        </w:rPr>
        <w:t>: The appointee will be offered public service pension terms and retirement age conditions in accordance with pension arrangements in the Higher Education Authority depending on the status of the successful appointee:</w:t>
      </w:r>
    </w:p>
    <w:p w14:paraId="489C4BE4"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a)</w:t>
      </w:r>
      <w:r w:rsidRPr="00CC682B">
        <w:rPr>
          <w:rFonts w:ascii="Arial" w:eastAsia="Calibri" w:hAnsi="Arial" w:cs="Arial"/>
          <w:sz w:val="24"/>
          <w:szCs w:val="24"/>
          <w:lang w:val="x-none"/>
        </w:rPr>
        <w:tab/>
        <w:t>In general, an individual who has no prior pensionable Public Service history in the 26 weeks prior to appointment will be a member of the Single Public Service Pension Scheme (Single Scheme) which commenced from 1st January 2013 (Section 10 of the Public Service Pensions (Single Scheme and Other Provisions) Act 2012 refers);</w:t>
      </w:r>
    </w:p>
    <w:p w14:paraId="2F18416C" w14:textId="77777777" w:rsidR="00CC682B" w:rsidRPr="00CC682B" w:rsidRDefault="00CC682B" w:rsidP="00CC682B">
      <w:pPr>
        <w:widowControl/>
        <w:tabs>
          <w:tab w:val="left" w:pos="709"/>
        </w:tabs>
        <w:autoSpaceDE/>
        <w:autoSpaceDN/>
        <w:spacing w:after="240"/>
        <w:ind w:left="567" w:right="261"/>
        <w:jc w:val="both"/>
        <w:rPr>
          <w:rFonts w:ascii="Arial" w:eastAsia="Calibri" w:hAnsi="Arial" w:cs="Arial"/>
          <w:sz w:val="24"/>
          <w:szCs w:val="24"/>
          <w:lang w:val="x-none"/>
        </w:rPr>
      </w:pPr>
      <w:r w:rsidRPr="00CC682B">
        <w:rPr>
          <w:rFonts w:ascii="Arial" w:eastAsia="Calibri" w:hAnsi="Arial" w:cs="Arial"/>
          <w:sz w:val="24"/>
          <w:szCs w:val="24"/>
          <w:lang w:val="x-none"/>
        </w:rPr>
        <w:t>An individual who is on secondment will remain a member of the pension scheme of the employer they are seconded from, and their pensionable remuneration will be based on his/her substantive grade i.e., the grade at which the individual is employed in the organisation he/she is seconded from.</w:t>
      </w:r>
    </w:p>
    <w:p w14:paraId="50928CAC"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b)</w:t>
      </w:r>
      <w:r w:rsidRPr="00CC682B">
        <w:rPr>
          <w:rFonts w:ascii="Arial" w:eastAsia="Calibri" w:hAnsi="Arial" w:cs="Arial"/>
          <w:sz w:val="24"/>
          <w:szCs w:val="24"/>
          <w:lang w:val="x-none"/>
        </w:rPr>
        <w:tab/>
        <w:t>An individual who was a member of a “pre-existing public service pension scheme” as construed by the Public Service Pensions (Single Scheme and Other Provisions) Act 2012 and who does not qualify for membership of the Single Scheme will be a member of the HEA’s Staff Superannuation Scheme and Associated Spouses and Children’s Scheme.</w:t>
      </w:r>
    </w:p>
    <w:p w14:paraId="212B846B"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c)</w:t>
      </w:r>
      <w:r w:rsidRPr="00CC682B">
        <w:rPr>
          <w:rFonts w:ascii="Arial" w:eastAsia="Calibri" w:hAnsi="Arial" w:cs="Arial"/>
          <w:sz w:val="24"/>
          <w:szCs w:val="24"/>
          <w:lang w:val="x-none"/>
        </w:rPr>
        <w:tab/>
        <w:t>At the time of being offered an appointment, the Higher Education Authority, in consultation with the Department of Education and the Department of Public Expenditure and Reform, if necessary, will, in the light of the appointee’s previous Public Service (and/or other) employment history, determine the appropriate pension terms and conditions to apply for the duration of the appointment. Appointees will be required to disclose their full public service history. Details of the appropriate superannuation provisions will be provided upon determination of appointee’s status.</w:t>
      </w:r>
    </w:p>
    <w:p w14:paraId="1D83BFDC"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d)</w:t>
      </w:r>
      <w:r w:rsidRPr="00CC682B">
        <w:rPr>
          <w:rFonts w:ascii="Arial" w:eastAsia="Calibri" w:hAnsi="Arial" w:cs="Arial"/>
          <w:sz w:val="24"/>
          <w:szCs w:val="24"/>
          <w:lang w:val="x-none"/>
        </w:rPr>
        <w:tab/>
        <w:t xml:space="preserve">Retirement age shall be subject to relevant superannuation scheme provision and the statutory provisions set out in the Public Service Pensions (Single Scheme and Other </w:t>
      </w:r>
      <w:r w:rsidRPr="00CC682B">
        <w:rPr>
          <w:rFonts w:ascii="Arial" w:eastAsia="Calibri" w:hAnsi="Arial" w:cs="Arial"/>
          <w:sz w:val="24"/>
          <w:szCs w:val="24"/>
          <w:lang w:val="x-none"/>
        </w:rPr>
        <w:lastRenderedPageBreak/>
        <w:t>Provisions) Act 2012 and the Public Service Superannuation (Age of Retirement) Act 2018.</w:t>
      </w:r>
    </w:p>
    <w:p w14:paraId="62641D3B"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e)</w:t>
      </w:r>
      <w:r w:rsidRPr="00CC682B">
        <w:rPr>
          <w:rFonts w:ascii="Arial" w:eastAsia="Calibri" w:hAnsi="Arial" w:cs="Arial"/>
          <w:sz w:val="24"/>
          <w:szCs w:val="24"/>
          <w:lang w:val="x-none"/>
        </w:rPr>
        <w:tab/>
        <w:t>The following points should be noted:</w:t>
      </w:r>
    </w:p>
    <w:p w14:paraId="35C2571F"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w:t>
      </w:r>
      <w:r w:rsidRPr="00CC682B">
        <w:rPr>
          <w:rFonts w:ascii="Arial" w:eastAsia="Calibri" w:hAnsi="Arial" w:cs="Arial"/>
          <w:sz w:val="24"/>
          <w:szCs w:val="24"/>
          <w:lang w:val="x-none"/>
        </w:rPr>
        <w:tab/>
      </w:r>
      <w:r w:rsidRPr="00CC682B">
        <w:rPr>
          <w:rFonts w:ascii="Arial" w:eastAsia="Calibri" w:hAnsi="Arial" w:cs="Arial"/>
          <w:b/>
          <w:bCs/>
          <w:sz w:val="24"/>
          <w:szCs w:val="24"/>
          <w:lang w:val="x-none"/>
        </w:rPr>
        <w:t xml:space="preserve">Pension Accrual: </w:t>
      </w:r>
      <w:r w:rsidRPr="00CC682B">
        <w:rPr>
          <w:rFonts w:ascii="Arial" w:eastAsia="Calibri" w:hAnsi="Arial" w:cs="Arial"/>
          <w:sz w:val="24"/>
          <w:szCs w:val="24"/>
          <w:lang w:val="x-none"/>
        </w:rPr>
        <w:t>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28th July 2012. This may have implications for any appointee who has acquired pension rights in a previous public service employment.</w:t>
      </w:r>
    </w:p>
    <w:p w14:paraId="7B950F4F"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w:t>
      </w:r>
      <w:r w:rsidRPr="00CC682B">
        <w:rPr>
          <w:rFonts w:ascii="Arial" w:eastAsia="Calibri" w:hAnsi="Arial" w:cs="Arial"/>
          <w:sz w:val="24"/>
          <w:szCs w:val="24"/>
          <w:lang w:val="x-none"/>
        </w:rPr>
        <w:tab/>
      </w:r>
      <w:r w:rsidRPr="00CC682B">
        <w:rPr>
          <w:rFonts w:ascii="Arial" w:eastAsia="Calibri" w:hAnsi="Arial" w:cs="Arial"/>
          <w:b/>
          <w:bCs/>
          <w:sz w:val="24"/>
          <w:szCs w:val="24"/>
          <w:lang w:val="x-none"/>
        </w:rPr>
        <w:t>Pension Abatement:</w:t>
      </w:r>
      <w:r w:rsidRPr="00CC682B">
        <w:rPr>
          <w:rFonts w:ascii="Arial" w:eastAsia="Calibri" w:hAnsi="Arial" w:cs="Arial"/>
          <w:sz w:val="24"/>
          <w:szCs w:val="24"/>
          <w:lang w:val="x-none"/>
        </w:rPr>
        <w:t xml:space="preserve"> The Public Service Pensions (Single Scheme and Other Provisions) Act 2012 extended pension abatement so that a retiree’s public service pension is liable to abatement on re-entering public service employment, even where the new employment is in a different area of the public service. However, if the appointee was previously employed in the Civil Service and awarded a pension under voluntary early retirement arrangements (other than the Incentivised Scheme of Early Retirement (ISER) or the Health Service Executive VER/VRS which, as outlined below, render a person ineligible for the competition) the entitlement to payment of that pension will cease with effect from the date of reappointment. Special arrangements will, however, be made for the reckoning of previous service given by the appointee for the purpose of any future superannuation award for which the appointee may be eligible.</w:t>
      </w:r>
    </w:p>
    <w:p w14:paraId="20793BBE"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w:t>
      </w:r>
      <w:r w:rsidRPr="00CC682B">
        <w:rPr>
          <w:rFonts w:ascii="Arial" w:eastAsia="Calibri" w:hAnsi="Arial" w:cs="Arial"/>
          <w:sz w:val="24"/>
          <w:szCs w:val="24"/>
          <w:lang w:val="x-none"/>
        </w:rPr>
        <w:tab/>
      </w:r>
      <w:r w:rsidRPr="00CC682B">
        <w:rPr>
          <w:rFonts w:ascii="Arial" w:eastAsia="Calibri" w:hAnsi="Arial" w:cs="Arial"/>
          <w:b/>
          <w:bCs/>
          <w:sz w:val="24"/>
          <w:szCs w:val="24"/>
          <w:lang w:val="x-none"/>
        </w:rPr>
        <w:t>Department of Education and Skills Early Retirement Scheme for Teachers Circular 102/2007:</w:t>
      </w:r>
      <w:r w:rsidRPr="00CC682B">
        <w:rPr>
          <w:rFonts w:ascii="Arial" w:eastAsia="Calibri" w:hAnsi="Arial" w:cs="Arial"/>
          <w:sz w:val="24"/>
          <w:szCs w:val="24"/>
          <w:lang w:val="x-none"/>
        </w:rPr>
        <w:t xml:space="preserve"> The Department of Education and Skills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5F5AD2E"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sz w:val="24"/>
          <w:szCs w:val="24"/>
          <w:lang w:val="x-none"/>
        </w:rPr>
        <w:t>•</w:t>
      </w:r>
      <w:r w:rsidRPr="00CC682B">
        <w:rPr>
          <w:rFonts w:ascii="Arial" w:eastAsia="Calibri" w:hAnsi="Arial" w:cs="Arial"/>
          <w:sz w:val="24"/>
          <w:szCs w:val="24"/>
          <w:lang w:val="x-none"/>
        </w:rPr>
        <w:tab/>
      </w:r>
      <w:r w:rsidRPr="00CC682B">
        <w:rPr>
          <w:rFonts w:ascii="Arial" w:eastAsia="Calibri" w:hAnsi="Arial" w:cs="Arial"/>
          <w:b/>
          <w:bCs/>
          <w:sz w:val="24"/>
          <w:szCs w:val="24"/>
          <w:lang w:val="x-none"/>
        </w:rPr>
        <w:t>Ill-Health Retirement:</w:t>
      </w:r>
      <w:r w:rsidRPr="00CC682B">
        <w:rPr>
          <w:rFonts w:ascii="Arial" w:eastAsia="Calibri" w:hAnsi="Arial" w:cs="Arial"/>
          <w:sz w:val="24"/>
          <w:szCs w:val="24"/>
          <w:lang w:val="x-none"/>
        </w:rPr>
        <w:t xml:space="preserve"> 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1D01B0A7" w14:textId="77777777" w:rsidR="00CC682B" w:rsidRPr="00CC682B" w:rsidRDefault="00CC682B" w:rsidP="00CC682B">
      <w:pPr>
        <w:widowControl/>
        <w:tabs>
          <w:tab w:val="left" w:pos="709"/>
        </w:tabs>
        <w:autoSpaceDE/>
        <w:autoSpaceDN/>
        <w:spacing w:after="240"/>
        <w:ind w:left="567" w:right="261" w:hanging="425"/>
        <w:jc w:val="both"/>
        <w:rPr>
          <w:rFonts w:ascii="Arial" w:eastAsia="Calibri" w:hAnsi="Arial" w:cs="Arial"/>
          <w:sz w:val="24"/>
          <w:szCs w:val="24"/>
          <w:lang w:val="x-none"/>
        </w:rPr>
      </w:pPr>
      <w:r w:rsidRPr="00CC682B">
        <w:rPr>
          <w:rFonts w:ascii="Arial" w:eastAsia="Calibri" w:hAnsi="Arial" w:cs="Arial"/>
          <w:b/>
          <w:bCs/>
          <w:sz w:val="24"/>
          <w:szCs w:val="24"/>
          <w:lang w:val="x-none"/>
        </w:rPr>
        <w:lastRenderedPageBreak/>
        <w:t>10.</w:t>
      </w:r>
      <w:r w:rsidRPr="00CC682B">
        <w:rPr>
          <w:rFonts w:ascii="Arial" w:eastAsia="Calibri" w:hAnsi="Arial" w:cs="Arial"/>
          <w:b/>
          <w:bCs/>
          <w:sz w:val="24"/>
          <w:szCs w:val="24"/>
          <w:lang w:val="x-none"/>
        </w:rPr>
        <w:tab/>
        <w:t xml:space="preserve">Pension Related Deduction: </w:t>
      </w:r>
      <w:r w:rsidRPr="00CC682B">
        <w:rPr>
          <w:rFonts w:ascii="Arial" w:eastAsia="Calibri" w:hAnsi="Arial" w:cs="Arial"/>
          <w:sz w:val="24"/>
          <w:szCs w:val="24"/>
          <w:lang w:val="x-none"/>
        </w:rPr>
        <w:t>This appointment is subject to the pension-related deduction in accordance with the Financial Emergency Measures in the Public Interest Act 2009. For further information in relation to public service superannuation issues please see the following website: http://per.gov.ie/pensions</w:t>
      </w:r>
    </w:p>
    <w:p w14:paraId="064FA8CD" w14:textId="77777777" w:rsid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p>
    <w:p w14:paraId="35228F6D" w14:textId="31F6FB34" w:rsidR="00F90B94" w:rsidRPr="00F90B94" w:rsidRDefault="00F90B94" w:rsidP="00F90B94">
      <w:pPr>
        <w:widowControl/>
        <w:tabs>
          <w:tab w:val="left" w:pos="1500"/>
        </w:tabs>
        <w:autoSpaceDE/>
        <w:autoSpaceDN/>
        <w:spacing w:after="240"/>
        <w:jc w:val="both"/>
        <w:rPr>
          <w:rFonts w:ascii="Arial" w:eastAsia="Times New Roman" w:hAnsi="Arial" w:cs="Arial"/>
          <w:color w:val="196B24" w:themeColor="accent3"/>
          <w:sz w:val="32"/>
          <w:szCs w:val="32"/>
          <w:lang w:val="en-IE" w:eastAsia="en-GB"/>
        </w:rPr>
      </w:pPr>
      <w:r w:rsidRPr="00F90B94">
        <w:rPr>
          <w:rFonts w:ascii="Arial" w:eastAsia="Times New Roman" w:hAnsi="Arial" w:cs="Arial"/>
          <w:color w:val="196B24" w:themeColor="accent3"/>
          <w:sz w:val="32"/>
          <w:szCs w:val="32"/>
          <w:lang w:eastAsia="en-GB"/>
        </w:rPr>
        <w:t>Eligibility Criteria</w:t>
      </w:r>
    </w:p>
    <w:p w14:paraId="09E511BB"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 xml:space="preserve">Candidates must be authorised to work in the State at the time of application and for the term of the role advertised.  </w:t>
      </w:r>
    </w:p>
    <w:p w14:paraId="17630932" w14:textId="526FD125"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 xml:space="preserve">Candidates must, by the date of any job offer, be: </w:t>
      </w:r>
    </w:p>
    <w:p w14:paraId="4D648A92"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A citizen of the European Economic Area. The EEA consists of the Member States of the European Union, Iceland, Liechtenstein and Norway; or</w:t>
      </w:r>
    </w:p>
    <w:p w14:paraId="2524E0DA"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A UK citizen; or</w:t>
      </w:r>
    </w:p>
    <w:p w14:paraId="12D2CE8F"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 xml:space="preserve">A citizen of Switzerland pursuant to the agreement between the EU and Switzerland on the free movement of persons; or </w:t>
      </w:r>
    </w:p>
    <w:p w14:paraId="3C4B02BD"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 xml:space="preserve">A non-EEA citizen who is a spouse or child of an EEA or Swiss citizen and has a stamp 4 visa; or </w:t>
      </w:r>
    </w:p>
    <w:p w14:paraId="24B4EEBE"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 xml:space="preserve">A person awarded international protection under the International Protection Act 2015, or any family member entitled to remain in the State as a result of family reunification and has a stamp 4 visa or </w:t>
      </w:r>
    </w:p>
    <w:p w14:paraId="4C37BFF2"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A non-EEA citizen who is a parent of a dependent child who is a citizen of, and resident in, an EEA member state or Switzerland and has a stamp 4 visa.</w:t>
      </w:r>
    </w:p>
    <w:p w14:paraId="11CB875A" w14:textId="77777777" w:rsidR="00F90B94" w:rsidRPr="00F90B94" w:rsidRDefault="00F90B94" w:rsidP="00F90B94">
      <w:pPr>
        <w:widowControl/>
        <w:numPr>
          <w:ilvl w:val="0"/>
          <w:numId w:val="4"/>
        </w:numPr>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Candidates must, by date of any job offer, be residing on the Island of Ireland to be considered for this role.</w:t>
      </w:r>
    </w:p>
    <w:p w14:paraId="48143267"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p>
    <w:p w14:paraId="49DE87C9"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Applications from candidates not falling within categories 1-7 will not be considered and the HEA reserves the right to request proof of authorisation to work in the State prior to interview and/or acceptance.</w:t>
      </w:r>
    </w:p>
    <w:p w14:paraId="103E6F5C" w14:textId="77777777" w:rsid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p>
    <w:p w14:paraId="581BFA13" w14:textId="6B0FD54D" w:rsidR="00F90B94" w:rsidRPr="00F90B94" w:rsidRDefault="00F90B94" w:rsidP="00F90B94">
      <w:pPr>
        <w:widowControl/>
        <w:tabs>
          <w:tab w:val="left" w:pos="1500"/>
        </w:tabs>
        <w:autoSpaceDE/>
        <w:autoSpaceDN/>
        <w:spacing w:after="240"/>
        <w:jc w:val="both"/>
        <w:rPr>
          <w:rFonts w:ascii="Arial" w:eastAsia="Times New Roman" w:hAnsi="Arial" w:cs="Arial"/>
          <w:color w:val="196B24" w:themeColor="accent3"/>
          <w:sz w:val="32"/>
          <w:szCs w:val="32"/>
          <w:lang w:val="en-IE" w:eastAsia="en-GB"/>
        </w:rPr>
      </w:pPr>
      <w:r w:rsidRPr="00F90B94">
        <w:rPr>
          <w:rFonts w:ascii="Arial" w:eastAsia="Times New Roman" w:hAnsi="Arial" w:cs="Arial"/>
          <w:color w:val="196B24" w:themeColor="accent3"/>
          <w:sz w:val="32"/>
          <w:szCs w:val="32"/>
          <w:lang w:val="en-IE" w:eastAsia="en-GB"/>
        </w:rPr>
        <w:lastRenderedPageBreak/>
        <w:t>Other Eligibility Criteria</w:t>
      </w:r>
    </w:p>
    <w:p w14:paraId="1726B795" w14:textId="429604E6" w:rsid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Pr>
          <w:rFonts w:ascii="Arial" w:eastAsia="Times New Roman" w:hAnsi="Arial" w:cs="Arial"/>
          <w:b/>
          <w:bCs/>
          <w:sz w:val="24"/>
          <w:szCs w:val="24"/>
          <w:lang w:val="en-GB" w:eastAsia="en-GB"/>
        </w:rPr>
        <w:t xml:space="preserve">1. </w:t>
      </w:r>
      <w:r w:rsidRPr="00F90B94">
        <w:rPr>
          <w:rFonts w:ascii="Arial" w:eastAsia="Times New Roman" w:hAnsi="Arial" w:cs="Arial"/>
          <w:b/>
          <w:bCs/>
          <w:sz w:val="24"/>
          <w:szCs w:val="24"/>
          <w:lang w:val="en-GB" w:eastAsia="en-GB"/>
        </w:rPr>
        <w:t>Incentivised Scheme for Early Retirement (ISER</w:t>
      </w:r>
      <w:r w:rsidRPr="00F90B94">
        <w:rPr>
          <w:rFonts w:ascii="Arial" w:eastAsia="Times New Roman" w:hAnsi="Arial" w:cs="Arial"/>
          <w:b/>
          <w:bCs/>
          <w:iCs/>
          <w:sz w:val="24"/>
          <w:szCs w:val="24"/>
          <w:lang w:val="en-GB" w:eastAsia="en-GB"/>
        </w:rPr>
        <w:t xml:space="preserve">): </w:t>
      </w:r>
      <w:r w:rsidRPr="00F90B94">
        <w:rPr>
          <w:rFonts w:ascii="Arial" w:eastAsia="Times New Roman" w:hAnsi="Arial" w:cs="Arial"/>
          <w:bCs/>
          <w:sz w:val="24"/>
          <w:szCs w:val="24"/>
          <w:lang w:val="en-GB" w:eastAsia="en-GB"/>
        </w:rPr>
        <w:t>It is a condition of the Incentivised Scheme for Early Retirement (ISER) as set out in Department of Finance Circular 12/09 that retirees, under that Scheme, are debarred from applying for another position in the same employment or the same sector. Therefore, such retirees may not apply for this position.</w:t>
      </w:r>
    </w:p>
    <w:p w14:paraId="219B4A22" w14:textId="66A9525F"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Pr>
          <w:rFonts w:ascii="Arial" w:eastAsia="Times New Roman" w:hAnsi="Arial" w:cs="Arial"/>
          <w:b/>
          <w:bCs/>
          <w:sz w:val="24"/>
          <w:szCs w:val="24"/>
          <w:lang w:val="en-GB" w:eastAsia="en-GB"/>
        </w:rPr>
        <w:t xml:space="preserve">2. </w:t>
      </w:r>
      <w:r w:rsidRPr="00F90B94">
        <w:rPr>
          <w:rFonts w:ascii="Arial" w:eastAsia="Times New Roman" w:hAnsi="Arial" w:cs="Arial"/>
          <w:b/>
          <w:bCs/>
          <w:sz w:val="24"/>
          <w:szCs w:val="24"/>
          <w:lang w:val="en-GB" w:eastAsia="en-GB"/>
        </w:rPr>
        <w:t xml:space="preserve">Department of Health and Children Circular (7/2010): </w:t>
      </w:r>
      <w:r w:rsidRPr="00F90B94">
        <w:rPr>
          <w:rFonts w:ascii="Arial" w:eastAsia="Times New Roman" w:hAnsi="Arial" w:cs="Arial"/>
          <w:bCs/>
          <w:sz w:val="24"/>
          <w:szCs w:val="24"/>
          <w:lang w:val="en-GB" w:eastAsia="en-GB"/>
        </w:rPr>
        <w:t>The Department of Health Circular 7/2010 dated 1</w:t>
      </w:r>
      <w:r w:rsidRPr="00F90B94">
        <w:rPr>
          <w:rFonts w:ascii="Arial" w:eastAsia="Times New Roman" w:hAnsi="Arial" w:cs="Arial"/>
          <w:bCs/>
          <w:sz w:val="24"/>
          <w:szCs w:val="24"/>
          <w:vertAlign w:val="superscript"/>
          <w:lang w:val="en-GB" w:eastAsia="en-GB"/>
        </w:rPr>
        <w:t>st</w:t>
      </w:r>
      <w:r w:rsidRPr="00F90B94">
        <w:rPr>
          <w:rFonts w:ascii="Arial" w:eastAsia="Times New Roman" w:hAnsi="Arial" w:cs="Arial"/>
          <w:bCs/>
          <w:sz w:val="24"/>
          <w:szCs w:val="24"/>
          <w:lang w:val="en-GB" w:eastAsia="en-GB"/>
        </w:rPr>
        <w:t xml:space="preserve">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after which time any re-employment will require the approval of the Minister for Public Expenditure and Reform. People who availed of either of these schemes are not eligible to compete in this competition.</w:t>
      </w:r>
      <w:r w:rsidRPr="00F90B94">
        <w:rPr>
          <w:rFonts w:ascii="Arial" w:eastAsia="Times New Roman" w:hAnsi="Arial" w:cs="Arial"/>
          <w:bCs/>
          <w:sz w:val="24"/>
          <w:szCs w:val="24"/>
          <w:lang w:val="en-GB" w:eastAsia="en-GB"/>
        </w:rPr>
        <w:tab/>
      </w:r>
    </w:p>
    <w:p w14:paraId="5D77D0AB" w14:textId="45FDF3DB" w:rsidR="00F90B94" w:rsidRPr="00F90B94" w:rsidRDefault="00F90B94" w:rsidP="00F90B94">
      <w:pPr>
        <w:widowControl/>
        <w:tabs>
          <w:tab w:val="left" w:pos="1500"/>
        </w:tabs>
        <w:autoSpaceDE/>
        <w:autoSpaceDN/>
        <w:spacing w:after="240"/>
        <w:jc w:val="both"/>
        <w:rPr>
          <w:rFonts w:ascii="Arial" w:eastAsia="Times New Roman" w:hAnsi="Arial" w:cs="Arial"/>
          <w:b/>
          <w:bCs/>
          <w:sz w:val="24"/>
          <w:szCs w:val="24"/>
          <w:lang w:val="en-GB" w:eastAsia="en-GB"/>
        </w:rPr>
      </w:pPr>
      <w:r w:rsidRPr="00F90B94">
        <w:rPr>
          <w:rFonts w:ascii="Arial" w:eastAsia="Times New Roman" w:hAnsi="Arial" w:cs="Arial"/>
          <w:b/>
          <w:bCs/>
          <w:sz w:val="24"/>
          <w:szCs w:val="24"/>
          <w:lang w:val="en-GB" w:eastAsia="en-GB"/>
        </w:rPr>
        <w:t>3.</w:t>
      </w:r>
      <w:r>
        <w:rPr>
          <w:rFonts w:ascii="Arial" w:eastAsia="Times New Roman" w:hAnsi="Arial" w:cs="Arial"/>
          <w:b/>
          <w:bCs/>
          <w:sz w:val="24"/>
          <w:szCs w:val="24"/>
          <w:lang w:val="en-GB" w:eastAsia="en-GB"/>
        </w:rPr>
        <w:t xml:space="preserve"> </w:t>
      </w:r>
      <w:r w:rsidRPr="00F90B94">
        <w:rPr>
          <w:rFonts w:ascii="Arial" w:eastAsia="Times New Roman" w:hAnsi="Arial" w:cs="Arial"/>
          <w:b/>
          <w:bCs/>
          <w:sz w:val="24"/>
          <w:szCs w:val="24"/>
          <w:lang w:val="en-GB" w:eastAsia="en-GB"/>
        </w:rPr>
        <w:t xml:space="preserve">Collective Agreement - Redundancy Payments to Public Servants: </w:t>
      </w:r>
      <w:r w:rsidRPr="00F90B94">
        <w:rPr>
          <w:rFonts w:ascii="Arial" w:eastAsia="Times New Roman" w:hAnsi="Arial" w:cs="Arial"/>
          <w:bCs/>
          <w:sz w:val="24"/>
          <w:szCs w:val="24"/>
          <w:lang w:val="en-GB" w:eastAsia="en-GB"/>
        </w:rPr>
        <w:t>The Department of Public Expenditure and Reform letter dated 28</w:t>
      </w:r>
      <w:r w:rsidRPr="00F90B94">
        <w:rPr>
          <w:rFonts w:ascii="Arial" w:eastAsia="Times New Roman" w:hAnsi="Arial" w:cs="Arial"/>
          <w:bCs/>
          <w:sz w:val="24"/>
          <w:szCs w:val="24"/>
          <w:vertAlign w:val="superscript"/>
          <w:lang w:val="en-GB" w:eastAsia="en-GB"/>
        </w:rPr>
        <w:t>th</w:t>
      </w:r>
      <w:r w:rsidRPr="00F90B94">
        <w:rPr>
          <w:rFonts w:ascii="Arial" w:eastAsia="Times New Roman" w:hAnsi="Arial" w:cs="Arial"/>
          <w:bCs/>
          <w:sz w:val="24"/>
          <w:szCs w:val="24"/>
          <w:lang w:val="en-GB" w:eastAsia="en-GB"/>
        </w:rPr>
        <w:t xml:space="preserve"> June 2012 to Personnel Officers introduced, with effect from 1</w:t>
      </w:r>
      <w:r w:rsidRPr="00F90B94">
        <w:rPr>
          <w:rFonts w:ascii="Arial" w:eastAsia="Times New Roman" w:hAnsi="Arial" w:cs="Arial"/>
          <w:bCs/>
          <w:sz w:val="24"/>
          <w:szCs w:val="24"/>
          <w:vertAlign w:val="superscript"/>
          <w:lang w:val="en-GB" w:eastAsia="en-GB"/>
        </w:rPr>
        <w:t>st</w:t>
      </w:r>
      <w:r w:rsidRPr="00F90B94">
        <w:rPr>
          <w:rFonts w:ascii="Arial" w:eastAsia="Times New Roman" w:hAnsi="Arial" w:cs="Arial"/>
          <w:bCs/>
          <w:sz w:val="24"/>
          <w:szCs w:val="24"/>
          <w:lang w:val="en-GB" w:eastAsia="en-GB"/>
        </w:rPr>
        <w:t xml:space="preserve">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Thereafter the consent of the Minister for Public Expenditure and Reform will be required prior to re-employment. People who availed of this scheme and who may be successful in this competition will have to prove their eligibility (expiry of period of non-eligibility) and the Minister’s consent will have to be secured prior to employment by any public service body.</w:t>
      </w:r>
    </w:p>
    <w:p w14:paraId="588D138D"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
          <w:bCs/>
          <w:sz w:val="24"/>
          <w:szCs w:val="24"/>
          <w:lang w:eastAsia="en-GB"/>
        </w:rPr>
        <w:t xml:space="preserve">4. Change in eligibility criteria: </w:t>
      </w:r>
      <w:r w:rsidRPr="00F90B94">
        <w:rPr>
          <w:rFonts w:ascii="Arial" w:eastAsia="Times New Roman" w:hAnsi="Arial" w:cs="Arial"/>
          <w:bCs/>
          <w:sz w:val="24"/>
          <w:szCs w:val="24"/>
          <w:lang w:eastAsia="en-GB"/>
        </w:rPr>
        <w:t>Applicants are required to notify the HEA immediately if there is a change in their eligibility to work in the State at any stage in the application process or should they be placed on a Panel during the period that they are on that Panel.</w:t>
      </w:r>
    </w:p>
    <w:p w14:paraId="3733E37C" w14:textId="7FAF26EC"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
          <w:bCs/>
          <w:sz w:val="24"/>
          <w:szCs w:val="24"/>
          <w:lang w:val="en-GB" w:eastAsia="en-GB"/>
        </w:rPr>
        <w:t>5.</w:t>
      </w:r>
      <w:r>
        <w:rPr>
          <w:rFonts w:ascii="Arial" w:eastAsia="Times New Roman" w:hAnsi="Arial" w:cs="Arial"/>
          <w:bCs/>
          <w:sz w:val="24"/>
          <w:szCs w:val="24"/>
          <w:lang w:val="en-GB" w:eastAsia="en-GB"/>
        </w:rPr>
        <w:t xml:space="preserve"> </w:t>
      </w:r>
      <w:r w:rsidRPr="00F90B94">
        <w:rPr>
          <w:rFonts w:ascii="Arial" w:eastAsia="Times New Roman" w:hAnsi="Arial" w:cs="Arial"/>
          <w:bCs/>
          <w:sz w:val="24"/>
          <w:szCs w:val="24"/>
          <w:lang w:eastAsia="en-GB"/>
        </w:rPr>
        <w:t>The HEA reserves the right to remove a candidate from the application process or any relevant recruitment Panel should the candidate no longer have lawful authority to work in the State.</w:t>
      </w:r>
    </w:p>
    <w:p w14:paraId="5CAAEF07"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p>
    <w:p w14:paraId="24A0B75C"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sz w:val="24"/>
          <w:szCs w:val="24"/>
          <w:lang w:val="en-IE" w:eastAsia="en-GB"/>
        </w:rPr>
      </w:pPr>
      <w:r w:rsidRPr="00F90B94">
        <w:rPr>
          <w:rFonts w:ascii="Arial" w:eastAsia="Times New Roman" w:hAnsi="Arial" w:cs="Arial"/>
          <w:b/>
          <w:bCs/>
          <w:sz w:val="24"/>
          <w:szCs w:val="24"/>
          <w:lang w:val="en-IE" w:eastAsia="en-GB"/>
        </w:rPr>
        <w:t>Please ensure that you fulfil the eligibility requirements for this competition as outlined above before applying.</w:t>
      </w:r>
    </w:p>
    <w:p w14:paraId="36B31100" w14:textId="77777777" w:rsid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p>
    <w:p w14:paraId="6E6AE0A9" w14:textId="437B12EE" w:rsidR="00F90B94" w:rsidRPr="00F90B94" w:rsidRDefault="00F90B94" w:rsidP="00F90B94">
      <w:pPr>
        <w:widowControl/>
        <w:tabs>
          <w:tab w:val="left" w:pos="1500"/>
        </w:tabs>
        <w:autoSpaceDE/>
        <w:autoSpaceDN/>
        <w:spacing w:after="240"/>
        <w:jc w:val="both"/>
        <w:rPr>
          <w:rFonts w:ascii="Arial" w:eastAsia="Times New Roman" w:hAnsi="Arial" w:cs="Arial"/>
          <w:color w:val="196B24" w:themeColor="accent3"/>
          <w:sz w:val="32"/>
          <w:szCs w:val="32"/>
          <w:lang w:eastAsia="en-GB"/>
        </w:rPr>
      </w:pPr>
      <w:r w:rsidRPr="00F90B94">
        <w:rPr>
          <w:rFonts w:ascii="Arial" w:eastAsia="Times New Roman" w:hAnsi="Arial" w:cs="Arial"/>
          <w:color w:val="196B24" w:themeColor="accent3"/>
          <w:sz w:val="32"/>
          <w:szCs w:val="32"/>
          <w:lang w:eastAsia="en-GB"/>
        </w:rPr>
        <w:lastRenderedPageBreak/>
        <w:t>Competition Process</w:t>
      </w:r>
    </w:p>
    <w:p w14:paraId="5EDA46B7"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color w:val="EE0000"/>
          <w:sz w:val="24"/>
          <w:szCs w:val="24"/>
          <w:lang w:eastAsia="en-GB"/>
        </w:rPr>
      </w:pPr>
      <w:r w:rsidRPr="00F90B94">
        <w:rPr>
          <w:rFonts w:ascii="Arial" w:eastAsia="Times New Roman" w:hAnsi="Arial" w:cs="Arial"/>
          <w:b/>
          <w:bCs/>
          <w:color w:val="EE0000"/>
          <w:sz w:val="24"/>
          <w:szCs w:val="24"/>
          <w:lang w:eastAsia="en-GB"/>
        </w:rPr>
        <w:t>How to Apply:</w:t>
      </w:r>
    </w:p>
    <w:p w14:paraId="4BE5A2B2" w14:textId="6E3CDEE8"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eastAsia="en-GB"/>
        </w:rPr>
      </w:pPr>
      <w:r w:rsidRPr="00F90B94">
        <w:rPr>
          <w:rFonts w:ascii="Arial" w:eastAsia="Times New Roman" w:hAnsi="Arial" w:cs="Arial"/>
          <w:bCs/>
          <w:sz w:val="24"/>
          <w:szCs w:val="24"/>
          <w:lang w:eastAsia="en-GB"/>
        </w:rPr>
        <w:t xml:space="preserve">Applications should be made by sending a CV </w:t>
      </w:r>
      <w:r w:rsidR="004A33F5" w:rsidRPr="004A33F5">
        <w:rPr>
          <w:rFonts w:ascii="Arial" w:eastAsia="Times New Roman" w:hAnsi="Arial" w:cs="Arial"/>
          <w:bCs/>
          <w:sz w:val="24"/>
          <w:szCs w:val="24"/>
          <w:lang w:eastAsia="en-GB"/>
        </w:rPr>
        <w:t xml:space="preserve">and a one-page cover letter </w:t>
      </w:r>
      <w:r w:rsidRPr="00F90B94">
        <w:rPr>
          <w:rFonts w:ascii="Arial" w:eastAsia="Times New Roman" w:hAnsi="Arial" w:cs="Arial"/>
          <w:bCs/>
          <w:sz w:val="24"/>
          <w:szCs w:val="24"/>
          <w:lang w:eastAsia="en-GB"/>
        </w:rPr>
        <w:t xml:space="preserve">outlining your suitability for the role by email to Mark Carroll at </w:t>
      </w:r>
      <w:hyperlink r:id="rId18" w:history="1">
        <w:r w:rsidRPr="00F90B94">
          <w:rPr>
            <w:rStyle w:val="Hyperlink"/>
            <w:rFonts w:ascii="Arial" w:eastAsia="Times New Roman" w:hAnsi="Arial" w:cs="Arial"/>
            <w:b/>
            <w:bCs/>
            <w:sz w:val="24"/>
            <w:szCs w:val="24"/>
            <w:lang w:eastAsia="en-GB"/>
          </w:rPr>
          <w:t>recruit@hea.ie</w:t>
        </w:r>
      </w:hyperlink>
      <w:r w:rsidRPr="00F90B94">
        <w:rPr>
          <w:rFonts w:ascii="Arial" w:eastAsia="Times New Roman" w:hAnsi="Arial" w:cs="Arial"/>
          <w:bCs/>
          <w:sz w:val="24"/>
          <w:szCs w:val="24"/>
          <w:lang w:eastAsia="en-GB"/>
        </w:rPr>
        <w:t xml:space="preserve"> no later than </w:t>
      </w:r>
      <w:r w:rsidR="00843F89" w:rsidRPr="00843F89">
        <w:rPr>
          <w:rFonts w:ascii="Arial" w:eastAsia="Times New Roman" w:hAnsi="Arial" w:cs="Arial"/>
          <w:b/>
          <w:sz w:val="24"/>
          <w:szCs w:val="24"/>
          <w:u w:val="single"/>
          <w:lang w:eastAsia="en-GB"/>
        </w:rPr>
        <w:t>Monday, 5pm, 27</w:t>
      </w:r>
      <w:r w:rsidR="00843F89" w:rsidRPr="00843F89">
        <w:rPr>
          <w:rFonts w:ascii="Arial" w:eastAsia="Times New Roman" w:hAnsi="Arial" w:cs="Arial"/>
          <w:b/>
          <w:sz w:val="24"/>
          <w:szCs w:val="24"/>
          <w:u w:val="single"/>
          <w:vertAlign w:val="superscript"/>
          <w:lang w:eastAsia="en-GB"/>
        </w:rPr>
        <w:t>th</w:t>
      </w:r>
      <w:r w:rsidR="00843F89" w:rsidRPr="00843F89">
        <w:rPr>
          <w:rFonts w:ascii="Arial" w:eastAsia="Times New Roman" w:hAnsi="Arial" w:cs="Arial"/>
          <w:b/>
          <w:sz w:val="24"/>
          <w:szCs w:val="24"/>
          <w:u w:val="single"/>
          <w:lang w:eastAsia="en-GB"/>
        </w:rPr>
        <w:t xml:space="preserve"> October 2025</w:t>
      </w:r>
      <w:r w:rsidR="00843F89">
        <w:rPr>
          <w:rFonts w:ascii="Arial" w:eastAsia="Times New Roman" w:hAnsi="Arial" w:cs="Arial"/>
          <w:bCs/>
          <w:sz w:val="24"/>
          <w:szCs w:val="24"/>
          <w:lang w:eastAsia="en-GB"/>
        </w:rPr>
        <w:t xml:space="preserve">. </w:t>
      </w:r>
      <w:r w:rsidRPr="00F90B94">
        <w:rPr>
          <w:rFonts w:ascii="Arial" w:eastAsia="Times New Roman" w:hAnsi="Arial" w:cs="Arial"/>
          <w:b/>
          <w:bCs/>
          <w:sz w:val="24"/>
          <w:szCs w:val="24"/>
          <w:u w:val="single"/>
          <w:lang w:eastAsia="en-GB"/>
        </w:rPr>
        <w:t xml:space="preserve"> </w:t>
      </w:r>
    </w:p>
    <w:p w14:paraId="439F5411"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sz w:val="24"/>
          <w:szCs w:val="24"/>
          <w:u w:val="single"/>
          <w:lang w:eastAsia="en-GB"/>
        </w:rPr>
      </w:pPr>
      <w:r w:rsidRPr="00F90B94">
        <w:rPr>
          <w:rFonts w:ascii="Arial" w:eastAsia="Times New Roman" w:hAnsi="Arial" w:cs="Arial"/>
          <w:b/>
          <w:bCs/>
          <w:sz w:val="24"/>
          <w:szCs w:val="24"/>
          <w:u w:val="single"/>
          <w:lang w:eastAsia="en-GB"/>
        </w:rPr>
        <w:t>Applications will not be accepted after the closing date.</w:t>
      </w:r>
    </w:p>
    <w:p w14:paraId="5268DC01"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color w:val="EE0000"/>
          <w:sz w:val="24"/>
          <w:szCs w:val="24"/>
          <w:lang w:val="en-IE" w:eastAsia="en-GB"/>
        </w:rPr>
      </w:pPr>
      <w:r w:rsidRPr="00F90B94">
        <w:rPr>
          <w:rFonts w:ascii="Arial" w:eastAsia="Times New Roman" w:hAnsi="Arial" w:cs="Arial"/>
          <w:b/>
          <w:bCs/>
          <w:color w:val="EE0000"/>
          <w:sz w:val="24"/>
          <w:szCs w:val="24"/>
          <w:lang w:val="en-IE" w:eastAsia="en-GB"/>
        </w:rPr>
        <w:t xml:space="preserve">Candidates with disabilities: </w:t>
      </w:r>
    </w:p>
    <w:p w14:paraId="1E85E476"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If you have a disability or need reasonable accommodations made during the selection process, we strongly encourage you to share this with us so that we can ensure you get the support that you need. Reasonable accommodation in our selection process refers to adjustments and practical changes which would enable a disabled candidate to have an equal opportunity for this competition.</w:t>
      </w:r>
    </w:p>
    <w:p w14:paraId="119A57C4"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Examples of adjustments we provide include the use of assistive technology, extra time, scribes, and/or readers or a range of other accommodations. Please be assured that having a disability or requiring adjustments will not impact on your progress in the selection process; you will not be at a disadvantage if you disclose your disability or requirements to us. Your disability and/or adjustments will be kept entirely confidential.</w:t>
      </w:r>
    </w:p>
    <w:p w14:paraId="6925A5F6"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If you would like to talk about your application or any accommodations that may be of benefit during the recruitment process, please contact our Disability Liaison Officer, Liam McCaffrey, at</w:t>
      </w:r>
      <w:r w:rsidRPr="00F90B94">
        <w:rPr>
          <w:rFonts w:ascii="Arial" w:eastAsia="Times New Roman" w:hAnsi="Arial" w:cs="Arial"/>
          <w:b/>
          <w:bCs/>
          <w:sz w:val="24"/>
          <w:szCs w:val="24"/>
          <w:lang w:eastAsia="en-GB"/>
        </w:rPr>
        <w:t xml:space="preserve"> </w:t>
      </w:r>
      <w:hyperlink r:id="rId19" w:history="1"/>
      <w:hyperlink r:id="rId20" w:history="1">
        <w:r w:rsidRPr="00F90B94">
          <w:rPr>
            <w:rStyle w:val="Hyperlink"/>
            <w:rFonts w:ascii="Arial" w:eastAsia="Times New Roman" w:hAnsi="Arial" w:cs="Arial"/>
            <w:b/>
            <w:bCs/>
            <w:sz w:val="24"/>
            <w:szCs w:val="24"/>
            <w:lang w:eastAsia="en-GB"/>
          </w:rPr>
          <w:t>dlo@hea.ie</w:t>
        </w:r>
      </w:hyperlink>
      <w:r w:rsidRPr="00F90B94">
        <w:rPr>
          <w:rFonts w:ascii="Arial" w:eastAsia="Times New Roman" w:hAnsi="Arial" w:cs="Arial"/>
          <w:b/>
          <w:bCs/>
          <w:sz w:val="24"/>
          <w:szCs w:val="24"/>
          <w:lang w:eastAsia="en-GB"/>
        </w:rPr>
        <w:t>.</w:t>
      </w:r>
    </w:p>
    <w:p w14:paraId="645CAB34"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Should you be successful, the disclosure of a disability for this stage of the process will not be passed onto the employing department unless you request that we do so.</w:t>
      </w:r>
    </w:p>
    <w:p w14:paraId="5220C5C0"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sz w:val="24"/>
          <w:szCs w:val="24"/>
          <w:lang w:eastAsia="en-GB"/>
        </w:rPr>
      </w:pPr>
      <w:r w:rsidRPr="00F90B94">
        <w:rPr>
          <w:rFonts w:ascii="Arial" w:eastAsia="Times New Roman" w:hAnsi="Arial" w:cs="Arial"/>
          <w:b/>
          <w:bCs/>
          <w:sz w:val="24"/>
          <w:szCs w:val="24"/>
          <w:lang w:eastAsia="en-GB"/>
        </w:rPr>
        <w:t>Selection Process:</w:t>
      </w:r>
    </w:p>
    <w:p w14:paraId="4E4F4B1D"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Cs/>
          <w:sz w:val="24"/>
          <w:szCs w:val="24"/>
          <w:lang w:val="en-GB" w:eastAsia="en-GB"/>
        </w:rPr>
        <w:t xml:space="preserve">The selection may include shortlisting of candidates based on the information contained in their application and by: </w:t>
      </w:r>
    </w:p>
    <w:p w14:paraId="530174BF" w14:textId="77777777" w:rsidR="00F90B94" w:rsidRPr="00F90B94" w:rsidRDefault="00F90B94" w:rsidP="00F90B94">
      <w:pPr>
        <w:widowControl/>
        <w:numPr>
          <w:ilvl w:val="0"/>
          <w:numId w:val="6"/>
        </w:numPr>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Cs/>
          <w:sz w:val="24"/>
          <w:szCs w:val="24"/>
          <w:lang w:val="en-GB" w:eastAsia="en-GB"/>
        </w:rPr>
        <w:t>Interview and presentation in person in the HEA’s offices.</w:t>
      </w:r>
    </w:p>
    <w:p w14:paraId="79E89BB9" w14:textId="77777777" w:rsidR="00F90B94" w:rsidRPr="00F90B94" w:rsidRDefault="00F90B94" w:rsidP="00F90B94">
      <w:pPr>
        <w:widowControl/>
        <w:numPr>
          <w:ilvl w:val="0"/>
          <w:numId w:val="6"/>
        </w:numPr>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Cs/>
          <w:sz w:val="24"/>
          <w:szCs w:val="24"/>
          <w:lang w:val="en-GB" w:eastAsia="en-GB"/>
        </w:rPr>
        <w:t>Satisfactory references (referees will not be contacted without the candidate’s prior agreement).</w:t>
      </w:r>
    </w:p>
    <w:p w14:paraId="6BAB0E54"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p>
    <w:p w14:paraId="1C518BC1"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Cs/>
          <w:sz w:val="24"/>
          <w:szCs w:val="24"/>
          <w:lang w:val="en-GB" w:eastAsia="en-GB"/>
        </w:rPr>
        <w:lastRenderedPageBreak/>
        <w:t>The Higher Education Authority reserves the right to require candidates to attend a second interview.</w:t>
      </w:r>
    </w:p>
    <w:p w14:paraId="7F6B197E" w14:textId="77777777" w:rsidR="00F90B94" w:rsidRPr="00F90B94" w:rsidRDefault="00F90B94" w:rsidP="00F90B94">
      <w:pPr>
        <w:widowControl/>
        <w:tabs>
          <w:tab w:val="left" w:pos="1500"/>
        </w:tabs>
        <w:autoSpaceDE/>
        <w:autoSpaceDN/>
        <w:spacing w:after="240"/>
        <w:jc w:val="both"/>
        <w:rPr>
          <w:rFonts w:ascii="Arial" w:eastAsia="Times New Roman" w:hAnsi="Arial" w:cs="Arial"/>
          <w:b/>
          <w:bCs/>
          <w:color w:val="EE0000"/>
          <w:sz w:val="24"/>
          <w:szCs w:val="24"/>
          <w:lang w:eastAsia="en-GB"/>
        </w:rPr>
      </w:pPr>
      <w:r w:rsidRPr="00F90B94">
        <w:rPr>
          <w:rFonts w:ascii="Arial" w:eastAsia="Times New Roman" w:hAnsi="Arial" w:cs="Arial"/>
          <w:b/>
          <w:bCs/>
          <w:color w:val="EE0000"/>
          <w:sz w:val="24"/>
          <w:szCs w:val="24"/>
          <w:lang w:eastAsia="en-GB"/>
        </w:rPr>
        <w:t>Shortlisting:</w:t>
      </w:r>
    </w:p>
    <w:p w14:paraId="4ABDE152" w14:textId="77777777" w:rsidR="00F90B94" w:rsidRDefault="00F90B94" w:rsidP="00F90B94">
      <w:pPr>
        <w:widowControl/>
        <w:tabs>
          <w:tab w:val="left" w:pos="1500"/>
        </w:tabs>
        <w:autoSpaceDE/>
        <w:autoSpaceDN/>
        <w:spacing w:after="240"/>
        <w:jc w:val="both"/>
        <w:rPr>
          <w:rFonts w:ascii="Arial" w:eastAsia="Times New Roman" w:hAnsi="Arial" w:cs="Arial"/>
          <w:bCs/>
          <w:sz w:val="24"/>
          <w:szCs w:val="24"/>
          <w:lang w:val="en-IE" w:eastAsia="en-GB"/>
        </w:rPr>
      </w:pPr>
      <w:r w:rsidRPr="00F90B94">
        <w:rPr>
          <w:rFonts w:ascii="Arial" w:eastAsia="Times New Roman" w:hAnsi="Arial" w:cs="Arial"/>
          <w:bCs/>
          <w:sz w:val="24"/>
          <w:szCs w:val="24"/>
          <w:lang w:val="en-IE" w:eastAsia="en-GB"/>
        </w:rPr>
        <w:t>Normally the number of applications received for a position exceeds that required to fill existing and future vacancies for the position(s). While a candidate may meet the eligibility requirements of the competition, if the numbers applying for the position are such that it would not be practical to interview everyone, the Higher Education Authority may decide that only a number of candidates will be called to interview. In this respect, the Higher Education Authority may provide for the employment of a short-listing process to select a group for interview who, based on an examination of the applications, appear to be the most suitable for the position(s). An expert board will examine the applications against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in your application.</w:t>
      </w:r>
    </w:p>
    <w:p w14:paraId="2DE5EE4A" w14:textId="5976DBE3" w:rsidR="00F90B94" w:rsidRPr="00F90B94" w:rsidRDefault="00F90B94" w:rsidP="00F90B94">
      <w:pPr>
        <w:widowControl/>
        <w:tabs>
          <w:tab w:val="left" w:pos="1500"/>
        </w:tabs>
        <w:autoSpaceDE/>
        <w:autoSpaceDN/>
        <w:spacing w:after="240"/>
        <w:jc w:val="both"/>
        <w:rPr>
          <w:rFonts w:ascii="Arial" w:eastAsia="Times New Roman" w:hAnsi="Arial" w:cs="Arial"/>
          <w:color w:val="196B24" w:themeColor="accent3"/>
          <w:sz w:val="32"/>
          <w:szCs w:val="32"/>
          <w:lang w:val="en-GB" w:eastAsia="en-GB"/>
        </w:rPr>
      </w:pPr>
      <w:r w:rsidRPr="00F90B94">
        <w:rPr>
          <w:rFonts w:ascii="Arial" w:eastAsia="Times New Roman" w:hAnsi="Arial" w:cs="Arial"/>
          <w:color w:val="196B24" w:themeColor="accent3"/>
          <w:sz w:val="32"/>
          <w:szCs w:val="32"/>
          <w:lang w:val="en-GB" w:eastAsia="en-GB"/>
        </w:rPr>
        <w:t>Panel</w:t>
      </w:r>
    </w:p>
    <w:p w14:paraId="68F3593C" w14:textId="77777777" w:rsidR="00F90B94" w:rsidRPr="00F90B94" w:rsidRDefault="00F90B94" w:rsidP="00F90B94">
      <w:pPr>
        <w:widowControl/>
        <w:tabs>
          <w:tab w:val="left" w:pos="1500"/>
        </w:tabs>
        <w:autoSpaceDE/>
        <w:autoSpaceDN/>
        <w:spacing w:after="240"/>
        <w:jc w:val="both"/>
        <w:rPr>
          <w:rFonts w:ascii="Arial" w:eastAsia="Times New Roman" w:hAnsi="Arial" w:cs="Arial"/>
          <w:bCs/>
          <w:sz w:val="24"/>
          <w:szCs w:val="24"/>
          <w:lang w:val="en-GB" w:eastAsia="en-GB"/>
        </w:rPr>
      </w:pPr>
      <w:r w:rsidRPr="00F90B94">
        <w:rPr>
          <w:rFonts w:ascii="Arial" w:eastAsia="Times New Roman" w:hAnsi="Arial" w:cs="Arial"/>
          <w:bCs/>
          <w:sz w:val="24"/>
          <w:szCs w:val="24"/>
          <w:lang w:val="en-GB" w:eastAsia="en-GB"/>
        </w:rPr>
        <w:t xml:space="preserve">At the end of the selection process a Panel of qualified candidates will be formed from which vacancies may be filled. Qualification and placement on a panel is not a guarantee of appointment to a position. The panel will remain in place for a period of two years from the date of final interviews. Only candidates with a valid work permission will be placed on a panel and the HEA reserves the right to remove candidates from any panel should they no longer have permission to work in the State. The HEA reserves the right to remove candidates from a panel if they decline a permanent position. </w:t>
      </w:r>
    </w:p>
    <w:p w14:paraId="1B379A67" w14:textId="3FDE897A" w:rsidR="00976940" w:rsidRPr="00976940" w:rsidRDefault="00976940" w:rsidP="00976940">
      <w:pPr>
        <w:widowControl/>
        <w:tabs>
          <w:tab w:val="left" w:pos="1500"/>
        </w:tabs>
        <w:autoSpaceDE/>
        <w:autoSpaceDN/>
        <w:spacing w:after="240"/>
        <w:jc w:val="both"/>
        <w:rPr>
          <w:rFonts w:ascii="Arial" w:eastAsia="Times New Roman" w:hAnsi="Arial" w:cs="Arial"/>
          <w:color w:val="196B24" w:themeColor="accent3"/>
          <w:sz w:val="32"/>
          <w:szCs w:val="32"/>
          <w:lang w:eastAsia="en-GB"/>
        </w:rPr>
      </w:pPr>
      <w:r w:rsidRPr="00976940">
        <w:rPr>
          <w:rFonts w:ascii="Arial" w:eastAsia="Times New Roman" w:hAnsi="Arial" w:cs="Arial"/>
          <w:color w:val="196B24" w:themeColor="accent3"/>
          <w:sz w:val="32"/>
          <w:szCs w:val="32"/>
          <w:lang w:eastAsia="en-GB"/>
        </w:rPr>
        <w:t>Confidentiality</w:t>
      </w:r>
    </w:p>
    <w:p w14:paraId="3F2B2108" w14:textId="77777777" w:rsidR="00976940" w:rsidRPr="00976940" w:rsidRDefault="00976940" w:rsidP="00976940">
      <w:pPr>
        <w:widowControl/>
        <w:tabs>
          <w:tab w:val="left" w:pos="1500"/>
        </w:tabs>
        <w:autoSpaceDE/>
        <w:autoSpaceDN/>
        <w:spacing w:after="240"/>
        <w:jc w:val="both"/>
        <w:rPr>
          <w:rFonts w:ascii="Arial" w:eastAsia="Times New Roman" w:hAnsi="Arial" w:cs="Arial"/>
          <w:bCs/>
          <w:sz w:val="24"/>
          <w:szCs w:val="24"/>
          <w:lang w:val="en-GB" w:eastAsia="en-GB"/>
        </w:rPr>
      </w:pPr>
      <w:r w:rsidRPr="00976940">
        <w:rPr>
          <w:rFonts w:ascii="Arial" w:eastAsia="Times New Roman" w:hAnsi="Arial" w:cs="Arial"/>
          <w:bCs/>
          <w:sz w:val="24"/>
          <w:szCs w:val="24"/>
          <w:lang w:val="en-GB" w:eastAsia="en-GB"/>
        </w:rPr>
        <w:t>Subject to the provisions of the Freedom of Information Act, 2014 as amended applications will be treated in strict confidence.</w:t>
      </w:r>
    </w:p>
    <w:p w14:paraId="749F11E9" w14:textId="574CEA61" w:rsidR="00976940" w:rsidRPr="00976940" w:rsidRDefault="00976940" w:rsidP="00976940">
      <w:pPr>
        <w:widowControl/>
        <w:tabs>
          <w:tab w:val="left" w:pos="1500"/>
        </w:tabs>
        <w:autoSpaceDE/>
        <w:autoSpaceDN/>
        <w:spacing w:after="240"/>
        <w:jc w:val="both"/>
        <w:rPr>
          <w:rFonts w:ascii="Arial" w:eastAsia="Times New Roman" w:hAnsi="Arial" w:cs="Arial"/>
          <w:color w:val="196B24" w:themeColor="accent3"/>
          <w:sz w:val="32"/>
          <w:szCs w:val="32"/>
          <w:lang w:eastAsia="en-GB"/>
        </w:rPr>
      </w:pPr>
      <w:r w:rsidRPr="00976940">
        <w:rPr>
          <w:rFonts w:ascii="Arial" w:eastAsia="Times New Roman" w:hAnsi="Arial" w:cs="Arial"/>
          <w:color w:val="196B24" w:themeColor="accent3"/>
          <w:sz w:val="32"/>
          <w:szCs w:val="32"/>
          <w:lang w:eastAsia="en-GB"/>
        </w:rPr>
        <w:t>Security Clearance</w:t>
      </w:r>
    </w:p>
    <w:p w14:paraId="5DFEAFDF" w14:textId="041B97AE" w:rsidR="00976940" w:rsidRDefault="00976940" w:rsidP="00976940">
      <w:pPr>
        <w:widowControl/>
        <w:tabs>
          <w:tab w:val="left" w:pos="1500"/>
        </w:tabs>
        <w:autoSpaceDE/>
        <w:autoSpaceDN/>
        <w:spacing w:after="240"/>
        <w:jc w:val="both"/>
        <w:rPr>
          <w:rFonts w:ascii="Arial" w:eastAsia="Times New Roman" w:hAnsi="Arial" w:cs="Arial"/>
          <w:bCs/>
          <w:sz w:val="24"/>
          <w:szCs w:val="24"/>
          <w:lang w:val="en-GB" w:eastAsia="en-GB"/>
        </w:rPr>
      </w:pPr>
      <w:r w:rsidRPr="00976940">
        <w:rPr>
          <w:rFonts w:ascii="Arial" w:eastAsia="Times New Roman" w:hAnsi="Arial" w:cs="Arial"/>
          <w:bCs/>
          <w:sz w:val="24"/>
          <w:szCs w:val="24"/>
          <w:lang w:val="en-GB" w:eastAsia="en-GB"/>
        </w:rPr>
        <w:t>Garda vetting may be sought in respect of individuals who are considered for appointment. The applicant may be required to complete and return a Garda Vetting form. This form will be forwarded to An Garda Síochána for security checks on all Irish and Northern Irish addresses at which they resided. If unsuccessful, this information will be destroyed by the Higher Education Authority. If the applicant subsequently comes under consideration for another position, they will be required to supply this information again</w:t>
      </w:r>
      <w:r w:rsidR="00F64AE8">
        <w:rPr>
          <w:rFonts w:ascii="Arial" w:eastAsia="Times New Roman" w:hAnsi="Arial" w:cs="Arial"/>
          <w:bCs/>
          <w:sz w:val="24"/>
          <w:szCs w:val="24"/>
          <w:lang w:val="en-GB" w:eastAsia="en-GB"/>
        </w:rPr>
        <w:t xml:space="preserve">. </w:t>
      </w:r>
    </w:p>
    <w:p w14:paraId="46E1AE9E" w14:textId="3CC87C02" w:rsidR="00976940" w:rsidRPr="00976940" w:rsidRDefault="00976940" w:rsidP="00976940">
      <w:pPr>
        <w:widowControl/>
        <w:autoSpaceDE/>
        <w:autoSpaceDN/>
        <w:spacing w:after="240"/>
        <w:ind w:left="142"/>
        <w:jc w:val="both"/>
        <w:rPr>
          <w:rFonts w:ascii="Arial" w:eastAsia="Times New Roman" w:hAnsi="Arial" w:cs="Arial"/>
          <w:bCs/>
          <w:color w:val="196B24" w:themeColor="accent3"/>
          <w:sz w:val="32"/>
          <w:szCs w:val="32"/>
          <w:lang w:eastAsia="en-GB"/>
        </w:rPr>
      </w:pPr>
      <w:r w:rsidRPr="00976940">
        <w:rPr>
          <w:rFonts w:ascii="Arial" w:eastAsia="Times New Roman" w:hAnsi="Arial" w:cs="Arial"/>
          <w:bCs/>
          <w:color w:val="196B24" w:themeColor="accent3"/>
          <w:sz w:val="32"/>
          <w:szCs w:val="32"/>
          <w:lang w:eastAsia="en-GB"/>
        </w:rPr>
        <w:lastRenderedPageBreak/>
        <w:t>Candidates' Obligations</w:t>
      </w:r>
    </w:p>
    <w:p w14:paraId="5AF4C541"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Candidates should note that canvassing will disqualify and will result in their exclusion from the process.</w:t>
      </w:r>
    </w:p>
    <w:p w14:paraId="7B4030FE"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p>
    <w:p w14:paraId="68A46D11" w14:textId="77777777" w:rsidR="00976940" w:rsidRPr="00976940" w:rsidRDefault="00976940" w:rsidP="00976940">
      <w:pPr>
        <w:widowControl/>
        <w:autoSpaceDE/>
        <w:autoSpaceDN/>
        <w:spacing w:after="240"/>
        <w:ind w:left="142"/>
        <w:jc w:val="both"/>
        <w:rPr>
          <w:rFonts w:ascii="Arial" w:eastAsia="Times New Roman" w:hAnsi="Arial" w:cs="Arial"/>
          <w:b/>
          <w:color w:val="C00000"/>
          <w:sz w:val="24"/>
          <w:szCs w:val="24"/>
          <w:lang w:eastAsia="en-GB"/>
        </w:rPr>
      </w:pPr>
      <w:r w:rsidRPr="00976940">
        <w:rPr>
          <w:rFonts w:ascii="Arial" w:eastAsia="Times New Roman" w:hAnsi="Arial" w:cs="Arial"/>
          <w:b/>
          <w:color w:val="C00000"/>
          <w:sz w:val="24"/>
          <w:szCs w:val="24"/>
          <w:lang w:eastAsia="en-GB"/>
        </w:rPr>
        <w:t xml:space="preserve">Candidates must not: </w:t>
      </w:r>
    </w:p>
    <w:p w14:paraId="06F91B7E" w14:textId="77777777" w:rsidR="00976940" w:rsidRPr="00976940" w:rsidRDefault="00976940" w:rsidP="00976940">
      <w:pPr>
        <w:widowControl/>
        <w:numPr>
          <w:ilvl w:val="0"/>
          <w:numId w:val="7"/>
        </w:numPr>
        <w:autoSpaceDE/>
        <w:autoSpaceDN/>
        <w:spacing w:after="240"/>
        <w:ind w:left="709" w:hanging="425"/>
        <w:contextualSpacing/>
        <w:jc w:val="both"/>
        <w:rPr>
          <w:rFonts w:ascii="Arial" w:eastAsia="Times New Roman" w:hAnsi="Arial" w:cs="Arial"/>
          <w:sz w:val="24"/>
          <w:szCs w:val="24"/>
          <w:lang w:val="en-GB"/>
        </w:rPr>
      </w:pPr>
      <w:r w:rsidRPr="00976940">
        <w:rPr>
          <w:rFonts w:ascii="Arial" w:eastAsia="Times New Roman" w:hAnsi="Arial" w:cs="Arial"/>
          <w:sz w:val="24"/>
          <w:szCs w:val="24"/>
          <w:lang w:val="en-GB"/>
        </w:rPr>
        <w:t>Knowingly or recklessly provide false information.</w:t>
      </w:r>
    </w:p>
    <w:p w14:paraId="1DA05CFC" w14:textId="77777777" w:rsidR="00976940" w:rsidRPr="00976940" w:rsidRDefault="00976940" w:rsidP="00976940">
      <w:pPr>
        <w:widowControl/>
        <w:numPr>
          <w:ilvl w:val="0"/>
          <w:numId w:val="7"/>
        </w:numPr>
        <w:autoSpaceDE/>
        <w:autoSpaceDN/>
        <w:spacing w:after="240"/>
        <w:ind w:left="709" w:hanging="425"/>
        <w:contextualSpacing/>
        <w:jc w:val="both"/>
        <w:rPr>
          <w:rFonts w:ascii="Arial" w:eastAsia="Times New Roman" w:hAnsi="Arial" w:cs="Arial"/>
          <w:sz w:val="24"/>
          <w:szCs w:val="24"/>
          <w:lang w:val="en-GB"/>
        </w:rPr>
      </w:pPr>
      <w:r w:rsidRPr="00976940">
        <w:rPr>
          <w:rFonts w:ascii="Arial" w:eastAsia="Times New Roman" w:hAnsi="Arial" w:cs="Arial"/>
          <w:sz w:val="24"/>
          <w:szCs w:val="24"/>
          <w:lang w:val="en-GB"/>
        </w:rPr>
        <w:t xml:space="preserve">Canvass any person with or without inducements. </w:t>
      </w:r>
    </w:p>
    <w:p w14:paraId="2C1BE978" w14:textId="77777777" w:rsidR="00976940" w:rsidRPr="00976940" w:rsidRDefault="00976940" w:rsidP="00976940">
      <w:pPr>
        <w:widowControl/>
        <w:numPr>
          <w:ilvl w:val="0"/>
          <w:numId w:val="7"/>
        </w:numPr>
        <w:autoSpaceDE/>
        <w:autoSpaceDN/>
        <w:spacing w:after="240"/>
        <w:ind w:left="709" w:hanging="425"/>
        <w:contextualSpacing/>
        <w:jc w:val="both"/>
        <w:rPr>
          <w:rFonts w:ascii="Arial" w:eastAsia="Times New Roman" w:hAnsi="Arial" w:cs="Arial"/>
          <w:sz w:val="24"/>
          <w:szCs w:val="24"/>
          <w:lang w:val="en-GB"/>
        </w:rPr>
      </w:pPr>
      <w:r w:rsidRPr="00976940">
        <w:rPr>
          <w:rFonts w:ascii="Arial" w:eastAsia="Times New Roman" w:hAnsi="Arial" w:cs="Arial"/>
          <w:sz w:val="24"/>
          <w:szCs w:val="24"/>
          <w:lang w:val="en-GB"/>
        </w:rPr>
        <w:t>Interfere with or compromise the process in any way.</w:t>
      </w:r>
    </w:p>
    <w:p w14:paraId="45D863BB" w14:textId="77777777" w:rsidR="00976940" w:rsidRPr="00976940" w:rsidRDefault="00976940" w:rsidP="00976940">
      <w:pPr>
        <w:widowControl/>
        <w:autoSpaceDE/>
        <w:autoSpaceDN/>
        <w:spacing w:after="240"/>
        <w:ind w:left="709"/>
        <w:contextualSpacing/>
        <w:jc w:val="both"/>
        <w:rPr>
          <w:rFonts w:ascii="Arial" w:eastAsia="Times New Roman" w:hAnsi="Arial" w:cs="Arial"/>
          <w:sz w:val="24"/>
          <w:szCs w:val="24"/>
          <w:lang w:val="en-GB"/>
        </w:rPr>
      </w:pPr>
    </w:p>
    <w:p w14:paraId="1976CD2F" w14:textId="77777777" w:rsidR="00976940" w:rsidRPr="00976940" w:rsidRDefault="00976940" w:rsidP="00976940">
      <w:pPr>
        <w:widowControl/>
        <w:suppressAutoHyphens/>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A third party must not impersonate a candidate at any stage of the process.</w:t>
      </w:r>
    </w:p>
    <w:p w14:paraId="7DAA4C27"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Any person who contravenes the above provisions or who assists another person in contravening the above provisions is guilty of an offence. A person who is found guilty of an offence is liable to a fine/or imprisonment.</w:t>
      </w:r>
    </w:p>
    <w:p w14:paraId="09386A55"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In addition, where a person found guilty of an offence was or is a candidate at a recruitment process, then:</w:t>
      </w:r>
    </w:p>
    <w:p w14:paraId="54540396" w14:textId="77777777" w:rsidR="00976940" w:rsidRPr="00976940" w:rsidRDefault="00976940" w:rsidP="00976940">
      <w:pPr>
        <w:widowControl/>
        <w:numPr>
          <w:ilvl w:val="0"/>
          <w:numId w:val="8"/>
        </w:numPr>
        <w:suppressAutoHyphens/>
        <w:autoSpaceDE/>
        <w:autoSpaceDN/>
        <w:spacing w:after="240"/>
        <w:ind w:left="567" w:right="130" w:hanging="283"/>
        <w:contextualSpacing/>
        <w:jc w:val="both"/>
        <w:rPr>
          <w:rFonts w:ascii="Arial" w:eastAsia="Times New Roman" w:hAnsi="Arial" w:cs="Arial"/>
          <w:sz w:val="24"/>
          <w:szCs w:val="24"/>
          <w:lang w:val="en-GB"/>
        </w:rPr>
      </w:pPr>
      <w:r w:rsidRPr="00976940">
        <w:rPr>
          <w:rFonts w:ascii="Arial" w:eastAsia="Times New Roman" w:hAnsi="Arial" w:cs="Arial"/>
          <w:sz w:val="24"/>
          <w:szCs w:val="24"/>
          <w:lang w:val="en-GB"/>
        </w:rPr>
        <w:t xml:space="preserve">Where he/she has not been appointed to a post, he/she will be disqualified as a candidate; and </w:t>
      </w:r>
    </w:p>
    <w:p w14:paraId="361A80FD" w14:textId="77777777" w:rsidR="00976940" w:rsidRPr="00976940" w:rsidRDefault="00976940" w:rsidP="00976940">
      <w:pPr>
        <w:widowControl/>
        <w:numPr>
          <w:ilvl w:val="0"/>
          <w:numId w:val="8"/>
        </w:numPr>
        <w:suppressAutoHyphens/>
        <w:autoSpaceDE/>
        <w:autoSpaceDN/>
        <w:spacing w:after="240"/>
        <w:ind w:left="567" w:right="130" w:hanging="283"/>
        <w:contextualSpacing/>
        <w:jc w:val="both"/>
        <w:rPr>
          <w:rFonts w:ascii="Arial" w:eastAsia="Times New Roman" w:hAnsi="Arial" w:cs="Arial"/>
          <w:sz w:val="24"/>
          <w:szCs w:val="24"/>
          <w:lang w:val="en-GB"/>
        </w:rPr>
      </w:pPr>
      <w:r w:rsidRPr="00976940">
        <w:rPr>
          <w:rFonts w:ascii="Arial" w:eastAsia="Times New Roman" w:hAnsi="Arial" w:cs="Arial"/>
          <w:sz w:val="24"/>
          <w:szCs w:val="24"/>
          <w:lang w:val="en-GB"/>
        </w:rPr>
        <w:t xml:space="preserve">Where he/she has been appointed subsequently to the recruitment process in question, he/she shall forfeit that appointment. </w:t>
      </w:r>
    </w:p>
    <w:p w14:paraId="31D3282D" w14:textId="77777777" w:rsidR="00976940" w:rsidRPr="00976940" w:rsidRDefault="00976940" w:rsidP="00976940">
      <w:pPr>
        <w:widowControl/>
        <w:suppressAutoHyphens/>
        <w:autoSpaceDE/>
        <w:autoSpaceDN/>
        <w:spacing w:after="240"/>
        <w:ind w:left="142"/>
        <w:contextualSpacing/>
        <w:jc w:val="both"/>
        <w:rPr>
          <w:rFonts w:ascii="Arial" w:eastAsia="Times New Roman" w:hAnsi="Arial" w:cs="Arial"/>
          <w:sz w:val="24"/>
          <w:szCs w:val="24"/>
          <w:lang w:val="en-GB"/>
        </w:rPr>
      </w:pPr>
    </w:p>
    <w:p w14:paraId="0CB91E04" w14:textId="724A1A5C" w:rsidR="00976940" w:rsidRPr="00976940" w:rsidRDefault="00976940" w:rsidP="00976940">
      <w:pPr>
        <w:widowControl/>
        <w:autoSpaceDE/>
        <w:autoSpaceDN/>
        <w:spacing w:after="240"/>
        <w:ind w:left="142"/>
        <w:jc w:val="both"/>
        <w:rPr>
          <w:rFonts w:ascii="Arial" w:eastAsia="Times New Roman" w:hAnsi="Arial" w:cs="Arial"/>
          <w:bCs/>
          <w:color w:val="2F5496"/>
          <w:sz w:val="32"/>
          <w:szCs w:val="32"/>
          <w:lang w:eastAsia="en-GB"/>
        </w:rPr>
      </w:pPr>
      <w:r w:rsidRPr="00976940">
        <w:rPr>
          <w:rFonts w:ascii="Arial" w:eastAsia="Times New Roman" w:hAnsi="Arial" w:cs="Arial"/>
          <w:bCs/>
          <w:color w:val="196B24" w:themeColor="accent3"/>
          <w:sz w:val="32"/>
          <w:szCs w:val="32"/>
          <w:lang w:eastAsia="en-GB"/>
        </w:rPr>
        <w:t>Candidature deemed to be withdrawn</w:t>
      </w:r>
    </w:p>
    <w:p w14:paraId="34C146DC" w14:textId="77777777" w:rsidR="00976940" w:rsidRPr="00976940" w:rsidRDefault="00976940" w:rsidP="00976940">
      <w:pPr>
        <w:widowControl/>
        <w:autoSpaceDE/>
        <w:autoSpaceDN/>
        <w:spacing w:after="240"/>
        <w:ind w:left="142"/>
        <w:jc w:val="both"/>
        <w:rPr>
          <w:rFonts w:ascii="Arial" w:eastAsia="Times New Roman" w:hAnsi="Arial" w:cs="Arial"/>
          <w:color w:val="2E74B5"/>
          <w:sz w:val="24"/>
          <w:szCs w:val="24"/>
          <w:lang w:eastAsia="en-GB"/>
        </w:rPr>
      </w:pPr>
      <w:r w:rsidRPr="00976940">
        <w:rPr>
          <w:rFonts w:ascii="Arial" w:eastAsia="Times New Roman" w:hAnsi="Arial" w:cs="Arial"/>
          <w:sz w:val="24"/>
          <w:szCs w:val="24"/>
          <w:lang w:val="en-GB"/>
        </w:rPr>
        <w:t>Candidates who do not attend for interview or other test when and where required by the HEA, or who do not, when requested, furnish such evidence as the HEA requires regarding any matter relevant to their candidature, will have no further claim to consideration.</w:t>
      </w:r>
    </w:p>
    <w:p w14:paraId="75C843BB" w14:textId="1FE2401F" w:rsidR="00976940" w:rsidRPr="00976940" w:rsidRDefault="00976940" w:rsidP="00976940">
      <w:pPr>
        <w:widowControl/>
        <w:autoSpaceDE/>
        <w:autoSpaceDN/>
        <w:spacing w:after="240"/>
        <w:ind w:left="142"/>
        <w:jc w:val="both"/>
        <w:rPr>
          <w:rFonts w:ascii="Arial" w:eastAsia="Times New Roman" w:hAnsi="Arial" w:cs="Arial"/>
          <w:bCs/>
          <w:color w:val="196B24" w:themeColor="accent3"/>
          <w:sz w:val="32"/>
          <w:szCs w:val="32"/>
          <w:lang w:eastAsia="en-GB"/>
        </w:rPr>
      </w:pPr>
      <w:r w:rsidRPr="00976940">
        <w:rPr>
          <w:rFonts w:ascii="Arial" w:eastAsia="Times New Roman" w:hAnsi="Arial" w:cs="Arial"/>
          <w:bCs/>
          <w:color w:val="196B24" w:themeColor="accent3"/>
          <w:sz w:val="32"/>
          <w:szCs w:val="32"/>
          <w:lang w:eastAsia="en-GB"/>
        </w:rPr>
        <w:t>Quality Customer Service</w:t>
      </w:r>
    </w:p>
    <w:p w14:paraId="1EDB46A9"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 xml:space="preserve">We aim to provide an excellent quality service to all our customers. If, for whatever reason, you are unhappy with any aspect of the service you receive from us, we urge you to bring this to the attention of the unit or staff member concerned. This is important as it ensures that we are aware of the problem and can take the appropriate steps to resolve it. Feedback will be provided on written request. </w:t>
      </w:r>
    </w:p>
    <w:p w14:paraId="6AAD4A57" w14:textId="77777777" w:rsidR="00976940" w:rsidRDefault="00976940" w:rsidP="00976940">
      <w:pPr>
        <w:widowControl/>
        <w:autoSpaceDE/>
        <w:autoSpaceDN/>
        <w:spacing w:after="240"/>
        <w:ind w:left="142"/>
        <w:jc w:val="both"/>
        <w:rPr>
          <w:rFonts w:ascii="Arial" w:eastAsia="Calibri" w:hAnsi="Arial" w:cs="Arial"/>
          <w:bCs/>
          <w:color w:val="196B24" w:themeColor="accent3"/>
          <w:sz w:val="32"/>
          <w:szCs w:val="32"/>
        </w:rPr>
      </w:pPr>
    </w:p>
    <w:p w14:paraId="5D328042" w14:textId="45C2B31D" w:rsidR="00976940" w:rsidRPr="00976940" w:rsidRDefault="00976940" w:rsidP="00976940">
      <w:pPr>
        <w:widowControl/>
        <w:autoSpaceDE/>
        <w:autoSpaceDN/>
        <w:spacing w:after="240"/>
        <w:ind w:left="142"/>
        <w:jc w:val="both"/>
        <w:rPr>
          <w:rFonts w:ascii="Arial" w:eastAsia="Calibri" w:hAnsi="Arial" w:cs="Arial"/>
          <w:bCs/>
          <w:color w:val="196B24" w:themeColor="accent3"/>
          <w:sz w:val="32"/>
          <w:szCs w:val="32"/>
        </w:rPr>
      </w:pPr>
      <w:r w:rsidRPr="00976940">
        <w:rPr>
          <w:rFonts w:ascii="Arial" w:eastAsia="Calibri" w:hAnsi="Arial" w:cs="Arial"/>
          <w:bCs/>
          <w:color w:val="196B24" w:themeColor="accent3"/>
          <w:sz w:val="32"/>
          <w:szCs w:val="32"/>
        </w:rPr>
        <w:lastRenderedPageBreak/>
        <w:t>Protected Disclosures</w:t>
      </w:r>
    </w:p>
    <w:p w14:paraId="756F4D06" w14:textId="77777777" w:rsidR="00976940" w:rsidRPr="00976940" w:rsidRDefault="00976940" w:rsidP="00976940">
      <w:pPr>
        <w:widowControl/>
        <w:tabs>
          <w:tab w:val="num" w:pos="426"/>
        </w:tabs>
        <w:autoSpaceDE/>
        <w:autoSpaceDN/>
        <w:spacing w:after="240"/>
        <w:ind w:left="142"/>
        <w:jc w:val="both"/>
        <w:rPr>
          <w:rFonts w:ascii="Arial" w:eastAsia="Times New Roman" w:hAnsi="Arial" w:cs="Arial"/>
          <w:bCs/>
          <w:sz w:val="24"/>
          <w:szCs w:val="24"/>
          <w:lang w:eastAsia="en-GB"/>
        </w:rPr>
      </w:pPr>
      <w:r w:rsidRPr="00976940">
        <w:rPr>
          <w:rFonts w:ascii="Arial" w:eastAsia="Times New Roman" w:hAnsi="Arial" w:cs="Arial"/>
          <w:bCs/>
          <w:sz w:val="24"/>
          <w:szCs w:val="24"/>
          <w:lang w:eastAsia="en-GB"/>
        </w:rPr>
        <w:t xml:space="preserve">The HEA is committed to maintaining an ethical and open workplace culture. In accordance with the Protected Disclosures Act 2014 (as amended), workers, including job applicants, have the right to report concerns about relevant wrongdoing in the workplace without fear of retaliation. </w:t>
      </w:r>
    </w:p>
    <w:p w14:paraId="49EAD258" w14:textId="77777777" w:rsidR="00976940" w:rsidRPr="00976940" w:rsidRDefault="00976940" w:rsidP="00976940">
      <w:pPr>
        <w:widowControl/>
        <w:tabs>
          <w:tab w:val="num" w:pos="426"/>
        </w:tabs>
        <w:autoSpaceDE/>
        <w:autoSpaceDN/>
        <w:spacing w:after="240"/>
        <w:ind w:left="142"/>
        <w:jc w:val="both"/>
        <w:rPr>
          <w:rFonts w:ascii="Arial" w:eastAsia="Times New Roman" w:hAnsi="Arial" w:cs="Arial"/>
          <w:b/>
          <w:color w:val="2F5496"/>
          <w:sz w:val="24"/>
          <w:szCs w:val="24"/>
          <w:lang w:eastAsia="en-GB"/>
        </w:rPr>
      </w:pPr>
      <w:r w:rsidRPr="00976940">
        <w:rPr>
          <w:rFonts w:ascii="Arial" w:eastAsia="Times New Roman" w:hAnsi="Arial" w:cs="Arial"/>
          <w:bCs/>
          <w:sz w:val="24"/>
          <w:szCs w:val="24"/>
          <w:lang w:eastAsia="en-GB"/>
        </w:rPr>
        <w:t xml:space="preserve">The HEA maintains an internal reporting channel for protected disclosures. Information on how to make a protected disclosure is available in our Protected Disclosures Policy, accessible on our website at </w:t>
      </w:r>
      <w:hyperlink r:id="rId21" w:history="1">
        <w:r w:rsidRPr="00976940">
          <w:rPr>
            <w:rFonts w:ascii="Arial" w:eastAsia="Times New Roman" w:hAnsi="Arial" w:cs="Arial"/>
            <w:bCs/>
            <w:color w:val="0000FF"/>
            <w:sz w:val="24"/>
            <w:szCs w:val="24"/>
            <w:u w:val="single"/>
            <w:lang w:eastAsia="en-GB"/>
          </w:rPr>
          <w:t>HEA-Internal-Protected-Disclosures-Policy.pdf</w:t>
        </w:r>
      </w:hyperlink>
      <w:r w:rsidRPr="00976940">
        <w:rPr>
          <w:rFonts w:ascii="Arial" w:eastAsia="Times New Roman" w:hAnsi="Arial" w:cs="Arial"/>
          <w:bCs/>
          <w:sz w:val="24"/>
          <w:szCs w:val="24"/>
          <w:lang w:eastAsia="en-GB"/>
        </w:rPr>
        <w:t>.</w:t>
      </w:r>
    </w:p>
    <w:p w14:paraId="50945ADA" w14:textId="595E2ECF" w:rsidR="00976940" w:rsidRPr="00976940" w:rsidRDefault="00976940" w:rsidP="00976940">
      <w:pPr>
        <w:widowControl/>
        <w:autoSpaceDE/>
        <w:autoSpaceDN/>
        <w:spacing w:after="240"/>
        <w:ind w:left="142"/>
        <w:jc w:val="both"/>
        <w:rPr>
          <w:rFonts w:ascii="Arial" w:eastAsia="Times New Roman" w:hAnsi="Arial" w:cs="Arial"/>
          <w:bCs/>
          <w:color w:val="196B24" w:themeColor="accent3"/>
          <w:sz w:val="32"/>
          <w:szCs w:val="32"/>
          <w:lang w:eastAsia="en-GB"/>
        </w:rPr>
      </w:pPr>
      <w:r w:rsidRPr="00976940">
        <w:rPr>
          <w:rFonts w:ascii="Arial" w:eastAsia="Times New Roman" w:hAnsi="Arial" w:cs="Arial"/>
          <w:bCs/>
          <w:color w:val="196B24" w:themeColor="accent3"/>
          <w:sz w:val="32"/>
          <w:szCs w:val="32"/>
          <w:lang w:eastAsia="en-GB"/>
        </w:rPr>
        <w:t>General Data Protection Regulation (GDPR)</w:t>
      </w:r>
    </w:p>
    <w:p w14:paraId="666E31B6"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The General Data Protection Regulation (GDPR) came into force on 25th May 2018, replacing the existing data protection framework under the EU Data Protection Directive.</w:t>
      </w:r>
    </w:p>
    <w:p w14:paraId="2C760F20" w14:textId="77777777" w:rsidR="00976940" w:rsidRPr="00976940" w:rsidRDefault="00976940" w:rsidP="00976940">
      <w:pPr>
        <w:widowControl/>
        <w:autoSpaceDE/>
        <w:autoSpaceDN/>
        <w:spacing w:after="240"/>
        <w:ind w:left="142"/>
        <w:jc w:val="both"/>
        <w:rPr>
          <w:rFonts w:ascii="Arial" w:eastAsia="Times New Roman" w:hAnsi="Arial" w:cs="Arial"/>
          <w:sz w:val="24"/>
          <w:szCs w:val="24"/>
          <w:lang w:val="en-GB"/>
        </w:rPr>
      </w:pPr>
      <w:r w:rsidRPr="00976940">
        <w:rPr>
          <w:rFonts w:ascii="Arial" w:eastAsia="Times New Roman" w:hAnsi="Arial" w:cs="Arial"/>
          <w:sz w:val="24"/>
          <w:szCs w:val="24"/>
          <w:lang w:val="en-GB"/>
        </w:rPr>
        <w:t xml:space="preserve">When your application is received, we create a record in your name, which contains much of the personal information you have supplied. This personal record is used solely in processing your candidature and should you be successful certain information you provide will be held by the HEA. Such information held is subject to the rights and obligations set out in the GDPR. To make a request to access your personal data, please submit your request in writing to:  Human Resources, Higher Education Authority, 3 Shelbourne Buildings, Crampton Avenue, Shelbourne Road, Dublin 4, ensuring that you describe the records you seek in the greatest possible detail to enable us to identify the relevant record. Alternatively, you can email </w:t>
      </w:r>
      <w:hyperlink r:id="rId22" w:history="1">
        <w:r w:rsidRPr="00976940">
          <w:rPr>
            <w:rFonts w:ascii="Arial" w:eastAsia="Times New Roman" w:hAnsi="Arial" w:cs="Arial"/>
            <w:color w:val="0000FF"/>
            <w:sz w:val="24"/>
            <w:szCs w:val="24"/>
            <w:u w:val="single"/>
            <w:lang w:val="en-GB"/>
          </w:rPr>
          <w:t>dataprotection@hea.ie</w:t>
        </w:r>
      </w:hyperlink>
      <w:r w:rsidRPr="00976940">
        <w:rPr>
          <w:rFonts w:ascii="Arial" w:eastAsia="Times New Roman" w:hAnsi="Arial" w:cs="Arial"/>
          <w:sz w:val="24"/>
          <w:szCs w:val="24"/>
          <w:lang w:val="en-GB"/>
        </w:rPr>
        <w:t xml:space="preserve"> or visit </w:t>
      </w:r>
      <w:hyperlink r:id="rId23" w:history="1">
        <w:r w:rsidRPr="00976940">
          <w:rPr>
            <w:rFonts w:ascii="Arial" w:eastAsia="Times New Roman" w:hAnsi="Arial" w:cs="Arial"/>
            <w:sz w:val="24"/>
            <w:szCs w:val="24"/>
            <w:lang w:val="en-GB"/>
          </w:rPr>
          <w:t>https://hea.ie/about-us/data_protection/</w:t>
        </w:r>
      </w:hyperlink>
      <w:r w:rsidRPr="00976940">
        <w:rPr>
          <w:rFonts w:ascii="Arial" w:eastAsia="Times New Roman" w:hAnsi="Arial" w:cs="Arial"/>
          <w:sz w:val="24"/>
          <w:szCs w:val="24"/>
          <w:lang w:val="en-GB"/>
        </w:rPr>
        <w:t>.</w:t>
      </w:r>
    </w:p>
    <w:p w14:paraId="665921F1" w14:textId="77777777" w:rsidR="00976940" w:rsidRPr="00CC682B" w:rsidRDefault="00976940" w:rsidP="00976940">
      <w:pPr>
        <w:widowControl/>
        <w:tabs>
          <w:tab w:val="left" w:pos="1500"/>
        </w:tabs>
        <w:autoSpaceDE/>
        <w:autoSpaceDN/>
        <w:spacing w:after="240"/>
        <w:jc w:val="both"/>
        <w:rPr>
          <w:rFonts w:ascii="Arial" w:eastAsia="Times New Roman" w:hAnsi="Arial" w:cs="Arial"/>
          <w:bCs/>
          <w:sz w:val="24"/>
          <w:szCs w:val="24"/>
          <w:lang w:val="en-GB" w:eastAsia="en-GB"/>
        </w:rPr>
      </w:pPr>
    </w:p>
    <w:p w14:paraId="35188023" w14:textId="77777777" w:rsidR="00711688" w:rsidRDefault="00711688" w:rsidP="00711688">
      <w:pPr>
        <w:widowControl/>
        <w:autoSpaceDE/>
        <w:autoSpaceDN/>
        <w:spacing w:after="240"/>
        <w:jc w:val="both"/>
        <w:rPr>
          <w:rFonts w:ascii="Arial" w:eastAsia="Times New Roman" w:hAnsi="Arial" w:cs="Arial"/>
          <w:bCs/>
          <w:sz w:val="24"/>
          <w:szCs w:val="24"/>
          <w:lang w:val="en-GB" w:eastAsia="en-GB"/>
        </w:rPr>
      </w:pPr>
    </w:p>
    <w:p w14:paraId="3FCB5AFA" w14:textId="77777777" w:rsidR="00711688" w:rsidRDefault="00711688" w:rsidP="00711688">
      <w:pPr>
        <w:widowControl/>
        <w:autoSpaceDE/>
        <w:autoSpaceDN/>
        <w:spacing w:after="240"/>
        <w:jc w:val="both"/>
        <w:rPr>
          <w:rFonts w:ascii="Arial" w:eastAsia="Times New Roman" w:hAnsi="Arial" w:cs="Arial"/>
          <w:bCs/>
          <w:sz w:val="24"/>
          <w:szCs w:val="24"/>
          <w:lang w:val="en-GB" w:eastAsia="en-GB"/>
        </w:rPr>
      </w:pPr>
    </w:p>
    <w:p w14:paraId="1D079E6F" w14:textId="77777777" w:rsidR="00711688" w:rsidRPr="00711688" w:rsidRDefault="00711688" w:rsidP="00711688">
      <w:pPr>
        <w:widowControl/>
        <w:autoSpaceDE/>
        <w:autoSpaceDN/>
        <w:spacing w:after="240"/>
        <w:jc w:val="both"/>
        <w:rPr>
          <w:rFonts w:ascii="Arial" w:eastAsia="Times New Roman" w:hAnsi="Arial" w:cs="Arial"/>
          <w:b/>
          <w:sz w:val="24"/>
          <w:szCs w:val="24"/>
          <w:lang w:val="en-GB" w:eastAsia="en-GB"/>
        </w:rPr>
      </w:pPr>
    </w:p>
    <w:bookmarkEnd w:id="1"/>
    <w:p w14:paraId="579A0F22" w14:textId="77777777" w:rsidR="00711688" w:rsidRPr="00055CF4" w:rsidRDefault="00711688" w:rsidP="00711688">
      <w:pPr>
        <w:pStyle w:val="BodyText"/>
        <w:ind w:right="484"/>
      </w:pPr>
    </w:p>
    <w:sectPr w:rsidR="00711688" w:rsidRPr="00055CF4" w:rsidSect="008F7C21">
      <w:headerReference w:type="first" r:id="rId24"/>
      <w:footerReference w:type="first" r:id="rId25"/>
      <w:footnotePr>
        <w:numStart w:val="2"/>
      </w:footnotePr>
      <w:type w:val="continuous"/>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2F27" w14:textId="77777777" w:rsidR="00EF3174" w:rsidRDefault="00EF3174" w:rsidP="008653A9">
      <w:r>
        <w:separator/>
      </w:r>
    </w:p>
  </w:endnote>
  <w:endnote w:type="continuationSeparator" w:id="0">
    <w:p w14:paraId="1FC4D6B7" w14:textId="77777777" w:rsidR="00EF3174" w:rsidRDefault="00EF3174" w:rsidP="008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9F57A" w14:textId="75BBEA7A" w:rsidR="00B95832" w:rsidRDefault="00055CF4">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Pr>
        <w:rFonts w:ascii="Calibri" w:hAnsi="Calibri" w:cs="Calibri"/>
        <w:sz w:val="20"/>
        <w:szCs w:val="20"/>
      </w:rPr>
      <w:t>2</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75660BA3" wp14:editId="66D9538A">
          <wp:extent cx="3250831" cy="540000"/>
          <wp:effectExtent l="0" t="0" r="6985" b="0"/>
          <wp:docPr id="7643630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94760719266642C0A29511A7DC07B1A7"/>
      </w:placeholder>
      <w:temporary/>
      <w:showingPlcHdr/>
      <w15:appearance w15:val="hidden"/>
    </w:sdtPr>
    <w:sdtContent>
      <w:p w14:paraId="2EC5E32A" w14:textId="77777777" w:rsidR="00711688" w:rsidRDefault="00711688">
        <w:pPr>
          <w:pStyle w:val="Footer"/>
        </w:pPr>
        <w:r>
          <w:t>[Type here]</w:t>
        </w:r>
      </w:p>
    </w:sdtContent>
  </w:sdt>
  <w:p w14:paraId="2E3B29F8" w14:textId="77777777" w:rsidR="00711688" w:rsidRDefault="00711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18A" w14:textId="5D1C82BA" w:rsidR="00DB6DF2" w:rsidRDefault="001B63EC" w:rsidP="001B63EC">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sidRPr="001B63EC">
      <w:rPr>
        <w:rFonts w:ascii="Calibri" w:hAnsi="Calibri" w:cs="Calibri"/>
        <w:sz w:val="20"/>
        <w:szCs w:val="20"/>
        <w:lang w:val="en-GB"/>
      </w:rPr>
      <w:t>1</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6DD3000F" wp14:editId="52B63F0D">
          <wp:extent cx="3250831" cy="540000"/>
          <wp:effectExtent l="0" t="0" r="6985" b="0"/>
          <wp:docPr id="21148576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F22F" w14:textId="77777777" w:rsidR="00EF3174" w:rsidRDefault="00EF3174" w:rsidP="008653A9">
      <w:r>
        <w:separator/>
      </w:r>
    </w:p>
  </w:footnote>
  <w:footnote w:type="continuationSeparator" w:id="0">
    <w:p w14:paraId="3059B6D1" w14:textId="77777777" w:rsidR="00EF3174" w:rsidRDefault="00EF3174" w:rsidP="008653A9">
      <w:r>
        <w:continuationSeparator/>
      </w:r>
    </w:p>
  </w:footnote>
  <w:footnote w:id="1">
    <w:p w14:paraId="22FC600E" w14:textId="33DAD860" w:rsidR="008F7C21" w:rsidRDefault="008F7C21" w:rsidP="008F7C21">
      <w:pPr>
        <w:pStyle w:val="FootnoteText"/>
        <w:rPr>
          <w:rFonts w:ascii="Arial" w:eastAsia="Times New Roman" w:hAnsi="Arial" w:cs="Arial"/>
          <w:bCs/>
          <w:szCs w:val="16"/>
          <w:lang w:val="en-GB" w:eastAsia="en-GB"/>
        </w:rPr>
      </w:pPr>
      <w:r w:rsidRPr="008F7C21">
        <w:rPr>
          <w:rFonts w:ascii="Arial" w:hAnsi="Arial" w:cs="Arial"/>
          <w:sz w:val="16"/>
          <w:szCs w:val="16"/>
          <w:lang w:val="en-GB"/>
        </w:rPr>
        <w:t>1.</w:t>
      </w:r>
      <w:r w:rsidRPr="008F7C21">
        <w:rPr>
          <w:rFonts w:ascii="Arial" w:eastAsia="Times New Roman" w:hAnsi="Arial" w:cs="Arial"/>
          <w:b/>
          <w:szCs w:val="16"/>
          <w:lang w:val="en-GB" w:eastAsia="en-GB"/>
        </w:rPr>
        <w:t xml:space="preserve"> </w:t>
      </w:r>
      <w:r w:rsidRPr="008F7C21">
        <w:rPr>
          <w:rFonts w:ascii="Arial" w:eastAsia="Times New Roman" w:hAnsi="Arial" w:cs="Arial"/>
          <w:bCs/>
          <w:szCs w:val="16"/>
          <w:lang w:val="en-GB" w:eastAsia="en-GB"/>
        </w:rPr>
        <w:t>After 3 years satisfactory service at the maximum.</w:t>
      </w:r>
    </w:p>
    <w:p w14:paraId="7E80C8DF" w14:textId="18C3F236" w:rsidR="008F7C21" w:rsidRPr="008F7C21" w:rsidRDefault="008F7C21" w:rsidP="008F7C21">
      <w:pPr>
        <w:pStyle w:val="FootnoteText"/>
        <w:rPr>
          <w:lang w:val="en-GB"/>
        </w:rPr>
      </w:pPr>
      <w:r w:rsidRPr="008F7C21">
        <w:rPr>
          <w:rFonts w:ascii="Arial" w:hAnsi="Arial" w:cs="Arial"/>
          <w:sz w:val="16"/>
          <w:szCs w:val="16"/>
          <w:lang w:val="en-GB"/>
        </w:rPr>
        <w:t>2.</w:t>
      </w:r>
      <w:r w:rsidRPr="008F7C21">
        <w:rPr>
          <w:rFonts w:ascii="Arial" w:eastAsia="Times New Roman" w:hAnsi="Arial" w:cs="Arial"/>
          <w:b/>
          <w:szCs w:val="16"/>
          <w:lang w:val="en-GB" w:eastAsia="en-GB"/>
        </w:rPr>
        <w:t xml:space="preserve"> </w:t>
      </w:r>
      <w:r w:rsidRPr="008F7C21">
        <w:rPr>
          <w:rFonts w:ascii="Arial" w:eastAsia="Times New Roman" w:hAnsi="Arial" w:cs="Arial"/>
          <w:bCs/>
          <w:szCs w:val="16"/>
          <w:lang w:val="en-GB" w:eastAsia="en-GB"/>
        </w:rPr>
        <w:t>After 6 years satisfactory service at the maximum.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245" w14:textId="119EC156" w:rsidR="00055CF4" w:rsidRDefault="00055CF4" w:rsidP="00055CF4">
    <w:pPr>
      <w:pStyle w:val="Header"/>
      <w:jc w:val="right"/>
    </w:pPr>
    <w:r>
      <w:rPr>
        <w:noProof/>
        <w14:ligatures w14:val="standardContextual"/>
      </w:rPr>
      <w:drawing>
        <wp:inline distT="0" distB="0" distL="0" distR="0" wp14:anchorId="126BC135" wp14:editId="4ADFD43D">
          <wp:extent cx="1032127" cy="1980000"/>
          <wp:effectExtent l="0" t="0" r="0" b="1270"/>
          <wp:docPr id="16886163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A2AF" w14:textId="2BEDD0AE" w:rsidR="00DB6DF2" w:rsidRPr="005F23A2" w:rsidRDefault="005F23A2" w:rsidP="001B63EC">
    <w:pPr>
      <w:pStyle w:val="Header"/>
      <w:jc w:val="right"/>
      <w:rPr>
        <w:rFonts w:ascii="Calibri" w:hAnsi="Calibri" w:cs="Calibri"/>
        <w:sz w:val="24"/>
        <w:szCs w:val="24"/>
        <w:lang w:val="en-GB"/>
      </w:rPr>
    </w:pPr>
    <w:r>
      <w:rPr>
        <w:noProof/>
        <w14:ligatures w14:val="standardContextual"/>
      </w:rPr>
      <w:drawing>
        <wp:inline distT="0" distB="0" distL="0" distR="0" wp14:anchorId="5D6B5BDB" wp14:editId="22EF9E5B">
          <wp:extent cx="1032127" cy="1980000"/>
          <wp:effectExtent l="0" t="0" r="0" b="1270"/>
          <wp:docPr id="11285832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397"/>
    <w:multiLevelType w:val="hybridMultilevel"/>
    <w:tmpl w:val="B21671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B2271A2"/>
    <w:multiLevelType w:val="hybridMultilevel"/>
    <w:tmpl w:val="28B03A86"/>
    <w:lvl w:ilvl="0" w:tplc="18090001">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2" w15:restartNumberingAfterBreak="0">
    <w:nsid w:val="41855858"/>
    <w:multiLevelType w:val="hybridMultilevel"/>
    <w:tmpl w:val="0BBC699C"/>
    <w:lvl w:ilvl="0" w:tplc="2550B4DA">
      <w:start w:val="1"/>
      <w:numFmt w:val="decimal"/>
      <w:lvlText w:val="%1."/>
      <w:lvlJc w:val="left"/>
      <w:pPr>
        <w:ind w:left="360" w:hanging="360"/>
      </w:pPr>
      <w:rPr>
        <w:b/>
        <w:i w:val="0"/>
        <w:color w:val="auto"/>
        <w:u w:val="none"/>
      </w:rPr>
    </w:lvl>
    <w:lvl w:ilvl="1" w:tplc="18090019">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3" w15:restartNumberingAfterBreak="0">
    <w:nsid w:val="4AA55E48"/>
    <w:multiLevelType w:val="hybridMultilevel"/>
    <w:tmpl w:val="C952ED5A"/>
    <w:lvl w:ilvl="0" w:tplc="138E7532">
      <w:start w:val="1"/>
      <w:numFmt w:val="decimal"/>
      <w:lvlText w:val="%1."/>
      <w:lvlJc w:val="left"/>
      <w:pPr>
        <w:ind w:left="1444" w:hanging="735"/>
      </w:pPr>
      <w:rPr>
        <w:rFonts w:hint="default"/>
        <w:b/>
        <w:bCs/>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 w15:restartNumberingAfterBreak="0">
    <w:nsid w:val="50C0166E"/>
    <w:multiLevelType w:val="hybridMultilevel"/>
    <w:tmpl w:val="6F28C66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CBA1D70"/>
    <w:multiLevelType w:val="hybridMultilevel"/>
    <w:tmpl w:val="0EB0B4DC"/>
    <w:lvl w:ilvl="0" w:tplc="0C3493E4">
      <w:start w:val="1"/>
      <w:numFmt w:val="bullet"/>
      <w:pStyle w:val="ListBullets"/>
      <w:lvlText w:val=""/>
      <w:lvlJc w:val="left"/>
      <w:pPr>
        <w:ind w:left="720" w:hanging="360"/>
      </w:pPr>
      <w:rPr>
        <w:rFonts w:ascii="Wingdings" w:hAnsi="Wingdings" w:hint="default"/>
        <w:color w:val="024D4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6B910B9"/>
    <w:multiLevelType w:val="hybridMultilevel"/>
    <w:tmpl w:val="7C82086E"/>
    <w:lvl w:ilvl="0" w:tplc="18090001">
      <w:start w:val="1"/>
      <w:numFmt w:val="bullet"/>
      <w:lvlText w:val=""/>
      <w:lvlJc w:val="left"/>
      <w:pPr>
        <w:ind w:left="710" w:hanging="360"/>
      </w:pPr>
      <w:rPr>
        <w:rFonts w:ascii="Symbol" w:hAnsi="Symbol"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7" w15:restartNumberingAfterBreak="0">
    <w:nsid w:val="685A19D9"/>
    <w:multiLevelType w:val="hybridMultilevel"/>
    <w:tmpl w:val="C0F2AAE0"/>
    <w:lvl w:ilvl="0" w:tplc="E03E3B5A">
      <w:start w:val="1"/>
      <w:numFmt w:val="decimal"/>
      <w:lvlText w:val="%1."/>
      <w:lvlJc w:val="left"/>
      <w:pPr>
        <w:ind w:left="502" w:hanging="360"/>
      </w:pPr>
      <w:rPr>
        <w:rFonts w:hint="default"/>
        <w:b/>
        <w:bCs/>
      </w:rPr>
    </w:lvl>
    <w:lvl w:ilvl="1" w:tplc="18090019">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7374063C"/>
    <w:multiLevelType w:val="hybridMultilevel"/>
    <w:tmpl w:val="A75E57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4084960">
    <w:abstractNumId w:val="5"/>
  </w:num>
  <w:num w:numId="2" w16cid:durableId="988095658">
    <w:abstractNumId w:val="8"/>
  </w:num>
  <w:num w:numId="3" w16cid:durableId="1283730816">
    <w:abstractNumId w:val="7"/>
  </w:num>
  <w:num w:numId="4" w16cid:durableId="67853264">
    <w:abstractNumId w:val="3"/>
  </w:num>
  <w:num w:numId="5" w16cid:durableId="1686790024">
    <w:abstractNumId w:val="2"/>
  </w:num>
  <w:num w:numId="6" w16cid:durableId="102959765">
    <w:abstractNumId w:val="6"/>
  </w:num>
  <w:num w:numId="7" w16cid:durableId="1909068513">
    <w:abstractNumId w:val="0"/>
  </w:num>
  <w:num w:numId="8" w16cid:durableId="1816793198">
    <w:abstractNumId w:val="1"/>
  </w:num>
  <w:num w:numId="9" w16cid:durableId="133916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A9"/>
    <w:rsid w:val="00024D8F"/>
    <w:rsid w:val="00047ED2"/>
    <w:rsid w:val="00055CF4"/>
    <w:rsid w:val="00086FC5"/>
    <w:rsid w:val="000B28AA"/>
    <w:rsid w:val="00183EE4"/>
    <w:rsid w:val="00192F2C"/>
    <w:rsid w:val="001B63EC"/>
    <w:rsid w:val="002C37C6"/>
    <w:rsid w:val="003D5D56"/>
    <w:rsid w:val="004231D3"/>
    <w:rsid w:val="004A33F5"/>
    <w:rsid w:val="0054195B"/>
    <w:rsid w:val="005F23A2"/>
    <w:rsid w:val="006566F2"/>
    <w:rsid w:val="006919E0"/>
    <w:rsid w:val="006F355A"/>
    <w:rsid w:val="00706625"/>
    <w:rsid w:val="00711688"/>
    <w:rsid w:val="007309F6"/>
    <w:rsid w:val="00843F89"/>
    <w:rsid w:val="00861A66"/>
    <w:rsid w:val="008653A9"/>
    <w:rsid w:val="008F486E"/>
    <w:rsid w:val="008F7C21"/>
    <w:rsid w:val="00934E16"/>
    <w:rsid w:val="00970B97"/>
    <w:rsid w:val="00976940"/>
    <w:rsid w:val="00A33CBE"/>
    <w:rsid w:val="00AA4959"/>
    <w:rsid w:val="00AF5D40"/>
    <w:rsid w:val="00B727D4"/>
    <w:rsid w:val="00B95832"/>
    <w:rsid w:val="00BA473F"/>
    <w:rsid w:val="00C020F9"/>
    <w:rsid w:val="00C07003"/>
    <w:rsid w:val="00C42845"/>
    <w:rsid w:val="00C73AE1"/>
    <w:rsid w:val="00C85608"/>
    <w:rsid w:val="00C9076B"/>
    <w:rsid w:val="00CB3854"/>
    <w:rsid w:val="00CC682B"/>
    <w:rsid w:val="00D451F7"/>
    <w:rsid w:val="00D60523"/>
    <w:rsid w:val="00DB6DF2"/>
    <w:rsid w:val="00DF1AD3"/>
    <w:rsid w:val="00DF7B7A"/>
    <w:rsid w:val="00E15577"/>
    <w:rsid w:val="00E16561"/>
    <w:rsid w:val="00E71677"/>
    <w:rsid w:val="00E76A12"/>
    <w:rsid w:val="00E8605F"/>
    <w:rsid w:val="00EF3174"/>
    <w:rsid w:val="00F44888"/>
    <w:rsid w:val="00F64AE8"/>
    <w:rsid w:val="00F775E3"/>
    <w:rsid w:val="00F877D6"/>
    <w:rsid w:val="00F90B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A4D6"/>
  <w15:chartTrackingRefBased/>
  <w15:docId w15:val="{A6A74413-45D7-4D30-B382-C469F6C0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832"/>
    <w:pPr>
      <w:widowControl w:val="0"/>
      <w:autoSpaceDE w:val="0"/>
      <w:autoSpaceDN w:val="0"/>
      <w:spacing w:after="0" w:line="240" w:lineRule="auto"/>
    </w:pPr>
    <w:rPr>
      <w:rFonts w:ascii="Open Sans Light" w:eastAsia="Open Sans Light" w:hAnsi="Open Sans Light" w:cs="Open Sans Light"/>
      <w:kern w:val="0"/>
      <w:sz w:val="22"/>
      <w:szCs w:val="22"/>
      <w:lang w:val="en-US"/>
      <w14:ligatures w14:val="none"/>
    </w:rPr>
  </w:style>
  <w:style w:type="paragraph" w:styleId="Heading1">
    <w:name w:val="heading 1"/>
    <w:basedOn w:val="Normal"/>
    <w:next w:val="Normal"/>
    <w:link w:val="Heading1Char"/>
    <w:uiPriority w:val="9"/>
    <w:rsid w:val="00865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65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A9"/>
    <w:rPr>
      <w:rFonts w:eastAsiaTheme="majorEastAsia" w:cstheme="majorBidi"/>
      <w:color w:val="272727" w:themeColor="text1" w:themeTint="D8"/>
    </w:rPr>
  </w:style>
  <w:style w:type="paragraph" w:styleId="Title">
    <w:name w:val="Title"/>
    <w:basedOn w:val="Normal"/>
    <w:next w:val="Normal"/>
    <w:link w:val="TitleChar"/>
    <w:uiPriority w:val="10"/>
    <w:rsid w:val="00865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8653A9"/>
    <w:rPr>
      <w:i/>
      <w:iCs/>
      <w:color w:val="404040" w:themeColor="text1" w:themeTint="BF"/>
    </w:rPr>
  </w:style>
  <w:style w:type="paragraph" w:styleId="ListParagraph">
    <w:name w:val="List Paragraph"/>
    <w:basedOn w:val="Normal"/>
    <w:uiPriority w:val="34"/>
    <w:rsid w:val="008653A9"/>
    <w:pPr>
      <w:ind w:left="720"/>
      <w:contextualSpacing/>
    </w:pPr>
  </w:style>
  <w:style w:type="character" w:styleId="IntenseEmphasis">
    <w:name w:val="Intense Emphasis"/>
    <w:basedOn w:val="DefaultParagraphFont"/>
    <w:uiPriority w:val="21"/>
    <w:rsid w:val="008653A9"/>
    <w:rPr>
      <w:i/>
      <w:iCs/>
      <w:color w:val="0F4761" w:themeColor="accent1" w:themeShade="BF"/>
    </w:rPr>
  </w:style>
  <w:style w:type="paragraph" w:styleId="IntenseQuote">
    <w:name w:val="Intense Quote"/>
    <w:basedOn w:val="Normal"/>
    <w:next w:val="Normal"/>
    <w:link w:val="IntenseQuoteChar"/>
    <w:uiPriority w:val="30"/>
    <w:rsid w:val="008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A9"/>
    <w:rPr>
      <w:i/>
      <w:iCs/>
      <w:color w:val="0F4761" w:themeColor="accent1" w:themeShade="BF"/>
    </w:rPr>
  </w:style>
  <w:style w:type="character" w:styleId="IntenseReference">
    <w:name w:val="Intense Reference"/>
    <w:basedOn w:val="DefaultParagraphFont"/>
    <w:uiPriority w:val="32"/>
    <w:rsid w:val="008653A9"/>
    <w:rPr>
      <w:b/>
      <w:bCs/>
      <w:smallCaps/>
      <w:color w:val="0F4761" w:themeColor="accent1" w:themeShade="BF"/>
      <w:spacing w:val="5"/>
    </w:rPr>
  </w:style>
  <w:style w:type="paragraph" w:styleId="Header">
    <w:name w:val="header"/>
    <w:basedOn w:val="Normal"/>
    <w:link w:val="HeaderChar"/>
    <w:uiPriority w:val="99"/>
    <w:unhideWhenUsed/>
    <w:rsid w:val="008653A9"/>
    <w:pPr>
      <w:tabs>
        <w:tab w:val="center" w:pos="4513"/>
        <w:tab w:val="right" w:pos="9026"/>
      </w:tabs>
    </w:pPr>
  </w:style>
  <w:style w:type="character" w:customStyle="1" w:styleId="HeaderChar">
    <w:name w:val="Header Char"/>
    <w:basedOn w:val="DefaultParagraphFont"/>
    <w:link w:val="Header"/>
    <w:uiPriority w:val="99"/>
    <w:rsid w:val="008653A9"/>
  </w:style>
  <w:style w:type="paragraph" w:styleId="Footer">
    <w:name w:val="footer"/>
    <w:basedOn w:val="Normal"/>
    <w:link w:val="FooterChar"/>
    <w:uiPriority w:val="99"/>
    <w:unhideWhenUsed/>
    <w:rsid w:val="008653A9"/>
    <w:pPr>
      <w:tabs>
        <w:tab w:val="center" w:pos="4513"/>
        <w:tab w:val="right" w:pos="9026"/>
      </w:tabs>
    </w:pPr>
  </w:style>
  <w:style w:type="character" w:customStyle="1" w:styleId="FooterChar">
    <w:name w:val="Footer Char"/>
    <w:basedOn w:val="DefaultParagraphFont"/>
    <w:link w:val="Footer"/>
    <w:uiPriority w:val="99"/>
    <w:rsid w:val="008653A9"/>
  </w:style>
  <w:style w:type="character" w:styleId="Hyperlink">
    <w:name w:val="Hyperlink"/>
    <w:basedOn w:val="DefaultParagraphFont"/>
    <w:uiPriority w:val="99"/>
    <w:unhideWhenUsed/>
    <w:rsid w:val="008653A9"/>
    <w:rPr>
      <w:color w:val="467886" w:themeColor="hyperlink"/>
      <w:u w:val="single"/>
    </w:rPr>
  </w:style>
  <w:style w:type="table" w:styleId="TableGrid">
    <w:name w:val="Table Grid"/>
    <w:basedOn w:val="TableNormal"/>
    <w:uiPriority w:val="39"/>
    <w:rsid w:val="008653A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566F2"/>
    <w:rPr>
      <w:sz w:val="18"/>
      <w:szCs w:val="18"/>
    </w:rPr>
  </w:style>
  <w:style w:type="character" w:customStyle="1" w:styleId="BodyTextChar">
    <w:name w:val="Body Text Char"/>
    <w:basedOn w:val="DefaultParagraphFont"/>
    <w:link w:val="BodyText"/>
    <w:uiPriority w:val="1"/>
    <w:rsid w:val="006566F2"/>
    <w:rPr>
      <w:rFonts w:ascii="Open Sans Light" w:eastAsia="Open Sans Light" w:hAnsi="Open Sans Light" w:cs="Open Sans Light"/>
      <w:kern w:val="0"/>
      <w:sz w:val="18"/>
      <w:szCs w:val="18"/>
      <w:lang w:val="en-US"/>
      <w14:ligatures w14:val="none"/>
    </w:rPr>
  </w:style>
  <w:style w:type="character" w:styleId="UnresolvedMention">
    <w:name w:val="Unresolved Mention"/>
    <w:basedOn w:val="DefaultParagraphFont"/>
    <w:uiPriority w:val="99"/>
    <w:semiHidden/>
    <w:unhideWhenUsed/>
    <w:rsid w:val="0054195B"/>
    <w:rPr>
      <w:color w:val="605E5C"/>
      <w:shd w:val="clear" w:color="auto" w:fill="E1DFDD"/>
    </w:rPr>
  </w:style>
  <w:style w:type="paragraph" w:customStyle="1" w:styleId="HRETitle">
    <w:name w:val="H_RE Title"/>
    <w:basedOn w:val="BodyText"/>
    <w:link w:val="HRETitleChar"/>
    <w:rsid w:val="008F486E"/>
    <w:pPr>
      <w:spacing w:before="480"/>
      <w:jc w:val="center"/>
    </w:pPr>
    <w:rPr>
      <w:rFonts w:ascii="Calibri" w:hAnsi="Calibri" w:cs="Calibri"/>
      <w:b/>
      <w:sz w:val="24"/>
      <w:szCs w:val="24"/>
    </w:rPr>
  </w:style>
  <w:style w:type="character" w:customStyle="1" w:styleId="HRETitleChar">
    <w:name w:val="H_RE Title Char"/>
    <w:basedOn w:val="BodyTextChar"/>
    <w:link w:val="HRETitle"/>
    <w:rsid w:val="008F486E"/>
    <w:rPr>
      <w:rFonts w:ascii="Calibri" w:eastAsia="Open Sans Light" w:hAnsi="Calibri" w:cs="Calibri"/>
      <w:b/>
      <w:kern w:val="0"/>
      <w:sz w:val="18"/>
      <w:szCs w:val="18"/>
      <w:lang w:val="en-US"/>
      <w14:ligatures w14:val="none"/>
    </w:rPr>
  </w:style>
  <w:style w:type="paragraph" w:customStyle="1" w:styleId="BodyCopy">
    <w:name w:val="Body Copy"/>
    <w:basedOn w:val="BodyText"/>
    <w:link w:val="BodyCopyChar"/>
    <w:uiPriority w:val="99"/>
    <w:qFormat/>
    <w:rsid w:val="005F23A2"/>
    <w:pPr>
      <w:spacing w:before="240"/>
    </w:pPr>
    <w:rPr>
      <w:rFonts w:ascii="Calibri" w:hAnsi="Calibri" w:cs="Calibri"/>
      <w:sz w:val="24"/>
      <w:szCs w:val="24"/>
      <w:lang w:val="en-IE"/>
    </w:rPr>
  </w:style>
  <w:style w:type="character" w:customStyle="1" w:styleId="BodyCopyChar">
    <w:name w:val="Body Copy Char"/>
    <w:basedOn w:val="BodyTextChar"/>
    <w:link w:val="BodyCopy"/>
    <w:uiPriority w:val="99"/>
    <w:rsid w:val="005F23A2"/>
    <w:rPr>
      <w:rFonts w:ascii="Calibri" w:eastAsia="Open Sans Light" w:hAnsi="Calibri" w:cs="Calibri"/>
      <w:kern w:val="0"/>
      <w:sz w:val="18"/>
      <w:szCs w:val="18"/>
      <w:lang w:val="en-US"/>
      <w14:ligatures w14:val="none"/>
    </w:rPr>
  </w:style>
  <w:style w:type="paragraph" w:customStyle="1" w:styleId="AddressRightAligned">
    <w:name w:val="Address_Right Aligned"/>
    <w:basedOn w:val="BodyText"/>
    <w:link w:val="AddressRightAlignedChar"/>
    <w:rsid w:val="008F486E"/>
    <w:pPr>
      <w:ind w:left="992"/>
      <w:jc w:val="right"/>
    </w:pPr>
    <w:rPr>
      <w:rFonts w:ascii="Calibri" w:hAnsi="Calibri" w:cs="Calibri"/>
      <w:sz w:val="24"/>
      <w:szCs w:val="24"/>
    </w:rPr>
  </w:style>
  <w:style w:type="character" w:customStyle="1" w:styleId="AddressRightAlignedChar">
    <w:name w:val="Address_Right Aligned Char"/>
    <w:basedOn w:val="BodyTextChar"/>
    <w:link w:val="AddressRightAligned"/>
    <w:rsid w:val="008F486E"/>
    <w:rPr>
      <w:rFonts w:ascii="Calibri" w:eastAsia="Open Sans Light" w:hAnsi="Calibri" w:cs="Calibri"/>
      <w:kern w:val="0"/>
      <w:sz w:val="18"/>
      <w:szCs w:val="18"/>
      <w:lang w:val="en-US"/>
      <w14:ligatures w14:val="none"/>
    </w:rPr>
  </w:style>
  <w:style w:type="paragraph" w:styleId="NoSpacing">
    <w:name w:val="No Spacing"/>
    <w:link w:val="NoSpacingChar"/>
    <w:uiPriority w:val="1"/>
    <w:rsid w:val="001B63EC"/>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1B63EC"/>
    <w:rPr>
      <w:rFonts w:eastAsiaTheme="minorEastAsia"/>
      <w:kern w:val="0"/>
      <w:sz w:val="22"/>
      <w:szCs w:val="22"/>
      <w:lang w:eastAsia="en-IE"/>
      <w14:ligatures w14:val="none"/>
    </w:rPr>
  </w:style>
  <w:style w:type="paragraph" w:customStyle="1" w:styleId="DocumentTitle">
    <w:name w:val="Document Title"/>
    <w:basedOn w:val="Normal"/>
    <w:link w:val="DocumentTitleChar"/>
    <w:qFormat/>
    <w:rsid w:val="005F23A2"/>
    <w:pPr>
      <w:spacing w:line="276" w:lineRule="auto"/>
    </w:pPr>
    <w:rPr>
      <w:rFonts w:ascii="Cambria" w:hAnsi="Cambria"/>
      <w:b/>
      <w:bCs/>
      <w:color w:val="FFFFFF" w:themeColor="background1"/>
      <w:sz w:val="100"/>
      <w:szCs w:val="100"/>
      <w:lang w:val="en-GB"/>
    </w:rPr>
  </w:style>
  <w:style w:type="character" w:customStyle="1" w:styleId="DocumentTitleChar">
    <w:name w:val="Document Title Char"/>
    <w:basedOn w:val="DefaultParagraphFont"/>
    <w:link w:val="DocumentTitle"/>
    <w:rsid w:val="005F23A2"/>
    <w:rPr>
      <w:rFonts w:ascii="Cambria" w:eastAsia="Open Sans Light" w:hAnsi="Cambria" w:cs="Open Sans Light"/>
      <w:b/>
      <w:bCs/>
      <w:color w:val="FFFFFF" w:themeColor="background1"/>
      <w:kern w:val="0"/>
      <w:sz w:val="100"/>
      <w:szCs w:val="100"/>
      <w:lang w:val="en-GB"/>
      <w14:ligatures w14:val="none"/>
    </w:rPr>
  </w:style>
  <w:style w:type="paragraph" w:customStyle="1" w:styleId="DocumentSubtitle">
    <w:name w:val="Document Subtitle"/>
    <w:basedOn w:val="Normal"/>
    <w:link w:val="DocumentSubtitleChar"/>
    <w:qFormat/>
    <w:rsid w:val="005F23A2"/>
    <w:pPr>
      <w:spacing w:line="276" w:lineRule="auto"/>
    </w:pPr>
    <w:rPr>
      <w:rFonts w:ascii="Calibri" w:hAnsi="Calibri" w:cs="Calibri"/>
      <w:color w:val="FFFFFF" w:themeColor="background1"/>
      <w:sz w:val="60"/>
      <w:szCs w:val="60"/>
      <w:lang w:val="en-GB"/>
    </w:rPr>
  </w:style>
  <w:style w:type="character" w:customStyle="1" w:styleId="DocumentSubtitleChar">
    <w:name w:val="Document Subtitle Char"/>
    <w:basedOn w:val="DefaultParagraphFont"/>
    <w:link w:val="DocumentSubtitle"/>
    <w:rsid w:val="005F23A2"/>
    <w:rPr>
      <w:rFonts w:ascii="Calibri" w:eastAsia="Open Sans Light" w:hAnsi="Calibri" w:cs="Calibri"/>
      <w:color w:val="FFFFFF" w:themeColor="background1"/>
      <w:kern w:val="0"/>
      <w:sz w:val="60"/>
      <w:szCs w:val="60"/>
      <w:lang w:val="en-GB"/>
      <w14:ligatures w14:val="none"/>
    </w:rPr>
  </w:style>
  <w:style w:type="paragraph" w:customStyle="1" w:styleId="ListBullets">
    <w:name w:val="List_Bullets"/>
    <w:basedOn w:val="BodyText"/>
    <w:link w:val="ListBulletsChar"/>
    <w:qFormat/>
    <w:rsid w:val="00A33CBE"/>
    <w:pPr>
      <w:numPr>
        <w:numId w:val="1"/>
      </w:numPr>
      <w:spacing w:before="240"/>
      <w:ind w:left="714" w:right="482" w:hanging="357"/>
      <w:contextualSpacing/>
    </w:pPr>
    <w:rPr>
      <w:rFonts w:ascii="Calibri" w:hAnsi="Calibri" w:cs="Calibri"/>
      <w:spacing w:val="-4"/>
      <w:sz w:val="24"/>
      <w:szCs w:val="24"/>
    </w:rPr>
  </w:style>
  <w:style w:type="character" w:customStyle="1" w:styleId="ListBulletsChar">
    <w:name w:val="List_Bullets Char"/>
    <w:basedOn w:val="BodyTextChar"/>
    <w:link w:val="ListBullets"/>
    <w:rsid w:val="00A33CBE"/>
    <w:rPr>
      <w:rFonts w:ascii="Calibri" w:eastAsia="Open Sans Light" w:hAnsi="Calibri" w:cs="Calibri"/>
      <w:spacing w:val="-4"/>
      <w:kern w:val="0"/>
      <w:sz w:val="18"/>
      <w:szCs w:val="18"/>
      <w:lang w:val="en-US"/>
      <w14:ligatures w14:val="none"/>
    </w:rPr>
  </w:style>
  <w:style w:type="paragraph" w:customStyle="1" w:styleId="H1">
    <w:name w:val="H1"/>
    <w:basedOn w:val="BodyText"/>
    <w:link w:val="H1Char"/>
    <w:qFormat/>
    <w:rsid w:val="00A33CBE"/>
    <w:pPr>
      <w:spacing w:after="480"/>
      <w:ind w:right="482"/>
    </w:pPr>
    <w:rPr>
      <w:rFonts w:ascii="Cambria" w:hAnsi="Cambria" w:cs="Calibri"/>
      <w:b/>
      <w:bCs/>
      <w:spacing w:val="-4"/>
      <w:sz w:val="72"/>
      <w:szCs w:val="72"/>
    </w:rPr>
  </w:style>
  <w:style w:type="character" w:customStyle="1" w:styleId="H1Char">
    <w:name w:val="H1 Char"/>
    <w:basedOn w:val="BodyTextChar"/>
    <w:link w:val="H1"/>
    <w:rsid w:val="00A33CBE"/>
    <w:rPr>
      <w:rFonts w:ascii="Cambria" w:eastAsia="Open Sans Light" w:hAnsi="Cambria" w:cs="Calibri"/>
      <w:b/>
      <w:bCs/>
      <w:spacing w:val="-4"/>
      <w:kern w:val="0"/>
      <w:sz w:val="72"/>
      <w:szCs w:val="72"/>
      <w:lang w:val="en-US"/>
      <w14:ligatures w14:val="none"/>
    </w:rPr>
  </w:style>
  <w:style w:type="paragraph" w:customStyle="1" w:styleId="H2">
    <w:name w:val="H2"/>
    <w:basedOn w:val="BodyText"/>
    <w:link w:val="H2Char"/>
    <w:qFormat/>
    <w:rsid w:val="00A33CBE"/>
    <w:pPr>
      <w:spacing w:after="240"/>
      <w:ind w:right="482"/>
    </w:pPr>
    <w:rPr>
      <w:rFonts w:ascii="Calibri" w:hAnsi="Calibri" w:cs="Calibri"/>
      <w:spacing w:val="-4"/>
      <w:sz w:val="48"/>
      <w:szCs w:val="48"/>
    </w:rPr>
  </w:style>
  <w:style w:type="character" w:customStyle="1" w:styleId="H2Char">
    <w:name w:val="H2 Char"/>
    <w:basedOn w:val="BodyTextChar"/>
    <w:link w:val="H2"/>
    <w:rsid w:val="00A33CBE"/>
    <w:rPr>
      <w:rFonts w:ascii="Calibri" w:eastAsia="Open Sans Light" w:hAnsi="Calibri" w:cs="Calibri"/>
      <w:spacing w:val="-4"/>
      <w:kern w:val="0"/>
      <w:sz w:val="48"/>
      <w:szCs w:val="48"/>
      <w:lang w:val="en-US"/>
      <w14:ligatures w14:val="none"/>
    </w:rPr>
  </w:style>
  <w:style w:type="paragraph" w:customStyle="1" w:styleId="H3">
    <w:name w:val="H3"/>
    <w:basedOn w:val="BodyText"/>
    <w:link w:val="H3Char"/>
    <w:qFormat/>
    <w:rsid w:val="00A33CBE"/>
    <w:pPr>
      <w:ind w:right="482"/>
    </w:pPr>
    <w:rPr>
      <w:rFonts w:ascii="Calibri" w:hAnsi="Calibri" w:cs="Calibri"/>
      <w:color w:val="024D45"/>
      <w:spacing w:val="-4"/>
      <w:sz w:val="32"/>
      <w:szCs w:val="32"/>
    </w:rPr>
  </w:style>
  <w:style w:type="character" w:customStyle="1" w:styleId="H3Char">
    <w:name w:val="H3 Char"/>
    <w:basedOn w:val="BodyTextChar"/>
    <w:link w:val="H3"/>
    <w:rsid w:val="00A33CBE"/>
    <w:rPr>
      <w:rFonts w:ascii="Calibri" w:eastAsia="Open Sans Light" w:hAnsi="Calibri" w:cs="Calibri"/>
      <w:color w:val="024D45"/>
      <w:spacing w:val="-4"/>
      <w:kern w:val="0"/>
      <w:sz w:val="32"/>
      <w:szCs w:val="32"/>
      <w:lang w:val="en-US"/>
      <w14:ligatures w14:val="none"/>
    </w:rPr>
  </w:style>
  <w:style w:type="paragraph" w:customStyle="1" w:styleId="EmphasisPullQuote">
    <w:name w:val="Emphasis/Pull Quote"/>
    <w:basedOn w:val="BodyCopy"/>
    <w:link w:val="EmphasisPullQuoteChar"/>
    <w:qFormat/>
    <w:rsid w:val="00A33CBE"/>
    <w:pPr>
      <w:spacing w:before="120" w:after="120"/>
    </w:pPr>
    <w:rPr>
      <w:i/>
      <w:iCs/>
      <w:color w:val="024D45"/>
      <w:sz w:val="28"/>
      <w:szCs w:val="28"/>
    </w:rPr>
  </w:style>
  <w:style w:type="character" w:customStyle="1" w:styleId="EmphasisPullQuoteChar">
    <w:name w:val="Emphasis/Pull Quote Char"/>
    <w:basedOn w:val="BodyCopyChar"/>
    <w:link w:val="EmphasisPullQuote"/>
    <w:rsid w:val="00A33CBE"/>
    <w:rPr>
      <w:rFonts w:ascii="Calibri" w:eastAsia="Open Sans Light" w:hAnsi="Calibri" w:cs="Calibri"/>
      <w:i/>
      <w:iCs/>
      <w:color w:val="024D45"/>
      <w:kern w:val="0"/>
      <w:sz w:val="28"/>
      <w:szCs w:val="28"/>
      <w:lang w:val="en-US"/>
      <w14:ligatures w14:val="none"/>
    </w:rPr>
  </w:style>
  <w:style w:type="paragraph" w:styleId="FootnoteText">
    <w:name w:val="footnote text"/>
    <w:basedOn w:val="Normal"/>
    <w:link w:val="FootnoteTextChar"/>
    <w:uiPriority w:val="99"/>
    <w:semiHidden/>
    <w:unhideWhenUsed/>
    <w:rsid w:val="003D5D56"/>
    <w:rPr>
      <w:sz w:val="20"/>
      <w:szCs w:val="20"/>
    </w:rPr>
  </w:style>
  <w:style w:type="character" w:customStyle="1" w:styleId="FootnoteTextChar">
    <w:name w:val="Footnote Text Char"/>
    <w:basedOn w:val="DefaultParagraphFont"/>
    <w:link w:val="FootnoteText"/>
    <w:uiPriority w:val="99"/>
    <w:semiHidden/>
    <w:rsid w:val="003D5D56"/>
    <w:rPr>
      <w:rFonts w:ascii="Open Sans Light" w:eastAsia="Open Sans Light" w:hAnsi="Open Sans Light" w:cs="Open Sans Light"/>
      <w:kern w:val="0"/>
      <w:sz w:val="20"/>
      <w:szCs w:val="20"/>
      <w:lang w:val="en-US"/>
      <w14:ligatures w14:val="none"/>
    </w:rPr>
  </w:style>
  <w:style w:type="character" w:styleId="FootnoteReference">
    <w:name w:val="footnote reference"/>
    <w:basedOn w:val="DefaultParagraphFont"/>
    <w:uiPriority w:val="99"/>
    <w:semiHidden/>
    <w:unhideWhenUsed/>
    <w:rsid w:val="003D5D56"/>
    <w:rPr>
      <w:vertAlign w:val="superscript"/>
    </w:rPr>
  </w:style>
  <w:style w:type="paragraph" w:styleId="CommentText">
    <w:name w:val="annotation text"/>
    <w:basedOn w:val="Normal"/>
    <w:link w:val="CommentTextChar"/>
    <w:uiPriority w:val="99"/>
    <w:semiHidden/>
    <w:unhideWhenUsed/>
    <w:rsid w:val="00976940"/>
    <w:rPr>
      <w:sz w:val="20"/>
      <w:szCs w:val="20"/>
    </w:rPr>
  </w:style>
  <w:style w:type="character" w:customStyle="1" w:styleId="CommentTextChar">
    <w:name w:val="Comment Text Char"/>
    <w:basedOn w:val="DefaultParagraphFont"/>
    <w:link w:val="CommentText"/>
    <w:uiPriority w:val="99"/>
    <w:semiHidden/>
    <w:rsid w:val="00976940"/>
    <w:rPr>
      <w:rFonts w:ascii="Open Sans Light" w:eastAsia="Open Sans Light" w:hAnsi="Open Sans Light" w:cs="Open Sans Light"/>
      <w:kern w:val="0"/>
      <w:sz w:val="20"/>
      <w:szCs w:val="20"/>
      <w:lang w:val="en-US"/>
      <w14:ligatures w14:val="none"/>
    </w:rPr>
  </w:style>
  <w:style w:type="character" w:styleId="CommentReference">
    <w:name w:val="annotation reference"/>
    <w:rsid w:val="00976940"/>
    <w:rPr>
      <w:sz w:val="16"/>
      <w:szCs w:val="16"/>
    </w:rPr>
  </w:style>
  <w:style w:type="character" w:styleId="Emphasis">
    <w:name w:val="Emphasis"/>
    <w:uiPriority w:val="99"/>
    <w:qFormat/>
    <w:rsid w:val="0097694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4591">
      <w:bodyDiv w:val="1"/>
      <w:marLeft w:val="0"/>
      <w:marRight w:val="0"/>
      <w:marTop w:val="0"/>
      <w:marBottom w:val="0"/>
      <w:divBdr>
        <w:top w:val="none" w:sz="0" w:space="0" w:color="auto"/>
        <w:left w:val="none" w:sz="0" w:space="0" w:color="auto"/>
        <w:bottom w:val="none" w:sz="0" w:space="0" w:color="auto"/>
        <w:right w:val="none" w:sz="0" w:space="0" w:color="auto"/>
      </w:divBdr>
    </w:div>
    <w:div w:id="21191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recruit@hea.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ur01.safelinks.protection.outlook.com/?url=https%3A%2F%2Fhea.ie%2Fassets%2Fuploads%2F2025%2F03%2FHEA-Internal-Protected-Disclosures-Policy.pdf&amp;data=05%7C02%7Cmcarroll%40hea.ie%7Cad64df6e9cda4178ead808ddcaa1465a%7C0aea2147cbd34025a822a3fe4746e7af%7C0%7C0%7C638889516215049521%7CUnknown%7CTWFpbGZsb3d8eyJFbXB0eU1hcGkiOnRydWUsIlYiOiIwLjAuMDAwMCIsIlAiOiJXaW4zMiIsIkFOIjoiTWFpbCIsIldUIjoyfQ%3D%3D%7C0%7C%7C%7C&amp;sdata=2CdC9SKTWaIC%2FgTh%2Fk0Xcz2GvEnhKOr7s6wKuFitT3Y%3D&amp;reserved=0" TargetMode="External"/><Relationship Id="rId7" Type="http://schemas.openxmlformats.org/officeDocument/2006/relationships/settings" Target="settings.xml"/><Relationship Id="rId12" Type="http://schemas.openxmlformats.org/officeDocument/2006/relationships/hyperlink" Target="mailto:recruit@hea.ie" TargetMode="External"/><Relationship Id="rId17" Type="http://schemas.openxmlformats.org/officeDocument/2006/relationships/hyperlink" Target="http://www.hea.i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o@he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hea.i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ur01.safelinks.protection.outlook.com/?url=https%3A%2F%2Fhea.ie%2Fabout-us%2Fdata_protection%2F&amp;data=05%7C01%7Cktracey%40hea.ie%7C91b3a0a222a544ddfdc308db1659753a%7C0aea2147cbd34025a822a3fe4746e7af%7C0%7C0%7C638128345707416524%7CUnknown%7CTWFpbGZsb3d8eyJWIjoiMC4wLjAwMDAiLCJQIjoiV2luMzIiLCJBTiI6Ik1haWwiLCJXVCI6Mn0%3D%7C3000%7C%7C%7C&amp;sdata=4j1wG9eB4syWmKdQiUriaM00yglzkDw7ZAnQtVizXLQ%3D&amp;reserved=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taprotection@hea.ie"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60719266642C0A29511A7DC07B1A7"/>
        <w:category>
          <w:name w:val="General"/>
          <w:gallery w:val="placeholder"/>
        </w:category>
        <w:types>
          <w:type w:val="bbPlcHdr"/>
        </w:types>
        <w:behaviors>
          <w:behavior w:val="content"/>
        </w:behaviors>
        <w:guid w:val="{F6BC6919-7A29-4D40-AC1D-DEA710C7CE07}"/>
      </w:docPartPr>
      <w:docPartBody>
        <w:p w:rsidR="00E10136" w:rsidRDefault="00E10136" w:rsidP="00E10136">
          <w:pPr>
            <w:pStyle w:val="94760719266642C0A29511A7DC07B1A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36"/>
    <w:rsid w:val="00047ED2"/>
    <w:rsid w:val="000B28AA"/>
    <w:rsid w:val="006944EC"/>
    <w:rsid w:val="00934E16"/>
    <w:rsid w:val="00E10136"/>
    <w:rsid w:val="00F877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760719266642C0A29511A7DC07B1A7">
    <w:name w:val="94760719266642C0A29511A7DC07B1A7"/>
    <w:rsid w:val="00E10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46d359a1-89ab-455c-8c35-c607132915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68583F8A747444937AC6A5400908A5" ma:contentTypeVersion="12" ma:contentTypeDescription="Create a new document." ma:contentTypeScope="" ma:versionID="651f1bceefeb989d8e8a791a43ff2e72">
  <xsd:schema xmlns:xsd="http://www.w3.org/2001/XMLSchema" xmlns:xs="http://www.w3.org/2001/XMLSchema" xmlns:p="http://schemas.microsoft.com/office/2006/metadata/properties" xmlns:ns2="46d359a1-89ab-455c-8c35-c6071329150c" xmlns:ns3="08ccb4e3-8c2b-42fa-955c-c88d4e1ca4ca" targetNamespace="http://schemas.microsoft.com/office/2006/metadata/properties" ma:root="true" ma:fieldsID="aea745913be43d76f409bd400e1ced7a" ns2:_="" ns3:_="">
    <xsd:import namespace="46d359a1-89ab-455c-8c35-c6071329150c"/>
    <xsd:import namespace="08ccb4e3-8c2b-42fa-955c-c88d4e1ca4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359a1-89ab-455c-8c35-c607132915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57FEF-598E-4FF5-9E07-D9C6236AAAE8}">
  <ds:schemaRefs>
    <ds:schemaRef ds:uri="http://schemas.microsoft.com/sharepoint/v3/contenttype/forms"/>
  </ds:schemaRefs>
</ds:datastoreItem>
</file>

<file path=customXml/itemProps2.xml><?xml version="1.0" encoding="utf-8"?>
<ds:datastoreItem xmlns:ds="http://schemas.openxmlformats.org/officeDocument/2006/customXml" ds:itemID="{6937027C-F6E8-47B9-9D32-B38DEEBCF616}">
  <ds:schemaRefs>
    <ds:schemaRef ds:uri="http://schemas.microsoft.com/office/2006/metadata/properties"/>
    <ds:schemaRef ds:uri="http://schemas.microsoft.com/office/infopath/2007/PartnerControls"/>
    <ds:schemaRef ds:uri="08ccb4e3-8c2b-42fa-955c-c88d4e1ca4ca"/>
    <ds:schemaRef ds:uri="46d359a1-89ab-455c-8c35-c6071329150c"/>
  </ds:schemaRefs>
</ds:datastoreItem>
</file>

<file path=customXml/itemProps3.xml><?xml version="1.0" encoding="utf-8"?>
<ds:datastoreItem xmlns:ds="http://schemas.openxmlformats.org/officeDocument/2006/customXml" ds:itemID="{AAAC7654-F053-49F6-8129-D85EE0A78F8E}">
  <ds:schemaRefs>
    <ds:schemaRef ds:uri="http://schemas.openxmlformats.org/officeDocument/2006/bibliography"/>
  </ds:schemaRefs>
</ds:datastoreItem>
</file>

<file path=customXml/itemProps4.xml><?xml version="1.0" encoding="utf-8"?>
<ds:datastoreItem xmlns:ds="http://schemas.openxmlformats.org/officeDocument/2006/customXml" ds:itemID="{0BED337C-34DC-4976-8AC7-2EAF2652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359a1-89ab-455c-8c35-c6071329150c"/>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Aislínn Farrell</dc:creator>
  <cp:keywords/>
  <dc:description/>
  <cp:lastModifiedBy>Gerard Stuart</cp:lastModifiedBy>
  <cp:revision>3</cp:revision>
  <dcterms:created xsi:type="dcterms:W3CDTF">2025-10-10T08:35:00Z</dcterms:created>
  <dcterms:modified xsi:type="dcterms:W3CDTF">2025-10-10T09:16:00Z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0x010100B268583F8A747444937AC6A5400908A5</vt:lpwstr>
  </property>
</Properties>
</file>