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A30E8" w14:textId="417C28E7"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</w:p>
    <w:p w14:paraId="48FB30DC" w14:textId="74CB4766" w:rsidR="4D76C2C4" w:rsidRDefault="4D76C2C4" w:rsidP="4D76C2C4">
      <w:pPr>
        <w:rPr>
          <w:b/>
          <w:bCs/>
          <w:sz w:val="28"/>
          <w:szCs w:val="28"/>
        </w:rPr>
      </w:pPr>
    </w:p>
    <w:p w14:paraId="50D56CC0" w14:textId="7DF02381"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14:paraId="7B444DD8" w14:textId="032D7B4F" w:rsidR="79D117AB" w:rsidRDefault="79D117AB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 healthy campus initiative</w:t>
      </w:r>
      <w:r w:rsidR="258C84A9" w:rsidRPr="4D76C2C4">
        <w:rPr>
          <w:rFonts w:ascii="Calibri" w:eastAsia="Calibri" w:hAnsi="Calibri" w:cs="Calibri"/>
          <w:lang w:val="en-GB"/>
        </w:rPr>
        <w:t>.</w:t>
      </w:r>
    </w:p>
    <w:p w14:paraId="21122486" w14:textId="0D386DDB" w:rsidR="271E39B2" w:rsidRDefault="271E39B2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Where possible send a photograph or illustration</w:t>
      </w:r>
      <w:r w:rsidR="32F36785" w:rsidRPr="4D76C2C4">
        <w:rPr>
          <w:rFonts w:ascii="Calibri" w:eastAsia="Calibri" w:hAnsi="Calibri" w:cs="Calibri"/>
          <w:lang w:val="en-GB"/>
        </w:rPr>
        <w:t>, links</w:t>
      </w:r>
      <w:r w:rsidR="0079733A">
        <w:rPr>
          <w:rFonts w:ascii="Calibri" w:eastAsia="Calibri" w:hAnsi="Calibri" w:cs="Calibri"/>
          <w:lang w:val="en-GB"/>
        </w:rPr>
        <w:t>,</w:t>
      </w:r>
      <w:r w:rsidR="32F36785" w:rsidRPr="4D76C2C4">
        <w:rPr>
          <w:rFonts w:ascii="Calibri" w:eastAsia="Calibri" w:hAnsi="Calibri" w:cs="Calibri"/>
          <w:lang w:val="en-GB"/>
        </w:rPr>
        <w:t xml:space="preserve"> or resources</w:t>
      </w:r>
      <w:r w:rsidRPr="4D76C2C4">
        <w:rPr>
          <w:rFonts w:ascii="Calibri" w:eastAsia="Calibri" w:hAnsi="Calibri" w:cs="Calibri"/>
          <w:lang w:val="en-GB"/>
        </w:rPr>
        <w:t xml:space="preserve"> to accompany your case study</w:t>
      </w:r>
      <w:r w:rsidR="00DC7317">
        <w:rPr>
          <w:rFonts w:ascii="Calibri" w:eastAsia="Calibri" w:hAnsi="Calibri" w:cs="Calibri"/>
          <w:lang w:val="en-GB"/>
        </w:rPr>
        <w:t>.</w:t>
      </w:r>
      <w:r w:rsidRPr="4D76C2C4">
        <w:rPr>
          <w:rFonts w:ascii="Calibri" w:eastAsia="Calibri" w:hAnsi="Calibri" w:cs="Calibri"/>
          <w:lang w:val="en-GB"/>
        </w:rPr>
        <w:t xml:space="preserve"> </w:t>
      </w:r>
    </w:p>
    <w:p w14:paraId="77368F88" w14:textId="65A598E8" w:rsidR="79FA0A4A" w:rsidRPr="00B810EB" w:rsidRDefault="271E39B2" w:rsidP="00B810EB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It is recognised that not all sections will be relevant to all case studies – the proforma is designed to offer consistency across a range of case studies</w:t>
      </w:r>
      <w:r w:rsidR="72B9E7BF" w:rsidRPr="4D76C2C4">
        <w:rPr>
          <w:rFonts w:ascii="Calibri" w:eastAsia="Calibri" w:hAnsi="Calibri" w:cs="Calibri"/>
          <w:lang w:val="en-GB"/>
        </w:rPr>
        <w:t>.</w:t>
      </w:r>
    </w:p>
    <w:p w14:paraId="1D3953CA" w14:textId="66261997" w:rsidR="79FA0A4A" w:rsidRDefault="6C4D01F5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</w:t>
      </w:r>
      <w:r w:rsidR="008D7D1D" w:rsidRPr="4D76C2C4">
        <w:rPr>
          <w:rFonts w:ascii="Calibri" w:eastAsia="Calibri" w:hAnsi="Calibri" w:cs="Calibri"/>
          <w:lang w:val="en-GB"/>
        </w:rPr>
        <w:t>website,</w:t>
      </w:r>
      <w:r w:rsidRPr="4D76C2C4">
        <w:rPr>
          <w:rFonts w:ascii="Calibri" w:eastAsia="Calibri" w:hAnsi="Calibri" w:cs="Calibri"/>
          <w:lang w:val="en-GB"/>
        </w:rPr>
        <w:t xml:space="preserve"> and social media. </w:t>
      </w:r>
    </w:p>
    <w:p w14:paraId="2D297A27" w14:textId="58B18199" w:rsidR="00EA5A46" w:rsidRDefault="00EA5A46" w:rsidP="00EA5A46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 w:rsidR="00934830">
        <w:rPr>
          <w:rFonts w:ascii="Calibri" w:eastAsia="Calibri" w:hAnsi="Calibri" w:cs="Calibri"/>
          <w:lang w:val="en-GB"/>
        </w:rPr>
        <w:t xml:space="preserve"> and anonymous when it comes to </w:t>
      </w:r>
      <w:r w:rsidR="00DF606D">
        <w:rPr>
          <w:rFonts w:ascii="Calibri" w:eastAsia="Calibri" w:hAnsi="Calibri" w:cs="Calibri"/>
          <w:lang w:val="en-GB"/>
        </w:rPr>
        <w:t xml:space="preserve">participants’ names. </w:t>
      </w:r>
    </w:p>
    <w:p w14:paraId="62032183" w14:textId="4D863B21" w:rsidR="00EA5A46" w:rsidRDefault="00EA5A46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79733A">
        <w:rPr>
          <w:rFonts w:ascii="Calibri" w:eastAsia="Calibri" w:hAnsi="Calibri" w:cs="Calibri"/>
          <w:lang w:val="en-GB"/>
        </w:rPr>
        <w:t xml:space="preserve"> 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14:paraId="31716DA5" w14:textId="06C540AF" w:rsidR="79FA0A4A" w:rsidRDefault="00DC7317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>
        <w:rPr>
          <w:rFonts w:ascii="Calibri" w:eastAsia="Calibri" w:hAnsi="Calibri" w:cs="Calibri"/>
          <w:lang w:val="en-GB"/>
        </w:rPr>
        <w:t xml:space="preserve">. </w:t>
      </w:r>
    </w:p>
    <w:p w14:paraId="584F2F72" w14:textId="77777777" w:rsidR="00801E77" w:rsidRP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4D76C2C4" w14:paraId="484705F3" w14:textId="77777777" w:rsidTr="008D7D1D">
        <w:trPr>
          <w:trHeight w:val="300"/>
        </w:trPr>
        <w:tc>
          <w:tcPr>
            <w:tcW w:w="9776" w:type="dxa"/>
            <w:gridSpan w:val="2"/>
            <w:shd w:val="clear" w:color="auto" w:fill="4472C4" w:themeFill="accent1"/>
            <w:tcMar>
              <w:left w:w="105" w:type="dxa"/>
              <w:right w:w="105" w:type="dxa"/>
            </w:tcMar>
          </w:tcPr>
          <w:p w14:paraId="4105C87E" w14:textId="79E2FE4B" w:rsidR="3C9DEAA5" w:rsidRDefault="3C9DEAA5" w:rsidP="4D76C2C4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</w:t>
            </w:r>
            <w:r w:rsidR="714981EE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EALTHY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="7141CCEB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AMPUS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="1E8ED4C4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ASE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S</w:t>
            </w:r>
            <w:r w:rsidR="007250F6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TUDY</w:t>
            </w:r>
          </w:p>
        </w:tc>
      </w:tr>
      <w:tr w:rsidR="4D76C2C4" w14:paraId="754AF52A" w14:textId="77777777" w:rsidTr="008D7D1D">
        <w:trPr>
          <w:trHeight w:val="300"/>
        </w:trPr>
        <w:tc>
          <w:tcPr>
            <w:tcW w:w="9776" w:type="dxa"/>
            <w:gridSpan w:val="2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22CD9D51" w14:textId="7E55C379" w:rsidR="4D76C2C4" w:rsidRDefault="4D76C2C4" w:rsidP="4D76C2C4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</w:pPr>
          </w:p>
        </w:tc>
      </w:tr>
      <w:tr w:rsidR="4D76C2C4" w14:paraId="1489F7DC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8B93714" w14:textId="5B6F1B03" w:rsidR="4D76C2C4" w:rsidRDefault="4D76C2C4" w:rsidP="4D76C2C4">
            <w:pPr>
              <w:spacing w:before="80" w:after="80" w:line="259" w:lineRule="auto"/>
              <w:rPr>
                <w:rFonts w:eastAsiaTheme="minorEastAsia"/>
                <w:color w:val="000000" w:themeColor="text1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Name of </w:t>
            </w:r>
            <w:r w:rsidR="039B8260"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</w:t>
            </w: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stitution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>/ Organisation</w:t>
            </w:r>
          </w:p>
          <w:p w14:paraId="45AE1DF4" w14:textId="551A7EC3" w:rsidR="4D76C2C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138AF1B" w14:textId="578A70B4" w:rsidR="4D76C2C4" w:rsidRDefault="00D633B8" w:rsidP="4D76C2C4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University College Cork and Munster Technological University. </w:t>
            </w:r>
          </w:p>
        </w:tc>
      </w:tr>
      <w:tr w:rsidR="006A77B1" w14:paraId="2DF1E18A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BB4D9A8" w14:textId="447C08BE" w:rsidR="006A77B1" w:rsidRDefault="00D67A21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Who </w:t>
            </w:r>
            <w:proofErr w:type="gramStart"/>
            <w:r w:rsidR="008B3462">
              <w:rPr>
                <w:rFonts w:eastAsiaTheme="minorEastAsia"/>
                <w:b/>
                <w:bCs/>
              </w:rPr>
              <w:t>l</w:t>
            </w:r>
            <w:r>
              <w:rPr>
                <w:rFonts w:eastAsiaTheme="minorEastAsia"/>
                <w:b/>
                <w:bCs/>
              </w:rPr>
              <w:t>ead</w:t>
            </w:r>
            <w:proofErr w:type="gramEnd"/>
            <w:r>
              <w:rPr>
                <w:rFonts w:eastAsiaTheme="minorEastAsia"/>
                <w:b/>
                <w:bCs/>
              </w:rPr>
              <w:t xml:space="preserve"> the </w:t>
            </w:r>
            <w:r w:rsidR="008B3462">
              <w:rPr>
                <w:rFonts w:eastAsiaTheme="minorEastAsia"/>
                <w:b/>
                <w:bCs/>
              </w:rPr>
              <w:t>initiative</w:t>
            </w:r>
            <w:r w:rsidR="00642159">
              <w:rPr>
                <w:rFonts w:eastAsiaTheme="minorEastAsia"/>
                <w:b/>
                <w:bCs/>
              </w:rPr>
              <w:t>?</w:t>
            </w:r>
          </w:p>
          <w:p w14:paraId="1F1FD1C8" w14:textId="67329CC3"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DF25F11" w14:textId="77777777" w:rsidR="004F58B3" w:rsidRDefault="00D633B8" w:rsidP="004F58B3">
            <w:pPr>
              <w:pStyle w:val="ListParagraph"/>
              <w:numPr>
                <w:ilvl w:val="0"/>
                <w:numId w:val="17"/>
              </w:numPr>
              <w:spacing w:before="80" w:after="80"/>
              <w:rPr>
                <w:rFonts w:eastAsiaTheme="minorEastAsia"/>
                <w:lang w:val="en-IE"/>
              </w:rPr>
            </w:pPr>
            <w:r w:rsidRPr="004F58B3">
              <w:rPr>
                <w:rFonts w:eastAsiaTheme="minorEastAsia"/>
                <w:lang w:val="en-IE"/>
              </w:rPr>
              <w:t xml:space="preserve">Co-Leads: </w:t>
            </w:r>
            <w:r w:rsidR="00335DBC" w:rsidRPr="004F58B3">
              <w:rPr>
                <w:rFonts w:eastAsiaTheme="minorEastAsia"/>
                <w:lang w:val="en-IE"/>
              </w:rPr>
              <w:t>Dr Michael Byrne (UCC) &amp; Dr Andrea Bickerdike (MTU)</w:t>
            </w:r>
          </w:p>
          <w:p w14:paraId="439C0509" w14:textId="502AD919" w:rsidR="006A77B1" w:rsidRPr="004F58B3" w:rsidRDefault="004F58B3" w:rsidP="004F58B3">
            <w:pPr>
              <w:pStyle w:val="ListParagraph"/>
              <w:numPr>
                <w:ilvl w:val="0"/>
                <w:numId w:val="17"/>
              </w:numPr>
              <w:spacing w:before="80" w:after="80"/>
              <w:rPr>
                <w:rFonts w:eastAsiaTheme="minorEastAsia"/>
                <w:lang w:val="en-IE"/>
              </w:rPr>
            </w:pPr>
            <w:r>
              <w:rPr>
                <w:rFonts w:eastAsiaTheme="minorEastAsia"/>
                <w:lang w:val="en-IE"/>
              </w:rPr>
              <w:t>S</w:t>
            </w:r>
            <w:r w:rsidR="00335DBC" w:rsidRPr="004F58B3">
              <w:rPr>
                <w:rFonts w:eastAsiaTheme="minorEastAsia"/>
                <w:lang w:val="en-IE"/>
              </w:rPr>
              <w:t xml:space="preserve">upported by a collaborative inter-institutional </w:t>
            </w:r>
            <w:r>
              <w:rPr>
                <w:rFonts w:eastAsiaTheme="minorEastAsia"/>
                <w:lang w:val="en-IE"/>
              </w:rPr>
              <w:t>t</w:t>
            </w:r>
            <w:r w:rsidR="00335DBC" w:rsidRPr="004F58B3">
              <w:rPr>
                <w:rFonts w:eastAsiaTheme="minorEastAsia"/>
                <w:lang w:val="en-IE"/>
              </w:rPr>
              <w:t xml:space="preserve">eam (Dr Susan Calnan, Dr Cian O’Neill, Dr Seán Millar, Ms Lauren Muttucomaroe, and Ms Viviane Oliveira) </w:t>
            </w:r>
          </w:p>
          <w:p w14:paraId="22BFAA38" w14:textId="29C69DAF" w:rsidR="0019761B" w:rsidRPr="0079733A" w:rsidRDefault="0019761B" w:rsidP="4D76C2C4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CC5F52" w14:paraId="665536E7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76F0C221" w14:textId="77777777" w:rsidR="00CC5F52" w:rsidRDefault="0079733A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Date and timeframe</w:t>
            </w:r>
            <w:r w:rsidR="00827C91">
              <w:rPr>
                <w:rFonts w:eastAsiaTheme="minorEastAsia"/>
                <w:b/>
                <w:bCs/>
              </w:rPr>
              <w:t xml:space="preserve"> of the initiative</w:t>
            </w:r>
          </w:p>
          <w:p w14:paraId="3F360BC1" w14:textId="0D5457F7" w:rsidR="0054371E" w:rsidRDefault="0054371E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76DB213" w14:textId="516430A6" w:rsidR="0079733A" w:rsidRPr="00F577A7" w:rsidRDefault="00C80005" w:rsidP="4D76C2C4">
            <w:pPr>
              <w:spacing w:before="80" w:after="80"/>
              <w:rPr>
                <w:rFonts w:eastAsiaTheme="minorEastAsia"/>
                <w:lang w:val="en-IE"/>
              </w:rPr>
            </w:pPr>
            <w:r w:rsidRPr="00F577A7">
              <w:rPr>
                <w:rFonts w:eastAsiaTheme="minorEastAsia"/>
                <w:lang w:val="en-IE"/>
              </w:rPr>
              <w:t xml:space="preserve">January 2023 – December 2024. </w:t>
            </w:r>
          </w:p>
        </w:tc>
      </w:tr>
      <w:tr w:rsidR="0019761B" w14:paraId="5704C779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24621DE9" w14:textId="44B91232" w:rsidR="0019761B" w:rsidRDefault="0019761B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What was the reach of the </w:t>
            </w:r>
            <w:r w:rsidR="00117183">
              <w:rPr>
                <w:rFonts w:eastAsiaTheme="minorEastAsia"/>
                <w:b/>
                <w:bCs/>
              </w:rPr>
              <w:t>initiative?</w:t>
            </w:r>
            <w:r>
              <w:rPr>
                <w:rFonts w:eastAsiaTheme="minorEastAsia"/>
                <w:b/>
                <w:bCs/>
              </w:rPr>
              <w:t xml:space="preserve"> </w:t>
            </w:r>
          </w:p>
          <w:p w14:paraId="34AEE1FC" w14:textId="54A3A0F1" w:rsidR="00117183" w:rsidRDefault="00117183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772B0842" w14:textId="2A438EF4" w:rsidR="0019761B" w:rsidRPr="00CE64E4" w:rsidRDefault="0036265C" w:rsidP="4D76C2C4">
            <w:pPr>
              <w:spacing w:before="80" w:after="80"/>
              <w:rPr>
                <w:rFonts w:eastAsiaTheme="minorEastAsia"/>
                <w:lang w:val="en-IE"/>
              </w:rPr>
            </w:pPr>
            <w:r w:rsidRPr="00CE64E4">
              <w:rPr>
                <w:rFonts w:eastAsiaTheme="minorEastAsia"/>
                <w:lang w:val="en-IE"/>
              </w:rPr>
              <w:t xml:space="preserve">This was a novel inter-institutional </w:t>
            </w:r>
            <w:r w:rsidR="00867FA4" w:rsidRPr="00CE64E4">
              <w:rPr>
                <w:rFonts w:eastAsiaTheme="minorEastAsia"/>
                <w:lang w:val="en-IE"/>
              </w:rPr>
              <w:t xml:space="preserve">research </w:t>
            </w:r>
            <w:r w:rsidRPr="00CE64E4">
              <w:rPr>
                <w:rFonts w:eastAsiaTheme="minorEastAsia"/>
                <w:lang w:val="en-IE"/>
              </w:rPr>
              <w:t xml:space="preserve">collaboration </w:t>
            </w:r>
            <w:r w:rsidR="00867FA4" w:rsidRPr="00CE64E4">
              <w:rPr>
                <w:rFonts w:eastAsiaTheme="minorEastAsia"/>
                <w:lang w:val="en-IE"/>
              </w:rPr>
              <w:t>to inform the implementation of the HEA Healthy Campus Charter and Framework at both UCC and MTU. The collaboration involved</w:t>
            </w:r>
            <w:r w:rsidR="00A36C37" w:rsidRPr="00CE64E4">
              <w:rPr>
                <w:rFonts w:eastAsiaTheme="minorEastAsia"/>
                <w:lang w:val="en-IE"/>
              </w:rPr>
              <w:t xml:space="preserve"> the dissemination of bespoke health and wellbeing web-based questionnaire instruments to all registered students and staff of UCC and MTU, in addition to a comprehensive qualitative consultation with campus stakeholders from </w:t>
            </w:r>
            <w:r w:rsidR="00867FA4" w:rsidRPr="00CE64E4">
              <w:rPr>
                <w:rFonts w:eastAsiaTheme="minorEastAsia"/>
                <w:lang w:val="en-IE"/>
              </w:rPr>
              <w:t xml:space="preserve">both institutions. </w:t>
            </w:r>
            <w:r w:rsidR="00A36C37" w:rsidRPr="00CE64E4">
              <w:rPr>
                <w:rFonts w:eastAsiaTheme="minorEastAsia"/>
                <w:lang w:val="en-IE"/>
              </w:rPr>
              <w:t xml:space="preserve"> </w:t>
            </w:r>
          </w:p>
          <w:p w14:paraId="22057F77" w14:textId="77777777" w:rsidR="00A36C37" w:rsidRPr="00CE64E4" w:rsidRDefault="00A36C37" w:rsidP="4D76C2C4">
            <w:pPr>
              <w:spacing w:before="80" w:after="80"/>
              <w:rPr>
                <w:rFonts w:eastAsiaTheme="minorEastAsia"/>
                <w:lang w:val="en-IE"/>
              </w:rPr>
            </w:pPr>
          </w:p>
          <w:p w14:paraId="3420525F" w14:textId="16B2EFA4" w:rsidR="00A36C37" w:rsidRPr="0079733A" w:rsidRDefault="00FA3DFA" w:rsidP="4D76C2C4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CE64E4">
              <w:rPr>
                <w:rFonts w:eastAsiaTheme="minorEastAsia"/>
                <w:lang w:val="en-IE"/>
              </w:rPr>
              <w:t>The project’s final report</w:t>
            </w:r>
            <w:r w:rsidR="00023772" w:rsidRPr="00CE64E4">
              <w:rPr>
                <w:rFonts w:eastAsiaTheme="minorEastAsia"/>
                <w:lang w:val="en-IE"/>
              </w:rPr>
              <w:t xml:space="preserve"> was launched on </w:t>
            </w:r>
            <w:proofErr w:type="gramStart"/>
            <w:r w:rsidR="00023772" w:rsidRPr="00CE64E4">
              <w:rPr>
                <w:rFonts w:eastAsiaTheme="minorEastAsia"/>
                <w:lang w:val="en-IE"/>
              </w:rPr>
              <w:t>4</w:t>
            </w:r>
            <w:r w:rsidR="00023772" w:rsidRPr="00CE64E4">
              <w:rPr>
                <w:rFonts w:eastAsiaTheme="minorEastAsia"/>
                <w:vertAlign w:val="superscript"/>
                <w:lang w:val="en-IE"/>
              </w:rPr>
              <w:t>th</w:t>
            </w:r>
            <w:r w:rsidR="00023772" w:rsidRPr="00CE64E4">
              <w:rPr>
                <w:rFonts w:eastAsiaTheme="minorEastAsia"/>
                <w:lang w:val="en-IE"/>
              </w:rPr>
              <w:t xml:space="preserve"> December 2024, </w:t>
            </w:r>
            <w:r w:rsidRPr="00CE64E4">
              <w:rPr>
                <w:rFonts w:eastAsiaTheme="minorEastAsia"/>
                <w:lang w:val="en-IE"/>
              </w:rPr>
              <w:t>and</w:t>
            </w:r>
            <w:proofErr w:type="gramEnd"/>
            <w:r w:rsidRPr="00CE64E4">
              <w:rPr>
                <w:rFonts w:eastAsiaTheme="minorEastAsia"/>
                <w:lang w:val="en-IE"/>
              </w:rPr>
              <w:t xml:space="preserve"> </w:t>
            </w:r>
            <w:r w:rsidR="00A36C37" w:rsidRPr="00CE64E4">
              <w:rPr>
                <w:rFonts w:eastAsiaTheme="minorEastAsia"/>
                <w:lang w:val="en-IE"/>
              </w:rPr>
              <w:t xml:space="preserve">comprised </w:t>
            </w:r>
            <w:r w:rsidR="00006CED" w:rsidRPr="00CE64E4">
              <w:rPr>
                <w:rFonts w:eastAsiaTheme="minorEastAsia"/>
                <w:lang w:val="en-IE"/>
              </w:rPr>
              <w:t xml:space="preserve">findings from 1,246 </w:t>
            </w:r>
            <w:r w:rsidR="004E57A9" w:rsidRPr="00CE64E4">
              <w:rPr>
                <w:rFonts w:eastAsiaTheme="minorEastAsia"/>
                <w:lang w:val="en-IE"/>
              </w:rPr>
              <w:t>student</w:t>
            </w:r>
            <w:r w:rsidR="00006CED" w:rsidRPr="00CE64E4">
              <w:rPr>
                <w:rFonts w:eastAsiaTheme="minorEastAsia"/>
                <w:lang w:val="en-IE"/>
              </w:rPr>
              <w:t xml:space="preserve"> and 862 staff participants</w:t>
            </w:r>
            <w:r w:rsidR="0048590A" w:rsidRPr="00CE64E4">
              <w:rPr>
                <w:rFonts w:eastAsiaTheme="minorEastAsia"/>
                <w:lang w:val="en-IE"/>
              </w:rPr>
              <w:t xml:space="preserve"> in the </w:t>
            </w:r>
            <w:r w:rsidR="0048590A" w:rsidRPr="00CE64E4">
              <w:rPr>
                <w:rFonts w:eastAsiaTheme="minorEastAsia"/>
                <w:lang w:val="en-IE"/>
              </w:rPr>
              <w:lastRenderedPageBreak/>
              <w:t xml:space="preserve">quantitative </w:t>
            </w:r>
            <w:r w:rsidR="00CE64E4" w:rsidRPr="00CE64E4">
              <w:rPr>
                <w:rFonts w:eastAsiaTheme="minorEastAsia"/>
                <w:lang w:val="en-IE"/>
              </w:rPr>
              <w:t>research phase</w:t>
            </w:r>
            <w:r w:rsidR="0048590A" w:rsidRPr="00CE64E4">
              <w:rPr>
                <w:rFonts w:eastAsiaTheme="minorEastAsia"/>
                <w:lang w:val="en-IE"/>
              </w:rPr>
              <w:t>,</w:t>
            </w:r>
            <w:r w:rsidR="005C4EF0" w:rsidRPr="00CE64E4">
              <w:rPr>
                <w:rFonts w:eastAsiaTheme="minorEastAsia"/>
                <w:lang w:val="en-IE"/>
              </w:rPr>
              <w:t xml:space="preserve"> in addition to </w:t>
            </w:r>
            <w:r w:rsidR="00006CED" w:rsidRPr="00CE64E4">
              <w:rPr>
                <w:rFonts w:eastAsiaTheme="minorEastAsia"/>
                <w:lang w:val="en-IE"/>
              </w:rPr>
              <w:t xml:space="preserve">24 campus stakeholders </w:t>
            </w:r>
            <w:r w:rsidR="005C4EF0" w:rsidRPr="00CE64E4">
              <w:rPr>
                <w:rFonts w:eastAsiaTheme="minorEastAsia"/>
                <w:lang w:val="en-IE"/>
              </w:rPr>
              <w:t xml:space="preserve">who </w:t>
            </w:r>
            <w:r w:rsidR="00006CED" w:rsidRPr="00CE64E4">
              <w:rPr>
                <w:rFonts w:eastAsiaTheme="minorEastAsia"/>
                <w:lang w:val="en-IE"/>
              </w:rPr>
              <w:t xml:space="preserve">participated in the </w:t>
            </w:r>
            <w:r w:rsidR="00CE64E4" w:rsidRPr="00CE64E4">
              <w:rPr>
                <w:rFonts w:eastAsiaTheme="minorEastAsia"/>
                <w:lang w:val="en-IE"/>
              </w:rPr>
              <w:t>qualitative</w:t>
            </w:r>
            <w:r w:rsidR="00006CED" w:rsidRPr="00CE64E4">
              <w:rPr>
                <w:rFonts w:eastAsiaTheme="minorEastAsia"/>
                <w:lang w:val="en-IE"/>
              </w:rPr>
              <w:t xml:space="preserve"> consultation</w:t>
            </w:r>
            <w:r w:rsidR="005C4EF0" w:rsidRPr="00CE64E4">
              <w:rPr>
                <w:rFonts w:eastAsiaTheme="minorEastAsia"/>
                <w:lang w:val="en-IE"/>
              </w:rPr>
              <w:t>.</w:t>
            </w:r>
          </w:p>
        </w:tc>
      </w:tr>
      <w:tr w:rsidR="4D76C2C4" w14:paraId="4FB53F00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49646B3" w14:textId="58191D59" w:rsidR="6859D84D" w:rsidRDefault="00917993" w:rsidP="4D76C2C4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lastRenderedPageBreak/>
              <w:t>Initiative</w:t>
            </w:r>
            <w:r w:rsidR="6859D84D" w:rsidRPr="4D76C2C4">
              <w:rPr>
                <w:rFonts w:eastAsiaTheme="minorEastAsia"/>
                <w:b/>
                <w:bCs/>
              </w:rPr>
              <w:t xml:space="preserve"> Title </w:t>
            </w:r>
          </w:p>
          <w:p w14:paraId="4FB4210B" w14:textId="5CB222CA" w:rsidR="4D76C2C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4D6ABA7" w14:textId="5F4642FC" w:rsidR="4D76C2C4" w:rsidRPr="0079733A" w:rsidRDefault="007149A4" w:rsidP="4D76C2C4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CE64E4">
              <w:rPr>
                <w:rFonts w:eastAsiaTheme="minorEastAsia"/>
                <w:lang w:val="en-IE"/>
              </w:rPr>
              <w:t xml:space="preserve">UCC &amp; MTU Healthy Campus Research Collaboration to Inform the Implementation of the HEA Healthy Campus Framework. </w:t>
            </w:r>
          </w:p>
        </w:tc>
      </w:tr>
      <w:tr w:rsidR="4D76C2C4" w14:paraId="28715E12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5F9B38A7" w14:textId="2F7AFA1B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Aims/ Objectives</w:t>
            </w:r>
          </w:p>
          <w:p w14:paraId="6E4D5BEB" w14:textId="4348CAC4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56BD0B0" w14:textId="4CC3BB8A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3BC934AC" w14:textId="1C661CD2" w:rsidR="006E571E" w:rsidRPr="009417DD" w:rsidRDefault="006E571E" w:rsidP="006E571E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lang w:val="en-IE"/>
              </w:rPr>
            </w:pPr>
            <w:r w:rsidRPr="009417DD">
              <w:rPr>
                <w:rFonts w:eastAsiaTheme="minorEastAsia"/>
                <w:lang w:val="en-IE"/>
              </w:rPr>
              <w:t>Present a descriptive analysis (stratified by gender) of quantitative health and wellbeing indicators reported by students and staff</w:t>
            </w:r>
            <w:r w:rsidR="009417DD" w:rsidRPr="009417DD">
              <w:rPr>
                <w:rFonts w:eastAsiaTheme="minorEastAsia"/>
                <w:lang w:val="en-IE"/>
              </w:rPr>
              <w:t>.</w:t>
            </w:r>
            <w:r w:rsidRPr="009417DD">
              <w:rPr>
                <w:rFonts w:eastAsiaTheme="minorEastAsia"/>
                <w:lang w:val="en-IE"/>
              </w:rPr>
              <w:t xml:space="preserve"> </w:t>
            </w:r>
          </w:p>
          <w:p w14:paraId="67EE150D" w14:textId="146C56DE" w:rsidR="0037396D" w:rsidRPr="009417DD" w:rsidRDefault="0037396D" w:rsidP="0037396D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lang w:val="en-IE"/>
              </w:rPr>
            </w:pPr>
            <w:r w:rsidRPr="009417DD">
              <w:rPr>
                <w:rFonts w:eastAsiaTheme="minorEastAsia"/>
                <w:lang w:val="en-IE"/>
              </w:rPr>
              <w:t>Examine the association(s) between demographic characteristics, self-reported health and lifestyle indicators, and subjective mental wellbeing amongst both students and staff</w:t>
            </w:r>
            <w:r w:rsidR="009417DD" w:rsidRPr="009417DD">
              <w:rPr>
                <w:rFonts w:eastAsiaTheme="minorEastAsia"/>
                <w:lang w:val="en-IE"/>
              </w:rPr>
              <w:t>.</w:t>
            </w:r>
            <w:r w:rsidRPr="009417DD">
              <w:rPr>
                <w:rFonts w:eastAsiaTheme="minorEastAsia"/>
                <w:lang w:val="en-IE"/>
              </w:rPr>
              <w:t xml:space="preserve"> </w:t>
            </w:r>
          </w:p>
          <w:p w14:paraId="2064DAFC" w14:textId="4D00DCE9" w:rsidR="0037396D" w:rsidRPr="009417DD" w:rsidRDefault="0037396D" w:rsidP="0037396D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lang w:val="en-IE"/>
              </w:rPr>
            </w:pPr>
            <w:r w:rsidRPr="009417DD">
              <w:rPr>
                <w:rFonts w:eastAsiaTheme="minorEastAsia"/>
                <w:lang w:val="en-IE"/>
              </w:rPr>
              <w:t xml:space="preserve">Qualitatively explore the perspectives and lived experiences of key campus stakeholders at </w:t>
            </w:r>
            <w:r w:rsidR="009417DD" w:rsidRPr="009417DD">
              <w:rPr>
                <w:rFonts w:eastAsiaTheme="minorEastAsia"/>
                <w:lang w:val="en-IE"/>
              </w:rPr>
              <w:t xml:space="preserve">UCC and MTU </w:t>
            </w:r>
            <w:r w:rsidRPr="009417DD">
              <w:rPr>
                <w:rFonts w:eastAsiaTheme="minorEastAsia"/>
                <w:lang w:val="en-IE"/>
              </w:rPr>
              <w:t>regarding campus services/facilities, and the implementation of the HEA Healthy Campus Framework</w:t>
            </w:r>
            <w:r w:rsidR="009417DD" w:rsidRPr="009417DD">
              <w:rPr>
                <w:rFonts w:eastAsiaTheme="minorEastAsia"/>
                <w:lang w:val="en-IE"/>
              </w:rPr>
              <w:t>.</w:t>
            </w:r>
            <w:r w:rsidRPr="009417DD">
              <w:rPr>
                <w:rFonts w:eastAsiaTheme="minorEastAsia"/>
                <w:lang w:val="en-IE"/>
              </w:rPr>
              <w:t xml:space="preserve"> </w:t>
            </w:r>
          </w:p>
          <w:p w14:paraId="5831B29D" w14:textId="2D1A06AE" w:rsidR="0037396D" w:rsidRPr="009417DD" w:rsidRDefault="0037396D" w:rsidP="0037396D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lang w:val="en-IE"/>
              </w:rPr>
            </w:pPr>
            <w:r w:rsidRPr="009417DD">
              <w:rPr>
                <w:rFonts w:eastAsiaTheme="minorEastAsia"/>
                <w:lang w:val="en-IE"/>
              </w:rPr>
              <w:t>Map and examine the potential ecological reach of a subset of health-related services and supports at both UCC and MTU</w:t>
            </w:r>
            <w:r w:rsidR="00206C52">
              <w:rPr>
                <w:rFonts w:eastAsiaTheme="minorEastAsia"/>
                <w:lang w:val="en-IE"/>
              </w:rPr>
              <w:t>.</w:t>
            </w:r>
            <w:r w:rsidRPr="009417DD">
              <w:rPr>
                <w:rFonts w:eastAsiaTheme="minorEastAsia"/>
                <w:lang w:val="en-IE"/>
              </w:rPr>
              <w:t xml:space="preserve"> </w:t>
            </w:r>
          </w:p>
          <w:p w14:paraId="5078B1CF" w14:textId="25849B49" w:rsidR="6943DD51" w:rsidRPr="0037396D" w:rsidRDefault="6943DD51" w:rsidP="0037396D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4B50D7CE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53D6136F" w14:textId="5B11DE79" w:rsidR="006A77B1" w:rsidRDefault="00FC64C1" w:rsidP="003C71C1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The rationale</w:t>
            </w:r>
            <w:r w:rsidR="006A77B1" w:rsidRPr="4D76C2C4">
              <w:rPr>
                <w:rFonts w:eastAsiaTheme="minorEastAsia"/>
                <w:b/>
                <w:bCs/>
              </w:rPr>
              <w:t xml:space="preserve"> for the action, including any identified health </w:t>
            </w:r>
            <w:r w:rsidR="008D7D1D" w:rsidRPr="4D76C2C4">
              <w:rPr>
                <w:rFonts w:eastAsiaTheme="minorEastAsia"/>
                <w:b/>
                <w:bCs/>
              </w:rPr>
              <w:t>needs</w:t>
            </w:r>
          </w:p>
          <w:p w14:paraId="7D77F55A" w14:textId="21CD62B3" w:rsidR="4D76C2C4" w:rsidRDefault="4D76C2C4" w:rsidP="006A77B1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B46BBFE" w14:textId="77777777" w:rsidR="4D76C2C4" w:rsidRPr="00390C5A" w:rsidRDefault="00074C4C" w:rsidP="00074C4C">
            <w:pPr>
              <w:spacing w:line="259" w:lineRule="auto"/>
              <w:rPr>
                <w:rFonts w:eastAsiaTheme="minorEastAsia"/>
                <w:lang w:val="en-IE"/>
              </w:rPr>
            </w:pPr>
            <w:r w:rsidRPr="00390C5A">
              <w:rPr>
                <w:rFonts w:eastAsiaTheme="minorEastAsia"/>
                <w:lang w:val="en-IE"/>
              </w:rPr>
              <w:t>Building on a long-standing legacy of academic partnership, University College Cork (UCC) and Munster Technological University (MTU) committed to engage in an inter-institutional research collaboration that would serve to empirically inform each institution’s implementation of the HEA Healthy Campus Framework.</w:t>
            </w:r>
          </w:p>
          <w:p w14:paraId="13319B1E" w14:textId="2D345699" w:rsidR="00074C4C" w:rsidRPr="0079733A" w:rsidRDefault="00074C4C" w:rsidP="00074C4C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4F07039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0DB4EDE" w14:textId="01EDA8D7" w:rsidR="006A77B1" w:rsidRDefault="006A77B1" w:rsidP="006A77B1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Identify all </w:t>
            </w:r>
            <w:r>
              <w:rPr>
                <w:rFonts w:eastAsiaTheme="minorEastAsia"/>
                <w:b/>
                <w:bCs/>
              </w:rPr>
              <w:t>f</w:t>
            </w:r>
            <w:r w:rsidRPr="4D76C2C4">
              <w:rPr>
                <w:rFonts w:eastAsiaTheme="minorEastAsia"/>
                <w:b/>
                <w:bCs/>
              </w:rPr>
              <w:t xml:space="preserve">rameworks, </w:t>
            </w:r>
            <w:r w:rsidR="008D7D1D" w:rsidRPr="4D76C2C4">
              <w:rPr>
                <w:rFonts w:eastAsiaTheme="minorEastAsia"/>
                <w:b/>
                <w:bCs/>
              </w:rPr>
              <w:t>policies,</w:t>
            </w:r>
            <w:r w:rsidRPr="4D76C2C4">
              <w:rPr>
                <w:rFonts w:eastAsiaTheme="minorEastAsia"/>
                <w:b/>
                <w:bCs/>
              </w:rPr>
              <w:t xml:space="preserve"> or strategies this </w:t>
            </w:r>
            <w:r>
              <w:rPr>
                <w:rFonts w:eastAsiaTheme="minorEastAsia"/>
                <w:b/>
                <w:bCs/>
              </w:rPr>
              <w:t>initiative</w:t>
            </w:r>
            <w:r w:rsidRPr="4D76C2C4">
              <w:rPr>
                <w:rFonts w:eastAsiaTheme="minorEastAsia"/>
                <w:b/>
                <w:bCs/>
              </w:rPr>
              <w:t xml:space="preserve"> </w:t>
            </w:r>
            <w:r w:rsidR="008D7D1D">
              <w:rPr>
                <w:rFonts w:eastAsiaTheme="minorEastAsia"/>
                <w:b/>
                <w:bCs/>
              </w:rPr>
              <w:t>aligns to</w:t>
            </w:r>
          </w:p>
          <w:p w14:paraId="1572EF17" w14:textId="77777777" w:rsidR="00801E77" w:rsidRDefault="00801E77" w:rsidP="006A77B1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70477AC5" w14:textId="50BC287E" w:rsidR="4D76C2C4" w:rsidRPr="006A77B1" w:rsidRDefault="006A77B1" w:rsidP="4D76C2C4">
            <w:pPr>
              <w:spacing w:line="259" w:lineRule="auto"/>
              <w:rPr>
                <w:rFonts w:eastAsiaTheme="minorEastAsia"/>
                <w:b/>
                <w:bCs/>
                <w:i/>
                <w:iCs/>
              </w:rPr>
            </w:pPr>
            <w:r w:rsidRPr="00801E77">
              <w:rPr>
                <w:rFonts w:eastAsiaTheme="minorEastAsia"/>
                <w:b/>
                <w:bCs/>
              </w:rPr>
              <w:t>(internal, local or national)</w:t>
            </w: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5D2A7E71" w14:textId="3993E41F" w:rsidR="00381863" w:rsidRDefault="00381863" w:rsidP="00953076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Okanagan Charter for Health Promoting Universities and Colleges</w:t>
            </w:r>
          </w:p>
          <w:p w14:paraId="7C907EF2" w14:textId="495857BB" w:rsidR="00917993" w:rsidRDefault="00953076" w:rsidP="00953076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HEA Healthy Campus Charter and Framework. </w:t>
            </w:r>
          </w:p>
          <w:p w14:paraId="2D1694E3" w14:textId="452A1072" w:rsidR="00953076" w:rsidRDefault="00953076" w:rsidP="00953076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HEA </w:t>
            </w:r>
            <w:r w:rsidR="00DB2CB5">
              <w:rPr>
                <w:rFonts w:eastAsiaTheme="minorEastAsia"/>
                <w:color w:val="000000" w:themeColor="text1"/>
                <w:lang w:val="en-IE"/>
              </w:rPr>
              <w:t xml:space="preserve">National Student Mental Health and Suicide Prevention Framework </w:t>
            </w:r>
          </w:p>
          <w:p w14:paraId="3163DC81" w14:textId="33AFC6FF" w:rsidR="00DB2CB5" w:rsidRPr="00953076" w:rsidRDefault="006E23BE" w:rsidP="00953076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 w:rsidRPr="00390C5A">
              <w:rPr>
                <w:rFonts w:eastAsiaTheme="minorEastAsia"/>
                <w:i/>
                <w:iCs/>
                <w:color w:val="000000" w:themeColor="text1"/>
                <w:lang w:val="en-IE"/>
              </w:rPr>
              <w:t>Healthy Ireland @ Work</w:t>
            </w:r>
            <w:r>
              <w:rPr>
                <w:rFonts w:eastAsiaTheme="minorEastAsia"/>
                <w:color w:val="000000" w:themeColor="text1"/>
                <w:lang w:val="en-IE"/>
              </w:rPr>
              <w:t xml:space="preserve"> Framework </w:t>
            </w:r>
          </w:p>
          <w:p w14:paraId="58A1B9FC" w14:textId="4F68CC17" w:rsidR="003C71C1" w:rsidRDefault="003C71C1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  <w:p w14:paraId="026A7C81" w14:textId="4A3714CA" w:rsidR="003C71C1" w:rsidRDefault="003C71C1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  <w:p w14:paraId="53DC49CA" w14:textId="51FA97D2" w:rsidR="006A77B1" w:rsidRDefault="006A77B1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4D76C2C4" w14:paraId="6DA27ED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2392C9F" w14:textId="754AF48F" w:rsidR="63642A8C" w:rsidRDefault="63642A8C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Summary</w:t>
            </w:r>
            <w:r w:rsidR="6068CED2" w:rsidRPr="4D76C2C4">
              <w:rPr>
                <w:rFonts w:eastAsiaTheme="minorEastAsia"/>
                <w:b/>
                <w:bCs/>
              </w:rPr>
              <w:t xml:space="preserve"> </w:t>
            </w:r>
          </w:p>
          <w:p w14:paraId="2702A7DD" w14:textId="1FBA3AB7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44A1C818" w14:textId="77777777" w:rsidR="008F4BE2" w:rsidRPr="00F97A3E" w:rsidRDefault="000C1BA4" w:rsidP="00953C8B">
            <w:pPr>
              <w:rPr>
                <w:rFonts w:eastAsiaTheme="minorEastAsia"/>
                <w:lang w:val="en-IE"/>
              </w:rPr>
            </w:pPr>
            <w:r w:rsidRPr="00F97A3E">
              <w:rPr>
                <w:rFonts w:eastAsiaTheme="minorEastAsia"/>
                <w:lang w:val="en-IE"/>
              </w:rPr>
              <w:t xml:space="preserve">In direct alignment with the HEA Healthy Campus Framework Principles of </w:t>
            </w:r>
            <w:r w:rsidR="00E331EB" w:rsidRPr="00F97A3E">
              <w:rPr>
                <w:rFonts w:eastAsiaTheme="minorEastAsia"/>
                <w:lang w:val="en-IE"/>
              </w:rPr>
              <w:t>‘</w:t>
            </w:r>
            <w:r w:rsidRPr="00F97A3E">
              <w:rPr>
                <w:rFonts w:eastAsiaTheme="minorEastAsia"/>
                <w:lang w:val="en-IE"/>
              </w:rPr>
              <w:t>participation</w:t>
            </w:r>
            <w:r w:rsidR="00E331EB" w:rsidRPr="00F97A3E">
              <w:rPr>
                <w:rFonts w:eastAsiaTheme="minorEastAsia"/>
                <w:lang w:val="en-IE"/>
              </w:rPr>
              <w:t>’</w:t>
            </w:r>
            <w:r w:rsidRPr="00F97A3E">
              <w:rPr>
                <w:rFonts w:eastAsiaTheme="minorEastAsia"/>
                <w:lang w:val="en-IE"/>
              </w:rPr>
              <w:t xml:space="preserve"> and </w:t>
            </w:r>
            <w:r w:rsidR="00E331EB" w:rsidRPr="00F97A3E">
              <w:rPr>
                <w:rFonts w:eastAsiaTheme="minorEastAsia"/>
                <w:lang w:val="en-IE"/>
              </w:rPr>
              <w:t>‘</w:t>
            </w:r>
            <w:r w:rsidRPr="00F97A3E">
              <w:rPr>
                <w:rFonts w:eastAsiaTheme="minorEastAsia"/>
                <w:lang w:val="en-IE"/>
              </w:rPr>
              <w:t>partnership</w:t>
            </w:r>
            <w:r w:rsidR="00E331EB" w:rsidRPr="00F97A3E">
              <w:rPr>
                <w:rFonts w:eastAsiaTheme="minorEastAsia"/>
                <w:lang w:val="en-IE"/>
              </w:rPr>
              <w:t>’</w:t>
            </w:r>
            <w:r w:rsidRPr="00F97A3E">
              <w:rPr>
                <w:rFonts w:eastAsiaTheme="minorEastAsia"/>
                <w:lang w:val="en-IE"/>
              </w:rPr>
              <w:t xml:space="preserve">, University College Cork (UCC) and Munster Technological University (MTU) signed the Healthy Campus Charter at a collaborative ceremony held in UCC on 9th January 2023. </w:t>
            </w:r>
            <w:r w:rsidR="00E47A15" w:rsidRPr="00F97A3E">
              <w:rPr>
                <w:rFonts w:eastAsiaTheme="minorEastAsia"/>
                <w:lang w:val="en-IE"/>
              </w:rPr>
              <w:t xml:space="preserve">Building on a long-standing legacy of academic partnership, UCC and MTU also agreed to engage in an inter-institutional research collaboration that would serve to empirically inform each institution’s Strategic Action Plan to implement the HEA Healthy Campus Framework. </w:t>
            </w:r>
          </w:p>
          <w:p w14:paraId="6DE0A42B" w14:textId="77777777" w:rsidR="008F4BE2" w:rsidRPr="00F97A3E" w:rsidRDefault="008F4BE2" w:rsidP="00953C8B">
            <w:pPr>
              <w:rPr>
                <w:rFonts w:eastAsiaTheme="minorEastAsia"/>
                <w:lang w:val="en-IE"/>
              </w:rPr>
            </w:pPr>
          </w:p>
          <w:p w14:paraId="218CCCF2" w14:textId="67A6CEAB" w:rsidR="00A85C4F" w:rsidRPr="00F97A3E" w:rsidRDefault="00C721FD" w:rsidP="00953C8B">
            <w:pPr>
              <w:rPr>
                <w:rFonts w:eastAsiaTheme="minorEastAsia"/>
                <w:lang w:val="en-IE"/>
              </w:rPr>
            </w:pPr>
            <w:r w:rsidRPr="00F97A3E">
              <w:rPr>
                <w:rFonts w:eastAsiaTheme="minorEastAsia"/>
                <w:lang w:val="en-IE"/>
              </w:rPr>
              <w:t>In</w:t>
            </w:r>
            <w:r w:rsidR="00E47A15" w:rsidRPr="00F97A3E">
              <w:rPr>
                <w:rFonts w:eastAsiaTheme="minorEastAsia"/>
                <w:lang w:val="en-IE"/>
              </w:rPr>
              <w:t xml:space="preserve"> alignment with Phase 3 (i.e. ‘Consult’) of the Healthy Campus Framework</w:t>
            </w:r>
            <w:r w:rsidR="0036165E" w:rsidRPr="00F97A3E">
              <w:rPr>
                <w:rFonts w:eastAsiaTheme="minorEastAsia"/>
                <w:lang w:val="en-IE"/>
              </w:rPr>
              <w:t>, this research</w:t>
            </w:r>
            <w:r w:rsidR="00E47A15" w:rsidRPr="00F97A3E">
              <w:rPr>
                <w:rFonts w:eastAsiaTheme="minorEastAsia"/>
                <w:lang w:val="en-IE"/>
              </w:rPr>
              <w:t xml:space="preserve"> aimed to identify thematic priorities amongst a heterogeneous target population comprised of students and staff across two distinct universities, spanning seven regional campuses in the southwest region</w:t>
            </w:r>
            <w:r w:rsidR="0036165E" w:rsidRPr="00F97A3E">
              <w:rPr>
                <w:rFonts w:eastAsiaTheme="minorEastAsia"/>
                <w:lang w:val="en-IE"/>
              </w:rPr>
              <w:t xml:space="preserve">. </w:t>
            </w:r>
            <w:r w:rsidR="00953C8B" w:rsidRPr="00F97A3E">
              <w:rPr>
                <w:rFonts w:eastAsiaTheme="minorEastAsia"/>
                <w:lang w:val="en-IE"/>
              </w:rPr>
              <w:t xml:space="preserve">The overarching methodology was adapted from previous similar work </w:t>
            </w:r>
            <w:r w:rsidR="00953C8B" w:rsidRPr="00F97A3E">
              <w:rPr>
                <w:rFonts w:eastAsiaTheme="minorEastAsia"/>
                <w:lang w:val="en-IE"/>
              </w:rPr>
              <w:lastRenderedPageBreak/>
              <w:t>conducted at MTU (Bickerdike et al., 2023), comprising a mixed-methods, dual strand (QUAN-QUAL) study design</w:t>
            </w:r>
            <w:r w:rsidR="00F97A3E" w:rsidRPr="00F97A3E">
              <w:rPr>
                <w:rFonts w:eastAsiaTheme="minorEastAsia"/>
                <w:lang w:val="en-IE"/>
              </w:rPr>
              <w:t>.</w:t>
            </w:r>
          </w:p>
          <w:p w14:paraId="20695492" w14:textId="77777777" w:rsidR="00A85C4F" w:rsidRPr="00F97A3E" w:rsidRDefault="00A85C4F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7D842D69" w14:textId="433A4D3F" w:rsidR="00A85C4F" w:rsidRPr="00F97A3E" w:rsidRDefault="00A85C4F" w:rsidP="4D76C2C4">
            <w:pPr>
              <w:spacing w:line="259" w:lineRule="auto"/>
              <w:rPr>
                <w:rFonts w:eastAsiaTheme="minorEastAsia"/>
                <w:lang w:val="en-IE"/>
              </w:rPr>
            </w:pPr>
            <w:r w:rsidRPr="00F97A3E">
              <w:rPr>
                <w:rFonts w:eastAsiaTheme="minorEastAsia"/>
                <w:b/>
                <w:bCs/>
                <w:i/>
                <w:iCs/>
                <w:lang w:val="en-IE"/>
              </w:rPr>
              <w:t>Key Quantitative Finding</w:t>
            </w:r>
            <w:r w:rsidR="00661C8D" w:rsidRPr="00F97A3E">
              <w:rPr>
                <w:rFonts w:eastAsiaTheme="minorEastAsia"/>
                <w:b/>
                <w:bCs/>
                <w:i/>
                <w:iCs/>
                <w:lang w:val="en-IE"/>
              </w:rPr>
              <w:t>s</w:t>
            </w:r>
            <w:r w:rsidR="00A63507" w:rsidRPr="00F97A3E">
              <w:rPr>
                <w:rFonts w:eastAsiaTheme="minorEastAsia"/>
                <w:lang w:val="en-IE"/>
              </w:rPr>
              <w:t xml:space="preserve"> (</w:t>
            </w:r>
            <w:r w:rsidR="00F97A3E">
              <w:rPr>
                <w:rFonts w:eastAsiaTheme="minorEastAsia"/>
                <w:lang w:val="en-IE"/>
              </w:rPr>
              <w:t>n=</w:t>
            </w:r>
            <w:r w:rsidR="00A63507" w:rsidRPr="00F97A3E">
              <w:rPr>
                <w:rFonts w:eastAsiaTheme="minorEastAsia"/>
                <w:lang w:val="en-IE"/>
              </w:rPr>
              <w:t>1,246 student</w:t>
            </w:r>
            <w:r w:rsidR="00F97A3E">
              <w:rPr>
                <w:rFonts w:eastAsiaTheme="minorEastAsia"/>
                <w:lang w:val="en-IE"/>
              </w:rPr>
              <w:t>s, n=</w:t>
            </w:r>
            <w:r w:rsidR="00A63507" w:rsidRPr="00F97A3E">
              <w:rPr>
                <w:rFonts w:eastAsiaTheme="minorEastAsia"/>
                <w:lang w:val="en-IE"/>
              </w:rPr>
              <w:t xml:space="preserve">862 staff) </w:t>
            </w:r>
          </w:p>
          <w:p w14:paraId="46F0E5D6" w14:textId="504EB6B1" w:rsidR="007F251F" w:rsidRPr="00F97A3E" w:rsidRDefault="009C5849" w:rsidP="00E237BE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lang w:val="en-IE"/>
              </w:rPr>
            </w:pPr>
            <w:r w:rsidRPr="00F97A3E">
              <w:rPr>
                <w:rFonts w:eastAsiaTheme="minorEastAsia"/>
                <w:lang w:val="en-IE"/>
              </w:rPr>
              <w:t>42.0% of students and 56.7% of staff were classified as</w:t>
            </w:r>
            <w:r w:rsidR="00953C8B" w:rsidRPr="00F97A3E">
              <w:rPr>
                <w:rFonts w:eastAsiaTheme="minorEastAsia"/>
                <w:lang w:val="en-IE"/>
              </w:rPr>
              <w:t xml:space="preserve"> physically</w:t>
            </w:r>
            <w:r w:rsidRPr="00F97A3E">
              <w:rPr>
                <w:rFonts w:eastAsiaTheme="minorEastAsia"/>
                <w:lang w:val="en-IE"/>
              </w:rPr>
              <w:t xml:space="preserve"> ‘active’</w:t>
            </w:r>
          </w:p>
          <w:p w14:paraId="324C4817" w14:textId="3CEB4D2A" w:rsidR="00424C8E" w:rsidRPr="00F97A3E" w:rsidRDefault="007F251F" w:rsidP="00E237B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Only 16.6% of students and 25.2% of staff reported habitual consumption of ≥5 daily servings of fruit and vegetables. </w:t>
            </w:r>
          </w:p>
          <w:p w14:paraId="6A3794B8" w14:textId="3AC95D25" w:rsidR="00F70A9A" w:rsidRPr="00F97A3E" w:rsidRDefault="00424C8E" w:rsidP="00E237B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The cumulative calculated prevalence of ‘overweight/obesity’ was 35.3% amongst students, and 51.8% amongst staff. </w:t>
            </w:r>
          </w:p>
          <w:p w14:paraId="13B01304" w14:textId="6D397CCA" w:rsidR="00EF6DD9" w:rsidRPr="00F97A3E" w:rsidRDefault="00F70A9A" w:rsidP="00E237B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77.8% of students and 62.4% of staff reported that they had engaged in binge drinking (defined as the consumption of 6 or more drinks on a single occasion). </w:t>
            </w:r>
          </w:p>
          <w:p w14:paraId="64BF4825" w14:textId="1692617E" w:rsidR="00EF6DD9" w:rsidRPr="00F97A3E" w:rsidRDefault="00EF6DD9" w:rsidP="00E237B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Overall, 24.7% of students reported using e-cigarettes or ‘vapes </w:t>
            </w:r>
          </w:p>
          <w:p w14:paraId="64977A18" w14:textId="5465587C" w:rsidR="00882B4D" w:rsidRPr="00F97A3E" w:rsidRDefault="00EF6DD9" w:rsidP="00E237B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Over half (51.0%) of students reported that they had used cannabis during their lifetime, and 19% </w:t>
            </w:r>
            <w:r w:rsidR="00882B4D"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of </w:t>
            </w: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male students had used cannabis within 30 days of data collection. </w:t>
            </w:r>
          </w:p>
          <w:p w14:paraId="03C11473" w14:textId="6648F35F" w:rsidR="00882B4D" w:rsidRPr="00F97A3E" w:rsidRDefault="00882B4D" w:rsidP="00E237B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Recent sleep quality was rated as ‘Poor’ or ‘Very Poor’ by 30.4% of students and 22.5% of staff. </w:t>
            </w:r>
          </w:p>
          <w:p w14:paraId="55EDC836" w14:textId="5A4B9174" w:rsidR="00E237BE" w:rsidRPr="00F97A3E" w:rsidRDefault="00882B4D" w:rsidP="00E237B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Overall, 22.2% of students rated their mental health as ‘Poor’ or ‘Very Poor’. </w:t>
            </w:r>
          </w:p>
          <w:p w14:paraId="67716472" w14:textId="645AD024" w:rsidR="00E237BE" w:rsidRPr="00F97A3E" w:rsidRDefault="00E237BE" w:rsidP="00E237B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Students’ most common stressors were ‘college workload’ (72.0% either highly/often stressed), ‘studies in general’ (71.6%), and ‘exams’ (69.3%). </w:t>
            </w:r>
          </w:p>
          <w:p w14:paraId="042744D5" w14:textId="77777777" w:rsidR="00E237BE" w:rsidRPr="00F97A3E" w:rsidRDefault="00E237BE" w:rsidP="00E237B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Workload’ (59.5%), ‘pressure to work outside of normal hours’ (33.3%), and ‘family situation’ (32.1%) were the </w:t>
            </w:r>
            <w:proofErr w:type="gramStart"/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most commonly perceived</w:t>
            </w:r>
            <w:proofErr w:type="gramEnd"/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 psychological stressors amongst staff. </w:t>
            </w:r>
          </w:p>
          <w:p w14:paraId="193FADA7" w14:textId="0E8658F4" w:rsidR="00EF6DD9" w:rsidRPr="00F97A3E" w:rsidRDefault="00EF6DD9" w:rsidP="002B7373">
            <w:pPr>
              <w:pStyle w:val="Default"/>
              <w:rPr>
                <w:color w:val="auto"/>
                <w:sz w:val="22"/>
                <w:szCs w:val="22"/>
              </w:rPr>
            </w:pPr>
          </w:p>
          <w:p w14:paraId="5C070769" w14:textId="3839FE15" w:rsidR="002B7373" w:rsidRPr="00F97A3E" w:rsidRDefault="00BD3A61" w:rsidP="00F97A3E">
            <w:pPr>
              <w:pStyle w:val="Default"/>
              <w:rPr>
                <w:rFonts w:asciiTheme="minorHAnsi" w:eastAsiaTheme="minorEastAsia" w:hAnsiTheme="minorHAnsi" w:cstheme="minorBidi"/>
                <w:b/>
                <w:bCs/>
                <w:i/>
                <w:iCs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b/>
                <w:bCs/>
                <w:i/>
                <w:iCs/>
                <w:color w:val="auto"/>
                <w:sz w:val="22"/>
                <w:szCs w:val="22"/>
              </w:rPr>
              <w:t>During qualitative consultation sessions,</w:t>
            </w:r>
            <w:r w:rsidR="00011A9F">
              <w:rPr>
                <w:rFonts w:asciiTheme="minorHAnsi" w:eastAsiaTheme="minorEastAsia" w:hAnsiTheme="minorHAnsi" w:cstheme="minorBidi"/>
                <w:b/>
                <w:bCs/>
                <w:i/>
                <w:iCs/>
                <w:color w:val="auto"/>
                <w:sz w:val="22"/>
                <w:szCs w:val="22"/>
              </w:rPr>
              <w:t xml:space="preserve"> stakeholders</w:t>
            </w:r>
            <w:r w:rsidRPr="00F97A3E">
              <w:rPr>
                <w:rFonts w:asciiTheme="minorHAnsi" w:eastAsiaTheme="minorEastAsia" w:hAnsiTheme="minorHAnsi" w:cstheme="minorBidi"/>
                <w:b/>
                <w:bCs/>
                <w:i/>
                <w:iCs/>
                <w:color w:val="auto"/>
                <w:sz w:val="22"/>
                <w:szCs w:val="22"/>
              </w:rPr>
              <w:t xml:space="preserve"> emphasised:  </w:t>
            </w:r>
          </w:p>
          <w:p w14:paraId="70692D96" w14:textId="6545A2B9" w:rsidR="00BD3A61" w:rsidRPr="00F97A3E" w:rsidRDefault="00BD3A61" w:rsidP="00F97A3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The critical need to embed the implement</w:t>
            </w:r>
            <w:r w:rsidR="00C31D2E"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ation of the HEA Healthy Campus Framework in an approach formally endorsed by Senior Management. </w:t>
            </w:r>
          </w:p>
          <w:p w14:paraId="4C98CC5A" w14:textId="04732B6A" w:rsidR="00C31D2E" w:rsidRPr="00F97A3E" w:rsidRDefault="002C063C" w:rsidP="00F97A3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The need for evaluation of</w:t>
            </w:r>
            <w:r w:rsidR="00C31D2E"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 campus </w:t>
            </w:r>
            <w:r w:rsidR="00E91F11"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infrastructural capacity, in addition to the healthfulness of campus food environments. </w:t>
            </w:r>
          </w:p>
          <w:p w14:paraId="0719B465" w14:textId="77EFDB78" w:rsidR="00E91F11" w:rsidRPr="00F97A3E" w:rsidRDefault="0031496A" w:rsidP="00F97A3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A</w:t>
            </w:r>
            <w:r w:rsidR="00E91F11"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 perceived culture of high workloads, constituting a potent barrier to health and wellbeing. </w:t>
            </w:r>
          </w:p>
          <w:p w14:paraId="29FAAAF8" w14:textId="6AB817C6" w:rsidR="4D76C2C4" w:rsidRPr="00F97A3E" w:rsidRDefault="0031496A" w:rsidP="00F97A3E">
            <w:pPr>
              <w:pStyle w:val="Default"/>
              <w:numPr>
                <w:ilvl w:val="0"/>
                <w:numId w:val="4"/>
              </w:num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The</w:t>
            </w:r>
            <w:r w:rsidR="00E91F11"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 need to structurally enable participation from both students and staff in 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>all and any ‘Healthy Campus’</w:t>
            </w:r>
            <w:r w:rsidR="00E91F11" w:rsidRPr="00F97A3E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 xml:space="preserve"> initiatives. </w:t>
            </w:r>
          </w:p>
          <w:p w14:paraId="66DDB73C" w14:textId="17726C91" w:rsidR="4D76C2C4" w:rsidRPr="00F97A3E" w:rsidRDefault="4D76C2C4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4D76C2C4" w14:paraId="4D87ECDB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4A3FFF18" w14:textId="114B648F" w:rsidR="26DDE489" w:rsidRDefault="26DDE489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lastRenderedPageBreak/>
              <w:t xml:space="preserve">Did you collaborate with internal and/or external stakeholders to deliver? </w:t>
            </w:r>
          </w:p>
          <w:p w14:paraId="724E4DDB" w14:textId="4974B5AD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6A7138D7" w14:textId="2CBD24EC" w:rsidR="006A77B1" w:rsidRPr="0031496A" w:rsidRDefault="00F92464" w:rsidP="4D76C2C4">
            <w:pPr>
              <w:spacing w:line="259" w:lineRule="auto"/>
              <w:rPr>
                <w:rFonts w:eastAsiaTheme="minorEastAsia"/>
                <w:lang w:val="en-IE"/>
              </w:rPr>
            </w:pPr>
            <w:r w:rsidRPr="00B13CC3">
              <w:rPr>
                <w:rFonts w:eastAsiaTheme="minorEastAsia"/>
                <w:lang w:val="en-IE"/>
              </w:rPr>
              <w:t xml:space="preserve">This research was a novel inter-institutional collaboration, </w:t>
            </w:r>
            <w:r w:rsidR="0031496A" w:rsidRPr="00B13CC3">
              <w:rPr>
                <w:rFonts w:eastAsiaTheme="minorEastAsia"/>
                <w:lang w:val="en-IE"/>
              </w:rPr>
              <w:t xml:space="preserve">and its delivery was endorsed and </w:t>
            </w:r>
            <w:r w:rsidR="00B13CC3" w:rsidRPr="00B13CC3">
              <w:rPr>
                <w:rFonts w:eastAsiaTheme="minorEastAsia"/>
                <w:lang w:val="en-IE"/>
              </w:rPr>
              <w:t>supported</w:t>
            </w:r>
            <w:r w:rsidRPr="00B13CC3">
              <w:rPr>
                <w:rFonts w:eastAsiaTheme="minorEastAsia"/>
                <w:lang w:val="en-IE"/>
              </w:rPr>
              <w:t xml:space="preserve"> by Senior Management </w:t>
            </w:r>
            <w:r w:rsidR="00B13CC3" w:rsidRPr="00B13CC3">
              <w:rPr>
                <w:rFonts w:eastAsiaTheme="minorEastAsia"/>
                <w:lang w:val="en-IE"/>
              </w:rPr>
              <w:t>stakeholders at</w:t>
            </w:r>
            <w:r w:rsidRPr="00B13CC3">
              <w:rPr>
                <w:rFonts w:eastAsiaTheme="minorEastAsia"/>
                <w:lang w:val="en-IE"/>
              </w:rPr>
              <w:t xml:space="preserve"> both UCC and MTU. </w:t>
            </w:r>
            <w:r w:rsidR="00B13CC3" w:rsidRPr="00B13CC3">
              <w:rPr>
                <w:rFonts w:eastAsiaTheme="minorEastAsia"/>
                <w:lang w:val="en-IE"/>
              </w:rPr>
              <w:t xml:space="preserve">The research was enabled by pooled HEA Healthy Campus seed funding. </w:t>
            </w:r>
          </w:p>
        </w:tc>
      </w:tr>
      <w:tr w:rsidR="4D76C2C4" w14:paraId="2ADBBEC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7932D928" w14:textId="7695C4E5" w:rsidR="0F40D9B9" w:rsidRDefault="0F40D9B9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How was </w:t>
            </w:r>
            <w:r w:rsidR="00917993">
              <w:rPr>
                <w:rFonts w:eastAsiaTheme="minorEastAsia"/>
                <w:b/>
                <w:bCs/>
              </w:rPr>
              <w:t xml:space="preserve">the initiative </w:t>
            </w:r>
            <w:proofErr w:type="spellStart"/>
            <w:r w:rsidRPr="4D76C2C4">
              <w:rPr>
                <w:rFonts w:eastAsiaTheme="minorEastAsia"/>
                <w:b/>
                <w:bCs/>
              </w:rPr>
              <w:t>organised</w:t>
            </w:r>
            <w:proofErr w:type="spellEnd"/>
            <w:r w:rsidR="008D7D1D">
              <w:rPr>
                <w:rFonts w:eastAsiaTheme="minorEastAsia"/>
                <w:b/>
                <w:bCs/>
              </w:rPr>
              <w:t>?</w:t>
            </w:r>
          </w:p>
          <w:p w14:paraId="09107B22" w14:textId="08131323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777F748D" w14:textId="77777777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2768337B" w14:textId="00C3ED9E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33795CB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246A799F" w14:textId="3527E8B5"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>What resources did you need?</w:t>
            </w:r>
          </w:p>
          <w:p w14:paraId="6BF58664" w14:textId="51EB3D11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03BDEDC3" w14:textId="23ACED7F" w:rsidR="009F1921" w:rsidRPr="005C6392" w:rsidRDefault="006274A7" w:rsidP="009F1921">
            <w:pPr>
              <w:spacing w:line="259" w:lineRule="auto"/>
              <w:rPr>
                <w:rFonts w:eastAsiaTheme="minorEastAsia"/>
                <w:lang w:val="en-IE"/>
              </w:rPr>
            </w:pPr>
            <w:r>
              <w:rPr>
                <w:rFonts w:eastAsiaTheme="minorEastAsia"/>
                <w:lang w:val="en-IE"/>
              </w:rPr>
              <w:t>This research was facilitated by pooled</w:t>
            </w:r>
            <w:r w:rsidR="009F1921" w:rsidRPr="005C6392">
              <w:rPr>
                <w:rFonts w:eastAsiaTheme="minorEastAsia"/>
                <w:lang w:val="en-IE"/>
              </w:rPr>
              <w:t xml:space="preserve"> HEA Healthy Campus Seed Funding</w:t>
            </w:r>
            <w:r w:rsidR="00A27026" w:rsidRPr="005C6392">
              <w:rPr>
                <w:rFonts w:eastAsiaTheme="minorEastAsia"/>
                <w:lang w:val="en-IE"/>
              </w:rPr>
              <w:t xml:space="preserve">. </w:t>
            </w:r>
          </w:p>
          <w:p w14:paraId="13793060" w14:textId="77777777" w:rsidR="006A77B1" w:rsidRPr="005C6392" w:rsidRDefault="006A77B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0DDFC472" w14:textId="77777777" w:rsidR="006A77B1" w:rsidRPr="005C6392" w:rsidRDefault="006A77B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39977763" w14:textId="2B419437" w:rsidR="006A77B1" w:rsidRPr="005C6392" w:rsidRDefault="006A77B1" w:rsidP="4D76C2C4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4D76C2C4" w14:paraId="7F224A2A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03093D6" w14:textId="1FB0F7DE" w:rsidR="0F40D9B9" w:rsidRPr="00E04B06" w:rsidRDefault="0F40D9B9" w:rsidP="4D76C2C4">
            <w:pPr>
              <w:rPr>
                <w:rFonts w:eastAsiaTheme="minorEastAsia"/>
                <w:b/>
                <w:bCs/>
              </w:rPr>
            </w:pPr>
            <w:r w:rsidRPr="00E04B06">
              <w:rPr>
                <w:rFonts w:eastAsiaTheme="minorEastAsia"/>
                <w:b/>
                <w:bCs/>
              </w:rPr>
              <w:t xml:space="preserve">Has it been evaluated? How </w:t>
            </w:r>
            <w:r w:rsidR="006A77B1" w:rsidRPr="00E04B06">
              <w:rPr>
                <w:rFonts w:eastAsiaTheme="minorEastAsia"/>
                <w:b/>
                <w:bCs/>
              </w:rPr>
              <w:t>s</w:t>
            </w:r>
            <w:r w:rsidRPr="00E04B06">
              <w:rPr>
                <w:rFonts w:eastAsiaTheme="minorEastAsia"/>
                <w:b/>
                <w:bCs/>
              </w:rPr>
              <w:t>uccessful has it been?</w:t>
            </w:r>
            <w:r w:rsidR="682E8AFD" w:rsidRPr="00E04B06">
              <w:rPr>
                <w:rFonts w:eastAsiaTheme="minorEastAsia"/>
                <w:b/>
                <w:bCs/>
              </w:rPr>
              <w:t xml:space="preserve"> </w:t>
            </w:r>
          </w:p>
          <w:p w14:paraId="33D86CB8" w14:textId="1ECEEB98" w:rsidR="4D76C2C4" w:rsidRPr="002D47A7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highlight w:val="yellow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53380E04" w14:textId="3C1FDDFB" w:rsidR="00C20260" w:rsidRPr="005C6392" w:rsidRDefault="004D7049" w:rsidP="4D76C2C4">
            <w:pPr>
              <w:spacing w:line="259" w:lineRule="auto"/>
              <w:rPr>
                <w:rFonts w:eastAsiaTheme="minorEastAsia"/>
              </w:rPr>
            </w:pPr>
            <w:r w:rsidRPr="005C6392">
              <w:rPr>
                <w:rFonts w:eastAsiaTheme="minorEastAsia"/>
              </w:rPr>
              <w:t>Key outputs have included</w:t>
            </w:r>
            <w:r w:rsidR="00C20260" w:rsidRPr="005C6392">
              <w:rPr>
                <w:rFonts w:eastAsiaTheme="minorEastAsia"/>
              </w:rPr>
              <w:t>:</w:t>
            </w:r>
          </w:p>
          <w:p w14:paraId="35BF20DF" w14:textId="00F6B511" w:rsidR="4D76C2C4" w:rsidRPr="005C6392" w:rsidRDefault="006274A7" w:rsidP="00C20260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Poster d</w:t>
            </w:r>
            <w:r w:rsidR="00C20260" w:rsidRPr="005C6392">
              <w:rPr>
                <w:rFonts w:eastAsiaTheme="minorEastAsia"/>
              </w:rPr>
              <w:t xml:space="preserve">issemination </w:t>
            </w:r>
            <w:r w:rsidR="004D7049" w:rsidRPr="005C6392">
              <w:rPr>
                <w:rFonts w:eastAsiaTheme="minorEastAsia"/>
              </w:rPr>
              <w:t>at the 16</w:t>
            </w:r>
            <w:r w:rsidR="004D7049" w:rsidRPr="005C6392">
              <w:rPr>
                <w:rFonts w:eastAsiaTheme="minorEastAsia"/>
                <w:vertAlign w:val="superscript"/>
              </w:rPr>
              <w:t>th</w:t>
            </w:r>
            <w:r w:rsidR="004D7049" w:rsidRPr="005C6392">
              <w:rPr>
                <w:rFonts w:eastAsiaTheme="minorEastAsia"/>
              </w:rPr>
              <w:t xml:space="preserve"> European Public Health Conference (Calnan et al., 2024)</w:t>
            </w:r>
            <w:r w:rsidR="00C20260" w:rsidRPr="005C6392">
              <w:rPr>
                <w:rFonts w:eastAsiaTheme="minorEastAsia"/>
              </w:rPr>
              <w:t xml:space="preserve"> at the National Convention Centre, Dublin. </w:t>
            </w:r>
          </w:p>
          <w:p w14:paraId="26A276C0" w14:textId="1583FF4A" w:rsidR="00C20260" w:rsidRPr="005C6392" w:rsidRDefault="00C20260" w:rsidP="00C20260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</w:rPr>
            </w:pPr>
            <w:r w:rsidRPr="005C6392">
              <w:rPr>
                <w:rFonts w:eastAsiaTheme="minorEastAsia"/>
              </w:rPr>
              <w:t xml:space="preserve">Interim reports </w:t>
            </w:r>
            <w:r w:rsidR="006D04D8" w:rsidRPr="005C6392">
              <w:rPr>
                <w:rFonts w:eastAsiaTheme="minorEastAsia"/>
              </w:rPr>
              <w:t>within each institution.</w:t>
            </w:r>
          </w:p>
          <w:p w14:paraId="4837D2B7" w14:textId="03E57874" w:rsidR="006D04D8" w:rsidRPr="005C6392" w:rsidRDefault="006D04D8" w:rsidP="00C20260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</w:rPr>
            </w:pPr>
            <w:r w:rsidRPr="005C6392">
              <w:rPr>
                <w:rFonts w:eastAsiaTheme="minorEastAsia"/>
              </w:rPr>
              <w:t>Presentation to UCC Staff Wellbeing Team in January 2024.</w:t>
            </w:r>
          </w:p>
          <w:p w14:paraId="52392BD8" w14:textId="4143141A" w:rsidR="006A77B1" w:rsidRPr="005C6392" w:rsidRDefault="006D04D8" w:rsidP="4D76C2C4">
            <w:pPr>
              <w:pStyle w:val="ListParagraph"/>
              <w:numPr>
                <w:ilvl w:val="0"/>
                <w:numId w:val="18"/>
              </w:numPr>
              <w:rPr>
                <w:rFonts w:eastAsiaTheme="minorEastAsia"/>
              </w:rPr>
            </w:pPr>
            <w:r w:rsidRPr="005C6392">
              <w:rPr>
                <w:rFonts w:eastAsiaTheme="minorEastAsia"/>
              </w:rPr>
              <w:t xml:space="preserve">Publication and presentation of final report in December 2024. </w:t>
            </w:r>
          </w:p>
          <w:p w14:paraId="10C29246" w14:textId="242FA0D1" w:rsidR="006A77B1" w:rsidRPr="005C6392" w:rsidRDefault="006A77B1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</w:tc>
      </w:tr>
      <w:tr w:rsidR="4D76C2C4" w14:paraId="028628C8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35E24E7" w14:textId="7A28E079" w:rsidR="006A77B1" w:rsidRPr="005C6392" w:rsidRDefault="006A77B1" w:rsidP="4D76C2C4">
            <w:pPr>
              <w:rPr>
                <w:rFonts w:eastAsiaTheme="minorEastAsia"/>
                <w:b/>
                <w:bCs/>
              </w:rPr>
            </w:pPr>
            <w:r w:rsidRPr="005C6392">
              <w:rPr>
                <w:rFonts w:eastAsiaTheme="minorEastAsia"/>
                <w:b/>
                <w:bCs/>
              </w:rPr>
              <w:t xml:space="preserve">Any </w:t>
            </w:r>
            <w:proofErr w:type="gramStart"/>
            <w:r w:rsidRPr="005C6392">
              <w:rPr>
                <w:rFonts w:eastAsiaTheme="minorEastAsia"/>
                <w:b/>
                <w:bCs/>
              </w:rPr>
              <w:t>future plans</w:t>
            </w:r>
            <w:proofErr w:type="gramEnd"/>
            <w:r w:rsidR="00DC7317" w:rsidRPr="005C6392">
              <w:rPr>
                <w:rFonts w:eastAsiaTheme="minorEastAsia"/>
                <w:b/>
                <w:bCs/>
              </w:rPr>
              <w:t>,</w:t>
            </w:r>
            <w:r w:rsidRPr="005C6392">
              <w:rPr>
                <w:rFonts w:eastAsiaTheme="minorEastAsia"/>
                <w:b/>
                <w:bCs/>
              </w:rPr>
              <w:t xml:space="preserve"> including </w:t>
            </w:r>
            <w:r w:rsidR="008D7D1D" w:rsidRPr="005C6392">
              <w:rPr>
                <w:rFonts w:eastAsiaTheme="minorEastAsia"/>
                <w:b/>
                <w:bCs/>
              </w:rPr>
              <w:t xml:space="preserve">the </w:t>
            </w:r>
            <w:r w:rsidRPr="005C6392">
              <w:rPr>
                <w:rFonts w:eastAsiaTheme="minorEastAsia"/>
                <w:b/>
                <w:bCs/>
              </w:rPr>
              <w:t xml:space="preserve">sustainability of the initiative? </w:t>
            </w:r>
          </w:p>
          <w:p w14:paraId="49CC987B" w14:textId="01A12A94" w:rsidR="4D76C2C4" w:rsidRPr="002D47A7" w:rsidRDefault="4D76C2C4" w:rsidP="4D76C2C4">
            <w:pPr>
              <w:rPr>
                <w:rFonts w:eastAsiaTheme="minorEastAsia"/>
                <w:b/>
                <w:bCs/>
                <w:highlight w:val="yellow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3415C5D8" w14:textId="328AF26E" w:rsidR="4D76C2C4" w:rsidRPr="005C6392" w:rsidRDefault="005C6392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  <w:r w:rsidRPr="005C6392">
              <w:rPr>
                <w:rFonts w:ascii="Calibri" w:eastAsia="Calibri" w:hAnsi="Calibri" w:cs="Calibri"/>
                <w:lang w:val="en-IE"/>
              </w:rPr>
              <w:t xml:space="preserve">The current collaboration </w:t>
            </w:r>
            <w:r>
              <w:rPr>
                <w:rFonts w:ascii="Calibri" w:eastAsia="Calibri" w:hAnsi="Calibri" w:cs="Calibri"/>
                <w:lang w:val="en-IE"/>
              </w:rPr>
              <w:t>has served to further strengthen collaborative</w:t>
            </w:r>
            <w:r w:rsidRPr="005C6392">
              <w:rPr>
                <w:rFonts w:ascii="Calibri" w:eastAsia="Calibri" w:hAnsi="Calibri" w:cs="Calibri"/>
                <w:lang w:val="en-IE"/>
              </w:rPr>
              <w:t xml:space="preserve"> partnership</w:t>
            </w:r>
            <w:r>
              <w:rPr>
                <w:rFonts w:ascii="Calibri" w:eastAsia="Calibri" w:hAnsi="Calibri" w:cs="Calibri"/>
                <w:lang w:val="en-IE"/>
              </w:rPr>
              <w:t>s</w:t>
            </w:r>
            <w:r w:rsidRPr="005C6392">
              <w:rPr>
                <w:rFonts w:ascii="Calibri" w:eastAsia="Calibri" w:hAnsi="Calibri" w:cs="Calibri"/>
                <w:lang w:val="en-IE"/>
              </w:rPr>
              <w:t xml:space="preserve"> between both respective institutions (i.e., UCC and MTU)</w:t>
            </w:r>
            <w:r>
              <w:rPr>
                <w:rFonts w:ascii="Calibri" w:eastAsia="Calibri" w:hAnsi="Calibri" w:cs="Calibri"/>
                <w:lang w:val="en-IE"/>
              </w:rPr>
              <w:t>, and will serve as the basis for future collaborative</w:t>
            </w:r>
            <w:r w:rsidRPr="005C6392">
              <w:rPr>
                <w:rFonts w:ascii="Calibri" w:eastAsia="Calibri" w:hAnsi="Calibri" w:cs="Calibri"/>
                <w:lang w:val="en-IE"/>
              </w:rPr>
              <w:t xml:space="preserve"> </w:t>
            </w:r>
            <w:r>
              <w:rPr>
                <w:rFonts w:ascii="Calibri" w:eastAsia="Calibri" w:hAnsi="Calibri" w:cs="Calibri"/>
                <w:lang w:val="en-IE"/>
              </w:rPr>
              <w:t xml:space="preserve">approaches </w:t>
            </w:r>
            <w:proofErr w:type="gramStart"/>
            <w:r>
              <w:rPr>
                <w:rFonts w:ascii="Calibri" w:eastAsia="Calibri" w:hAnsi="Calibri" w:cs="Calibri"/>
                <w:lang w:val="en-IE"/>
              </w:rPr>
              <w:t>with regard to</w:t>
            </w:r>
            <w:proofErr w:type="gramEnd"/>
            <w:r>
              <w:rPr>
                <w:rFonts w:ascii="Calibri" w:eastAsia="Calibri" w:hAnsi="Calibri" w:cs="Calibri"/>
                <w:lang w:val="en-IE"/>
              </w:rPr>
              <w:t xml:space="preserve"> the</w:t>
            </w:r>
            <w:r w:rsidRPr="005C6392">
              <w:rPr>
                <w:rFonts w:ascii="Calibri" w:eastAsia="Calibri" w:hAnsi="Calibri" w:cs="Calibri"/>
                <w:lang w:val="en-IE"/>
              </w:rPr>
              <w:t xml:space="preserve"> implementation of initiatives and activities aligned with the HEA Healthy Campus Charter and Framework. </w:t>
            </w:r>
          </w:p>
          <w:p w14:paraId="61B8B64A" w14:textId="765EC557" w:rsidR="005C6392" w:rsidRPr="005C6392" w:rsidRDefault="005C6392" w:rsidP="4D76C2C4">
            <w:pPr>
              <w:spacing w:line="259" w:lineRule="auto"/>
              <w:rPr>
                <w:rFonts w:ascii="Calibri" w:eastAsia="Calibri" w:hAnsi="Calibri" w:cs="Calibri"/>
                <w:lang w:val="en-IE"/>
              </w:rPr>
            </w:pPr>
          </w:p>
        </w:tc>
      </w:tr>
      <w:tr w:rsidR="4D76C2C4" w14:paraId="3D1D165A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4999AA8" w14:textId="58EAF9A0" w:rsidR="0F40D9B9" w:rsidRPr="009D2F5B" w:rsidRDefault="0F40D9B9" w:rsidP="4D76C2C4">
            <w:pPr>
              <w:rPr>
                <w:rFonts w:eastAsiaTheme="minorEastAsia"/>
                <w:b/>
                <w:bCs/>
              </w:rPr>
            </w:pPr>
            <w:r w:rsidRPr="0073522C">
              <w:rPr>
                <w:rFonts w:eastAsiaTheme="minorEastAsia"/>
                <w:b/>
                <w:bCs/>
              </w:rPr>
              <w:t>Key Learning Points</w:t>
            </w:r>
          </w:p>
          <w:p w14:paraId="750C960A" w14:textId="7A9D40E2" w:rsidR="4D76C2C4" w:rsidRPr="002D47A7" w:rsidRDefault="4D76C2C4" w:rsidP="4D76C2C4">
            <w:pPr>
              <w:rPr>
                <w:rFonts w:eastAsiaTheme="minorEastAsia"/>
                <w:b/>
                <w:bCs/>
                <w:highlight w:val="yellow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04C1659" w14:textId="4C41586D" w:rsidR="00160649" w:rsidRDefault="006A3CA5" w:rsidP="008674D8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This research</w:t>
            </w:r>
            <w:r w:rsidR="00160649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collaboration substantiated the need for a designated ‘Healthy Campus’ research strategy, and the development of an aligned complement of evaluation indicators. </w:t>
            </w:r>
          </w:p>
          <w:p w14:paraId="619E1D59" w14:textId="0EE3D953" w:rsidR="00AB6359" w:rsidRDefault="00AB6359" w:rsidP="008674D8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The quantitative instruments should be disseminated every new 4-year academic cycle. </w:t>
            </w:r>
          </w:p>
          <w:p w14:paraId="68E0126B" w14:textId="3219512E" w:rsidR="00672D00" w:rsidRDefault="00672D00" w:rsidP="008674D8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Healthy Campus strategies and actions should encompass an equitable </w:t>
            </w:r>
            <w:r w:rsidR="007A04EC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consideration for students and staff. </w:t>
            </w:r>
          </w:p>
          <w:p w14:paraId="1721B8A6" w14:textId="4A034A02" w:rsidR="007A04EC" w:rsidRDefault="007A04EC" w:rsidP="008674D8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Healthy Campus activities should be embedded within academic curricula (students) and the ‘core’ working day (staff). </w:t>
            </w:r>
          </w:p>
          <w:p w14:paraId="20CA94B8" w14:textId="4BC86380" w:rsidR="007A04EC" w:rsidRDefault="007A04EC" w:rsidP="008674D8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Healthy Campus structures should encompass thematic working groups</w:t>
            </w:r>
            <w:r w:rsidR="00160649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, with an emphasis on physical activity, nutrition, alcohol consumption, substance use, and sleep. </w:t>
            </w:r>
          </w:p>
          <w:p w14:paraId="26A332DF" w14:textId="0B9832C3" w:rsidR="4D76C2C4" w:rsidRDefault="00926F0E" w:rsidP="008674D8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Cross-sectoral partnerships are required to advocate for socioeconomic equity, and to enable students and staff in critical need of campus supports to access same in a timely manner</w:t>
            </w:r>
            <w:r w:rsidR="00642209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. </w:t>
            </w:r>
          </w:p>
          <w:p w14:paraId="7A0ACBA1" w14:textId="775BC466" w:rsidR="00642209" w:rsidRDefault="00642209" w:rsidP="008674D8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Nurturing internal partnerships and increasing engagement with existing campus facilities, interventions and resources should be prioritised in the first instance. </w:t>
            </w:r>
          </w:p>
          <w:p w14:paraId="56610E09" w14:textId="409A47AB" w:rsidR="00801E77" w:rsidRPr="00BE00A6" w:rsidRDefault="008B65BB" w:rsidP="4D76C2C4">
            <w:pPr>
              <w:pStyle w:val="ListParagraph"/>
              <w:numPr>
                <w:ilvl w:val="0"/>
                <w:numId w:val="19"/>
              </w:num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Comprehensive assessments of, and evidence-based interventions to support healthy dietary choices within, campus food environments are warranted. </w:t>
            </w:r>
          </w:p>
          <w:p w14:paraId="07146E21" w14:textId="122C4B6C" w:rsidR="00801E77" w:rsidRDefault="00801E77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</w:tbl>
    <w:p w14:paraId="551CC817" w14:textId="77777777" w:rsidR="006A77B1" w:rsidRDefault="006A77B1" w:rsidP="4D76C2C4">
      <w:pPr>
        <w:rPr>
          <w:b/>
          <w:bCs/>
        </w:rPr>
      </w:pPr>
    </w:p>
    <w:p w14:paraId="4E8D6EAE" w14:textId="77777777" w:rsidR="00703C61" w:rsidRDefault="00703C61" w:rsidP="4D76C2C4">
      <w:pPr>
        <w:rPr>
          <w:b/>
          <w:bCs/>
        </w:rPr>
      </w:pPr>
    </w:p>
    <w:p w14:paraId="299BF706" w14:textId="77777777" w:rsidR="006F7A4E" w:rsidRDefault="006F7A4E" w:rsidP="4D76C2C4">
      <w:pPr>
        <w:rPr>
          <w:b/>
          <w:bCs/>
        </w:rPr>
      </w:pPr>
    </w:p>
    <w:p w14:paraId="1125F9F8" w14:textId="77777777" w:rsidR="006F7A4E" w:rsidRDefault="006F7A4E" w:rsidP="4D76C2C4">
      <w:pPr>
        <w:rPr>
          <w:b/>
          <w:bCs/>
        </w:rPr>
      </w:pPr>
    </w:p>
    <w:p w14:paraId="64F5A84B" w14:textId="7ABA0CE4" w:rsidR="59DEA8C5" w:rsidRDefault="7F85B25E" w:rsidP="4D76C2C4">
      <w:pPr>
        <w:rPr>
          <w:b/>
          <w:bCs/>
        </w:rPr>
      </w:pPr>
      <w:r w:rsidRPr="5E7918FC">
        <w:rPr>
          <w:b/>
          <w:bCs/>
        </w:rPr>
        <w:lastRenderedPageBreak/>
        <w:t>Healthy Campus Framework</w:t>
      </w:r>
      <w:r w:rsidR="59DEA8C5" w:rsidRPr="5E7918FC">
        <w:rPr>
          <w:b/>
          <w:bCs/>
        </w:rPr>
        <w:t xml:space="preserve"> Categories (please tick all that apply) 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263"/>
        <w:gridCol w:w="2268"/>
        <w:gridCol w:w="2835"/>
        <w:gridCol w:w="1994"/>
      </w:tblGrid>
      <w:tr w:rsidR="4D76C2C4" w14:paraId="319B47B2" w14:textId="77777777" w:rsidTr="00DC7317">
        <w:trPr>
          <w:trHeight w:val="300"/>
        </w:trPr>
        <w:tc>
          <w:tcPr>
            <w:tcW w:w="2263" w:type="dxa"/>
            <w:shd w:val="clear" w:color="auto" w:fill="0070C0"/>
          </w:tcPr>
          <w:p w14:paraId="46ED7264" w14:textId="3869C337" w:rsidR="64C96453" w:rsidRPr="003C71C1" w:rsidRDefault="64C96453" w:rsidP="4D76C2C4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</w:tc>
        <w:tc>
          <w:tcPr>
            <w:tcW w:w="2268" w:type="dxa"/>
            <w:shd w:val="clear" w:color="auto" w:fill="0070C0"/>
          </w:tcPr>
          <w:p w14:paraId="3DBB4ACC" w14:textId="5E52A62F" w:rsidR="56B27A20" w:rsidRPr="003C71C1" w:rsidRDefault="56B27A20" w:rsidP="4D76C2C4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</w:p>
        </w:tc>
        <w:tc>
          <w:tcPr>
            <w:tcW w:w="2835" w:type="dxa"/>
            <w:shd w:val="clear" w:color="auto" w:fill="0070C0"/>
          </w:tcPr>
          <w:p w14:paraId="687A0CC2" w14:textId="0ACBD1B7" w:rsidR="424DE75F" w:rsidRPr="003C71C1" w:rsidRDefault="424DE75F" w:rsidP="4D76C2C4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1994" w:type="dxa"/>
            <w:shd w:val="clear" w:color="auto" w:fill="0070C0"/>
          </w:tcPr>
          <w:p w14:paraId="5A1947A2" w14:textId="476F5D3D" w:rsidR="53FC4483" w:rsidRPr="003C71C1" w:rsidRDefault="53FC4483" w:rsidP="4D76C2C4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Population Group</w:t>
            </w:r>
          </w:p>
        </w:tc>
      </w:tr>
      <w:tr w:rsidR="4D76C2C4" w14:paraId="6C0480C4" w14:textId="77777777" w:rsidTr="00DC7317">
        <w:trPr>
          <w:trHeight w:val="300"/>
        </w:trPr>
        <w:tc>
          <w:tcPr>
            <w:tcW w:w="2263" w:type="dxa"/>
          </w:tcPr>
          <w:p w14:paraId="3A82DAC8" w14:textId="0012DCD8" w:rsidR="004B67D1" w:rsidRDefault="64C96453" w:rsidP="004B67D1">
            <w:r w:rsidRPr="4D76C2C4">
              <w:rPr>
                <w:rFonts w:eastAsiaTheme="minorEastAsia"/>
              </w:rPr>
              <w:t>Commit</w:t>
            </w:r>
            <w:r w:rsidR="004B67D1">
              <w:t xml:space="preserve"> </w:t>
            </w:r>
            <w:sdt>
              <w:sdtPr>
                <w:id w:val="266208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2BC13C2" w14:textId="490FF117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194897CA" w14:textId="4F6F6120" w:rsidR="004B67D1" w:rsidRDefault="0BFDBB8F" w:rsidP="004B67D1">
            <w:r w:rsidRPr="4D76C2C4">
              <w:rPr>
                <w:rFonts w:eastAsiaTheme="minorEastAsia"/>
              </w:rPr>
              <w:t xml:space="preserve">Leadership, Strategy </w:t>
            </w:r>
            <w:r w:rsidR="3A69ACFB" w:rsidRPr="4D76C2C4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Governance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2370676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EEA0728" w14:textId="10F3E28C" w:rsidR="0BFDBB8F" w:rsidRDefault="0BFDBB8F" w:rsidP="4D76C2C4">
            <w:pPr>
              <w:rPr>
                <w:rFonts w:eastAsiaTheme="minorEastAsia"/>
              </w:rPr>
            </w:pPr>
          </w:p>
          <w:p w14:paraId="1C54432A" w14:textId="33AF443A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377E0C3B" w14:textId="5DA6EFE9" w:rsidR="004B67D1" w:rsidRDefault="7A8C362C" w:rsidP="004B67D1">
            <w:r w:rsidRPr="4D76C2C4">
              <w:rPr>
                <w:rFonts w:eastAsiaTheme="minorEastAsia"/>
              </w:rPr>
              <w:t xml:space="preserve">Alcohol </w:t>
            </w:r>
            <w:sdt>
              <w:sdtPr>
                <w:id w:val="-102593912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AC78BA9" w14:textId="79A8100B" w:rsidR="7A8C362C" w:rsidRDefault="7A8C362C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78292EFA" w14:textId="29A06706" w:rsidR="004B67D1" w:rsidRDefault="7DF0C6BE" w:rsidP="004B67D1">
            <w:r w:rsidRPr="4D76C2C4">
              <w:rPr>
                <w:rFonts w:eastAsiaTheme="minorEastAsia"/>
              </w:rPr>
              <w:t>Students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12999533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813E63D" w14:textId="5EFC1F02" w:rsidR="7DF0C6BE" w:rsidRDefault="7DF0C6BE" w:rsidP="4D76C2C4">
            <w:pPr>
              <w:rPr>
                <w:rFonts w:eastAsiaTheme="minorEastAsia"/>
              </w:rPr>
            </w:pPr>
          </w:p>
        </w:tc>
      </w:tr>
      <w:tr w:rsidR="4D76C2C4" w14:paraId="6B5D066D" w14:textId="77777777" w:rsidTr="00DC7317">
        <w:trPr>
          <w:trHeight w:val="300"/>
        </w:trPr>
        <w:tc>
          <w:tcPr>
            <w:tcW w:w="2263" w:type="dxa"/>
          </w:tcPr>
          <w:p w14:paraId="582FE32D" w14:textId="4FD2AC05" w:rsidR="004B67D1" w:rsidRDefault="64C96453" w:rsidP="004B67D1">
            <w:r w:rsidRPr="4D76C2C4">
              <w:rPr>
                <w:rFonts w:eastAsiaTheme="minorEastAsia"/>
              </w:rPr>
              <w:t>Coordinate</w:t>
            </w:r>
            <w:r w:rsidR="004B67D1">
              <w:t xml:space="preserve"> </w:t>
            </w:r>
            <w:sdt>
              <w:sdtPr>
                <w:id w:val="114609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0743FA5" w14:textId="402B1508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0F3181C7" w14:textId="078E86F0" w:rsidR="004B67D1" w:rsidRDefault="1705E9F7" w:rsidP="004B67D1">
            <w:r w:rsidRPr="4D76C2C4">
              <w:rPr>
                <w:rFonts w:eastAsiaTheme="minorEastAsia"/>
              </w:rPr>
              <w:t xml:space="preserve">Campus Environment (Facilities </w:t>
            </w:r>
            <w:r w:rsidR="03258958" w:rsidRPr="4D76C2C4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Services)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AF25D81" w14:textId="2D6D0152" w:rsidR="004B67D1" w:rsidRDefault="004B67D1" w:rsidP="004B67D1"/>
          <w:p w14:paraId="2AF667D4" w14:textId="7EF9E651" w:rsidR="1705E9F7" w:rsidRDefault="1705E9F7" w:rsidP="4D76C2C4">
            <w:pPr>
              <w:rPr>
                <w:rFonts w:eastAsiaTheme="minorEastAsia"/>
              </w:rPr>
            </w:pPr>
          </w:p>
          <w:p w14:paraId="4E65CB0C" w14:textId="25776B94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1E1AC17B" w14:textId="7F448BA2" w:rsidR="004B67D1" w:rsidRDefault="6607A081" w:rsidP="004B67D1">
            <w:r w:rsidRPr="4D76C2C4">
              <w:rPr>
                <w:rFonts w:eastAsiaTheme="minorEastAsia"/>
              </w:rPr>
              <w:t>Substance Misuse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19957516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4408EBB4" w14:textId="037D5019" w:rsidR="6607A081" w:rsidRDefault="6607A08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EB6D3B3" w14:textId="6A0A38B5" w:rsidR="004B67D1" w:rsidRDefault="4682AFE8" w:rsidP="004B67D1">
            <w:r w:rsidRPr="4D76C2C4">
              <w:rPr>
                <w:rFonts w:eastAsiaTheme="minorEastAsia"/>
              </w:rPr>
              <w:t>Staff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504040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0F0D9B5" w14:textId="16E421D1" w:rsidR="4682AFE8" w:rsidRDefault="4682AFE8" w:rsidP="4D76C2C4">
            <w:pPr>
              <w:rPr>
                <w:rFonts w:eastAsiaTheme="minorEastAsia"/>
              </w:rPr>
            </w:pPr>
          </w:p>
        </w:tc>
      </w:tr>
      <w:tr w:rsidR="4D76C2C4" w14:paraId="5CA450B8" w14:textId="77777777" w:rsidTr="00DC7317">
        <w:trPr>
          <w:trHeight w:val="300"/>
        </w:trPr>
        <w:tc>
          <w:tcPr>
            <w:tcW w:w="2263" w:type="dxa"/>
          </w:tcPr>
          <w:p w14:paraId="7130E4E0" w14:textId="467A4973" w:rsidR="004B67D1" w:rsidRDefault="64C96453" w:rsidP="004B67D1">
            <w:r w:rsidRPr="4D76C2C4">
              <w:rPr>
                <w:rFonts w:eastAsiaTheme="minorEastAsia"/>
              </w:rPr>
              <w:t>Consult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843B53A" w14:textId="7BC95C95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74970A2C" w14:textId="5871F195" w:rsidR="004B67D1" w:rsidRDefault="4FB28722" w:rsidP="004B67D1">
            <w:r w:rsidRPr="4D76C2C4">
              <w:rPr>
                <w:rFonts w:eastAsiaTheme="minorEastAsia"/>
              </w:rPr>
              <w:t>Campus Culture &amp; Communications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295427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8000F17" w14:textId="616E3504" w:rsidR="4FB28722" w:rsidRDefault="4FB28722" w:rsidP="4D76C2C4">
            <w:pPr>
              <w:rPr>
                <w:rFonts w:eastAsiaTheme="minorEastAsia"/>
              </w:rPr>
            </w:pPr>
          </w:p>
          <w:p w14:paraId="223752F5" w14:textId="6096D81D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6B83053F" w14:textId="6E5BD3E8" w:rsidR="221D37BE" w:rsidRDefault="221D37BE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Healthy Eating / Food</w:t>
            </w:r>
          </w:p>
          <w:p w14:paraId="1B16D457" w14:textId="3D9F2CBB" w:rsidR="004B67D1" w:rsidRDefault="004B67D1" w:rsidP="004B67D1">
            <w:r>
              <w:rPr>
                <w:rFonts w:eastAsiaTheme="minorEastAsia"/>
              </w:rPr>
              <w:t xml:space="preserve">      </w:t>
            </w:r>
            <w:sdt>
              <w:sdtPr>
                <w:id w:val="-3423954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2465871" w14:textId="55DCD8AF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1F68900" w14:textId="77777777" w:rsidR="004B67D1" w:rsidRDefault="5D046058" w:rsidP="004B67D1">
            <w:r w:rsidRPr="4D76C2C4">
              <w:rPr>
                <w:rFonts w:eastAsiaTheme="minorEastAsia"/>
              </w:rPr>
              <w:t xml:space="preserve">Wider community 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614367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377AF46" w14:textId="69F27B8C" w:rsidR="5D046058" w:rsidRDefault="5D046058" w:rsidP="4D76C2C4">
            <w:pPr>
              <w:spacing w:line="259" w:lineRule="auto"/>
              <w:rPr>
                <w:rFonts w:eastAsiaTheme="minorEastAsia"/>
              </w:rPr>
            </w:pPr>
          </w:p>
        </w:tc>
      </w:tr>
      <w:tr w:rsidR="4D76C2C4" w14:paraId="2871D13F" w14:textId="77777777" w:rsidTr="00DC7317">
        <w:trPr>
          <w:trHeight w:val="300"/>
        </w:trPr>
        <w:tc>
          <w:tcPr>
            <w:tcW w:w="2263" w:type="dxa"/>
          </w:tcPr>
          <w:p w14:paraId="2A8CE11C" w14:textId="77777777" w:rsidR="004B67D1" w:rsidRDefault="64C96453" w:rsidP="004B67D1">
            <w:r w:rsidRPr="4D76C2C4">
              <w:rPr>
                <w:rFonts w:eastAsiaTheme="minorEastAsia"/>
              </w:rPr>
              <w:t>Create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17F3FA0" w14:textId="79A4C663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1FA58C23" w14:textId="269BAB09" w:rsidR="37B3775E" w:rsidRDefault="37B3775E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</w:p>
          <w:p w14:paraId="53324FB1" w14:textId="0FFC19E9" w:rsidR="004B67D1" w:rsidRDefault="004B67D1" w:rsidP="004B67D1">
            <w:r>
              <w:rPr>
                <w:rFonts w:eastAsiaTheme="minorEastAsia"/>
              </w:rPr>
              <w:t xml:space="preserve">                                 </w:t>
            </w:r>
            <w:sdt>
              <w:sdtPr>
                <w:id w:val="3644100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B64DE53" w14:textId="4C281430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40304054" w14:textId="5F8EA61E" w:rsidR="68273CAA" w:rsidRDefault="68273CAA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Mental Health &amp; Wellbeing</w:t>
            </w:r>
          </w:p>
          <w:sdt>
            <w:sdtPr>
              <w:id w:val="10431789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DF55A4F" w14:textId="43902CBB" w:rsidR="004B67D1" w:rsidRDefault="00A10CFE" w:rsidP="004B67D1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568879D9" w14:textId="72ADC8FE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77B26D0" w14:textId="77777777" w:rsidR="004B67D1" w:rsidRDefault="0325DB1F" w:rsidP="004B67D1">
            <w:r w:rsidRPr="4D76C2C4">
              <w:rPr>
                <w:rFonts w:eastAsiaTheme="minorEastAsia"/>
              </w:rPr>
              <w:t>Other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0725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5486CB" w14:textId="1A8C9CB5" w:rsidR="0325DB1F" w:rsidRDefault="0325DB1F" w:rsidP="4D76C2C4">
            <w:pPr>
              <w:rPr>
                <w:rFonts w:eastAsiaTheme="minorEastAsia"/>
              </w:rPr>
            </w:pPr>
          </w:p>
        </w:tc>
      </w:tr>
      <w:tr w:rsidR="4D76C2C4" w14:paraId="6C85DB35" w14:textId="77777777" w:rsidTr="00DC7317">
        <w:trPr>
          <w:trHeight w:val="300"/>
        </w:trPr>
        <w:tc>
          <w:tcPr>
            <w:tcW w:w="2263" w:type="dxa"/>
          </w:tcPr>
          <w:p w14:paraId="10E1361F" w14:textId="48F52E3C" w:rsidR="004B67D1" w:rsidRDefault="64C96453" w:rsidP="004B67D1">
            <w:r w:rsidRPr="4D76C2C4">
              <w:rPr>
                <w:rFonts w:eastAsiaTheme="minorEastAsia"/>
              </w:rPr>
              <w:t xml:space="preserve">Celebrate </w:t>
            </w:r>
            <w:r w:rsidR="40D0435F" w:rsidRPr="4D76C2C4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 xml:space="preserve"> </w:t>
            </w:r>
            <w:proofErr w:type="gramStart"/>
            <w:r w:rsidRPr="4D76C2C4">
              <w:rPr>
                <w:rFonts w:eastAsiaTheme="minorEastAsia"/>
              </w:rPr>
              <w:t>Continue</w:t>
            </w:r>
            <w:proofErr w:type="gramEnd"/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0CF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4014549A" w14:textId="2AE5FC49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675B59D" w14:textId="37D356D7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23502A17" w14:textId="70F271B2" w:rsidR="76585C8F" w:rsidRDefault="76585C8F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Sexual Health &amp; Wellbeing</w:t>
            </w:r>
          </w:p>
          <w:sdt>
            <w:sdtPr>
              <w:id w:val="-86691424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106C3B" w14:textId="5B58E643" w:rsidR="004B67D1" w:rsidRDefault="00A10CFE" w:rsidP="004B67D1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1004712B" w14:textId="1A14E2E7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48A2566" w14:textId="79D8C028" w:rsidR="4D76C2C4" w:rsidRDefault="4D76C2C4" w:rsidP="4D76C2C4"/>
        </w:tc>
      </w:tr>
      <w:tr w:rsidR="4D76C2C4" w14:paraId="67125046" w14:textId="77777777" w:rsidTr="00DC7317">
        <w:trPr>
          <w:trHeight w:val="300"/>
        </w:trPr>
        <w:tc>
          <w:tcPr>
            <w:tcW w:w="2263" w:type="dxa"/>
          </w:tcPr>
          <w:p w14:paraId="1B5390AC" w14:textId="774FE2C2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7783E8C" w14:textId="0E64975F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49726376" w14:textId="2B1BF35F" w:rsidR="76585C8F" w:rsidRDefault="76585C8F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Tobacco Free Campus</w:t>
            </w:r>
          </w:p>
          <w:sdt>
            <w:sdtPr>
              <w:id w:val="964465297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FD9F45" w14:textId="51019067" w:rsidR="004B67D1" w:rsidRDefault="00A10CFE" w:rsidP="004B67D1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1806A4EB" w14:textId="25F74EEA" w:rsidR="4D76C2C4" w:rsidRDefault="4D76C2C4" w:rsidP="4D76C2C4">
            <w:pPr>
              <w:rPr>
                <w:rFonts w:eastAsiaTheme="minorEastAsia"/>
              </w:rPr>
            </w:pPr>
          </w:p>
          <w:p w14:paraId="6B125D75" w14:textId="7595253A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1B56B7FD" w14:textId="12FEC19C" w:rsidR="4D76C2C4" w:rsidRDefault="4D76C2C4" w:rsidP="4D76C2C4"/>
        </w:tc>
      </w:tr>
      <w:tr w:rsidR="4D76C2C4" w14:paraId="508DB718" w14:textId="77777777" w:rsidTr="00DC7317">
        <w:trPr>
          <w:trHeight w:val="300"/>
        </w:trPr>
        <w:tc>
          <w:tcPr>
            <w:tcW w:w="2263" w:type="dxa"/>
          </w:tcPr>
          <w:p w14:paraId="415939F4" w14:textId="13C3E105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A0DE4F2" w14:textId="78E03727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50DC7DD4" w14:textId="777CE578" w:rsidR="76585C8F" w:rsidRDefault="76585C8F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Physical Activity</w:t>
            </w:r>
            <w:r w:rsidR="4CA12FC5" w:rsidRPr="4D76C2C4">
              <w:rPr>
                <w:rFonts w:eastAsiaTheme="minorEastAsia"/>
              </w:rPr>
              <w:t xml:space="preserve"> / Active Transport</w:t>
            </w:r>
          </w:p>
          <w:sdt>
            <w:sdtPr>
              <w:id w:val="-15573050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57F631" w14:textId="59868198" w:rsidR="004B67D1" w:rsidRDefault="00A10CFE" w:rsidP="004B67D1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6A65D662" w14:textId="59A692D3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37EA46BB" w14:textId="597ED12B" w:rsidR="4D76C2C4" w:rsidRDefault="4D76C2C4" w:rsidP="4D76C2C4"/>
        </w:tc>
      </w:tr>
      <w:tr w:rsidR="4D76C2C4" w14:paraId="239C46B2" w14:textId="77777777" w:rsidTr="00DC7317">
        <w:trPr>
          <w:trHeight w:val="300"/>
        </w:trPr>
        <w:tc>
          <w:tcPr>
            <w:tcW w:w="2263" w:type="dxa"/>
          </w:tcPr>
          <w:p w14:paraId="354ECACA" w14:textId="0F6DAD34" w:rsidR="4D76C2C4" w:rsidRDefault="4D76C2C4" w:rsidP="4D76C2C4"/>
        </w:tc>
        <w:tc>
          <w:tcPr>
            <w:tcW w:w="2268" w:type="dxa"/>
          </w:tcPr>
          <w:p w14:paraId="304E7DAE" w14:textId="08272CA4" w:rsidR="4D76C2C4" w:rsidRDefault="4D76C2C4" w:rsidP="4D76C2C4"/>
        </w:tc>
        <w:tc>
          <w:tcPr>
            <w:tcW w:w="2835" w:type="dxa"/>
          </w:tcPr>
          <w:p w14:paraId="250F1932" w14:textId="4C45603F" w:rsidR="682D2212" w:rsidRDefault="682D2212" w:rsidP="4D76C2C4">
            <w:pPr>
              <w:rPr>
                <w:rFonts w:eastAsiaTheme="minorEastAsia"/>
                <w:sz w:val="20"/>
                <w:szCs w:val="20"/>
              </w:rPr>
            </w:pPr>
            <w:r w:rsidRPr="4D76C2C4">
              <w:rPr>
                <w:rFonts w:eastAsiaTheme="minorEastAsia"/>
              </w:rPr>
              <w:t xml:space="preserve">Wellbeing on the Curriculum </w:t>
            </w:r>
            <w:r w:rsidR="00642488">
              <w:rPr>
                <w:rFonts w:eastAsiaTheme="minorEastAsia"/>
              </w:rPr>
              <w:t>(</w:t>
            </w:r>
            <w:r w:rsidR="00642488">
              <w:rPr>
                <w:rFonts w:eastAsiaTheme="minorEastAsia"/>
                <w:sz w:val="20"/>
                <w:szCs w:val="20"/>
              </w:rPr>
              <w:t xml:space="preserve">can also </w:t>
            </w:r>
            <w:r w:rsidR="00642488" w:rsidRPr="4D76C2C4">
              <w:rPr>
                <w:rFonts w:eastAsiaTheme="minorEastAsia"/>
                <w:sz w:val="20"/>
                <w:szCs w:val="20"/>
              </w:rPr>
              <w:t>fall under ‘Personal &amp; Professional Development)</w:t>
            </w:r>
          </w:p>
          <w:sdt>
            <w:sdtPr>
              <w:id w:val="-16349464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C3826" w14:textId="19A6D57F" w:rsidR="004B67D1" w:rsidRDefault="00C36B91" w:rsidP="004B67D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59F04166" w14:textId="68FBF5BC" w:rsidR="004B67D1" w:rsidRDefault="004B67D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446DEDFE" w14:textId="3DFF52F3" w:rsidR="4D76C2C4" w:rsidRDefault="4D76C2C4" w:rsidP="4D76C2C4"/>
        </w:tc>
      </w:tr>
      <w:tr w:rsidR="4D76C2C4" w14:paraId="14AA5248" w14:textId="77777777" w:rsidTr="00DC7317">
        <w:trPr>
          <w:trHeight w:val="300"/>
        </w:trPr>
        <w:tc>
          <w:tcPr>
            <w:tcW w:w="2263" w:type="dxa"/>
          </w:tcPr>
          <w:p w14:paraId="681D0E3E" w14:textId="2397A2BE" w:rsidR="4D76C2C4" w:rsidRDefault="4D76C2C4" w:rsidP="4D76C2C4"/>
        </w:tc>
        <w:tc>
          <w:tcPr>
            <w:tcW w:w="2268" w:type="dxa"/>
          </w:tcPr>
          <w:p w14:paraId="1666C6F0" w14:textId="1CA12492" w:rsidR="4D76C2C4" w:rsidRDefault="4D76C2C4" w:rsidP="4D76C2C4"/>
        </w:tc>
        <w:tc>
          <w:tcPr>
            <w:tcW w:w="2835" w:type="dxa"/>
          </w:tcPr>
          <w:p w14:paraId="5FF46212" w14:textId="77777777" w:rsidR="65A42A95" w:rsidRDefault="65A42A95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Health &amp; Sustainability </w:t>
            </w:r>
          </w:p>
          <w:sdt>
            <w:sdtPr>
              <w:id w:val="-590781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348181" w14:textId="77777777" w:rsidR="004B67D1" w:rsidRDefault="004B67D1" w:rsidP="004B67D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76C4B626" w14:textId="6AF8A58F" w:rsidR="004B67D1" w:rsidRDefault="004B67D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67F83151" w14:textId="2ACAC41B" w:rsidR="4D76C2C4" w:rsidRDefault="4D76C2C4" w:rsidP="4D76C2C4"/>
        </w:tc>
      </w:tr>
      <w:tr w:rsidR="4D76C2C4" w14:paraId="388BACA4" w14:textId="77777777" w:rsidTr="00DC7317">
        <w:trPr>
          <w:trHeight w:val="300"/>
        </w:trPr>
        <w:tc>
          <w:tcPr>
            <w:tcW w:w="2263" w:type="dxa"/>
          </w:tcPr>
          <w:p w14:paraId="09308283" w14:textId="399C5810" w:rsidR="4D76C2C4" w:rsidRDefault="4D76C2C4" w:rsidP="4D76C2C4"/>
        </w:tc>
        <w:tc>
          <w:tcPr>
            <w:tcW w:w="2268" w:type="dxa"/>
          </w:tcPr>
          <w:p w14:paraId="02DA3CD4" w14:textId="1780D190" w:rsidR="4D76C2C4" w:rsidRDefault="4D76C2C4" w:rsidP="4D76C2C4"/>
        </w:tc>
        <w:tc>
          <w:tcPr>
            <w:tcW w:w="2835" w:type="dxa"/>
          </w:tcPr>
          <w:p w14:paraId="4FD86E09" w14:textId="3AE07A02" w:rsidR="3348400A" w:rsidRDefault="3348400A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Other </w:t>
            </w:r>
          </w:p>
          <w:sdt>
            <w:sdtPr>
              <w:id w:val="-1204397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B57378" w14:textId="5072131A" w:rsidR="004B67D1" w:rsidRPr="006A77B1" w:rsidRDefault="004B67D1" w:rsidP="4D76C2C4">
                <w:r w:rsidRPr="006A77B1">
                  <w:rPr>
                    <w:rFonts w:ascii="MS Gothic" w:hAnsi="MS Gothic" w:hint="eastAsia"/>
                  </w:rPr>
                  <w:t>☐</w:t>
                </w:r>
              </w:p>
            </w:sdtContent>
          </w:sdt>
          <w:p w14:paraId="27AAB38E" w14:textId="3D24D509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31E5858B" w14:textId="6D56059E" w:rsidR="4D76C2C4" w:rsidRDefault="4D76C2C4" w:rsidP="4D76C2C4"/>
        </w:tc>
      </w:tr>
    </w:tbl>
    <w:p w14:paraId="33376E63" w14:textId="0E8ADB54" w:rsidR="4D76C2C4" w:rsidRDefault="4D76C2C4" w:rsidP="4D76C2C4">
      <w:pPr>
        <w:rPr>
          <w:rFonts w:eastAsiaTheme="minorEastAsia"/>
          <w:b/>
          <w:bCs/>
        </w:rPr>
      </w:pPr>
    </w:p>
    <w:p w14:paraId="2BE13540" w14:textId="32F2EB48" w:rsidR="58A24372" w:rsidRDefault="58A24372" w:rsidP="4D76C2C4">
      <w:pPr>
        <w:rPr>
          <w:rFonts w:eastAsiaTheme="minorEastAsia"/>
          <w:b/>
          <w:bCs/>
        </w:rPr>
      </w:pPr>
      <w:r w:rsidRPr="4D76C2C4">
        <w:rPr>
          <w:rFonts w:eastAsiaTheme="minorEastAsia"/>
          <w:b/>
          <w:bCs/>
        </w:rPr>
        <w:lastRenderedPageBreak/>
        <w:t>Contact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14:paraId="157B1DB6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9A68121" w14:textId="3DAC10B1" w:rsidR="4D76C2C4" w:rsidRDefault="004B1876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Dr Andrea Bickerdike</w:t>
            </w:r>
          </w:p>
          <w:p w14:paraId="26A459B8" w14:textId="43539C78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18C413E6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2DDBD4D0" w:rsidRDefault="2DDBD4D0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D6789D" w14:textId="2135CCA7" w:rsidR="4D76C2C4" w:rsidRDefault="004B1876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18.04.25</w:t>
            </w:r>
          </w:p>
          <w:p w14:paraId="4A1B23DA" w14:textId="12D13D5F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5CE43459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750C8F4" w14:textId="7FB7B74D" w:rsidR="4D76C2C4" w:rsidRDefault="004B1876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hyperlink r:id="rId12" w:history="1">
              <w:r w:rsidRPr="00584B61">
                <w:rPr>
                  <w:rStyle w:val="Hyperlink"/>
                  <w:rFonts w:ascii="Calibri" w:eastAsia="Calibri" w:hAnsi="Calibri" w:cs="Calibri"/>
                  <w:lang w:val="en-IE"/>
                </w:rPr>
                <w:t>andrea.bickerdike@mtu.ie</w:t>
              </w:r>
            </w:hyperlink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</w:t>
            </w:r>
          </w:p>
        </w:tc>
      </w:tr>
      <w:tr w:rsidR="4D76C2C4" w14:paraId="3921D51E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4D87E04E" w14:textId="7ED29C23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Links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244BC59" w14:textId="49ED8910" w:rsidR="59E82668" w:rsidRDefault="000F369E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19028D">
              <w:rPr>
                <w:rFonts w:ascii="Calibri" w:eastAsia="Calibri" w:hAnsi="Calibri" w:cs="Calibri"/>
                <w:color w:val="000000" w:themeColor="text1"/>
                <w:highlight w:val="yellow"/>
                <w:lang w:val="en-IE"/>
              </w:rPr>
              <w:t>Please see attached images.</w:t>
            </w: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</w:t>
            </w:r>
          </w:p>
          <w:p w14:paraId="0CDF91C8" w14:textId="1997DEA2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</w:tbl>
    <w:p w14:paraId="2C76D734" w14:textId="4377CC61" w:rsidR="3B6AE0E1" w:rsidRDefault="5B173A62" w:rsidP="4D76C2C4">
      <w:pPr>
        <w:rPr>
          <w:rFonts w:ascii="Times New Roman" w:eastAsia="Times New Roman" w:hAnsi="Times New Roman" w:cs="Times New Roman"/>
          <w:color w:val="000000" w:themeColor="text1"/>
        </w:rPr>
      </w:pPr>
      <w:r w:rsidRPr="4D76C2C4">
        <w:rPr>
          <w:rFonts w:eastAsiaTheme="minorEastAsia"/>
          <w:color w:val="000000" w:themeColor="text1"/>
        </w:rPr>
        <w:t xml:space="preserve"> </w:t>
      </w:r>
    </w:p>
    <w:p w14:paraId="674478AC" w14:textId="4E49E8E5" w:rsidR="4D76C2C4" w:rsidRDefault="4D76C2C4" w:rsidP="4D76C2C4"/>
    <w:p w14:paraId="32EEAB56" w14:textId="74548A1F" w:rsidR="79FA0A4A" w:rsidRDefault="79FA0A4A">
      <w:r>
        <w:br/>
      </w:r>
    </w:p>
    <w:p w14:paraId="0688913F" w14:textId="49070660" w:rsidR="4D76C2C4" w:rsidRDefault="4D76C2C4" w:rsidP="4D76C2C4"/>
    <w:sectPr w:rsidR="4D76C2C4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6CCD3" w14:textId="77777777" w:rsidR="007C3F3B" w:rsidRDefault="007C3F3B" w:rsidP="00801E77">
      <w:pPr>
        <w:spacing w:after="0" w:line="240" w:lineRule="auto"/>
      </w:pPr>
      <w:r>
        <w:separator/>
      </w:r>
    </w:p>
  </w:endnote>
  <w:endnote w:type="continuationSeparator" w:id="0">
    <w:p w14:paraId="377997DD" w14:textId="77777777" w:rsidR="007C3F3B" w:rsidRDefault="007C3F3B" w:rsidP="00801E77">
      <w:pPr>
        <w:spacing w:after="0" w:line="240" w:lineRule="auto"/>
      </w:pPr>
      <w:r>
        <w:continuationSeparator/>
      </w:r>
    </w:p>
  </w:endnote>
  <w:endnote w:type="continuationNotice" w:id="1">
    <w:p w14:paraId="4B0B52D6" w14:textId="77777777" w:rsidR="007C3F3B" w:rsidRDefault="007C3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eonik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48FB" w14:textId="46682809" w:rsidR="00801E77" w:rsidRDefault="00703C6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33917A" wp14:editId="53BFA8C2">
          <wp:simplePos x="0" y="0"/>
          <wp:positionH relativeFrom="column">
            <wp:posOffset>4962525</wp:posOffset>
          </wp:positionH>
          <wp:positionV relativeFrom="paragraph">
            <wp:posOffset>-219710</wp:posOffset>
          </wp:positionV>
          <wp:extent cx="1247775" cy="650753"/>
          <wp:effectExtent l="0" t="0" r="0" b="0"/>
          <wp:wrapSquare wrapText="bothSides"/>
          <wp:docPr id="1424859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F4B">
      <w:rPr>
        <w:noProof/>
      </w:rPr>
      <w:drawing>
        <wp:anchor distT="0" distB="0" distL="114300" distR="114300" simplePos="0" relativeHeight="251658240" behindDoc="0" locked="0" layoutInCell="1" allowOverlap="1" wp14:anchorId="06A7DBF9" wp14:editId="41274DE6">
          <wp:simplePos x="0" y="0"/>
          <wp:positionH relativeFrom="column">
            <wp:posOffset>2705100</wp:posOffset>
          </wp:positionH>
          <wp:positionV relativeFrom="paragraph">
            <wp:posOffset>-121920</wp:posOffset>
          </wp:positionV>
          <wp:extent cx="2028825" cy="483870"/>
          <wp:effectExtent l="0" t="0" r="9525" b="0"/>
          <wp:wrapSquare wrapText="bothSides"/>
          <wp:docPr id="7451291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345" b="28205"/>
                  <a:stretch/>
                </pic:blipFill>
                <pic:spPr bwMode="auto">
                  <a:xfrm>
                    <a:off x="0" y="0"/>
                    <a:ext cx="20288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E77"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FF2EB" w14:textId="77777777" w:rsidR="007C3F3B" w:rsidRDefault="007C3F3B" w:rsidP="00801E77">
      <w:pPr>
        <w:spacing w:after="0" w:line="240" w:lineRule="auto"/>
      </w:pPr>
      <w:r>
        <w:separator/>
      </w:r>
    </w:p>
  </w:footnote>
  <w:footnote w:type="continuationSeparator" w:id="0">
    <w:p w14:paraId="2AC59377" w14:textId="77777777" w:rsidR="007C3F3B" w:rsidRDefault="007C3F3B" w:rsidP="00801E77">
      <w:pPr>
        <w:spacing w:after="0" w:line="240" w:lineRule="auto"/>
      </w:pPr>
      <w:r>
        <w:continuationSeparator/>
      </w:r>
    </w:p>
  </w:footnote>
  <w:footnote w:type="continuationNotice" w:id="1">
    <w:p w14:paraId="213B74B5" w14:textId="77777777" w:rsidR="007C3F3B" w:rsidRDefault="007C3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DC4233F" w14:paraId="0D48B303" w14:textId="77777777" w:rsidTr="4DC4233F">
      <w:trPr>
        <w:trHeight w:val="300"/>
      </w:trPr>
      <w:tc>
        <w:tcPr>
          <w:tcW w:w="3120" w:type="dxa"/>
        </w:tcPr>
        <w:p w14:paraId="288CF9DA" w14:textId="7683E6A6" w:rsidR="4DC4233F" w:rsidRDefault="4DC4233F" w:rsidP="4DC4233F">
          <w:pPr>
            <w:pStyle w:val="Header"/>
            <w:ind w:left="-115"/>
          </w:pPr>
        </w:p>
      </w:tc>
      <w:tc>
        <w:tcPr>
          <w:tcW w:w="3120" w:type="dxa"/>
        </w:tcPr>
        <w:p w14:paraId="07681625" w14:textId="1F7B06F7" w:rsidR="4DC4233F" w:rsidRDefault="4DC4233F" w:rsidP="4DC4233F">
          <w:pPr>
            <w:pStyle w:val="Header"/>
            <w:jc w:val="center"/>
          </w:pPr>
        </w:p>
      </w:tc>
      <w:tc>
        <w:tcPr>
          <w:tcW w:w="3120" w:type="dxa"/>
        </w:tcPr>
        <w:p w14:paraId="5949996A" w14:textId="788E1EA5" w:rsidR="4DC4233F" w:rsidRDefault="4DC4233F" w:rsidP="4DC4233F">
          <w:pPr>
            <w:pStyle w:val="Header"/>
            <w:ind w:right="-115"/>
            <w:jc w:val="right"/>
          </w:pPr>
        </w:p>
      </w:tc>
    </w:tr>
  </w:tbl>
  <w:p w14:paraId="36D77EF8" w14:textId="07466508" w:rsidR="00144052" w:rsidRDefault="0014405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DF0F0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6F136B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7C8D42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3F97998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5571CE4"/>
    <w:multiLevelType w:val="hybridMultilevel"/>
    <w:tmpl w:val="3D820F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60F1F"/>
    <w:multiLevelType w:val="hybridMultilevel"/>
    <w:tmpl w:val="95D803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16AE1"/>
    <w:multiLevelType w:val="hybridMultilevel"/>
    <w:tmpl w:val="1A6029D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B6104"/>
    <w:multiLevelType w:val="hybridMultilevel"/>
    <w:tmpl w:val="59767D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B55A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7A7199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8A7774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8AD2946"/>
    <w:multiLevelType w:val="hybridMultilevel"/>
    <w:tmpl w:val="147C46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167C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578E2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B7679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20011DC"/>
    <w:multiLevelType w:val="hybridMultilevel"/>
    <w:tmpl w:val="90B643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CAEC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16C2A3A"/>
    <w:multiLevelType w:val="hybridMultilevel"/>
    <w:tmpl w:val="51F6B15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8370D0"/>
    <w:multiLevelType w:val="hybridMultilevel"/>
    <w:tmpl w:val="3C6ECA58"/>
    <w:lvl w:ilvl="0" w:tplc="1809001B">
      <w:start w:val="1"/>
      <w:numFmt w:val="low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247983">
    <w:abstractNumId w:val="17"/>
  </w:num>
  <w:num w:numId="2" w16cid:durableId="1478382216">
    <w:abstractNumId w:val="18"/>
  </w:num>
  <w:num w:numId="3" w16cid:durableId="1799225782">
    <w:abstractNumId w:val="15"/>
  </w:num>
  <w:num w:numId="4" w16cid:durableId="79721413">
    <w:abstractNumId w:val="5"/>
  </w:num>
  <w:num w:numId="5" w16cid:durableId="133374450">
    <w:abstractNumId w:val="0"/>
  </w:num>
  <w:num w:numId="6" w16cid:durableId="782697415">
    <w:abstractNumId w:val="12"/>
  </w:num>
  <w:num w:numId="7" w16cid:durableId="1275332838">
    <w:abstractNumId w:val="13"/>
  </w:num>
  <w:num w:numId="8" w16cid:durableId="1162089360">
    <w:abstractNumId w:val="9"/>
  </w:num>
  <w:num w:numId="9" w16cid:durableId="1578661652">
    <w:abstractNumId w:val="8"/>
  </w:num>
  <w:num w:numId="10" w16cid:durableId="1366563984">
    <w:abstractNumId w:val="2"/>
  </w:num>
  <w:num w:numId="11" w16cid:durableId="1672873241">
    <w:abstractNumId w:val="14"/>
  </w:num>
  <w:num w:numId="12" w16cid:durableId="1747336725">
    <w:abstractNumId w:val="1"/>
  </w:num>
  <w:num w:numId="13" w16cid:durableId="1325358193">
    <w:abstractNumId w:val="3"/>
  </w:num>
  <w:num w:numId="14" w16cid:durableId="986325816">
    <w:abstractNumId w:val="10"/>
  </w:num>
  <w:num w:numId="15" w16cid:durableId="538399002">
    <w:abstractNumId w:val="16"/>
  </w:num>
  <w:num w:numId="16" w16cid:durableId="430047522">
    <w:abstractNumId w:val="7"/>
  </w:num>
  <w:num w:numId="17" w16cid:durableId="1051423754">
    <w:abstractNumId w:val="4"/>
  </w:num>
  <w:num w:numId="18" w16cid:durableId="1858497810">
    <w:abstractNumId w:val="11"/>
  </w:num>
  <w:num w:numId="19" w16cid:durableId="10224330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06CED"/>
    <w:rsid w:val="00011A9F"/>
    <w:rsid w:val="00023772"/>
    <w:rsid w:val="00030C23"/>
    <w:rsid w:val="0005074B"/>
    <w:rsid w:val="00056828"/>
    <w:rsid w:val="00074C4C"/>
    <w:rsid w:val="000C1BA4"/>
    <w:rsid w:val="000D4E7D"/>
    <w:rsid w:val="000F288A"/>
    <w:rsid w:val="000F369E"/>
    <w:rsid w:val="00117183"/>
    <w:rsid w:val="00144052"/>
    <w:rsid w:val="00160649"/>
    <w:rsid w:val="0019028D"/>
    <w:rsid w:val="0019761B"/>
    <w:rsid w:val="001B5814"/>
    <w:rsid w:val="001D0483"/>
    <w:rsid w:val="00206C52"/>
    <w:rsid w:val="002221F1"/>
    <w:rsid w:val="002553DA"/>
    <w:rsid w:val="002B7373"/>
    <w:rsid w:val="002C063C"/>
    <w:rsid w:val="002D47A7"/>
    <w:rsid w:val="002E3E81"/>
    <w:rsid w:val="0031496A"/>
    <w:rsid w:val="00335DBC"/>
    <w:rsid w:val="0036165E"/>
    <w:rsid w:val="0036265C"/>
    <w:rsid w:val="0037396D"/>
    <w:rsid w:val="00381863"/>
    <w:rsid w:val="00390C5A"/>
    <w:rsid w:val="003C71C1"/>
    <w:rsid w:val="00424C8E"/>
    <w:rsid w:val="00442961"/>
    <w:rsid w:val="00444DCA"/>
    <w:rsid w:val="0048410E"/>
    <w:rsid w:val="0048590A"/>
    <w:rsid w:val="004B1876"/>
    <w:rsid w:val="004B67D1"/>
    <w:rsid w:val="004D7049"/>
    <w:rsid w:val="004E046F"/>
    <w:rsid w:val="004E57A9"/>
    <w:rsid w:val="004F58B3"/>
    <w:rsid w:val="00503554"/>
    <w:rsid w:val="005163E2"/>
    <w:rsid w:val="005244DE"/>
    <w:rsid w:val="0054371E"/>
    <w:rsid w:val="005C4EF0"/>
    <w:rsid w:val="005C6392"/>
    <w:rsid w:val="005D6BB7"/>
    <w:rsid w:val="006274A7"/>
    <w:rsid w:val="00630B93"/>
    <w:rsid w:val="00642159"/>
    <w:rsid w:val="00642209"/>
    <w:rsid w:val="00642488"/>
    <w:rsid w:val="00661C8D"/>
    <w:rsid w:val="00672D00"/>
    <w:rsid w:val="006A3CA5"/>
    <w:rsid w:val="006A50BF"/>
    <w:rsid w:val="006A77B1"/>
    <w:rsid w:val="006D04D8"/>
    <w:rsid w:val="006E23BE"/>
    <w:rsid w:val="006E571E"/>
    <w:rsid w:val="006F7A4E"/>
    <w:rsid w:val="00700693"/>
    <w:rsid w:val="00703C61"/>
    <w:rsid w:val="007149A4"/>
    <w:rsid w:val="007250F6"/>
    <w:rsid w:val="0073522C"/>
    <w:rsid w:val="00760A66"/>
    <w:rsid w:val="0079733A"/>
    <w:rsid w:val="007A04EC"/>
    <w:rsid w:val="007C3F3B"/>
    <w:rsid w:val="007C547D"/>
    <w:rsid w:val="007C5B64"/>
    <w:rsid w:val="007F251F"/>
    <w:rsid w:val="00801E77"/>
    <w:rsid w:val="00816BD0"/>
    <w:rsid w:val="00827C91"/>
    <w:rsid w:val="008674D8"/>
    <w:rsid w:val="00867FA4"/>
    <w:rsid w:val="00882B4D"/>
    <w:rsid w:val="008B3462"/>
    <w:rsid w:val="008B612D"/>
    <w:rsid w:val="008B65BB"/>
    <w:rsid w:val="008C6F4B"/>
    <w:rsid w:val="008D7D1D"/>
    <w:rsid w:val="008F4BE2"/>
    <w:rsid w:val="00917993"/>
    <w:rsid w:val="0092697D"/>
    <w:rsid w:val="00926F0E"/>
    <w:rsid w:val="00934830"/>
    <w:rsid w:val="009417DD"/>
    <w:rsid w:val="00953076"/>
    <w:rsid w:val="00953C8B"/>
    <w:rsid w:val="00980DDB"/>
    <w:rsid w:val="009978A6"/>
    <w:rsid w:val="009C5849"/>
    <w:rsid w:val="009D2F5B"/>
    <w:rsid w:val="009F1921"/>
    <w:rsid w:val="00A04620"/>
    <w:rsid w:val="00A10CFE"/>
    <w:rsid w:val="00A25AA1"/>
    <w:rsid w:val="00A27026"/>
    <w:rsid w:val="00A33E0A"/>
    <w:rsid w:val="00A36C37"/>
    <w:rsid w:val="00A63507"/>
    <w:rsid w:val="00A838DD"/>
    <w:rsid w:val="00A85C4F"/>
    <w:rsid w:val="00AB6359"/>
    <w:rsid w:val="00AC6F7D"/>
    <w:rsid w:val="00B13CC3"/>
    <w:rsid w:val="00B810EB"/>
    <w:rsid w:val="00BD3A61"/>
    <w:rsid w:val="00BE00A6"/>
    <w:rsid w:val="00C00821"/>
    <w:rsid w:val="00C20260"/>
    <w:rsid w:val="00C31D2E"/>
    <w:rsid w:val="00C335C7"/>
    <w:rsid w:val="00C36B91"/>
    <w:rsid w:val="00C676AE"/>
    <w:rsid w:val="00C721FD"/>
    <w:rsid w:val="00C80005"/>
    <w:rsid w:val="00CA2052"/>
    <w:rsid w:val="00CC5F52"/>
    <w:rsid w:val="00CE64E4"/>
    <w:rsid w:val="00D16C9B"/>
    <w:rsid w:val="00D4498E"/>
    <w:rsid w:val="00D53010"/>
    <w:rsid w:val="00D633B8"/>
    <w:rsid w:val="00D67A21"/>
    <w:rsid w:val="00DB2CB5"/>
    <w:rsid w:val="00DC7317"/>
    <w:rsid w:val="00DF606D"/>
    <w:rsid w:val="00E04B06"/>
    <w:rsid w:val="00E142F5"/>
    <w:rsid w:val="00E237BE"/>
    <w:rsid w:val="00E2670B"/>
    <w:rsid w:val="00E331EB"/>
    <w:rsid w:val="00E47A15"/>
    <w:rsid w:val="00E86716"/>
    <w:rsid w:val="00E91F11"/>
    <w:rsid w:val="00EA5A46"/>
    <w:rsid w:val="00EE53FD"/>
    <w:rsid w:val="00EF6DD9"/>
    <w:rsid w:val="00F004A6"/>
    <w:rsid w:val="00F319EA"/>
    <w:rsid w:val="00F577A7"/>
    <w:rsid w:val="00F70A9A"/>
    <w:rsid w:val="00F92464"/>
    <w:rsid w:val="00F97A3E"/>
    <w:rsid w:val="00FA3DFA"/>
    <w:rsid w:val="00FC0B02"/>
    <w:rsid w:val="00FC64C1"/>
    <w:rsid w:val="00FD6B4C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E943B6F"/>
    <w:rsid w:val="6F717887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9A61905E-A895-43AC-8EA8-6CBC1DDB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paragraph" w:customStyle="1" w:styleId="Default">
    <w:name w:val="Default"/>
    <w:rsid w:val="007F251F"/>
    <w:pPr>
      <w:autoSpaceDE w:val="0"/>
      <w:autoSpaceDN w:val="0"/>
      <w:adjustRightInd w:val="0"/>
      <w:spacing w:after="0" w:line="240" w:lineRule="auto"/>
    </w:pPr>
    <w:rPr>
      <w:rFonts w:ascii="Aeonik" w:hAnsi="Aeonik" w:cs="Aeonik"/>
      <w:color w:val="000000"/>
      <w:sz w:val="24"/>
      <w:szCs w:val="24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drea.bickerdike@mtu.ie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96e9a6c1594f703654791beb2b631716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eeadfa5ba301001f811d13a6227739c5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3D5B7-4B1D-4131-9925-2F96E8B1C80A}"/>
</file>

<file path=customXml/itemProps2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customXml/itemProps4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9741</CharactersWithSpaces>
  <SharedDoc>false</SharedDoc>
  <HLinks>
    <vt:vector size="6" baseType="variant">
      <vt:variant>
        <vt:i4>6553691</vt:i4>
      </vt:variant>
      <vt:variant>
        <vt:i4>0</vt:i4>
      </vt:variant>
      <vt:variant>
        <vt:i4>0</vt:i4>
      </vt:variant>
      <vt:variant>
        <vt:i4>5</vt:i4>
      </vt:variant>
      <vt:variant>
        <vt:lpwstr>mailto:healthycampus@hea.ie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Andrea Bickerdike</cp:lastModifiedBy>
  <cp:revision>107</cp:revision>
  <dcterms:created xsi:type="dcterms:W3CDTF">2025-04-18T11:31:00Z</dcterms:created>
  <dcterms:modified xsi:type="dcterms:W3CDTF">2025-04-22T12:54:00Z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