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881A" w14:textId="77777777" w:rsidR="00240895" w:rsidRDefault="00240895" w:rsidP="006C1E58">
      <w:pPr>
        <w:pStyle w:val="Title"/>
        <w:jc w:val="center"/>
      </w:pPr>
    </w:p>
    <w:p w14:paraId="5250561D" w14:textId="0CBEAE68" w:rsidR="007017F8" w:rsidRDefault="00316F2A" w:rsidP="006C1E58">
      <w:pPr>
        <w:pStyle w:val="Title"/>
        <w:jc w:val="center"/>
      </w:pPr>
      <w:r>
        <w:t xml:space="preserve">Design, Methodology and </w:t>
      </w:r>
      <w:r w:rsidR="006C1E58">
        <w:t>I</w:t>
      </w:r>
      <w:r>
        <w:t>mplementation Template</w:t>
      </w:r>
    </w:p>
    <w:tbl>
      <w:tblPr>
        <w:tblStyle w:val="TableGrid"/>
        <w:tblpPr w:leftFromText="180" w:rightFromText="180" w:vertAnchor="page" w:horzAnchor="margin" w:tblpY="5536"/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240895" w:rsidRPr="006C14DB" w14:paraId="7CAAF156" w14:textId="77777777" w:rsidTr="785AB27B">
        <w:trPr>
          <w:trHeight w:val="928"/>
        </w:trPr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248A124C" w14:textId="77777777" w:rsidR="00240895" w:rsidRPr="006C1E58" w:rsidRDefault="00240895" w:rsidP="785AB27B">
            <w:pPr>
              <w:pStyle w:val="GoI-H3Table"/>
              <w:shd w:val="clear" w:color="auto" w:fill="BDD6EE" w:themeFill="accent5" w:themeFillTint="66"/>
              <w:spacing w:line="360" w:lineRule="auto"/>
              <w:jc w:val="left"/>
              <w:rPr>
                <w:rFonts w:asciiTheme="minorHAnsi" w:eastAsia="Arial" w:hAnsiTheme="minorHAnsi" w:cstheme="minorBidi"/>
                <w:color w:val="44546A" w:themeColor="text2"/>
                <w:lang w:val="en-US"/>
              </w:rPr>
            </w:pPr>
            <w:r w:rsidRPr="785AB27B">
              <w:rPr>
                <w:rFonts w:asciiTheme="minorHAnsi" w:eastAsia="Arial" w:hAnsiTheme="minorHAnsi" w:cstheme="minorBidi"/>
                <w:color w:val="44546A" w:themeColor="text2"/>
                <w:lang w:val="en-US"/>
              </w:rPr>
              <w:t xml:space="preserve">Upload template for SECTION 4.2: DESIGN, METHODOLOGY AND IMPLEMENTATION </w:t>
            </w:r>
          </w:p>
          <w:p w14:paraId="5FECA92D" w14:textId="77777777" w:rsidR="00240895" w:rsidRPr="006C1E58" w:rsidRDefault="00240895" w:rsidP="785AB27B">
            <w:pPr>
              <w:pStyle w:val="GoI-H3Table"/>
              <w:shd w:val="clear" w:color="auto" w:fill="BDD6EE" w:themeFill="accent5" w:themeFillTint="66"/>
              <w:spacing w:line="360" w:lineRule="auto"/>
              <w:jc w:val="left"/>
              <w:rPr>
                <w:rFonts w:asciiTheme="minorHAnsi" w:eastAsia="Arial" w:hAnsiTheme="minorHAnsi" w:cstheme="minorBidi"/>
                <w:b w:val="0"/>
                <w:bCs w:val="0"/>
                <w:i/>
                <w:iCs/>
                <w:color w:val="44546A" w:themeColor="text2"/>
                <w:lang w:val="en-US"/>
              </w:rPr>
            </w:pPr>
            <w:r w:rsidRPr="785AB27B">
              <w:rPr>
                <w:rFonts w:asciiTheme="minorHAnsi" w:eastAsia="Arial" w:hAnsiTheme="minorHAnsi" w:cstheme="minorBidi"/>
                <w:b w:val="0"/>
                <w:bCs w:val="0"/>
                <w:i/>
                <w:iCs/>
                <w:color w:val="44546A" w:themeColor="text2"/>
                <w:lang w:val="en-US"/>
              </w:rPr>
              <w:t>This document is required and must be uploaded as a PDF.</w:t>
            </w:r>
          </w:p>
          <w:p w14:paraId="15230CB3" w14:textId="77777777" w:rsidR="00240895" w:rsidRPr="006C14DB" w:rsidRDefault="00240895" w:rsidP="785AB27B">
            <w:pPr>
              <w:pStyle w:val="GoI-H3Table"/>
              <w:spacing w:line="360" w:lineRule="auto"/>
              <w:jc w:val="left"/>
              <w:rPr>
                <w:rFonts w:asciiTheme="minorHAnsi" w:eastAsia="Arial" w:hAnsiTheme="minorHAnsi" w:cstheme="minorBidi"/>
                <w:color w:val="FFFFFF" w:themeColor="background1"/>
              </w:rPr>
            </w:pPr>
            <w:proofErr w:type="gramStart"/>
            <w:r w:rsidRPr="785AB27B">
              <w:rPr>
                <w:rFonts w:asciiTheme="minorHAnsi" w:eastAsia="Arial" w:hAnsiTheme="minorHAnsi" w:cstheme="minorBidi"/>
                <w:b w:val="0"/>
                <w:bCs w:val="0"/>
                <w:i/>
                <w:iCs/>
                <w:color w:val="44546A" w:themeColor="text2"/>
                <w:lang w:val="en-US"/>
              </w:rPr>
              <w:t>Maximum</w:t>
            </w:r>
            <w:proofErr w:type="gramEnd"/>
            <w:r w:rsidRPr="785AB27B">
              <w:rPr>
                <w:rFonts w:asciiTheme="minorHAnsi" w:eastAsia="Arial" w:hAnsiTheme="minorHAnsi" w:cstheme="minorBidi"/>
                <w:b w:val="0"/>
                <w:bCs w:val="0"/>
                <w:i/>
                <w:iCs/>
                <w:color w:val="44546A" w:themeColor="text2"/>
                <w:lang w:val="en-US"/>
              </w:rPr>
              <w:t xml:space="preserve"> word limit is 3000 words.</w:t>
            </w:r>
          </w:p>
        </w:tc>
      </w:tr>
      <w:tr w:rsidR="00240895" w:rsidRPr="00B51FFC" w14:paraId="35989571" w14:textId="77777777" w:rsidTr="785AB27B">
        <w:trPr>
          <w:trHeight w:val="1687"/>
        </w:trPr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66EE" w14:textId="1F56190F" w:rsidR="00240895" w:rsidRDefault="00240895" w:rsidP="785AB27B">
            <w:pPr>
              <w:pStyle w:val="GoI-Table-Text"/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Define and provide details of the project design and the proposal’s implementation plan demonstrating that it will address the key principles of the North South Research 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</w:rPr>
              <w:t>Programme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and the specific </w:t>
            </w:r>
            <w:proofErr w:type="spellStart"/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Programme</w:t>
            </w:r>
            <w:proofErr w:type="spellEnd"/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criteria as set out in the Call Document. </w:t>
            </w:r>
          </w:p>
          <w:p w14:paraId="2EEE8783" w14:textId="77777777" w:rsidR="00240895" w:rsidRPr="006C14DB" w:rsidRDefault="00240895" w:rsidP="785AB27B">
            <w:pPr>
              <w:pStyle w:val="GoI-Table-Text"/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</w:p>
          <w:p w14:paraId="0FD17845" w14:textId="77777777" w:rsidR="00240895" w:rsidRPr="006C14DB" w:rsidRDefault="00240895" w:rsidP="785AB27B">
            <w:pPr>
              <w:pStyle w:val="GoI-Table-Text"/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Include the following: </w:t>
            </w:r>
          </w:p>
          <w:p w14:paraId="71FFB413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A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description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of the proposal to include a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brief literature review.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79AC21E7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Plan specifics including </w:t>
            </w:r>
            <w:proofErr w:type="gramStart"/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work-packages</w:t>
            </w:r>
            <w:proofErr w:type="gramEnd"/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with clearly identified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SMART deliverables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(Specific, Measurable, Achievable, Relevant and Time-bound).</w:t>
            </w:r>
          </w:p>
          <w:p w14:paraId="5B9D956D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Style w:val="normaltextrun"/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A clear description of the proposed project </w:t>
            </w:r>
            <w:r w:rsidRPr="785AB27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methodology</w:t>
            </w:r>
            <w:r w:rsidRPr="785AB27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which points to its </w:t>
            </w:r>
            <w:r w:rsidRPr="785AB27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credibility and feasibility</w:t>
            </w:r>
            <w:r w:rsidRPr="785AB27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. A GANTT chart must be uploaded to support the description. </w:t>
            </w:r>
          </w:p>
          <w:p w14:paraId="477A4FD6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Specification of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milestones, output measures, indicators and evidence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which will be used to monitor the performance and progress of the proposal and where relevant a description of how the project’s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 xml:space="preserve">sustainability 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is to be maintained.</w:t>
            </w:r>
          </w:p>
          <w:p w14:paraId="3A55AB65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A clear d</w:t>
            </w:r>
            <w:r w:rsidRPr="785AB27B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emonstration of </w:t>
            </w:r>
            <w:r w:rsidRPr="785AB27B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mechanisms</w:t>
            </w:r>
            <w:r w:rsidRPr="785AB27B">
              <w:rPr>
                <w:rFonts w:asciiTheme="minorHAnsi" w:hAnsiTheme="minorHAnsi" w:cstheme="minorBidi"/>
                <w:sz w:val="22"/>
                <w:szCs w:val="22"/>
              </w:rPr>
              <w:t xml:space="preserve"> which will assist</w:t>
            </w:r>
            <w:r w:rsidRPr="785AB27B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in the understanding of </w:t>
            </w:r>
            <w:r w:rsidRPr="785AB27B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cultural diversities</w:t>
            </w:r>
            <w:r w:rsidRPr="785AB27B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. (Inter community engagement /public/cross community engagement).</w:t>
            </w:r>
          </w:p>
          <w:p w14:paraId="039D15B1" w14:textId="77777777" w:rsidR="00240895" w:rsidRPr="006C14DB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Style w:val="font01"/>
                <w:rFonts w:asciiTheme="minorHAnsi" w:eastAsia="Calibri" w:hAnsiTheme="minorHAnsi" w:cstheme="minorBidi"/>
                <w:lang w:val="en-US"/>
              </w:rPr>
            </w:pPr>
            <w:r w:rsidRPr="785AB27B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A clear description of the </w:t>
            </w:r>
            <w:r w:rsidRPr="785AB27B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proposal’s implementation plan for how it will contribute </w:t>
            </w:r>
            <w:r w:rsidRPr="785AB27B">
              <w:rPr>
                <w:rStyle w:val="font01"/>
                <w:rFonts w:asciiTheme="minorHAnsi" w:hAnsiTheme="minorHAnsi" w:cstheme="minorBidi"/>
              </w:rPr>
              <w:t xml:space="preserve">to achieving the </w:t>
            </w:r>
            <w:r w:rsidRPr="785AB27B">
              <w:rPr>
                <w:rStyle w:val="font01"/>
                <w:rFonts w:asciiTheme="minorHAnsi" w:hAnsiTheme="minorHAnsi" w:cstheme="minorBidi"/>
                <w:b/>
                <w:bCs/>
              </w:rPr>
              <w:t>goals and objectives of national and institutional research strategy</w:t>
            </w:r>
            <w:r w:rsidRPr="785AB27B">
              <w:rPr>
                <w:rStyle w:val="font01"/>
                <w:rFonts w:asciiTheme="minorHAnsi" w:hAnsiTheme="minorHAnsi" w:cstheme="minorBidi"/>
              </w:rPr>
              <w:t xml:space="preserve"> and the objectives of the Shared Island initiative and national alignment with </w:t>
            </w:r>
            <w:r w:rsidRPr="785AB27B">
              <w:rPr>
                <w:rStyle w:val="font131"/>
                <w:rFonts w:asciiTheme="minorHAnsi" w:hAnsiTheme="minorHAnsi" w:cstheme="minorBidi"/>
              </w:rPr>
              <w:t>Horizon Europe’s mission-based approach</w:t>
            </w:r>
            <w:r w:rsidRPr="785AB27B">
              <w:rPr>
                <w:rStyle w:val="font01"/>
                <w:rFonts w:asciiTheme="minorHAnsi" w:hAnsiTheme="minorHAnsi" w:cstheme="minorBidi"/>
              </w:rPr>
              <w:t xml:space="preserve"> and/or one or more of the United Nation’s SDGs. </w:t>
            </w:r>
          </w:p>
          <w:p w14:paraId="3C55CC2B" w14:textId="77777777" w:rsidR="00240895" w:rsidRPr="001C65C3" w:rsidRDefault="00240895" w:rsidP="785AB27B">
            <w:pPr>
              <w:pStyle w:val="GoI-Table-Tex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lastRenderedPageBreak/>
              <w:t xml:space="preserve">Demonstrate that proposers have </w:t>
            </w:r>
            <w:proofErr w:type="gramStart"/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given full consideration to</w:t>
            </w:r>
            <w:proofErr w:type="gramEnd"/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whether there is a potential </w:t>
            </w: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sex and/or gender dimension</w:t>
            </w:r>
            <w:r w:rsidRPr="785AB27B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in their proposed research. Where applicants have indicated that there is no sex/gender dimension to their research, they must justify this assertion.</w:t>
            </w:r>
          </w:p>
          <w:p w14:paraId="42864F2F" w14:textId="77777777" w:rsidR="00240895" w:rsidRPr="00B51FFC" w:rsidRDefault="00240895" w:rsidP="785AB27B">
            <w:pPr>
              <w:pStyle w:val="GoI-Table-Text"/>
              <w:spacing w:line="360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785AB27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/>
              </w:rPr>
              <w:t>(3000 words max)</w:t>
            </w:r>
          </w:p>
        </w:tc>
      </w:tr>
    </w:tbl>
    <w:p w14:paraId="15E44DB3" w14:textId="4E524471" w:rsidR="00316F2A" w:rsidRDefault="00316F2A" w:rsidP="785AB27B"/>
    <w:p w14:paraId="45002FA1" w14:textId="77777777" w:rsidR="00240895" w:rsidRDefault="00240895" w:rsidP="00316F2A"/>
    <w:p w14:paraId="20F9B6D6" w14:textId="3B60543C" w:rsidR="00316F2A" w:rsidRPr="00B51FFC" w:rsidRDefault="00316F2A" w:rsidP="00316F2A">
      <w:pPr>
        <w:rPr>
          <w:rFonts w:cstheme="minorHAnsi"/>
          <w:color w:val="FFFFFF" w:themeColor="background1"/>
          <w:lang w:val="en-US"/>
        </w:rPr>
      </w:pPr>
      <w:r w:rsidRPr="006C14DB">
        <w:rPr>
          <w:rFonts w:cstheme="minorHAnsi"/>
          <w:i/>
          <w:iCs/>
        </w:rPr>
        <w:t xml:space="preserve">Note: Evidence must be provided of shared objectives, joint work programmes, costs, resources, joint responsibilities and associated clarification on roles and contributions of each party. </w:t>
      </w:r>
      <w:r w:rsidR="009F740E">
        <w:rPr>
          <w:rFonts w:cstheme="minorHAnsi"/>
          <w:i/>
          <w:iCs/>
        </w:rPr>
        <w:t>Application s</w:t>
      </w:r>
      <w:r w:rsidRPr="006C14DB">
        <w:rPr>
          <w:rFonts w:cstheme="minorHAnsi"/>
          <w:i/>
          <w:iCs/>
        </w:rPr>
        <w:t xml:space="preserve">ections </w:t>
      </w:r>
      <w:r w:rsidR="00DD1083">
        <w:rPr>
          <w:rFonts w:cstheme="minorHAnsi"/>
          <w:i/>
          <w:iCs/>
        </w:rPr>
        <w:t>4</w:t>
      </w:r>
      <w:r w:rsidRPr="006C14DB">
        <w:rPr>
          <w:rFonts w:cstheme="minorHAnsi"/>
          <w:i/>
          <w:iCs/>
        </w:rPr>
        <w:t>.1</w:t>
      </w:r>
      <w:r w:rsidR="00F62CB5">
        <w:rPr>
          <w:rFonts w:cstheme="minorHAnsi"/>
          <w:i/>
          <w:iCs/>
        </w:rPr>
        <w:t>, 5</w:t>
      </w:r>
      <w:r w:rsidR="00BA58C4">
        <w:rPr>
          <w:rFonts w:cstheme="minorHAnsi"/>
          <w:i/>
          <w:iCs/>
        </w:rPr>
        <w:t xml:space="preserve"> and </w:t>
      </w:r>
      <w:r w:rsidR="00F62CB5">
        <w:rPr>
          <w:rFonts w:cstheme="minorHAnsi"/>
          <w:i/>
          <w:iCs/>
        </w:rPr>
        <w:t>6</w:t>
      </w:r>
      <w:r w:rsidRPr="006C14DB">
        <w:rPr>
          <w:rFonts w:cstheme="minorHAnsi"/>
          <w:i/>
          <w:iCs/>
        </w:rPr>
        <w:t xml:space="preserve"> </w:t>
      </w:r>
      <w:r w:rsidR="008D38E3">
        <w:rPr>
          <w:rFonts w:cstheme="minorHAnsi"/>
          <w:i/>
          <w:iCs/>
        </w:rPr>
        <w:t xml:space="preserve">as well as Budget justification </w:t>
      </w:r>
      <w:r w:rsidRPr="006C14DB">
        <w:rPr>
          <w:rFonts w:cstheme="minorHAnsi"/>
          <w:i/>
          <w:iCs/>
        </w:rPr>
        <w:t>can also be used to provide this evidence. Where relevant evidence of eq</w:t>
      </w:r>
      <w:r w:rsidR="009F740E">
        <w:rPr>
          <w:rFonts w:cstheme="minorHAnsi"/>
          <w:i/>
          <w:iCs/>
        </w:rPr>
        <w:t>uity</w:t>
      </w:r>
      <w:r w:rsidRPr="006C14DB">
        <w:rPr>
          <w:rFonts w:cstheme="minorHAnsi"/>
          <w:i/>
          <w:iCs/>
        </w:rPr>
        <w:t xml:space="preserve"> of access should also be demonstrated and this may be done in sections </w:t>
      </w:r>
      <w:r w:rsidR="00F62CB5">
        <w:rPr>
          <w:rFonts w:cstheme="minorHAnsi"/>
          <w:i/>
          <w:iCs/>
        </w:rPr>
        <w:t>4</w:t>
      </w:r>
      <w:r w:rsidRPr="006C14DB">
        <w:rPr>
          <w:rFonts w:cstheme="minorHAnsi"/>
          <w:i/>
          <w:iCs/>
        </w:rPr>
        <w:t xml:space="preserve">.1, </w:t>
      </w:r>
      <w:r w:rsidR="00F62CB5">
        <w:rPr>
          <w:rFonts w:cstheme="minorHAnsi"/>
          <w:i/>
          <w:iCs/>
        </w:rPr>
        <w:t>5</w:t>
      </w:r>
      <w:r w:rsidRPr="006C14DB">
        <w:rPr>
          <w:rFonts w:cstheme="minorHAnsi"/>
          <w:i/>
          <w:iCs/>
        </w:rPr>
        <w:t xml:space="preserve"> and </w:t>
      </w:r>
      <w:r w:rsidR="000A2F93">
        <w:rPr>
          <w:rFonts w:cstheme="minorHAnsi"/>
          <w:i/>
          <w:iCs/>
        </w:rPr>
        <w:t>6</w:t>
      </w:r>
      <w:r w:rsidRPr="006C14DB">
        <w:rPr>
          <w:rFonts w:cstheme="minorHAnsi"/>
          <w:i/>
          <w:iCs/>
        </w:rPr>
        <w:t xml:space="preserve">. </w:t>
      </w:r>
    </w:p>
    <w:p w14:paraId="3A6AB903" w14:textId="77777777" w:rsidR="00316F2A" w:rsidRPr="00316F2A" w:rsidRDefault="00316F2A" w:rsidP="00316F2A"/>
    <w:sectPr w:rsidR="00316F2A" w:rsidRPr="00316F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BB1A" w14:textId="77777777" w:rsidR="000F1740" w:rsidRDefault="000F1740" w:rsidP="002770E5">
      <w:pPr>
        <w:spacing w:after="0" w:line="240" w:lineRule="auto"/>
      </w:pPr>
      <w:r>
        <w:separator/>
      </w:r>
    </w:p>
  </w:endnote>
  <w:endnote w:type="continuationSeparator" w:id="0">
    <w:p w14:paraId="19B8FE67" w14:textId="77777777" w:rsidR="000F1740" w:rsidRDefault="000F1740" w:rsidP="0027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AB27B" w14:paraId="4F788E60" w14:textId="77777777" w:rsidTr="785AB27B">
      <w:trPr>
        <w:trHeight w:val="300"/>
      </w:trPr>
      <w:tc>
        <w:tcPr>
          <w:tcW w:w="3005" w:type="dxa"/>
        </w:tcPr>
        <w:p w14:paraId="5D0036E0" w14:textId="01E35F28" w:rsidR="785AB27B" w:rsidRDefault="785AB27B" w:rsidP="785AB27B">
          <w:pPr>
            <w:pStyle w:val="Header"/>
            <w:ind w:left="-115"/>
          </w:pPr>
        </w:p>
      </w:tc>
      <w:tc>
        <w:tcPr>
          <w:tcW w:w="3005" w:type="dxa"/>
        </w:tcPr>
        <w:p w14:paraId="5C16EDA9" w14:textId="7A37645E" w:rsidR="785AB27B" w:rsidRDefault="785AB27B" w:rsidP="785AB27B">
          <w:pPr>
            <w:pStyle w:val="Header"/>
            <w:jc w:val="center"/>
          </w:pPr>
        </w:p>
      </w:tc>
      <w:tc>
        <w:tcPr>
          <w:tcW w:w="3005" w:type="dxa"/>
        </w:tcPr>
        <w:p w14:paraId="2B1E1C70" w14:textId="6A8471A6" w:rsidR="785AB27B" w:rsidRDefault="785AB27B" w:rsidP="001027ED">
          <w:pPr>
            <w:pStyle w:val="Header"/>
            <w:ind w:right="-115"/>
            <w:jc w:val="right"/>
          </w:pPr>
        </w:p>
      </w:tc>
    </w:tr>
  </w:tbl>
  <w:p w14:paraId="5233AC35" w14:textId="06E337ED" w:rsidR="785AB27B" w:rsidRDefault="785AB27B" w:rsidP="0010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B9F1" w14:textId="77777777" w:rsidR="000F1740" w:rsidRDefault="000F1740" w:rsidP="002770E5">
      <w:pPr>
        <w:spacing w:after="0" w:line="240" w:lineRule="auto"/>
      </w:pPr>
      <w:r>
        <w:separator/>
      </w:r>
    </w:p>
  </w:footnote>
  <w:footnote w:type="continuationSeparator" w:id="0">
    <w:p w14:paraId="1FF971D6" w14:textId="77777777" w:rsidR="000F1740" w:rsidRDefault="000F1740" w:rsidP="0027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4317" w14:textId="63AE30B8" w:rsidR="002770E5" w:rsidRDefault="785AB27B" w:rsidP="004D6FEF">
    <w:pPr>
      <w:pStyle w:val="Header"/>
      <w:tabs>
        <w:tab w:val="clear" w:pos="4513"/>
        <w:tab w:val="center" w:pos="8931"/>
      </w:tabs>
    </w:pPr>
    <w:r>
      <w:t xml:space="preserve">                                            </w:t>
    </w:r>
    <w:r>
      <w:rPr>
        <w:noProof/>
      </w:rPr>
      <w:drawing>
        <wp:inline distT="0" distB="0" distL="0" distR="0" wp14:anchorId="5B2E0A74" wp14:editId="06B7C4FD">
          <wp:extent cx="2977286" cy="1405062"/>
          <wp:effectExtent l="0" t="0" r="0" b="5080"/>
          <wp:docPr id="137613700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86" cy="140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4A74"/>
    <w:multiLevelType w:val="hybridMultilevel"/>
    <w:tmpl w:val="EB747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zAwMTYxtTC3MDBQ0lEKTi0uzszPAykwrgUAqNpUcCwAAAA="/>
  </w:docVars>
  <w:rsids>
    <w:rsidRoot w:val="00A56A85"/>
    <w:rsid w:val="00005F1F"/>
    <w:rsid w:val="000A2F93"/>
    <w:rsid w:val="000D2819"/>
    <w:rsid w:val="000F1740"/>
    <w:rsid w:val="001027ED"/>
    <w:rsid w:val="00132BBD"/>
    <w:rsid w:val="001C65C3"/>
    <w:rsid w:val="00240895"/>
    <w:rsid w:val="00255A6F"/>
    <w:rsid w:val="002770E5"/>
    <w:rsid w:val="003100DA"/>
    <w:rsid w:val="00316F2A"/>
    <w:rsid w:val="003460AD"/>
    <w:rsid w:val="003B1119"/>
    <w:rsid w:val="004D6FEF"/>
    <w:rsid w:val="004E556C"/>
    <w:rsid w:val="004E7BB4"/>
    <w:rsid w:val="005E6106"/>
    <w:rsid w:val="005F5979"/>
    <w:rsid w:val="00667A63"/>
    <w:rsid w:val="006877ED"/>
    <w:rsid w:val="006C1E58"/>
    <w:rsid w:val="007017F8"/>
    <w:rsid w:val="00777A15"/>
    <w:rsid w:val="007F1DAF"/>
    <w:rsid w:val="008D38E3"/>
    <w:rsid w:val="00953684"/>
    <w:rsid w:val="009A0F2E"/>
    <w:rsid w:val="009F740E"/>
    <w:rsid w:val="00A5261A"/>
    <w:rsid w:val="00A56A85"/>
    <w:rsid w:val="00A910D6"/>
    <w:rsid w:val="00AA4E41"/>
    <w:rsid w:val="00B47BFA"/>
    <w:rsid w:val="00B564AA"/>
    <w:rsid w:val="00B62247"/>
    <w:rsid w:val="00BA58C4"/>
    <w:rsid w:val="00C04B7C"/>
    <w:rsid w:val="00C4182D"/>
    <w:rsid w:val="00C70471"/>
    <w:rsid w:val="00DC5670"/>
    <w:rsid w:val="00DD1083"/>
    <w:rsid w:val="00DD15CF"/>
    <w:rsid w:val="00EA55AF"/>
    <w:rsid w:val="00EE0E28"/>
    <w:rsid w:val="00F62CB5"/>
    <w:rsid w:val="00FD66F1"/>
    <w:rsid w:val="785A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8E7B6"/>
  <w15:chartTrackingRefBased/>
  <w15:docId w15:val="{0E19F2B4-CCE8-47B2-9064-4316149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uiPriority w:val="99"/>
    <w:rsid w:val="00A56A85"/>
    <w:rPr>
      <w:rFonts w:asci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7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E5"/>
  </w:style>
  <w:style w:type="paragraph" w:styleId="Footer">
    <w:name w:val="footer"/>
    <w:basedOn w:val="Normal"/>
    <w:link w:val="FooterChar"/>
    <w:uiPriority w:val="99"/>
    <w:unhideWhenUsed/>
    <w:rsid w:val="0027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E5"/>
  </w:style>
  <w:style w:type="paragraph" w:customStyle="1" w:styleId="GoI-Table-Text">
    <w:name w:val="GoI-Table-Text"/>
    <w:basedOn w:val="Normal"/>
    <w:qFormat/>
    <w:rsid w:val="00316F2A"/>
    <w:pPr>
      <w:spacing w:after="60" w:line="220" w:lineRule="exact"/>
    </w:pPr>
    <w:rPr>
      <w:rFonts w:ascii="Arial" w:eastAsia="MS Mincho" w:hAnsi="Arial" w:cs="Times New Roman"/>
      <w:color w:val="000000" w:themeColor="text1"/>
      <w:sz w:val="19"/>
      <w:szCs w:val="19"/>
    </w:rPr>
  </w:style>
  <w:style w:type="table" w:styleId="TableGrid">
    <w:name w:val="Table Grid"/>
    <w:basedOn w:val="TableNormal"/>
    <w:uiPriority w:val="39"/>
    <w:rsid w:val="00316F2A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16F2A"/>
  </w:style>
  <w:style w:type="character" w:customStyle="1" w:styleId="font01">
    <w:name w:val="font01"/>
    <w:basedOn w:val="DefaultParagraphFont"/>
    <w:rsid w:val="00316F2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316F2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GoI-H3Table">
    <w:name w:val="GoI-H3 (Table)"/>
    <w:basedOn w:val="Normal"/>
    <w:qFormat/>
    <w:rsid w:val="00316F2A"/>
    <w:pPr>
      <w:spacing w:after="60" w:line="240" w:lineRule="exact"/>
      <w:jc w:val="center"/>
    </w:pPr>
    <w:rPr>
      <w:rFonts w:ascii="Arial" w:eastAsia="MS Mincho" w:hAnsi="Arial" w:cs="Times New Roman"/>
      <w:b/>
      <w:bCs/>
      <w:color w:val="000000" w:themeColor="text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D6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EA55AF"/>
    <w:pPr>
      <w:spacing w:after="0" w:line="240" w:lineRule="auto"/>
    </w:pPr>
  </w:style>
  <w:style w:type="character" w:customStyle="1" w:styleId="eop">
    <w:name w:val="eop"/>
    <w:basedOn w:val="DefaultParagraphFont"/>
    <w:rsid w:val="00EA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65319-24d2-419f-b9c7-96228912b573" xsi:nil="true"/>
    <lcf76f155ced4ddcb4097134ff3c332f xmlns="150022ab-defa-4c8a-84b7-9fb5cd5cb4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C91A6FD2CA64BA9FF621A525F5F23" ma:contentTypeVersion="19" ma:contentTypeDescription="Create a new document." ma:contentTypeScope="" ma:versionID="67e61da4a862f7426777082e6edd144e">
  <xsd:schema xmlns:xsd="http://www.w3.org/2001/XMLSchema" xmlns:xs="http://www.w3.org/2001/XMLSchema" xmlns:p="http://schemas.microsoft.com/office/2006/metadata/properties" xmlns:ns2="150022ab-defa-4c8a-84b7-9fb5cd5cb4f6" xmlns:ns3="d7a65319-24d2-419f-b9c7-96228912b573" targetNamespace="http://schemas.microsoft.com/office/2006/metadata/properties" ma:root="true" ma:fieldsID="b437f51048ab99b705639e6e68a94b7f" ns2:_="" ns3:_="">
    <xsd:import namespace="150022ab-defa-4c8a-84b7-9fb5cd5cb4f6"/>
    <xsd:import namespace="d7a65319-24d2-419f-b9c7-96228912b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22ab-defa-4c8a-84b7-9fb5cd5cb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5319-24d2-419f-b9c7-9622891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10c37e-b596-4bfb-9757-d94de6bd814d}" ma:internalName="TaxCatchAll" ma:showField="CatchAllData" ma:web="d7a65319-24d2-419f-b9c7-96228912b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E82F5-0A76-4AFA-97BC-B265812E1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7435C-7362-4DBE-98D0-AD4E499F1C4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7a65319-24d2-419f-b9c7-96228912b573"/>
    <ds:schemaRef ds:uri="http://www.w3.org/XML/1998/namespace"/>
    <ds:schemaRef ds:uri="http://purl.org/dc/dcmitype/"/>
    <ds:schemaRef ds:uri="http://schemas.openxmlformats.org/package/2006/metadata/core-properties"/>
    <ds:schemaRef ds:uri="150022ab-defa-4c8a-84b7-9fb5cd5cb4f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68C07A-0FF6-4713-91FE-8F291E14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22ab-defa-4c8a-84b7-9fb5cd5cb4f6"/>
    <ds:schemaRef ds:uri="d7a65319-24d2-419f-b9c7-9622891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Kelly</dc:creator>
  <cp:keywords/>
  <dc:description/>
  <cp:lastModifiedBy>Niall Kelly</cp:lastModifiedBy>
  <cp:revision>2</cp:revision>
  <dcterms:created xsi:type="dcterms:W3CDTF">2024-10-14T14:27:00Z</dcterms:created>
  <dcterms:modified xsi:type="dcterms:W3CDTF">2024-10-14T14:27:00Z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0x0101009E2C91A6FD2CA64BA9FF621A525F5F23</vt:lpwstr>
  </property>
  <property fmtid="{D5CDD505-2E9C-101B-9397-08002B2CF9AE}" pid="3" name="MediaServiceImageTags">
    <vt:lpwstr/>
  </property>
</Properties>
</file>