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45EA6" w14:textId="77777777" w:rsidR="00FF16AF" w:rsidRDefault="00FF16AF" w:rsidP="00FF16AF">
      <w:pPr>
        <w:spacing w:line="240" w:lineRule="auto"/>
        <w:rPr>
          <w:b/>
          <w:bCs/>
          <w:color w:val="163E64"/>
          <w:sz w:val="24"/>
          <w:szCs w:val="24"/>
          <w:lang w:eastAsia="en-IE"/>
          <w14:ligatures w14:val="none"/>
        </w:rPr>
      </w:pPr>
      <w:r>
        <w:rPr>
          <w:b/>
          <w:bCs/>
          <w:color w:val="163E64"/>
          <w:sz w:val="24"/>
          <w:szCs w:val="24"/>
          <w:lang w:eastAsia="en-IE"/>
          <w14:ligatures w14:val="none"/>
        </w:rPr>
        <w:t xml:space="preserve">Annual Report of the HEA for 2023 in accordance with Section 22 of the Protected Disclosures Act 2014 </w:t>
      </w:r>
    </w:p>
    <w:p w14:paraId="63BFF319" w14:textId="77777777" w:rsidR="00FF16AF" w:rsidRDefault="00FF16AF" w:rsidP="00FF16AF">
      <w:pPr>
        <w:spacing w:line="240" w:lineRule="auto"/>
        <w:rPr>
          <w:color w:val="163E64"/>
          <w:sz w:val="24"/>
          <w:szCs w:val="24"/>
          <w:lang w:eastAsia="en-IE"/>
          <w14:ligatures w14:val="none"/>
        </w:rPr>
      </w:pPr>
    </w:p>
    <w:p w14:paraId="55DDFC65" w14:textId="77777777" w:rsidR="00FF16AF" w:rsidRDefault="00FF16AF" w:rsidP="00FF16AF">
      <w:pPr>
        <w:spacing w:line="240" w:lineRule="auto"/>
        <w:rPr>
          <w:color w:val="163E64"/>
          <w:sz w:val="24"/>
          <w:szCs w:val="24"/>
          <w:lang w:eastAsia="en-IE"/>
          <w14:ligatures w14:val="none"/>
        </w:rPr>
      </w:pPr>
      <w:r>
        <w:rPr>
          <w:color w:val="163E64"/>
          <w:sz w:val="24"/>
          <w:szCs w:val="24"/>
          <w:lang w:eastAsia="en-IE"/>
          <w14:ligatures w14:val="none"/>
        </w:rPr>
        <w:t>Under Section 22 of the Protected Disclosures Act, 2014 (as amended by the Protected Disclosures (Amendment) Act 2022) each public body is required to publish an annual report setting out the number of protected disclosures received in the preceding year and the action taken (if any). This report must not result in persons making disclosures being identifiable.</w:t>
      </w:r>
    </w:p>
    <w:p w14:paraId="40288143" w14:textId="77777777" w:rsidR="00FF16AF" w:rsidRDefault="00FF16AF" w:rsidP="00FF16AF">
      <w:pPr>
        <w:spacing w:line="240" w:lineRule="auto"/>
        <w:rPr>
          <w:color w:val="163E64"/>
          <w:sz w:val="24"/>
          <w:szCs w:val="24"/>
          <w:lang w:eastAsia="en-IE"/>
          <w14:ligatures w14:val="none"/>
        </w:rPr>
      </w:pPr>
      <w:r>
        <w:rPr>
          <w:color w:val="163E64"/>
          <w:sz w:val="24"/>
          <w:szCs w:val="24"/>
          <w:lang w:eastAsia="en-IE"/>
          <w14:ligatures w14:val="none"/>
        </w:rPr>
        <w:t>The Higher Education Authority confirms that it has internal and external reporting channels and procedures in place.</w:t>
      </w:r>
    </w:p>
    <w:p w14:paraId="5C279282" w14:textId="0E5A3835" w:rsidR="00FF16AF" w:rsidRDefault="00FF16AF" w:rsidP="00FF16AF">
      <w:pPr>
        <w:rPr>
          <w:color w:val="163E64"/>
          <w:sz w:val="24"/>
          <w:szCs w:val="24"/>
        </w:rPr>
      </w:pPr>
      <w:r>
        <w:rPr>
          <w:color w:val="163E64"/>
          <w:sz w:val="24"/>
          <w:szCs w:val="24"/>
        </w:rPr>
        <w:t xml:space="preserve">In accordance with Section 22(1) of the Act the HEA provided the following information to the Minister by 1 March </w:t>
      </w:r>
      <w:r w:rsidR="002C50CB">
        <w:rPr>
          <w:color w:val="163E64"/>
          <w:sz w:val="24"/>
          <w:szCs w:val="24"/>
        </w:rPr>
        <w:t xml:space="preserve">2024 </w:t>
      </w:r>
      <w:r>
        <w:rPr>
          <w:color w:val="163E64"/>
          <w:sz w:val="24"/>
          <w:szCs w:val="24"/>
        </w:rPr>
        <w:t>on the number of the reports made the preceding calendar year</w:t>
      </w:r>
    </w:p>
    <w:p w14:paraId="386ADF3D" w14:textId="77777777" w:rsidR="00FF16AF" w:rsidRDefault="00FF16AF" w:rsidP="00FF16AF">
      <w:pPr>
        <w:rPr>
          <w:color w:val="163E64"/>
          <w:sz w:val="24"/>
          <w:szCs w:val="24"/>
        </w:rPr>
      </w:pPr>
    </w:p>
    <w:p w14:paraId="45F19536" w14:textId="77777777" w:rsidR="00FF16AF" w:rsidRDefault="00FF16AF" w:rsidP="00FF16AF">
      <w:pPr>
        <w:rPr>
          <w:color w:val="163E64"/>
          <w:sz w:val="24"/>
          <w:szCs w:val="24"/>
        </w:rPr>
      </w:pPr>
    </w:p>
    <w:p w14:paraId="7E2EE42C" w14:textId="77777777" w:rsidR="00FF16AF" w:rsidRDefault="00FF16AF" w:rsidP="00FF16AF">
      <w:pPr>
        <w:rPr>
          <w:color w:val="163E64"/>
          <w:sz w:val="24"/>
          <w:szCs w:val="24"/>
        </w:rPr>
      </w:pPr>
    </w:p>
    <w:p w14:paraId="26D5FFF6" w14:textId="77777777" w:rsidR="00FF16AF" w:rsidRDefault="00FF16AF" w:rsidP="00FF16AF">
      <w:pPr>
        <w:rPr>
          <w:color w:val="163E64"/>
          <w:sz w:val="24"/>
          <w:szCs w:val="24"/>
        </w:rPr>
      </w:pPr>
    </w:p>
    <w:p w14:paraId="18856137" w14:textId="77777777" w:rsidR="00FF16AF" w:rsidRDefault="00FF16AF" w:rsidP="00FF16AF">
      <w:pPr>
        <w:rPr>
          <w:color w:val="163E64"/>
          <w:sz w:val="24"/>
          <w:szCs w:val="24"/>
        </w:rPr>
      </w:pPr>
    </w:p>
    <w:p w14:paraId="26F5833F" w14:textId="77777777" w:rsidR="00FF16AF" w:rsidRDefault="00FF16AF" w:rsidP="00FF16AF">
      <w:pPr>
        <w:rPr>
          <w:color w:val="163E64"/>
          <w:sz w:val="24"/>
          <w:szCs w:val="24"/>
        </w:rPr>
      </w:pPr>
    </w:p>
    <w:p w14:paraId="5262E029" w14:textId="77777777" w:rsidR="00FF16AF" w:rsidRDefault="00FF16AF" w:rsidP="00FF16AF">
      <w:pPr>
        <w:rPr>
          <w:color w:val="163E64"/>
          <w:sz w:val="24"/>
          <w:szCs w:val="24"/>
        </w:rPr>
      </w:pPr>
    </w:p>
    <w:p w14:paraId="146005F8" w14:textId="77777777" w:rsidR="00FF16AF" w:rsidRDefault="00FF16AF" w:rsidP="00FF16AF">
      <w:pPr>
        <w:rPr>
          <w:color w:val="163E64"/>
          <w:sz w:val="24"/>
          <w:szCs w:val="24"/>
        </w:rPr>
      </w:pPr>
    </w:p>
    <w:p w14:paraId="0184A451" w14:textId="77777777" w:rsidR="00FF16AF" w:rsidRDefault="00FF16AF" w:rsidP="00FF16AF">
      <w:pPr>
        <w:rPr>
          <w:color w:val="163E64"/>
          <w:sz w:val="24"/>
          <w:szCs w:val="24"/>
        </w:rPr>
      </w:pPr>
    </w:p>
    <w:p w14:paraId="1F205B59" w14:textId="77777777" w:rsidR="00FF16AF" w:rsidRDefault="00FF16AF" w:rsidP="00FF16AF">
      <w:pPr>
        <w:rPr>
          <w:color w:val="163E64"/>
          <w:sz w:val="24"/>
          <w:szCs w:val="24"/>
        </w:rPr>
      </w:pPr>
    </w:p>
    <w:p w14:paraId="0E367934" w14:textId="77777777" w:rsidR="00FF16AF" w:rsidRDefault="00FF16AF" w:rsidP="00FF16AF">
      <w:pPr>
        <w:rPr>
          <w:color w:val="163E64"/>
          <w:sz w:val="24"/>
          <w:szCs w:val="24"/>
        </w:rPr>
      </w:pPr>
    </w:p>
    <w:p w14:paraId="25B373CB" w14:textId="77777777" w:rsidR="00FF16AF" w:rsidRDefault="00FF16AF" w:rsidP="00FF16AF">
      <w:pPr>
        <w:rPr>
          <w:color w:val="163E64"/>
          <w:sz w:val="24"/>
          <w:szCs w:val="24"/>
        </w:rPr>
      </w:pPr>
    </w:p>
    <w:p w14:paraId="463C66D0" w14:textId="77777777" w:rsidR="00FF16AF" w:rsidRDefault="00FF16AF" w:rsidP="00FF16AF">
      <w:pPr>
        <w:rPr>
          <w:color w:val="163E64"/>
          <w:sz w:val="24"/>
          <w:szCs w:val="24"/>
        </w:rPr>
      </w:pPr>
    </w:p>
    <w:p w14:paraId="6CD6E0FC" w14:textId="77777777" w:rsidR="00FF16AF" w:rsidRDefault="00FF16AF" w:rsidP="00FF16AF">
      <w:pPr>
        <w:rPr>
          <w:color w:val="163E64"/>
          <w:sz w:val="24"/>
          <w:szCs w:val="24"/>
        </w:rPr>
      </w:pPr>
    </w:p>
    <w:tbl>
      <w:tblPr>
        <w:tblW w:w="15132" w:type="dxa"/>
        <w:tblLook w:val="04A0" w:firstRow="1" w:lastRow="0" w:firstColumn="1" w:lastColumn="0" w:noHBand="0" w:noVBand="1"/>
      </w:tblPr>
      <w:tblGrid>
        <w:gridCol w:w="265"/>
        <w:gridCol w:w="1225"/>
        <w:gridCol w:w="6357"/>
        <w:gridCol w:w="1246"/>
        <w:gridCol w:w="1356"/>
        <w:gridCol w:w="266"/>
        <w:gridCol w:w="4397"/>
        <w:gridCol w:w="266"/>
      </w:tblGrid>
      <w:tr w:rsidR="00FF16AF" w:rsidRPr="00FF16AF" w14:paraId="1DD2D564" w14:textId="77777777" w:rsidTr="00FF16AF">
        <w:trPr>
          <w:trHeight w:val="516"/>
        </w:trPr>
        <w:tc>
          <w:tcPr>
            <w:tcW w:w="188" w:type="dxa"/>
            <w:tcBorders>
              <w:top w:val="single" w:sz="8" w:space="0" w:color="auto"/>
              <w:left w:val="single" w:sz="8" w:space="0" w:color="auto"/>
              <w:bottom w:val="nil"/>
              <w:right w:val="nil"/>
            </w:tcBorders>
            <w:shd w:val="clear" w:color="auto" w:fill="auto"/>
            <w:noWrap/>
            <w:vAlign w:val="bottom"/>
            <w:hideMark/>
          </w:tcPr>
          <w:p w14:paraId="7EB5674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c>
          <w:tcPr>
            <w:tcW w:w="14756" w:type="dxa"/>
            <w:gridSpan w:val="6"/>
            <w:tcBorders>
              <w:top w:val="single" w:sz="8" w:space="0" w:color="auto"/>
              <w:left w:val="nil"/>
              <w:bottom w:val="nil"/>
              <w:right w:val="nil"/>
            </w:tcBorders>
            <w:shd w:val="clear" w:color="auto" w:fill="auto"/>
            <w:noWrap/>
            <w:vAlign w:val="bottom"/>
            <w:hideMark/>
          </w:tcPr>
          <w:p w14:paraId="104732A2" w14:textId="77777777" w:rsidR="00FF16AF" w:rsidRPr="00FF16AF" w:rsidRDefault="00FF16AF" w:rsidP="00FF16AF">
            <w:pPr>
              <w:spacing w:after="0" w:line="240" w:lineRule="auto"/>
              <w:jc w:val="center"/>
              <w:rPr>
                <w:rFonts w:eastAsia="Times New Roman"/>
                <w:b/>
                <w:bCs/>
                <w:color w:val="000000"/>
                <w:sz w:val="40"/>
                <w:szCs w:val="40"/>
                <w:lang w:eastAsia="en-IE"/>
                <w14:ligatures w14:val="none"/>
              </w:rPr>
            </w:pPr>
            <w:r w:rsidRPr="00FF16AF">
              <w:rPr>
                <w:rFonts w:eastAsia="Times New Roman"/>
                <w:b/>
                <w:bCs/>
                <w:color w:val="000000"/>
                <w:sz w:val="40"/>
                <w:szCs w:val="40"/>
                <w:lang w:eastAsia="en-IE"/>
                <w14:ligatures w14:val="none"/>
              </w:rPr>
              <w:t>Protected Disclosures Act 2014</w:t>
            </w:r>
          </w:p>
        </w:tc>
        <w:tc>
          <w:tcPr>
            <w:tcW w:w="188" w:type="dxa"/>
            <w:tcBorders>
              <w:top w:val="single" w:sz="8" w:space="0" w:color="auto"/>
              <w:left w:val="nil"/>
              <w:bottom w:val="nil"/>
              <w:right w:val="single" w:sz="8" w:space="0" w:color="auto"/>
            </w:tcBorders>
            <w:shd w:val="clear" w:color="auto" w:fill="auto"/>
            <w:noWrap/>
            <w:vAlign w:val="bottom"/>
            <w:hideMark/>
          </w:tcPr>
          <w:p w14:paraId="166E3AC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0EFAEB3" w14:textId="77777777" w:rsidTr="00FF16AF">
        <w:trPr>
          <w:trHeight w:val="420"/>
        </w:trPr>
        <w:tc>
          <w:tcPr>
            <w:tcW w:w="188" w:type="dxa"/>
            <w:tcBorders>
              <w:top w:val="nil"/>
              <w:left w:val="single" w:sz="8" w:space="0" w:color="auto"/>
              <w:bottom w:val="nil"/>
              <w:right w:val="nil"/>
            </w:tcBorders>
            <w:shd w:val="clear" w:color="auto" w:fill="auto"/>
            <w:noWrap/>
            <w:vAlign w:val="bottom"/>
            <w:hideMark/>
          </w:tcPr>
          <w:p w14:paraId="3C512E0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4756" w:type="dxa"/>
            <w:gridSpan w:val="6"/>
            <w:tcBorders>
              <w:top w:val="nil"/>
              <w:left w:val="nil"/>
              <w:bottom w:val="nil"/>
              <w:right w:val="nil"/>
            </w:tcBorders>
            <w:shd w:val="clear" w:color="auto" w:fill="auto"/>
            <w:noWrap/>
            <w:vAlign w:val="bottom"/>
            <w:hideMark/>
          </w:tcPr>
          <w:p w14:paraId="115F8E13" w14:textId="77777777" w:rsidR="00FF16AF" w:rsidRPr="00FF16AF" w:rsidRDefault="00FF16AF" w:rsidP="00FF16AF">
            <w:pPr>
              <w:spacing w:after="0" w:line="240" w:lineRule="auto"/>
              <w:jc w:val="center"/>
              <w:rPr>
                <w:rFonts w:eastAsia="Times New Roman"/>
                <w:b/>
                <w:bCs/>
                <w:color w:val="000000"/>
                <w:sz w:val="32"/>
                <w:szCs w:val="32"/>
                <w:lang w:eastAsia="en-IE"/>
                <w14:ligatures w14:val="none"/>
              </w:rPr>
            </w:pPr>
            <w:r w:rsidRPr="00FF16AF">
              <w:rPr>
                <w:rFonts w:eastAsia="Times New Roman"/>
                <w:b/>
                <w:bCs/>
                <w:color w:val="000000"/>
                <w:sz w:val="32"/>
                <w:szCs w:val="32"/>
                <w:lang w:eastAsia="en-IE"/>
                <w14:ligatures w14:val="none"/>
              </w:rPr>
              <w:t>Form PDA-1</w:t>
            </w:r>
          </w:p>
        </w:tc>
        <w:tc>
          <w:tcPr>
            <w:tcW w:w="188" w:type="dxa"/>
            <w:tcBorders>
              <w:top w:val="nil"/>
              <w:left w:val="nil"/>
              <w:bottom w:val="nil"/>
              <w:right w:val="single" w:sz="8" w:space="0" w:color="auto"/>
            </w:tcBorders>
            <w:shd w:val="clear" w:color="auto" w:fill="auto"/>
            <w:noWrap/>
            <w:vAlign w:val="bottom"/>
            <w:hideMark/>
          </w:tcPr>
          <w:p w14:paraId="19DA25F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FA79051" w14:textId="77777777" w:rsidTr="00FF16AF">
        <w:trPr>
          <w:trHeight w:val="420"/>
        </w:trPr>
        <w:tc>
          <w:tcPr>
            <w:tcW w:w="188" w:type="dxa"/>
            <w:tcBorders>
              <w:top w:val="nil"/>
              <w:left w:val="single" w:sz="8" w:space="0" w:color="auto"/>
              <w:bottom w:val="nil"/>
              <w:right w:val="nil"/>
            </w:tcBorders>
            <w:shd w:val="clear" w:color="auto" w:fill="auto"/>
            <w:noWrap/>
            <w:vAlign w:val="bottom"/>
            <w:hideMark/>
          </w:tcPr>
          <w:p w14:paraId="660E02C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4756" w:type="dxa"/>
            <w:gridSpan w:val="6"/>
            <w:tcBorders>
              <w:top w:val="nil"/>
              <w:left w:val="nil"/>
              <w:bottom w:val="nil"/>
              <w:right w:val="nil"/>
            </w:tcBorders>
            <w:shd w:val="clear" w:color="auto" w:fill="auto"/>
            <w:noWrap/>
            <w:vAlign w:val="bottom"/>
            <w:hideMark/>
          </w:tcPr>
          <w:p w14:paraId="428DB93A" w14:textId="77777777" w:rsidR="00FF16AF" w:rsidRPr="00FF16AF" w:rsidRDefault="00FF16AF" w:rsidP="00FF16AF">
            <w:pPr>
              <w:spacing w:after="0" w:line="240" w:lineRule="auto"/>
              <w:jc w:val="center"/>
              <w:rPr>
                <w:rFonts w:eastAsia="Times New Roman"/>
                <w:b/>
                <w:bCs/>
                <w:i/>
                <w:iCs/>
                <w:color w:val="000000"/>
                <w:sz w:val="32"/>
                <w:szCs w:val="32"/>
                <w:lang w:eastAsia="en-IE"/>
                <w14:ligatures w14:val="none"/>
              </w:rPr>
            </w:pPr>
            <w:r w:rsidRPr="00FF16AF">
              <w:rPr>
                <w:rFonts w:eastAsia="Times New Roman"/>
                <w:b/>
                <w:bCs/>
                <w:i/>
                <w:iCs/>
                <w:color w:val="000000"/>
                <w:sz w:val="32"/>
                <w:szCs w:val="32"/>
                <w:lang w:eastAsia="en-IE"/>
                <w14:ligatures w14:val="none"/>
              </w:rPr>
              <w:t>Annual Report of Statistics - Internal Reports made under section 6 of the Act</w:t>
            </w:r>
          </w:p>
        </w:tc>
        <w:tc>
          <w:tcPr>
            <w:tcW w:w="188" w:type="dxa"/>
            <w:tcBorders>
              <w:top w:val="nil"/>
              <w:left w:val="nil"/>
              <w:bottom w:val="nil"/>
              <w:right w:val="single" w:sz="8" w:space="0" w:color="auto"/>
            </w:tcBorders>
            <w:shd w:val="clear" w:color="auto" w:fill="auto"/>
            <w:noWrap/>
            <w:vAlign w:val="bottom"/>
            <w:hideMark/>
          </w:tcPr>
          <w:p w14:paraId="5207C89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A337024" w14:textId="77777777" w:rsidTr="00FF16AF">
        <w:trPr>
          <w:trHeight w:val="300"/>
        </w:trPr>
        <w:tc>
          <w:tcPr>
            <w:tcW w:w="188" w:type="dxa"/>
            <w:tcBorders>
              <w:top w:val="nil"/>
              <w:left w:val="single" w:sz="8" w:space="0" w:color="auto"/>
              <w:bottom w:val="nil"/>
              <w:right w:val="nil"/>
            </w:tcBorders>
            <w:shd w:val="clear" w:color="auto" w:fill="auto"/>
            <w:noWrap/>
            <w:vAlign w:val="bottom"/>
            <w:hideMark/>
          </w:tcPr>
          <w:p w14:paraId="2A583B2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15E15AAD" w14:textId="77777777" w:rsidR="00FF16AF" w:rsidRPr="00FF16AF" w:rsidRDefault="00FF16AF" w:rsidP="00FF16AF">
            <w:pPr>
              <w:spacing w:after="0" w:line="240" w:lineRule="auto"/>
              <w:rPr>
                <w:rFonts w:eastAsia="Times New Roman"/>
                <w:color w:val="000000"/>
                <w:lang w:eastAsia="en-IE"/>
                <w14:ligatures w14:val="none"/>
              </w:rPr>
            </w:pPr>
          </w:p>
        </w:tc>
        <w:tc>
          <w:tcPr>
            <w:tcW w:w="6408" w:type="dxa"/>
            <w:tcBorders>
              <w:top w:val="nil"/>
              <w:left w:val="nil"/>
              <w:bottom w:val="nil"/>
              <w:right w:val="nil"/>
            </w:tcBorders>
            <w:shd w:val="clear" w:color="auto" w:fill="auto"/>
            <w:noWrap/>
            <w:vAlign w:val="bottom"/>
            <w:hideMark/>
          </w:tcPr>
          <w:p w14:paraId="016051BA" w14:textId="77777777" w:rsidR="00FF16AF" w:rsidRPr="00FF16AF" w:rsidRDefault="00FF16AF" w:rsidP="00FF16AF">
            <w:pPr>
              <w:spacing w:after="0" w:line="240" w:lineRule="auto"/>
              <w:jc w:val="center"/>
              <w:rPr>
                <w:rFonts w:ascii="Times New Roman" w:eastAsia="Times New Roman" w:hAnsi="Times New Roman" w:cs="Times New Roman"/>
                <w:sz w:val="20"/>
                <w:szCs w:val="20"/>
                <w:lang w:eastAsia="en-IE"/>
                <w14:ligatures w14:val="none"/>
              </w:rPr>
            </w:pPr>
          </w:p>
        </w:tc>
        <w:tc>
          <w:tcPr>
            <w:tcW w:w="1254" w:type="dxa"/>
            <w:tcBorders>
              <w:top w:val="nil"/>
              <w:left w:val="nil"/>
              <w:bottom w:val="nil"/>
              <w:right w:val="nil"/>
            </w:tcBorders>
            <w:shd w:val="clear" w:color="auto" w:fill="auto"/>
            <w:noWrap/>
            <w:vAlign w:val="bottom"/>
            <w:hideMark/>
          </w:tcPr>
          <w:p w14:paraId="672C0CDB" w14:textId="77777777" w:rsidR="00FF16AF" w:rsidRPr="00FF16AF" w:rsidRDefault="00FF16AF" w:rsidP="00FF16AF">
            <w:pPr>
              <w:spacing w:after="0" w:line="240" w:lineRule="auto"/>
              <w:jc w:val="center"/>
              <w:rPr>
                <w:rFonts w:ascii="Times New Roman" w:eastAsia="Times New Roman" w:hAnsi="Times New Roman" w:cs="Times New Roman"/>
                <w:sz w:val="20"/>
                <w:szCs w:val="20"/>
                <w:lang w:eastAsia="en-IE"/>
                <w14:ligatures w14:val="none"/>
              </w:rPr>
            </w:pPr>
          </w:p>
        </w:tc>
        <w:tc>
          <w:tcPr>
            <w:tcW w:w="1365" w:type="dxa"/>
            <w:tcBorders>
              <w:top w:val="nil"/>
              <w:left w:val="nil"/>
              <w:bottom w:val="nil"/>
              <w:right w:val="nil"/>
            </w:tcBorders>
            <w:shd w:val="clear" w:color="auto" w:fill="auto"/>
            <w:noWrap/>
            <w:vAlign w:val="bottom"/>
            <w:hideMark/>
          </w:tcPr>
          <w:p w14:paraId="1FF627EC" w14:textId="77777777" w:rsidR="00FF16AF" w:rsidRPr="00FF16AF" w:rsidRDefault="00FF16AF" w:rsidP="00FF16AF">
            <w:pPr>
              <w:spacing w:after="0" w:line="240" w:lineRule="auto"/>
              <w:jc w:val="center"/>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41663910" w14:textId="77777777" w:rsidR="00FF16AF" w:rsidRPr="00FF16AF" w:rsidRDefault="00FF16AF" w:rsidP="00FF16AF">
            <w:pPr>
              <w:spacing w:after="0" w:line="240" w:lineRule="auto"/>
              <w:jc w:val="center"/>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09A7FAB9" w14:textId="77777777" w:rsidR="00FF16AF" w:rsidRPr="00FF16AF" w:rsidRDefault="00FF16AF" w:rsidP="00FF16AF">
            <w:pPr>
              <w:spacing w:after="0" w:line="240" w:lineRule="auto"/>
              <w:jc w:val="center"/>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0C4A51D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65CA4BB" w14:textId="77777777" w:rsidTr="00FF16AF">
        <w:trPr>
          <w:trHeight w:val="4152"/>
        </w:trPr>
        <w:tc>
          <w:tcPr>
            <w:tcW w:w="188" w:type="dxa"/>
            <w:tcBorders>
              <w:top w:val="nil"/>
              <w:left w:val="single" w:sz="8" w:space="0" w:color="auto"/>
              <w:bottom w:val="nil"/>
              <w:right w:val="nil"/>
            </w:tcBorders>
            <w:shd w:val="clear" w:color="auto" w:fill="auto"/>
            <w:noWrap/>
            <w:vAlign w:val="bottom"/>
            <w:hideMark/>
          </w:tcPr>
          <w:p w14:paraId="4261DB4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4756" w:type="dxa"/>
            <w:gridSpan w:val="6"/>
            <w:tcBorders>
              <w:top w:val="nil"/>
              <w:left w:val="nil"/>
              <w:bottom w:val="nil"/>
              <w:right w:val="nil"/>
            </w:tcBorders>
            <w:shd w:val="clear" w:color="auto" w:fill="auto"/>
            <w:noWrap/>
            <w:vAlign w:val="bottom"/>
            <w:hideMark/>
          </w:tcPr>
          <w:p w14:paraId="3F2660ED" w14:textId="7A432683"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noProof/>
                <w:color w:val="000000"/>
                <w:lang w:eastAsia="en-IE"/>
                <w14:ligatures w14:val="none"/>
              </w:rPr>
              <w:drawing>
                <wp:anchor distT="0" distB="0" distL="114300" distR="114300" simplePos="0" relativeHeight="251659264" behindDoc="0" locked="0" layoutInCell="1" allowOverlap="1" wp14:anchorId="36C59A6A" wp14:editId="4A6405E6">
                  <wp:simplePos x="0" y="0"/>
                  <wp:positionH relativeFrom="column">
                    <wp:posOffset>4282440</wp:posOffset>
                  </wp:positionH>
                  <wp:positionV relativeFrom="paragraph">
                    <wp:posOffset>2697480</wp:posOffset>
                  </wp:positionV>
                  <wp:extent cx="2042160" cy="152400"/>
                  <wp:effectExtent l="0" t="0" r="0" b="0"/>
                  <wp:wrapNone/>
                  <wp:docPr id="1650728441" name="Picture 3">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1">
                            <a:hlinkClick r:id="rId4"/>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2160" cy="152400"/>
                          </a:xfrm>
                          <a:prstGeom prst="rect">
                            <a:avLst/>
                          </a:prstGeom>
                          <a:noFill/>
                        </pic:spPr>
                      </pic:pic>
                    </a:graphicData>
                  </a:graphic>
                  <wp14:sizeRelH relativeFrom="page">
                    <wp14:pctWidth>0</wp14:pctWidth>
                  </wp14:sizeRelH>
                  <wp14:sizeRelV relativeFrom="page">
                    <wp14:pctHeight>0</wp14:pctHeight>
                  </wp14:sizeRelV>
                </wp:anchor>
              </w:drawing>
            </w:r>
            <w:r w:rsidRPr="00FF16AF">
              <w:rPr>
                <w:rFonts w:eastAsia="Times New Roman"/>
                <w:noProof/>
                <w:color w:val="000000"/>
                <w:lang w:eastAsia="en-IE"/>
                <w14:ligatures w14:val="none"/>
              </w:rPr>
              <w:drawing>
                <wp:anchor distT="0" distB="0" distL="114300" distR="114300" simplePos="0" relativeHeight="251660288" behindDoc="0" locked="0" layoutInCell="1" allowOverlap="1" wp14:anchorId="55C19672" wp14:editId="32D015D1">
                  <wp:simplePos x="0" y="0"/>
                  <wp:positionH relativeFrom="column">
                    <wp:posOffset>2186940</wp:posOffset>
                  </wp:positionH>
                  <wp:positionV relativeFrom="paragraph">
                    <wp:posOffset>2148840</wp:posOffset>
                  </wp:positionV>
                  <wp:extent cx="1379220" cy="152400"/>
                  <wp:effectExtent l="0" t="0" r="0" b="0"/>
                  <wp:wrapNone/>
                  <wp:docPr id="1414672021" name="Picture 2">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a:hlinkClick r:id="rId6"/>
                          </pic:cNvPr>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220" cy="152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631"/>
            </w:tblGrid>
            <w:tr w:rsidR="00FF16AF" w:rsidRPr="00FF16AF" w14:paraId="34556911" w14:textId="77777777">
              <w:trPr>
                <w:trHeight w:val="4152"/>
                <w:tblCellSpacing w:w="0" w:type="dxa"/>
              </w:trPr>
              <w:tc>
                <w:tcPr>
                  <w:tcW w:w="14740" w:type="dxa"/>
                  <w:tcBorders>
                    <w:top w:val="nil"/>
                    <w:left w:val="nil"/>
                    <w:bottom w:val="nil"/>
                    <w:right w:val="nil"/>
                  </w:tcBorders>
                  <w:shd w:val="clear" w:color="auto" w:fill="auto"/>
                  <w:vAlign w:val="center"/>
                  <w:hideMark/>
                </w:tcPr>
                <w:p w14:paraId="3E61430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Section 22(1) of the Protected Disclosures Act 2014 requires every public body to make an annual report, no later than </w:t>
                  </w:r>
                  <w:r w:rsidRPr="00FF16AF">
                    <w:rPr>
                      <w:rFonts w:eastAsia="Times New Roman"/>
                      <w:b/>
                      <w:bCs/>
                      <w:color w:val="FF0000"/>
                      <w:lang w:eastAsia="en-IE"/>
                      <w14:ligatures w14:val="none"/>
                    </w:rPr>
                    <w:t>1 March</w:t>
                  </w:r>
                  <w:r w:rsidRPr="00FF16AF">
                    <w:rPr>
                      <w:rFonts w:eastAsia="Times New Roman"/>
                      <w:color w:val="000000"/>
                      <w:lang w:eastAsia="en-IE"/>
                      <w14:ligatures w14:val="none"/>
                    </w:rPr>
                    <w:t xml:space="preserve"> each year, to the Minister for Public Expenditure, NDP Delivery &amp; Reform on the number of protected disclosures made to the public body in respect of the immediately preceding calendar year. </w:t>
                  </w:r>
                  <w:r w:rsidRPr="00FF16AF">
                    <w:rPr>
                      <w:rFonts w:eastAsia="Times New Roman"/>
                      <w:color w:val="000000"/>
                      <w:lang w:eastAsia="en-IE"/>
                      <w14:ligatures w14:val="none"/>
                    </w:rPr>
                    <w:br/>
                  </w:r>
                  <w:r w:rsidRPr="00FF16AF">
                    <w:rPr>
                      <w:rFonts w:eastAsia="Times New Roman"/>
                      <w:color w:val="000000"/>
                      <w:lang w:eastAsia="en-IE"/>
                      <w14:ligatures w14:val="none"/>
                    </w:rPr>
                    <w:br/>
                  </w:r>
                  <w:r w:rsidRPr="00FF16AF">
                    <w:rPr>
                      <w:rFonts w:eastAsia="Times New Roman"/>
                      <w:b/>
                      <w:bCs/>
                      <w:color w:val="FF0000"/>
                      <w:lang w:eastAsia="en-IE"/>
                      <w14:ligatures w14:val="none"/>
                    </w:rPr>
                    <w:t>This table must be completed and returned to the Minister even if no protected disclosures have been made in the calendar year that is the subject of this report.</w:t>
                  </w:r>
                  <w:r w:rsidRPr="00FF16AF">
                    <w:rPr>
                      <w:rFonts w:eastAsia="Times New Roman"/>
                      <w:color w:val="000000"/>
                      <w:lang w:eastAsia="en-IE"/>
                      <w14:ligatures w14:val="none"/>
                    </w:rPr>
                    <w:br/>
                  </w:r>
                  <w:r w:rsidRPr="00FF16AF">
                    <w:rPr>
                      <w:rFonts w:eastAsia="Times New Roman"/>
                      <w:color w:val="000000"/>
                      <w:lang w:eastAsia="en-IE"/>
                      <w14:ligatures w14:val="none"/>
                    </w:rPr>
                    <w:br/>
                    <w:t xml:space="preserve">The information provided in this table should cover </w:t>
                  </w:r>
                  <w:r w:rsidRPr="00FF16AF">
                    <w:rPr>
                      <w:rFonts w:eastAsia="Times New Roman"/>
                      <w:b/>
                      <w:bCs/>
                      <w:color w:val="FF0000"/>
                      <w:lang w:eastAsia="en-IE"/>
                      <w14:ligatures w14:val="none"/>
                    </w:rPr>
                    <w:t>ONLY</w:t>
                  </w:r>
                  <w:r w:rsidRPr="00FF16AF">
                    <w:rPr>
                      <w:rFonts w:eastAsia="Times New Roman"/>
                      <w:color w:val="000000"/>
                      <w:lang w:eastAsia="en-IE"/>
                      <w14:ligatures w14:val="none"/>
                    </w:rPr>
                    <w:t xml:space="preserve"> reports made by workers connected to the public body using the </w:t>
                  </w:r>
                  <w:r w:rsidRPr="00FF16AF">
                    <w:rPr>
                      <w:rFonts w:eastAsia="Times New Roman"/>
                      <w:b/>
                      <w:bCs/>
                      <w:color w:val="FF0000"/>
                      <w:lang w:eastAsia="en-IE"/>
                      <w14:ligatures w14:val="none"/>
                    </w:rPr>
                    <w:t>INTERNAL</w:t>
                  </w:r>
                  <w:r w:rsidRPr="00FF16AF">
                    <w:rPr>
                      <w:rFonts w:eastAsia="Times New Roman"/>
                      <w:color w:val="000000"/>
                      <w:lang w:eastAsia="en-IE"/>
                      <w14:ligatures w14:val="none"/>
                    </w:rPr>
                    <w:t xml:space="preserve"> reporting channels established under section 6(3) of the Act. For reports received under other sections of the Act, please use Form PDA-2.</w:t>
                  </w:r>
                  <w:r w:rsidRPr="00FF16AF">
                    <w:rPr>
                      <w:rFonts w:eastAsia="Times New Roman"/>
                      <w:color w:val="000000"/>
                      <w:lang w:eastAsia="en-IE"/>
                      <w14:ligatures w14:val="none"/>
                    </w:rPr>
                    <w:br/>
                  </w:r>
                  <w:r w:rsidRPr="00FF16AF">
                    <w:rPr>
                      <w:rFonts w:eastAsia="Times New Roman"/>
                      <w:color w:val="000000"/>
                      <w:lang w:eastAsia="en-IE"/>
                      <w14:ligatures w14:val="none"/>
                    </w:rPr>
                    <w:br/>
                    <w:t xml:space="preserve">Completed reports should be sent to: </w:t>
                  </w:r>
                  <w:r w:rsidRPr="00FF16AF">
                    <w:rPr>
                      <w:rFonts w:eastAsia="Times New Roman"/>
                      <w:color w:val="0070C0"/>
                      <w:lang w:eastAsia="en-IE"/>
                      <w14:ligatures w14:val="none"/>
                    </w:rPr>
                    <w:t>pdreporting@per.gov.ie</w:t>
                  </w:r>
                  <w:r w:rsidRPr="00FF16AF">
                    <w:rPr>
                      <w:rFonts w:eastAsia="Times New Roman"/>
                      <w:color w:val="000000"/>
                      <w:lang w:eastAsia="en-IE"/>
                      <w14:ligatures w14:val="none"/>
                    </w:rPr>
                    <w:t xml:space="preserve"> by 1 March each year.</w:t>
                  </w:r>
                  <w:r w:rsidRPr="00FF16AF">
                    <w:rPr>
                      <w:rFonts w:eastAsia="Times New Roman"/>
                      <w:color w:val="000000"/>
                      <w:lang w:eastAsia="en-IE"/>
                      <w14:ligatures w14:val="none"/>
                    </w:rPr>
                    <w:br/>
                  </w:r>
                  <w:r w:rsidRPr="00FF16AF">
                    <w:rPr>
                      <w:rFonts w:eastAsia="Times New Roman"/>
                      <w:color w:val="000000"/>
                      <w:lang w:eastAsia="en-IE"/>
                      <w14:ligatures w14:val="none"/>
                    </w:rPr>
                    <w:br/>
                    <w:t xml:space="preserve">Detailed guidance on the completion of this form is set in Section 14 of the Statutory Guidance on the operation of the Protected Disclosures Act for public bodies and prescribed persons, published in November 2023 and available from: </w:t>
                  </w:r>
                  <w:r w:rsidRPr="00FF16AF">
                    <w:rPr>
                      <w:rFonts w:eastAsia="Times New Roman"/>
                      <w:color w:val="0070C0"/>
                      <w:lang w:eastAsia="en-IE"/>
                      <w14:ligatures w14:val="none"/>
                    </w:rPr>
                    <w:t>www.gov.ie/protected-disclosures</w:t>
                  </w:r>
                  <w:r w:rsidRPr="00FF16AF">
                    <w:rPr>
                      <w:rFonts w:eastAsia="Times New Roman"/>
                      <w:color w:val="000000"/>
                      <w:lang w:eastAsia="en-IE"/>
                      <w14:ligatures w14:val="none"/>
                    </w:rPr>
                    <w:t>.</w:t>
                  </w:r>
                </w:p>
              </w:tc>
            </w:tr>
          </w:tbl>
          <w:p w14:paraId="4BAC7EE0" w14:textId="77777777" w:rsidR="00FF16AF" w:rsidRPr="00FF16AF" w:rsidRDefault="00FF16AF" w:rsidP="00FF16AF">
            <w:pPr>
              <w:spacing w:after="0" w:line="240" w:lineRule="auto"/>
              <w:rPr>
                <w:rFonts w:eastAsia="Times New Roman"/>
                <w:color w:val="00000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338C3F1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4D81F2F" w14:textId="77777777" w:rsidTr="00FF16AF">
        <w:trPr>
          <w:trHeight w:val="300"/>
        </w:trPr>
        <w:tc>
          <w:tcPr>
            <w:tcW w:w="15132" w:type="dxa"/>
            <w:gridSpan w:val="8"/>
            <w:tcBorders>
              <w:top w:val="nil"/>
              <w:left w:val="single" w:sz="8" w:space="0" w:color="auto"/>
              <w:bottom w:val="single" w:sz="8" w:space="0" w:color="auto"/>
              <w:right w:val="single" w:sz="8" w:space="0" w:color="000000"/>
            </w:tcBorders>
            <w:shd w:val="clear" w:color="auto" w:fill="auto"/>
            <w:noWrap/>
            <w:vAlign w:val="bottom"/>
            <w:hideMark/>
          </w:tcPr>
          <w:p w14:paraId="4B2851D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23B867E" w14:textId="77777777" w:rsidTr="00FF16AF">
        <w:trPr>
          <w:trHeight w:val="300"/>
        </w:trPr>
        <w:tc>
          <w:tcPr>
            <w:tcW w:w="188" w:type="dxa"/>
            <w:tcBorders>
              <w:top w:val="nil"/>
              <w:left w:val="single" w:sz="8" w:space="0" w:color="auto"/>
              <w:bottom w:val="nil"/>
              <w:right w:val="nil"/>
            </w:tcBorders>
            <w:shd w:val="clear" w:color="auto" w:fill="auto"/>
            <w:noWrap/>
            <w:vAlign w:val="bottom"/>
            <w:hideMark/>
          </w:tcPr>
          <w:p w14:paraId="523140D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4692429D" w14:textId="77777777" w:rsidR="00FF16AF" w:rsidRPr="00FF16AF" w:rsidRDefault="00FF16AF" w:rsidP="00FF16AF">
            <w:pPr>
              <w:spacing w:after="0" w:line="240" w:lineRule="auto"/>
              <w:rPr>
                <w:rFonts w:eastAsia="Times New Roman"/>
                <w:color w:val="000000"/>
                <w:lang w:eastAsia="en-IE"/>
                <w14:ligatures w14:val="none"/>
              </w:rPr>
            </w:pPr>
          </w:p>
        </w:tc>
        <w:tc>
          <w:tcPr>
            <w:tcW w:w="6408" w:type="dxa"/>
            <w:tcBorders>
              <w:top w:val="nil"/>
              <w:left w:val="nil"/>
              <w:bottom w:val="nil"/>
              <w:right w:val="nil"/>
            </w:tcBorders>
            <w:shd w:val="clear" w:color="auto" w:fill="auto"/>
            <w:noWrap/>
            <w:vAlign w:val="bottom"/>
            <w:hideMark/>
          </w:tcPr>
          <w:p w14:paraId="74126330"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54" w:type="dxa"/>
            <w:tcBorders>
              <w:top w:val="nil"/>
              <w:left w:val="nil"/>
              <w:bottom w:val="nil"/>
              <w:right w:val="nil"/>
            </w:tcBorders>
            <w:shd w:val="clear" w:color="auto" w:fill="auto"/>
            <w:noWrap/>
            <w:vAlign w:val="bottom"/>
            <w:hideMark/>
          </w:tcPr>
          <w:p w14:paraId="007426B2"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365" w:type="dxa"/>
            <w:tcBorders>
              <w:top w:val="nil"/>
              <w:left w:val="nil"/>
              <w:bottom w:val="nil"/>
              <w:right w:val="nil"/>
            </w:tcBorders>
            <w:shd w:val="clear" w:color="auto" w:fill="auto"/>
            <w:noWrap/>
            <w:vAlign w:val="bottom"/>
            <w:hideMark/>
          </w:tcPr>
          <w:p w14:paraId="02FD30B1"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4641A85B"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5FE476EB"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AB30E6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B82BDB1" w14:textId="77777777" w:rsidTr="00FF16AF">
        <w:trPr>
          <w:trHeight w:val="300"/>
        </w:trPr>
        <w:tc>
          <w:tcPr>
            <w:tcW w:w="188" w:type="dxa"/>
            <w:tcBorders>
              <w:top w:val="nil"/>
              <w:left w:val="single" w:sz="8" w:space="0" w:color="auto"/>
              <w:bottom w:val="nil"/>
              <w:right w:val="nil"/>
            </w:tcBorders>
            <w:shd w:val="clear" w:color="auto" w:fill="auto"/>
            <w:noWrap/>
            <w:vAlign w:val="bottom"/>
            <w:hideMark/>
          </w:tcPr>
          <w:p w14:paraId="60A34EC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74126C01" w14:textId="77777777" w:rsidR="00FF16AF" w:rsidRPr="00FF16AF" w:rsidRDefault="00FF16AF" w:rsidP="00FF16AF">
            <w:pPr>
              <w:spacing w:after="0" w:line="240" w:lineRule="auto"/>
              <w:ind w:firstLineChars="100" w:firstLine="221"/>
              <w:rPr>
                <w:rFonts w:eastAsia="Times New Roman"/>
                <w:b/>
                <w:bCs/>
                <w:color w:val="000000"/>
                <w:lang w:eastAsia="en-IE"/>
                <w14:ligatures w14:val="none"/>
              </w:rPr>
            </w:pPr>
            <w:r w:rsidRPr="00FF16AF">
              <w:rPr>
                <w:rFonts w:eastAsia="Times New Roman"/>
                <w:b/>
                <w:bCs/>
                <w:color w:val="000000"/>
                <w:lang w:eastAsia="en-IE"/>
                <w14:ligatures w14:val="none"/>
              </w:rPr>
              <w:t>1</w:t>
            </w:r>
          </w:p>
        </w:tc>
        <w:tc>
          <w:tcPr>
            <w:tcW w:w="6408" w:type="dxa"/>
            <w:tcBorders>
              <w:top w:val="nil"/>
              <w:left w:val="nil"/>
              <w:bottom w:val="nil"/>
              <w:right w:val="nil"/>
            </w:tcBorders>
            <w:shd w:val="clear" w:color="auto" w:fill="auto"/>
            <w:noWrap/>
            <w:vAlign w:val="bottom"/>
            <w:hideMark/>
          </w:tcPr>
          <w:p w14:paraId="01C64D4A"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Identification</w:t>
            </w:r>
          </w:p>
        </w:tc>
        <w:tc>
          <w:tcPr>
            <w:tcW w:w="1254" w:type="dxa"/>
            <w:tcBorders>
              <w:top w:val="nil"/>
              <w:left w:val="nil"/>
              <w:bottom w:val="nil"/>
              <w:right w:val="nil"/>
            </w:tcBorders>
            <w:shd w:val="clear" w:color="auto" w:fill="auto"/>
            <w:noWrap/>
            <w:vAlign w:val="bottom"/>
            <w:hideMark/>
          </w:tcPr>
          <w:p w14:paraId="2F8FCB27" w14:textId="77777777" w:rsidR="00FF16AF" w:rsidRPr="00FF16AF" w:rsidRDefault="00FF16AF" w:rsidP="00FF16AF">
            <w:pPr>
              <w:spacing w:after="0" w:line="240" w:lineRule="auto"/>
              <w:rPr>
                <w:rFonts w:eastAsia="Times New Roman"/>
                <w:b/>
                <w:bCs/>
                <w:color w:val="000000"/>
                <w:lang w:eastAsia="en-IE"/>
                <w14:ligatures w14:val="none"/>
              </w:rPr>
            </w:pPr>
          </w:p>
        </w:tc>
        <w:tc>
          <w:tcPr>
            <w:tcW w:w="1365" w:type="dxa"/>
            <w:tcBorders>
              <w:top w:val="nil"/>
              <w:left w:val="nil"/>
              <w:bottom w:val="nil"/>
              <w:right w:val="nil"/>
            </w:tcBorders>
            <w:shd w:val="clear" w:color="auto" w:fill="auto"/>
            <w:noWrap/>
            <w:vAlign w:val="bottom"/>
            <w:hideMark/>
          </w:tcPr>
          <w:p w14:paraId="3A7164A6"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2B2EF7B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43E2F9C8"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75954B9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597DCFC"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61B432A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5907F42D" w14:textId="77777777" w:rsidR="00FF16AF" w:rsidRPr="00FF16AF" w:rsidRDefault="00FF16AF" w:rsidP="00FF16AF">
            <w:pPr>
              <w:spacing w:after="0" w:line="240" w:lineRule="auto"/>
              <w:rPr>
                <w:rFonts w:eastAsia="Times New Roman"/>
                <w:color w:val="000000"/>
                <w:lang w:eastAsia="en-IE"/>
                <w14:ligatures w14:val="none"/>
              </w:rPr>
            </w:pPr>
          </w:p>
        </w:tc>
        <w:tc>
          <w:tcPr>
            <w:tcW w:w="6408" w:type="dxa"/>
            <w:tcBorders>
              <w:top w:val="nil"/>
              <w:left w:val="nil"/>
              <w:bottom w:val="nil"/>
              <w:right w:val="nil"/>
            </w:tcBorders>
            <w:shd w:val="clear" w:color="auto" w:fill="auto"/>
            <w:noWrap/>
            <w:vAlign w:val="bottom"/>
            <w:hideMark/>
          </w:tcPr>
          <w:p w14:paraId="212F5571"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54" w:type="dxa"/>
            <w:tcBorders>
              <w:top w:val="nil"/>
              <w:left w:val="nil"/>
              <w:bottom w:val="nil"/>
              <w:right w:val="nil"/>
            </w:tcBorders>
            <w:shd w:val="clear" w:color="auto" w:fill="auto"/>
            <w:noWrap/>
            <w:vAlign w:val="bottom"/>
            <w:hideMark/>
          </w:tcPr>
          <w:p w14:paraId="2FED8387"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365" w:type="dxa"/>
            <w:tcBorders>
              <w:top w:val="nil"/>
              <w:left w:val="nil"/>
              <w:bottom w:val="nil"/>
              <w:right w:val="nil"/>
            </w:tcBorders>
            <w:shd w:val="clear" w:color="auto" w:fill="auto"/>
            <w:noWrap/>
            <w:vAlign w:val="bottom"/>
            <w:hideMark/>
          </w:tcPr>
          <w:p w14:paraId="45DBA3B7"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16247CD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10D7453D"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2D8800E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17DD4E7" w14:textId="77777777" w:rsidTr="00FF16AF">
        <w:trPr>
          <w:trHeight w:val="288"/>
        </w:trPr>
        <w:tc>
          <w:tcPr>
            <w:tcW w:w="188" w:type="dxa"/>
            <w:tcBorders>
              <w:top w:val="nil"/>
              <w:left w:val="single" w:sz="8" w:space="0" w:color="auto"/>
              <w:bottom w:val="nil"/>
              <w:right w:val="nil"/>
            </w:tcBorders>
            <w:shd w:val="clear" w:color="auto" w:fill="auto"/>
            <w:noWrap/>
            <w:hideMark/>
          </w:tcPr>
          <w:p w14:paraId="3E05906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7682A07A"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1.1</w:t>
            </w:r>
          </w:p>
        </w:tc>
        <w:tc>
          <w:tcPr>
            <w:tcW w:w="6408" w:type="dxa"/>
            <w:tcBorders>
              <w:top w:val="nil"/>
              <w:left w:val="nil"/>
              <w:bottom w:val="nil"/>
              <w:right w:val="nil"/>
            </w:tcBorders>
            <w:shd w:val="clear" w:color="auto" w:fill="auto"/>
            <w:noWrap/>
            <w:hideMark/>
          </w:tcPr>
          <w:p w14:paraId="0C53645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Name of Public Body:</w:t>
            </w:r>
          </w:p>
        </w:tc>
        <w:tc>
          <w:tcPr>
            <w:tcW w:w="7114" w:type="dxa"/>
            <w:gridSpan w:val="4"/>
            <w:tcBorders>
              <w:top w:val="single" w:sz="4" w:space="0" w:color="auto"/>
              <w:left w:val="single" w:sz="4" w:space="0" w:color="auto"/>
              <w:bottom w:val="single" w:sz="4" w:space="0" w:color="auto"/>
              <w:right w:val="single" w:sz="4" w:space="0" w:color="auto"/>
            </w:tcBorders>
            <w:shd w:val="clear" w:color="000000" w:fill="F2F2F2"/>
            <w:hideMark/>
          </w:tcPr>
          <w:p w14:paraId="763CB5A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Higher Education Authority</w:t>
            </w:r>
          </w:p>
        </w:tc>
        <w:tc>
          <w:tcPr>
            <w:tcW w:w="188" w:type="dxa"/>
            <w:tcBorders>
              <w:top w:val="nil"/>
              <w:left w:val="nil"/>
              <w:bottom w:val="nil"/>
              <w:right w:val="single" w:sz="8" w:space="0" w:color="auto"/>
            </w:tcBorders>
            <w:shd w:val="clear" w:color="auto" w:fill="auto"/>
            <w:noWrap/>
            <w:hideMark/>
          </w:tcPr>
          <w:p w14:paraId="1212421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A833CAD"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335D816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25392973" w14:textId="77777777" w:rsidR="00FF16AF" w:rsidRPr="00FF16AF" w:rsidRDefault="00FF16AF" w:rsidP="00FF16AF">
            <w:pPr>
              <w:spacing w:after="0" w:line="240" w:lineRule="auto"/>
              <w:rPr>
                <w:rFonts w:eastAsia="Times New Roman"/>
                <w:color w:val="000000"/>
                <w:lang w:eastAsia="en-IE"/>
                <w14:ligatures w14:val="none"/>
              </w:rPr>
            </w:pPr>
          </w:p>
        </w:tc>
        <w:tc>
          <w:tcPr>
            <w:tcW w:w="6408" w:type="dxa"/>
            <w:tcBorders>
              <w:top w:val="nil"/>
              <w:left w:val="nil"/>
              <w:bottom w:val="nil"/>
              <w:right w:val="nil"/>
            </w:tcBorders>
            <w:shd w:val="clear" w:color="auto" w:fill="auto"/>
            <w:noWrap/>
            <w:vAlign w:val="bottom"/>
            <w:hideMark/>
          </w:tcPr>
          <w:p w14:paraId="1CF7F7F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54" w:type="dxa"/>
            <w:tcBorders>
              <w:top w:val="nil"/>
              <w:left w:val="nil"/>
              <w:bottom w:val="nil"/>
              <w:right w:val="nil"/>
            </w:tcBorders>
            <w:shd w:val="clear" w:color="auto" w:fill="auto"/>
            <w:noWrap/>
            <w:vAlign w:val="bottom"/>
            <w:hideMark/>
          </w:tcPr>
          <w:p w14:paraId="6FF1B598"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365" w:type="dxa"/>
            <w:tcBorders>
              <w:top w:val="nil"/>
              <w:left w:val="nil"/>
              <w:bottom w:val="nil"/>
              <w:right w:val="nil"/>
            </w:tcBorders>
            <w:shd w:val="clear" w:color="auto" w:fill="auto"/>
            <w:noWrap/>
            <w:vAlign w:val="bottom"/>
            <w:hideMark/>
          </w:tcPr>
          <w:p w14:paraId="26D07EC2"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279B99B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1765C985"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36F0AF5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310470B"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27BB88C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607BCCAE"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1.2</w:t>
            </w:r>
          </w:p>
        </w:tc>
        <w:tc>
          <w:tcPr>
            <w:tcW w:w="6408" w:type="dxa"/>
            <w:tcBorders>
              <w:top w:val="nil"/>
              <w:left w:val="nil"/>
              <w:bottom w:val="nil"/>
              <w:right w:val="nil"/>
            </w:tcBorders>
            <w:shd w:val="clear" w:color="auto" w:fill="auto"/>
            <w:noWrap/>
            <w:vAlign w:val="bottom"/>
            <w:hideMark/>
          </w:tcPr>
          <w:p w14:paraId="08680F7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Calendar year covered by this report:</w:t>
            </w:r>
          </w:p>
        </w:tc>
        <w:tc>
          <w:tcPr>
            <w:tcW w:w="125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B273E46"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2023</w:t>
            </w:r>
          </w:p>
        </w:tc>
        <w:tc>
          <w:tcPr>
            <w:tcW w:w="5860" w:type="dxa"/>
            <w:gridSpan w:val="3"/>
            <w:tcBorders>
              <w:top w:val="nil"/>
              <w:left w:val="nil"/>
              <w:bottom w:val="nil"/>
              <w:right w:val="nil"/>
            </w:tcBorders>
            <w:shd w:val="clear" w:color="auto" w:fill="auto"/>
            <w:noWrap/>
            <w:vAlign w:val="bottom"/>
            <w:hideMark/>
          </w:tcPr>
          <w:p w14:paraId="4B8CD3AD" w14:textId="77777777" w:rsidR="00FF16AF" w:rsidRPr="00FF16AF" w:rsidRDefault="00FF16AF" w:rsidP="00FF16AF">
            <w:pPr>
              <w:spacing w:after="0" w:line="240" w:lineRule="auto"/>
              <w:jc w:val="center"/>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nil"/>
              <w:right w:val="single" w:sz="8" w:space="0" w:color="auto"/>
            </w:tcBorders>
            <w:shd w:val="clear" w:color="auto" w:fill="auto"/>
            <w:noWrap/>
            <w:vAlign w:val="bottom"/>
            <w:hideMark/>
          </w:tcPr>
          <w:p w14:paraId="74A1824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E0C876F" w14:textId="77777777" w:rsidTr="00FF16AF">
        <w:trPr>
          <w:trHeight w:val="300"/>
        </w:trPr>
        <w:tc>
          <w:tcPr>
            <w:tcW w:w="188" w:type="dxa"/>
            <w:tcBorders>
              <w:top w:val="nil"/>
              <w:left w:val="single" w:sz="8" w:space="0" w:color="auto"/>
              <w:bottom w:val="nil"/>
              <w:right w:val="nil"/>
            </w:tcBorders>
            <w:shd w:val="clear" w:color="auto" w:fill="auto"/>
            <w:noWrap/>
            <w:vAlign w:val="bottom"/>
            <w:hideMark/>
          </w:tcPr>
          <w:p w14:paraId="52825C1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6E12E7BE" w14:textId="77777777" w:rsidR="00FF16AF" w:rsidRPr="00FF16AF" w:rsidRDefault="00FF16AF" w:rsidP="00FF16AF">
            <w:pPr>
              <w:spacing w:after="0" w:line="240" w:lineRule="auto"/>
              <w:rPr>
                <w:rFonts w:eastAsia="Times New Roman"/>
                <w:color w:val="000000"/>
                <w:lang w:eastAsia="en-IE"/>
                <w14:ligatures w14:val="none"/>
              </w:rPr>
            </w:pPr>
          </w:p>
        </w:tc>
        <w:tc>
          <w:tcPr>
            <w:tcW w:w="6408" w:type="dxa"/>
            <w:tcBorders>
              <w:top w:val="nil"/>
              <w:left w:val="nil"/>
              <w:bottom w:val="nil"/>
              <w:right w:val="nil"/>
            </w:tcBorders>
            <w:shd w:val="clear" w:color="auto" w:fill="auto"/>
            <w:noWrap/>
            <w:vAlign w:val="bottom"/>
            <w:hideMark/>
          </w:tcPr>
          <w:p w14:paraId="66514F9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54" w:type="dxa"/>
            <w:tcBorders>
              <w:top w:val="nil"/>
              <w:left w:val="nil"/>
              <w:bottom w:val="nil"/>
              <w:right w:val="nil"/>
            </w:tcBorders>
            <w:shd w:val="clear" w:color="auto" w:fill="auto"/>
            <w:noWrap/>
            <w:vAlign w:val="bottom"/>
            <w:hideMark/>
          </w:tcPr>
          <w:p w14:paraId="58685A4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365" w:type="dxa"/>
            <w:tcBorders>
              <w:top w:val="nil"/>
              <w:left w:val="nil"/>
              <w:bottom w:val="nil"/>
              <w:right w:val="nil"/>
            </w:tcBorders>
            <w:shd w:val="clear" w:color="auto" w:fill="auto"/>
            <w:noWrap/>
            <w:vAlign w:val="bottom"/>
            <w:hideMark/>
          </w:tcPr>
          <w:p w14:paraId="365D507B"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34E558F9"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5D931D93"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6FE2776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CAC4203" w14:textId="77777777" w:rsidTr="00FF16AF">
        <w:trPr>
          <w:trHeight w:val="300"/>
        </w:trPr>
        <w:tc>
          <w:tcPr>
            <w:tcW w:w="188" w:type="dxa"/>
            <w:tcBorders>
              <w:top w:val="single" w:sz="8" w:space="0" w:color="auto"/>
              <w:left w:val="single" w:sz="8" w:space="0" w:color="auto"/>
              <w:bottom w:val="nil"/>
              <w:right w:val="nil"/>
            </w:tcBorders>
            <w:shd w:val="clear" w:color="auto" w:fill="auto"/>
            <w:noWrap/>
            <w:vAlign w:val="bottom"/>
            <w:hideMark/>
          </w:tcPr>
          <w:p w14:paraId="21B48A7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single" w:sz="8" w:space="0" w:color="auto"/>
              <w:left w:val="nil"/>
              <w:bottom w:val="nil"/>
              <w:right w:val="nil"/>
            </w:tcBorders>
            <w:shd w:val="clear" w:color="auto" w:fill="auto"/>
            <w:noWrap/>
            <w:vAlign w:val="bottom"/>
            <w:hideMark/>
          </w:tcPr>
          <w:p w14:paraId="2630A23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single" w:sz="8" w:space="0" w:color="auto"/>
              <w:left w:val="nil"/>
              <w:bottom w:val="nil"/>
              <w:right w:val="nil"/>
            </w:tcBorders>
            <w:shd w:val="clear" w:color="auto" w:fill="auto"/>
            <w:noWrap/>
            <w:vAlign w:val="bottom"/>
            <w:hideMark/>
          </w:tcPr>
          <w:p w14:paraId="32CCE20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single" w:sz="8" w:space="0" w:color="auto"/>
              <w:left w:val="nil"/>
              <w:bottom w:val="nil"/>
              <w:right w:val="nil"/>
            </w:tcBorders>
            <w:shd w:val="clear" w:color="auto" w:fill="auto"/>
            <w:noWrap/>
            <w:vAlign w:val="bottom"/>
            <w:hideMark/>
          </w:tcPr>
          <w:p w14:paraId="7908785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val="restart"/>
            <w:tcBorders>
              <w:top w:val="single" w:sz="8" w:space="0" w:color="auto"/>
              <w:left w:val="nil"/>
              <w:bottom w:val="single" w:sz="8" w:space="0" w:color="000000"/>
              <w:right w:val="nil"/>
            </w:tcBorders>
            <w:shd w:val="clear" w:color="auto" w:fill="auto"/>
            <w:vAlign w:val="center"/>
            <w:hideMark/>
          </w:tcPr>
          <w:p w14:paraId="54FD9239" w14:textId="66A1FDB1" w:rsidR="00FF16AF" w:rsidRPr="00FF16AF" w:rsidRDefault="00FF16AF" w:rsidP="00FF16AF">
            <w:pPr>
              <w:spacing w:after="0" w:line="240" w:lineRule="auto"/>
              <w:rPr>
                <w:rFonts w:eastAsia="Times New Roman"/>
                <w:sz w:val="18"/>
                <w:szCs w:val="18"/>
                <w:lang w:eastAsia="en-IE"/>
                <w14:ligatures w14:val="none"/>
              </w:rPr>
            </w:pPr>
            <w:r w:rsidRPr="00FF16AF">
              <w:rPr>
                <w:rFonts w:eastAsia="Times New Roman"/>
                <w:b/>
                <w:bCs/>
                <w:sz w:val="18"/>
                <w:szCs w:val="18"/>
                <w:u w:val="single"/>
                <w:lang w:eastAsia="en-IE"/>
                <w14:ligatures w14:val="none"/>
              </w:rPr>
              <w:t>Instructions</w:t>
            </w:r>
            <w:r w:rsidRPr="00FF16AF">
              <w:rPr>
                <w:rFonts w:eastAsia="Times New Roman"/>
                <w:sz w:val="18"/>
                <w:szCs w:val="18"/>
                <w:lang w:eastAsia="en-IE"/>
                <w14:ligatures w14:val="none"/>
              </w:rPr>
              <w:t>:</w:t>
            </w:r>
            <w:r w:rsidRPr="00FF16AF">
              <w:rPr>
                <w:rFonts w:eastAsia="Times New Roman"/>
                <w:sz w:val="18"/>
                <w:szCs w:val="18"/>
                <w:lang w:eastAsia="en-IE"/>
                <w14:ligatures w14:val="none"/>
              </w:rPr>
              <w:br/>
              <w:t xml:space="preserve">"Reports" means reports that tend to show "relevant </w:t>
            </w:r>
            <w:r w:rsidR="009207BB">
              <w:rPr>
                <w:rFonts w:eastAsia="Times New Roman"/>
                <w:sz w:val="18"/>
                <w:szCs w:val="18"/>
                <w:lang w:eastAsia="en-IE"/>
                <w14:ligatures w14:val="none"/>
              </w:rPr>
              <w:t>wrongdoing</w:t>
            </w:r>
            <w:r w:rsidRPr="00FF16AF">
              <w:rPr>
                <w:rFonts w:eastAsia="Times New Roman"/>
                <w:sz w:val="18"/>
                <w:szCs w:val="18"/>
                <w:lang w:eastAsia="en-IE"/>
                <w14:ligatures w14:val="none"/>
              </w:rPr>
              <w:t xml:space="preserve">s" (as defined in section 5(3) of the Act). The term </w:t>
            </w:r>
            <w:r w:rsidRPr="00FF16AF">
              <w:rPr>
                <w:rFonts w:eastAsia="Times New Roman"/>
                <w:b/>
                <w:bCs/>
                <w:sz w:val="18"/>
                <w:szCs w:val="18"/>
                <w:lang w:eastAsia="en-IE"/>
                <w14:ligatures w14:val="none"/>
              </w:rPr>
              <w:t xml:space="preserve">does </w:t>
            </w:r>
            <w:r w:rsidRPr="00FF16AF">
              <w:rPr>
                <w:rFonts w:eastAsia="Times New Roman"/>
                <w:b/>
                <w:bCs/>
                <w:sz w:val="18"/>
                <w:szCs w:val="18"/>
                <w:u w:val="single"/>
                <w:lang w:eastAsia="en-IE"/>
                <w14:ligatures w14:val="none"/>
              </w:rPr>
              <w:t>not</w:t>
            </w:r>
            <w:r w:rsidRPr="00FF16AF">
              <w:rPr>
                <w:rFonts w:eastAsia="Times New Roman"/>
                <w:b/>
                <w:bCs/>
                <w:sz w:val="18"/>
                <w:szCs w:val="18"/>
                <w:lang w:eastAsia="en-IE"/>
                <w14:ligatures w14:val="none"/>
              </w:rPr>
              <w:t xml:space="preserve"> refer</w:t>
            </w:r>
            <w:r w:rsidRPr="00FF16AF">
              <w:rPr>
                <w:rFonts w:eastAsia="Times New Roman"/>
                <w:sz w:val="18"/>
                <w:szCs w:val="18"/>
                <w:lang w:eastAsia="en-IE"/>
                <w14:ligatures w14:val="none"/>
              </w:rPr>
              <w:t xml:space="preserve"> to reports or complaints about </w:t>
            </w:r>
            <w:r w:rsidRPr="00FF16AF">
              <w:rPr>
                <w:rFonts w:eastAsia="Times New Roman"/>
                <w:b/>
                <w:bCs/>
                <w:sz w:val="18"/>
                <w:szCs w:val="18"/>
                <w:lang w:eastAsia="en-IE"/>
                <w14:ligatures w14:val="none"/>
              </w:rPr>
              <w:t>penalisation against reporting persons</w:t>
            </w:r>
            <w:r w:rsidRPr="00FF16AF">
              <w:rPr>
                <w:rFonts w:eastAsia="Times New Roman"/>
                <w:sz w:val="18"/>
                <w:szCs w:val="18"/>
                <w:lang w:eastAsia="en-IE"/>
                <w14:ligatures w14:val="none"/>
              </w:rPr>
              <w:t>. All reports that trigger (or will trigger) an acknowledgement under the Act should be counted.</w:t>
            </w:r>
          </w:p>
        </w:tc>
        <w:tc>
          <w:tcPr>
            <w:tcW w:w="188" w:type="dxa"/>
            <w:tcBorders>
              <w:top w:val="single" w:sz="8" w:space="0" w:color="auto"/>
              <w:left w:val="nil"/>
              <w:bottom w:val="nil"/>
              <w:right w:val="single" w:sz="8" w:space="0" w:color="auto"/>
            </w:tcBorders>
            <w:shd w:val="clear" w:color="auto" w:fill="auto"/>
            <w:noWrap/>
            <w:vAlign w:val="bottom"/>
            <w:hideMark/>
          </w:tcPr>
          <w:p w14:paraId="1EDF6ED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0FC1BEF" w14:textId="77777777" w:rsidTr="00FF16AF">
        <w:trPr>
          <w:trHeight w:val="300"/>
        </w:trPr>
        <w:tc>
          <w:tcPr>
            <w:tcW w:w="188" w:type="dxa"/>
            <w:tcBorders>
              <w:top w:val="nil"/>
              <w:left w:val="single" w:sz="8" w:space="0" w:color="auto"/>
              <w:bottom w:val="nil"/>
              <w:right w:val="nil"/>
            </w:tcBorders>
            <w:shd w:val="clear" w:color="auto" w:fill="auto"/>
            <w:noWrap/>
            <w:vAlign w:val="bottom"/>
            <w:hideMark/>
          </w:tcPr>
          <w:p w14:paraId="776D5C5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397D0539" w14:textId="77777777" w:rsidR="00FF16AF" w:rsidRPr="00FF16AF" w:rsidRDefault="00FF16AF" w:rsidP="00FF16AF">
            <w:pPr>
              <w:spacing w:after="0" w:line="240" w:lineRule="auto"/>
              <w:ind w:firstLineChars="100" w:firstLine="221"/>
              <w:rPr>
                <w:rFonts w:eastAsia="Times New Roman"/>
                <w:b/>
                <w:bCs/>
                <w:color w:val="000000"/>
                <w:lang w:eastAsia="en-IE"/>
                <w14:ligatures w14:val="none"/>
              </w:rPr>
            </w:pPr>
            <w:r w:rsidRPr="00FF16AF">
              <w:rPr>
                <w:rFonts w:eastAsia="Times New Roman"/>
                <w:b/>
                <w:bCs/>
                <w:color w:val="000000"/>
                <w:lang w:eastAsia="en-IE"/>
                <w14:ligatures w14:val="none"/>
              </w:rPr>
              <w:t>2</w:t>
            </w:r>
          </w:p>
        </w:tc>
        <w:tc>
          <w:tcPr>
            <w:tcW w:w="6408" w:type="dxa"/>
            <w:tcBorders>
              <w:top w:val="nil"/>
              <w:left w:val="nil"/>
              <w:bottom w:val="nil"/>
              <w:right w:val="nil"/>
            </w:tcBorders>
            <w:shd w:val="clear" w:color="auto" w:fill="auto"/>
            <w:noWrap/>
            <w:vAlign w:val="bottom"/>
            <w:hideMark/>
          </w:tcPr>
          <w:p w14:paraId="0C3E206B"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Reports received in calendar year</w:t>
            </w:r>
          </w:p>
        </w:tc>
        <w:tc>
          <w:tcPr>
            <w:tcW w:w="1254" w:type="dxa"/>
            <w:tcBorders>
              <w:top w:val="nil"/>
              <w:left w:val="nil"/>
              <w:bottom w:val="nil"/>
              <w:right w:val="nil"/>
            </w:tcBorders>
            <w:shd w:val="clear" w:color="auto" w:fill="auto"/>
            <w:noWrap/>
            <w:vAlign w:val="bottom"/>
            <w:hideMark/>
          </w:tcPr>
          <w:p w14:paraId="466E7200" w14:textId="77777777" w:rsidR="00FF16AF" w:rsidRPr="00FF16AF" w:rsidRDefault="00FF16AF" w:rsidP="00FF16AF">
            <w:pPr>
              <w:spacing w:after="0" w:line="240" w:lineRule="auto"/>
              <w:rPr>
                <w:rFonts w:eastAsia="Times New Roman"/>
                <w:b/>
                <w:bCs/>
                <w:color w:val="000000"/>
                <w:lang w:eastAsia="en-IE"/>
                <w14:ligatures w14:val="none"/>
              </w:rPr>
            </w:pPr>
          </w:p>
        </w:tc>
        <w:tc>
          <w:tcPr>
            <w:tcW w:w="5860" w:type="dxa"/>
            <w:gridSpan w:val="3"/>
            <w:vMerge/>
            <w:tcBorders>
              <w:top w:val="nil"/>
              <w:left w:val="nil"/>
              <w:bottom w:val="nil"/>
              <w:right w:val="nil"/>
            </w:tcBorders>
            <w:vAlign w:val="center"/>
            <w:hideMark/>
          </w:tcPr>
          <w:p w14:paraId="16184EA2"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3D8D4E2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65F211E" w14:textId="77777777" w:rsidTr="00FF16AF">
        <w:trPr>
          <w:trHeight w:val="600"/>
        </w:trPr>
        <w:tc>
          <w:tcPr>
            <w:tcW w:w="188" w:type="dxa"/>
            <w:tcBorders>
              <w:top w:val="nil"/>
              <w:left w:val="single" w:sz="8" w:space="0" w:color="auto"/>
              <w:bottom w:val="nil"/>
              <w:right w:val="nil"/>
            </w:tcBorders>
            <w:shd w:val="clear" w:color="auto" w:fill="auto"/>
            <w:noWrap/>
            <w:vAlign w:val="bottom"/>
            <w:hideMark/>
          </w:tcPr>
          <w:p w14:paraId="12C8A40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3648575D"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2.1</w:t>
            </w:r>
          </w:p>
        </w:tc>
        <w:tc>
          <w:tcPr>
            <w:tcW w:w="6408" w:type="dxa"/>
            <w:tcBorders>
              <w:top w:val="nil"/>
              <w:left w:val="nil"/>
              <w:bottom w:val="nil"/>
              <w:right w:val="nil"/>
            </w:tcBorders>
            <w:shd w:val="clear" w:color="auto" w:fill="auto"/>
            <w:hideMark/>
          </w:tcPr>
          <w:p w14:paraId="104C499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reports were received via internal reporting channels in the calendar year?</w:t>
            </w:r>
          </w:p>
        </w:tc>
        <w:tc>
          <w:tcPr>
            <w:tcW w:w="125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9AF6E7B"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0</w:t>
            </w:r>
          </w:p>
        </w:tc>
        <w:tc>
          <w:tcPr>
            <w:tcW w:w="5860" w:type="dxa"/>
            <w:gridSpan w:val="3"/>
            <w:vMerge/>
            <w:tcBorders>
              <w:top w:val="single" w:sz="4" w:space="0" w:color="auto"/>
              <w:left w:val="single" w:sz="4" w:space="0" w:color="auto"/>
              <w:bottom w:val="single" w:sz="4" w:space="0" w:color="auto"/>
              <w:right w:val="single" w:sz="4" w:space="0" w:color="auto"/>
            </w:tcBorders>
            <w:vAlign w:val="center"/>
            <w:hideMark/>
          </w:tcPr>
          <w:p w14:paraId="3A2E5BF8"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F8B198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28152F2" w14:textId="77777777" w:rsidTr="00FF16AF">
        <w:trPr>
          <w:trHeight w:val="300"/>
        </w:trPr>
        <w:tc>
          <w:tcPr>
            <w:tcW w:w="188" w:type="dxa"/>
            <w:tcBorders>
              <w:top w:val="nil"/>
              <w:left w:val="single" w:sz="8" w:space="0" w:color="auto"/>
              <w:bottom w:val="single" w:sz="8" w:space="0" w:color="auto"/>
              <w:right w:val="nil"/>
            </w:tcBorders>
            <w:shd w:val="clear" w:color="auto" w:fill="auto"/>
            <w:noWrap/>
            <w:vAlign w:val="bottom"/>
            <w:hideMark/>
          </w:tcPr>
          <w:p w14:paraId="7A8643E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single" w:sz="8" w:space="0" w:color="auto"/>
              <w:right w:val="nil"/>
            </w:tcBorders>
            <w:shd w:val="clear" w:color="auto" w:fill="auto"/>
            <w:noWrap/>
            <w:vAlign w:val="bottom"/>
            <w:hideMark/>
          </w:tcPr>
          <w:p w14:paraId="0BE7E41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single" w:sz="8" w:space="0" w:color="auto"/>
              <w:right w:val="nil"/>
            </w:tcBorders>
            <w:shd w:val="clear" w:color="auto" w:fill="auto"/>
            <w:noWrap/>
            <w:vAlign w:val="bottom"/>
            <w:hideMark/>
          </w:tcPr>
          <w:p w14:paraId="5A26F54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single" w:sz="8" w:space="0" w:color="auto"/>
              <w:right w:val="nil"/>
            </w:tcBorders>
            <w:shd w:val="clear" w:color="auto" w:fill="auto"/>
            <w:noWrap/>
            <w:vAlign w:val="bottom"/>
            <w:hideMark/>
          </w:tcPr>
          <w:p w14:paraId="239D000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nil"/>
              <w:bottom w:val="single" w:sz="8" w:space="0" w:color="auto"/>
              <w:right w:val="nil"/>
            </w:tcBorders>
            <w:vAlign w:val="center"/>
            <w:hideMark/>
          </w:tcPr>
          <w:p w14:paraId="59171F2D"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single" w:sz="8" w:space="0" w:color="auto"/>
              <w:right w:val="single" w:sz="8" w:space="0" w:color="auto"/>
            </w:tcBorders>
            <w:shd w:val="clear" w:color="auto" w:fill="auto"/>
            <w:noWrap/>
            <w:vAlign w:val="bottom"/>
            <w:hideMark/>
          </w:tcPr>
          <w:p w14:paraId="6713ED3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BCC225A"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3657C53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60358468"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nil"/>
              <w:right w:val="nil"/>
            </w:tcBorders>
            <w:shd w:val="clear" w:color="auto" w:fill="auto"/>
            <w:noWrap/>
            <w:vAlign w:val="bottom"/>
            <w:hideMark/>
          </w:tcPr>
          <w:p w14:paraId="002567D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nil"/>
              <w:right w:val="nil"/>
            </w:tcBorders>
            <w:shd w:val="clear" w:color="auto" w:fill="auto"/>
            <w:noWrap/>
            <w:vAlign w:val="bottom"/>
            <w:hideMark/>
          </w:tcPr>
          <w:p w14:paraId="360C953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nil"/>
              <w:right w:val="nil"/>
            </w:tcBorders>
            <w:shd w:val="clear" w:color="auto" w:fill="auto"/>
            <w:noWrap/>
            <w:vAlign w:val="bottom"/>
            <w:hideMark/>
          </w:tcPr>
          <w:p w14:paraId="1BC4519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nil"/>
              <w:right w:val="nil"/>
            </w:tcBorders>
            <w:shd w:val="clear" w:color="auto" w:fill="auto"/>
            <w:noWrap/>
            <w:vAlign w:val="bottom"/>
            <w:hideMark/>
          </w:tcPr>
          <w:p w14:paraId="557AFF7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nil"/>
              <w:left w:val="nil"/>
              <w:bottom w:val="nil"/>
              <w:right w:val="nil"/>
            </w:tcBorders>
            <w:shd w:val="clear" w:color="auto" w:fill="auto"/>
            <w:noWrap/>
            <w:vAlign w:val="bottom"/>
            <w:hideMark/>
          </w:tcPr>
          <w:p w14:paraId="6AA6A05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nil"/>
              <w:right w:val="single" w:sz="8" w:space="0" w:color="auto"/>
            </w:tcBorders>
            <w:shd w:val="clear" w:color="auto" w:fill="auto"/>
            <w:noWrap/>
            <w:vAlign w:val="bottom"/>
            <w:hideMark/>
          </w:tcPr>
          <w:p w14:paraId="156200F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16F88A1"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114EC4F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c>
          <w:tcPr>
            <w:tcW w:w="1234" w:type="dxa"/>
            <w:tcBorders>
              <w:top w:val="nil"/>
              <w:left w:val="nil"/>
              <w:bottom w:val="nil"/>
              <w:right w:val="nil"/>
            </w:tcBorders>
            <w:shd w:val="clear" w:color="auto" w:fill="auto"/>
            <w:noWrap/>
            <w:vAlign w:val="bottom"/>
            <w:hideMark/>
          </w:tcPr>
          <w:p w14:paraId="15E80623" w14:textId="77777777" w:rsidR="00FF16AF" w:rsidRPr="00FF16AF" w:rsidRDefault="00FF16AF" w:rsidP="00FF16AF">
            <w:pPr>
              <w:spacing w:after="0" w:line="240" w:lineRule="auto"/>
              <w:ind w:firstLineChars="100" w:firstLine="221"/>
              <w:rPr>
                <w:rFonts w:eastAsia="Times New Roman"/>
                <w:b/>
                <w:bCs/>
                <w:color w:val="000000"/>
                <w:lang w:eastAsia="en-IE"/>
                <w14:ligatures w14:val="none"/>
              </w:rPr>
            </w:pPr>
            <w:r w:rsidRPr="00FF16AF">
              <w:rPr>
                <w:rFonts w:eastAsia="Times New Roman"/>
                <w:b/>
                <w:bCs/>
                <w:color w:val="000000"/>
                <w:lang w:eastAsia="en-IE"/>
                <w14:ligatures w14:val="none"/>
              </w:rPr>
              <w:t>3</w:t>
            </w:r>
          </w:p>
        </w:tc>
        <w:tc>
          <w:tcPr>
            <w:tcW w:w="6408" w:type="dxa"/>
            <w:tcBorders>
              <w:top w:val="nil"/>
              <w:left w:val="nil"/>
              <w:bottom w:val="nil"/>
              <w:right w:val="nil"/>
            </w:tcBorders>
            <w:shd w:val="clear" w:color="auto" w:fill="auto"/>
            <w:noWrap/>
            <w:vAlign w:val="bottom"/>
            <w:hideMark/>
          </w:tcPr>
          <w:p w14:paraId="01403998"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Assessment of reports</w:t>
            </w:r>
          </w:p>
        </w:tc>
        <w:tc>
          <w:tcPr>
            <w:tcW w:w="1254" w:type="dxa"/>
            <w:tcBorders>
              <w:top w:val="nil"/>
              <w:left w:val="nil"/>
              <w:bottom w:val="nil"/>
              <w:right w:val="nil"/>
            </w:tcBorders>
            <w:shd w:val="clear" w:color="auto" w:fill="auto"/>
            <w:noWrap/>
            <w:vAlign w:val="bottom"/>
            <w:hideMark/>
          </w:tcPr>
          <w:p w14:paraId="17EE3DA2" w14:textId="77777777" w:rsidR="00FF16AF" w:rsidRPr="00FF16AF" w:rsidRDefault="00FF16AF" w:rsidP="00FF16AF">
            <w:pPr>
              <w:spacing w:after="0" w:line="240" w:lineRule="auto"/>
              <w:rPr>
                <w:rFonts w:eastAsia="Times New Roman"/>
                <w:b/>
                <w:bCs/>
                <w:color w:val="000000"/>
                <w:lang w:eastAsia="en-IE"/>
                <w14:ligatures w14:val="none"/>
              </w:rPr>
            </w:pPr>
          </w:p>
        </w:tc>
        <w:tc>
          <w:tcPr>
            <w:tcW w:w="1365" w:type="dxa"/>
            <w:tcBorders>
              <w:top w:val="nil"/>
              <w:left w:val="nil"/>
              <w:bottom w:val="nil"/>
              <w:right w:val="nil"/>
            </w:tcBorders>
            <w:shd w:val="clear" w:color="auto" w:fill="auto"/>
            <w:noWrap/>
            <w:vAlign w:val="bottom"/>
            <w:hideMark/>
          </w:tcPr>
          <w:p w14:paraId="29BF3949"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280564CC"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71F8BBF0"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6E4ED5D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17D2483" w14:textId="77777777" w:rsidTr="00FF16AF">
        <w:trPr>
          <w:trHeight w:val="495"/>
        </w:trPr>
        <w:tc>
          <w:tcPr>
            <w:tcW w:w="188" w:type="dxa"/>
            <w:tcBorders>
              <w:top w:val="nil"/>
              <w:left w:val="single" w:sz="8" w:space="0" w:color="auto"/>
              <w:bottom w:val="nil"/>
              <w:right w:val="nil"/>
            </w:tcBorders>
            <w:shd w:val="clear" w:color="auto" w:fill="auto"/>
            <w:noWrap/>
            <w:vAlign w:val="bottom"/>
            <w:hideMark/>
          </w:tcPr>
          <w:p w14:paraId="0ED9606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vMerge w:val="restart"/>
            <w:tcBorders>
              <w:top w:val="nil"/>
              <w:left w:val="nil"/>
              <w:bottom w:val="nil"/>
              <w:right w:val="nil"/>
            </w:tcBorders>
            <w:shd w:val="clear" w:color="auto" w:fill="auto"/>
            <w:noWrap/>
            <w:hideMark/>
          </w:tcPr>
          <w:p w14:paraId="4453458D"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3.1</w:t>
            </w:r>
          </w:p>
        </w:tc>
        <w:tc>
          <w:tcPr>
            <w:tcW w:w="6408" w:type="dxa"/>
            <w:vMerge w:val="restart"/>
            <w:tcBorders>
              <w:top w:val="nil"/>
              <w:left w:val="nil"/>
              <w:bottom w:val="nil"/>
              <w:right w:val="nil"/>
            </w:tcBorders>
            <w:shd w:val="clear" w:color="auto" w:fill="auto"/>
            <w:hideMark/>
          </w:tcPr>
          <w:p w14:paraId="49A003A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total number of reports received in the calendar year, how many were:</w:t>
            </w:r>
          </w:p>
        </w:tc>
        <w:tc>
          <w:tcPr>
            <w:tcW w:w="1254" w:type="dxa"/>
            <w:tcBorders>
              <w:top w:val="nil"/>
              <w:left w:val="nil"/>
              <w:bottom w:val="nil"/>
              <w:right w:val="nil"/>
            </w:tcBorders>
            <w:shd w:val="clear" w:color="auto" w:fill="auto"/>
            <w:noWrap/>
            <w:vAlign w:val="bottom"/>
            <w:hideMark/>
          </w:tcPr>
          <w:p w14:paraId="1AB9A1F9" w14:textId="77777777" w:rsidR="00FF16AF" w:rsidRPr="00FF16AF" w:rsidRDefault="00FF16AF" w:rsidP="00FF16AF">
            <w:pPr>
              <w:spacing w:after="0" w:line="240" w:lineRule="auto"/>
              <w:rPr>
                <w:rFonts w:eastAsia="Times New Roman"/>
                <w:color w:val="000000"/>
                <w:lang w:eastAsia="en-IE"/>
                <w14:ligatures w14:val="none"/>
              </w:rPr>
            </w:pPr>
          </w:p>
        </w:tc>
        <w:tc>
          <w:tcPr>
            <w:tcW w:w="1365" w:type="dxa"/>
            <w:tcBorders>
              <w:top w:val="nil"/>
              <w:left w:val="nil"/>
              <w:bottom w:val="nil"/>
              <w:right w:val="nil"/>
            </w:tcBorders>
            <w:shd w:val="clear" w:color="auto" w:fill="auto"/>
            <w:noWrap/>
            <w:vAlign w:val="bottom"/>
            <w:hideMark/>
          </w:tcPr>
          <w:p w14:paraId="5E8781A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0F86E135"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447A5E6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25859A4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4412A6B"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08EE735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vMerge/>
            <w:tcBorders>
              <w:top w:val="nil"/>
              <w:left w:val="nil"/>
              <w:bottom w:val="nil"/>
              <w:right w:val="nil"/>
            </w:tcBorders>
            <w:vAlign w:val="center"/>
            <w:hideMark/>
          </w:tcPr>
          <w:p w14:paraId="3ECB5121" w14:textId="77777777" w:rsidR="00FF16AF" w:rsidRPr="00FF16AF" w:rsidRDefault="00FF16AF" w:rsidP="00FF16AF">
            <w:pPr>
              <w:spacing w:after="0" w:line="240" w:lineRule="auto"/>
              <w:rPr>
                <w:rFonts w:eastAsia="Times New Roman"/>
                <w:color w:val="000000"/>
                <w:lang w:eastAsia="en-IE"/>
                <w14:ligatures w14:val="none"/>
              </w:rPr>
            </w:pPr>
          </w:p>
        </w:tc>
        <w:tc>
          <w:tcPr>
            <w:tcW w:w="6408" w:type="dxa"/>
            <w:vMerge/>
            <w:tcBorders>
              <w:top w:val="nil"/>
              <w:left w:val="nil"/>
              <w:bottom w:val="nil"/>
              <w:right w:val="nil"/>
            </w:tcBorders>
            <w:vAlign w:val="center"/>
            <w:hideMark/>
          </w:tcPr>
          <w:p w14:paraId="18F4433F" w14:textId="77777777" w:rsidR="00FF16AF" w:rsidRPr="00FF16AF" w:rsidRDefault="00FF16AF" w:rsidP="00FF16AF">
            <w:pPr>
              <w:spacing w:after="0" w:line="240" w:lineRule="auto"/>
              <w:rPr>
                <w:rFonts w:eastAsia="Times New Roman"/>
                <w:color w:val="000000"/>
                <w:lang w:eastAsia="en-IE"/>
                <w14:ligatures w14:val="none"/>
              </w:rPr>
            </w:pPr>
          </w:p>
        </w:tc>
        <w:tc>
          <w:tcPr>
            <w:tcW w:w="1254" w:type="dxa"/>
            <w:tcBorders>
              <w:top w:val="nil"/>
              <w:left w:val="nil"/>
              <w:bottom w:val="nil"/>
              <w:right w:val="nil"/>
            </w:tcBorders>
            <w:shd w:val="clear" w:color="auto" w:fill="auto"/>
            <w:noWrap/>
            <w:vAlign w:val="bottom"/>
            <w:hideMark/>
          </w:tcPr>
          <w:p w14:paraId="6DC47CB5" w14:textId="77777777" w:rsidR="00FF16AF" w:rsidRPr="00FF16AF" w:rsidRDefault="00FF16AF" w:rsidP="00FF16AF">
            <w:pPr>
              <w:spacing w:after="0" w:line="240" w:lineRule="auto"/>
              <w:jc w:val="center"/>
              <w:rPr>
                <w:rFonts w:eastAsia="Times New Roman"/>
                <w:b/>
                <w:bCs/>
                <w:color w:val="000000"/>
                <w:lang w:eastAsia="en-IE"/>
                <w14:ligatures w14:val="none"/>
              </w:rPr>
            </w:pPr>
            <w:r w:rsidRPr="00FF16AF">
              <w:rPr>
                <w:rFonts w:eastAsia="Times New Roman"/>
                <w:b/>
                <w:bCs/>
                <w:color w:val="000000"/>
                <w:lang w:eastAsia="en-IE"/>
                <w14:ligatures w14:val="none"/>
              </w:rPr>
              <w:t>(a) Fully</w:t>
            </w:r>
          </w:p>
        </w:tc>
        <w:tc>
          <w:tcPr>
            <w:tcW w:w="1365" w:type="dxa"/>
            <w:tcBorders>
              <w:top w:val="nil"/>
              <w:left w:val="nil"/>
              <w:bottom w:val="nil"/>
              <w:right w:val="nil"/>
            </w:tcBorders>
            <w:shd w:val="clear" w:color="auto" w:fill="auto"/>
            <w:noWrap/>
            <w:vAlign w:val="bottom"/>
            <w:hideMark/>
          </w:tcPr>
          <w:p w14:paraId="25F12E22" w14:textId="77777777" w:rsidR="00FF16AF" w:rsidRPr="00FF16AF" w:rsidRDefault="00FF16AF" w:rsidP="00FF16AF">
            <w:pPr>
              <w:spacing w:after="0" w:line="240" w:lineRule="auto"/>
              <w:jc w:val="center"/>
              <w:rPr>
                <w:rFonts w:eastAsia="Times New Roman"/>
                <w:b/>
                <w:bCs/>
                <w:color w:val="000000"/>
                <w:lang w:eastAsia="en-IE"/>
                <w14:ligatures w14:val="none"/>
              </w:rPr>
            </w:pPr>
            <w:r w:rsidRPr="00FF16AF">
              <w:rPr>
                <w:rFonts w:eastAsia="Times New Roman"/>
                <w:b/>
                <w:bCs/>
                <w:color w:val="000000"/>
                <w:lang w:eastAsia="en-IE"/>
                <w14:ligatures w14:val="none"/>
              </w:rPr>
              <w:t>(b) Partially</w:t>
            </w:r>
          </w:p>
        </w:tc>
        <w:tc>
          <w:tcPr>
            <w:tcW w:w="64" w:type="dxa"/>
            <w:tcBorders>
              <w:top w:val="nil"/>
              <w:left w:val="nil"/>
              <w:bottom w:val="nil"/>
              <w:right w:val="nil"/>
            </w:tcBorders>
            <w:shd w:val="clear" w:color="auto" w:fill="auto"/>
            <w:noWrap/>
            <w:vAlign w:val="bottom"/>
            <w:hideMark/>
          </w:tcPr>
          <w:p w14:paraId="308383ED" w14:textId="77777777" w:rsidR="00FF16AF" w:rsidRPr="00FF16AF" w:rsidRDefault="00FF16AF" w:rsidP="00FF16AF">
            <w:pPr>
              <w:spacing w:after="0" w:line="240" w:lineRule="auto"/>
              <w:jc w:val="center"/>
              <w:rPr>
                <w:rFonts w:eastAsia="Times New Roman"/>
                <w:b/>
                <w:bCs/>
                <w:color w:val="000000"/>
                <w:lang w:eastAsia="en-IE"/>
                <w14:ligatures w14:val="none"/>
              </w:rPr>
            </w:pPr>
          </w:p>
        </w:tc>
        <w:tc>
          <w:tcPr>
            <w:tcW w:w="4431" w:type="dxa"/>
            <w:tcBorders>
              <w:top w:val="nil"/>
              <w:left w:val="nil"/>
              <w:bottom w:val="nil"/>
              <w:right w:val="nil"/>
            </w:tcBorders>
            <w:shd w:val="clear" w:color="auto" w:fill="auto"/>
            <w:noWrap/>
            <w:vAlign w:val="bottom"/>
            <w:hideMark/>
          </w:tcPr>
          <w:p w14:paraId="4068F011"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4CE954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0EC61C4"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6305271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57BA27A6"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3.1.1</w:t>
            </w:r>
          </w:p>
        </w:tc>
        <w:tc>
          <w:tcPr>
            <w:tcW w:w="6408" w:type="dxa"/>
            <w:tcBorders>
              <w:top w:val="nil"/>
              <w:left w:val="nil"/>
              <w:bottom w:val="nil"/>
              <w:right w:val="nil"/>
            </w:tcBorders>
            <w:shd w:val="clear" w:color="auto" w:fill="auto"/>
            <w:noWrap/>
            <w:vAlign w:val="bottom"/>
            <w:hideMark/>
          </w:tcPr>
          <w:p w14:paraId="1B8FFA4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Awaiting completion of assessment at year end?</w:t>
            </w:r>
          </w:p>
        </w:tc>
        <w:tc>
          <w:tcPr>
            <w:tcW w:w="125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8129A4"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single" w:sz="4" w:space="0" w:color="auto"/>
              <w:left w:val="nil"/>
              <w:bottom w:val="single" w:sz="4" w:space="0" w:color="auto"/>
              <w:right w:val="single" w:sz="4" w:space="0" w:color="auto"/>
            </w:tcBorders>
            <w:shd w:val="clear" w:color="000000" w:fill="F2F2F2"/>
            <w:noWrap/>
            <w:vAlign w:val="bottom"/>
            <w:hideMark/>
          </w:tcPr>
          <w:p w14:paraId="5F276D17"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 </w:t>
            </w:r>
          </w:p>
        </w:tc>
        <w:tc>
          <w:tcPr>
            <w:tcW w:w="4495" w:type="dxa"/>
            <w:gridSpan w:val="2"/>
            <w:vMerge w:val="restart"/>
            <w:tcBorders>
              <w:top w:val="nil"/>
              <w:left w:val="single" w:sz="4" w:space="0" w:color="auto"/>
              <w:bottom w:val="nil"/>
              <w:right w:val="nil"/>
            </w:tcBorders>
            <w:shd w:val="clear" w:color="auto" w:fill="auto"/>
            <w:hideMark/>
          </w:tcPr>
          <w:p w14:paraId="0690F695" w14:textId="77777777" w:rsidR="00FF16AF" w:rsidRPr="00FF16AF" w:rsidRDefault="00FF16AF" w:rsidP="00FF16AF">
            <w:pPr>
              <w:spacing w:after="0" w:line="240" w:lineRule="auto"/>
              <w:rPr>
                <w:rFonts w:eastAsia="Times New Roman"/>
                <w:color w:val="000000"/>
                <w:sz w:val="18"/>
                <w:szCs w:val="18"/>
                <w:lang w:eastAsia="en-IE"/>
                <w14:ligatures w14:val="none"/>
              </w:rPr>
            </w:pPr>
            <w:r w:rsidRPr="00FF16AF">
              <w:rPr>
                <w:rFonts w:eastAsia="Times New Roman"/>
                <w:b/>
                <w:bCs/>
                <w:color w:val="000000"/>
                <w:sz w:val="18"/>
                <w:szCs w:val="18"/>
                <w:u w:val="single"/>
                <w:lang w:eastAsia="en-IE"/>
                <w14:ligatures w14:val="none"/>
              </w:rPr>
              <w:t>Instructions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t>Where there is a single outcome to an assessment, please enter under column (a), Fully. Where multiple outcomes arise (e.g. if a report contains a range of allegations, which require a range of responses, please enter all that apply under column (b), Partially.</w:t>
            </w:r>
          </w:p>
        </w:tc>
        <w:tc>
          <w:tcPr>
            <w:tcW w:w="188" w:type="dxa"/>
            <w:tcBorders>
              <w:top w:val="nil"/>
              <w:left w:val="nil"/>
              <w:bottom w:val="nil"/>
              <w:right w:val="single" w:sz="8" w:space="0" w:color="auto"/>
            </w:tcBorders>
            <w:shd w:val="clear" w:color="auto" w:fill="auto"/>
            <w:noWrap/>
            <w:vAlign w:val="bottom"/>
            <w:hideMark/>
          </w:tcPr>
          <w:p w14:paraId="025062D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BBADB31" w14:textId="77777777" w:rsidTr="00FF16AF">
        <w:trPr>
          <w:trHeight w:val="300"/>
        </w:trPr>
        <w:tc>
          <w:tcPr>
            <w:tcW w:w="188" w:type="dxa"/>
            <w:tcBorders>
              <w:top w:val="nil"/>
              <w:left w:val="single" w:sz="8" w:space="0" w:color="auto"/>
              <w:bottom w:val="nil"/>
              <w:right w:val="nil"/>
            </w:tcBorders>
            <w:shd w:val="clear" w:color="auto" w:fill="auto"/>
            <w:noWrap/>
            <w:vAlign w:val="bottom"/>
            <w:hideMark/>
          </w:tcPr>
          <w:p w14:paraId="676F749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39D9CF21"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3.1.2</w:t>
            </w:r>
          </w:p>
        </w:tc>
        <w:tc>
          <w:tcPr>
            <w:tcW w:w="6408" w:type="dxa"/>
            <w:tcBorders>
              <w:top w:val="nil"/>
              <w:left w:val="nil"/>
              <w:bottom w:val="nil"/>
              <w:right w:val="nil"/>
            </w:tcBorders>
            <w:shd w:val="clear" w:color="auto" w:fill="auto"/>
            <w:hideMark/>
          </w:tcPr>
          <w:p w14:paraId="73EBF6E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Assessed as warranting further follow-up?</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3E6B2A65"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single" w:sz="4" w:space="0" w:color="auto"/>
              <w:right w:val="single" w:sz="4" w:space="0" w:color="auto"/>
            </w:tcBorders>
            <w:shd w:val="clear" w:color="000000" w:fill="F2F2F2"/>
            <w:noWrap/>
            <w:vAlign w:val="bottom"/>
            <w:hideMark/>
          </w:tcPr>
          <w:p w14:paraId="30464CEB"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 </w:t>
            </w:r>
          </w:p>
        </w:tc>
        <w:tc>
          <w:tcPr>
            <w:tcW w:w="4495" w:type="dxa"/>
            <w:gridSpan w:val="2"/>
            <w:vMerge/>
            <w:tcBorders>
              <w:top w:val="nil"/>
              <w:left w:val="nil"/>
              <w:bottom w:val="single" w:sz="4" w:space="0" w:color="auto"/>
              <w:right w:val="single" w:sz="4" w:space="0" w:color="auto"/>
            </w:tcBorders>
            <w:vAlign w:val="center"/>
            <w:hideMark/>
          </w:tcPr>
          <w:p w14:paraId="1401A040"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D6D78A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3BB494B"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1A779A9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7971E6F2"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3.1.3</w:t>
            </w:r>
          </w:p>
        </w:tc>
        <w:tc>
          <w:tcPr>
            <w:tcW w:w="6408" w:type="dxa"/>
            <w:tcBorders>
              <w:top w:val="nil"/>
              <w:left w:val="nil"/>
              <w:bottom w:val="nil"/>
              <w:right w:val="nil"/>
            </w:tcBorders>
            <w:shd w:val="clear" w:color="auto" w:fill="auto"/>
            <w:noWrap/>
            <w:vAlign w:val="bottom"/>
            <w:hideMark/>
          </w:tcPr>
          <w:p w14:paraId="21B5C12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Referred to another more relevant procedure?</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54C0F7DF"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single" w:sz="4" w:space="0" w:color="auto"/>
              <w:right w:val="single" w:sz="4" w:space="0" w:color="auto"/>
            </w:tcBorders>
            <w:shd w:val="clear" w:color="000000" w:fill="F2F2F2"/>
            <w:noWrap/>
            <w:vAlign w:val="bottom"/>
            <w:hideMark/>
          </w:tcPr>
          <w:p w14:paraId="09F21103"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 </w:t>
            </w:r>
          </w:p>
        </w:tc>
        <w:tc>
          <w:tcPr>
            <w:tcW w:w="4495" w:type="dxa"/>
            <w:gridSpan w:val="2"/>
            <w:vMerge/>
            <w:tcBorders>
              <w:top w:val="nil"/>
              <w:left w:val="nil"/>
              <w:bottom w:val="single" w:sz="4" w:space="0" w:color="auto"/>
              <w:right w:val="single" w:sz="4" w:space="0" w:color="auto"/>
            </w:tcBorders>
            <w:vAlign w:val="center"/>
            <w:hideMark/>
          </w:tcPr>
          <w:p w14:paraId="26836241"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95D1A0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7AC6CF3"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62F78D2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4DEFC366"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3.1.4</w:t>
            </w:r>
          </w:p>
        </w:tc>
        <w:tc>
          <w:tcPr>
            <w:tcW w:w="6408" w:type="dxa"/>
            <w:tcBorders>
              <w:top w:val="nil"/>
              <w:left w:val="nil"/>
              <w:bottom w:val="nil"/>
              <w:right w:val="nil"/>
            </w:tcBorders>
            <w:shd w:val="clear" w:color="auto" w:fill="auto"/>
            <w:noWrap/>
            <w:vAlign w:val="bottom"/>
            <w:hideMark/>
          </w:tcPr>
          <w:p w14:paraId="022807E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Closed with no further action taken?</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54C41FAE"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single" w:sz="4" w:space="0" w:color="auto"/>
              <w:right w:val="single" w:sz="4" w:space="0" w:color="auto"/>
            </w:tcBorders>
            <w:shd w:val="clear" w:color="000000" w:fill="F2F2F2"/>
            <w:noWrap/>
            <w:vAlign w:val="bottom"/>
            <w:hideMark/>
          </w:tcPr>
          <w:p w14:paraId="03002C3C"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 </w:t>
            </w:r>
          </w:p>
        </w:tc>
        <w:tc>
          <w:tcPr>
            <w:tcW w:w="4495" w:type="dxa"/>
            <w:gridSpan w:val="2"/>
            <w:vMerge/>
            <w:tcBorders>
              <w:top w:val="nil"/>
              <w:left w:val="nil"/>
              <w:bottom w:val="single" w:sz="4" w:space="0" w:color="auto"/>
              <w:right w:val="single" w:sz="4" w:space="0" w:color="auto"/>
            </w:tcBorders>
            <w:vAlign w:val="center"/>
            <w:hideMark/>
          </w:tcPr>
          <w:p w14:paraId="38ADB1FE"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7A923FF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EA4D57C" w14:textId="77777777" w:rsidTr="00FF16AF">
        <w:trPr>
          <w:trHeight w:val="300"/>
        </w:trPr>
        <w:tc>
          <w:tcPr>
            <w:tcW w:w="188" w:type="dxa"/>
            <w:tcBorders>
              <w:top w:val="nil"/>
              <w:left w:val="single" w:sz="8" w:space="0" w:color="auto"/>
              <w:bottom w:val="single" w:sz="8" w:space="0" w:color="auto"/>
              <w:right w:val="nil"/>
            </w:tcBorders>
            <w:shd w:val="clear" w:color="auto" w:fill="auto"/>
            <w:noWrap/>
            <w:vAlign w:val="bottom"/>
            <w:hideMark/>
          </w:tcPr>
          <w:p w14:paraId="0CDC831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single" w:sz="8" w:space="0" w:color="auto"/>
              <w:right w:val="nil"/>
            </w:tcBorders>
            <w:shd w:val="clear" w:color="auto" w:fill="auto"/>
            <w:noWrap/>
            <w:vAlign w:val="bottom"/>
            <w:hideMark/>
          </w:tcPr>
          <w:p w14:paraId="029ECB67"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single" w:sz="8" w:space="0" w:color="auto"/>
              <w:right w:val="nil"/>
            </w:tcBorders>
            <w:shd w:val="clear" w:color="auto" w:fill="auto"/>
            <w:noWrap/>
            <w:vAlign w:val="bottom"/>
            <w:hideMark/>
          </w:tcPr>
          <w:p w14:paraId="20EDD60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single" w:sz="8" w:space="0" w:color="auto"/>
              <w:right w:val="nil"/>
            </w:tcBorders>
            <w:shd w:val="clear" w:color="auto" w:fill="auto"/>
            <w:noWrap/>
            <w:vAlign w:val="bottom"/>
            <w:hideMark/>
          </w:tcPr>
          <w:p w14:paraId="5F39B44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single" w:sz="8" w:space="0" w:color="auto"/>
              <w:right w:val="nil"/>
            </w:tcBorders>
            <w:shd w:val="clear" w:color="auto" w:fill="auto"/>
            <w:noWrap/>
            <w:vAlign w:val="bottom"/>
            <w:hideMark/>
          </w:tcPr>
          <w:p w14:paraId="43C6B6F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single" w:sz="8" w:space="0" w:color="auto"/>
              <w:right w:val="nil"/>
            </w:tcBorders>
            <w:shd w:val="clear" w:color="auto" w:fill="auto"/>
            <w:noWrap/>
            <w:vAlign w:val="bottom"/>
            <w:hideMark/>
          </w:tcPr>
          <w:p w14:paraId="3965855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nil"/>
              <w:left w:val="nil"/>
              <w:bottom w:val="single" w:sz="8" w:space="0" w:color="auto"/>
              <w:right w:val="nil"/>
            </w:tcBorders>
            <w:shd w:val="clear" w:color="auto" w:fill="auto"/>
            <w:noWrap/>
            <w:vAlign w:val="bottom"/>
            <w:hideMark/>
          </w:tcPr>
          <w:p w14:paraId="06B8EDC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single" w:sz="8" w:space="0" w:color="auto"/>
              <w:right w:val="single" w:sz="8" w:space="0" w:color="auto"/>
            </w:tcBorders>
            <w:shd w:val="clear" w:color="auto" w:fill="auto"/>
            <w:noWrap/>
            <w:vAlign w:val="bottom"/>
            <w:hideMark/>
          </w:tcPr>
          <w:p w14:paraId="7F87250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EBFEC29"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149EE2C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2E6E689F"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nil"/>
              <w:right w:val="nil"/>
            </w:tcBorders>
            <w:shd w:val="clear" w:color="auto" w:fill="auto"/>
            <w:noWrap/>
            <w:vAlign w:val="bottom"/>
            <w:hideMark/>
          </w:tcPr>
          <w:p w14:paraId="5CB0796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nil"/>
              <w:right w:val="nil"/>
            </w:tcBorders>
            <w:shd w:val="clear" w:color="auto" w:fill="auto"/>
            <w:noWrap/>
            <w:vAlign w:val="bottom"/>
            <w:hideMark/>
          </w:tcPr>
          <w:p w14:paraId="792F000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nil"/>
              <w:right w:val="nil"/>
            </w:tcBorders>
            <w:shd w:val="clear" w:color="auto" w:fill="auto"/>
            <w:noWrap/>
            <w:vAlign w:val="bottom"/>
            <w:hideMark/>
          </w:tcPr>
          <w:p w14:paraId="1B20AD3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nil"/>
              <w:right w:val="nil"/>
            </w:tcBorders>
            <w:shd w:val="clear" w:color="auto" w:fill="auto"/>
            <w:noWrap/>
            <w:vAlign w:val="bottom"/>
            <w:hideMark/>
          </w:tcPr>
          <w:p w14:paraId="4FA1D1F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nil"/>
              <w:left w:val="nil"/>
              <w:bottom w:val="nil"/>
              <w:right w:val="nil"/>
            </w:tcBorders>
            <w:shd w:val="clear" w:color="auto" w:fill="auto"/>
            <w:noWrap/>
            <w:vAlign w:val="bottom"/>
            <w:hideMark/>
          </w:tcPr>
          <w:p w14:paraId="0E002F3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nil"/>
              <w:right w:val="single" w:sz="8" w:space="0" w:color="auto"/>
            </w:tcBorders>
            <w:shd w:val="clear" w:color="auto" w:fill="auto"/>
            <w:noWrap/>
            <w:vAlign w:val="bottom"/>
            <w:hideMark/>
          </w:tcPr>
          <w:p w14:paraId="382140C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B2A487D"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53D3CC1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7F4A7209" w14:textId="77777777" w:rsidR="00FF16AF" w:rsidRPr="00FF16AF" w:rsidRDefault="00FF16AF" w:rsidP="00FF16AF">
            <w:pPr>
              <w:spacing w:after="0" w:line="240" w:lineRule="auto"/>
              <w:ind w:firstLineChars="100" w:firstLine="221"/>
              <w:rPr>
                <w:rFonts w:eastAsia="Times New Roman"/>
                <w:b/>
                <w:bCs/>
                <w:color w:val="000000"/>
                <w:lang w:eastAsia="en-IE"/>
                <w14:ligatures w14:val="none"/>
              </w:rPr>
            </w:pPr>
            <w:r w:rsidRPr="00FF16AF">
              <w:rPr>
                <w:rFonts w:eastAsia="Times New Roman"/>
                <w:b/>
                <w:bCs/>
                <w:color w:val="000000"/>
                <w:lang w:eastAsia="en-IE"/>
                <w14:ligatures w14:val="none"/>
              </w:rPr>
              <w:t>4</w:t>
            </w:r>
          </w:p>
        </w:tc>
        <w:tc>
          <w:tcPr>
            <w:tcW w:w="6408" w:type="dxa"/>
            <w:tcBorders>
              <w:top w:val="nil"/>
              <w:left w:val="nil"/>
              <w:bottom w:val="nil"/>
              <w:right w:val="nil"/>
            </w:tcBorders>
            <w:shd w:val="clear" w:color="auto" w:fill="auto"/>
            <w:noWrap/>
            <w:vAlign w:val="bottom"/>
            <w:hideMark/>
          </w:tcPr>
          <w:p w14:paraId="6605CCFC"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Follow-up of reports</w:t>
            </w:r>
          </w:p>
        </w:tc>
        <w:tc>
          <w:tcPr>
            <w:tcW w:w="1254" w:type="dxa"/>
            <w:tcBorders>
              <w:top w:val="nil"/>
              <w:left w:val="nil"/>
              <w:bottom w:val="nil"/>
              <w:right w:val="nil"/>
            </w:tcBorders>
            <w:shd w:val="clear" w:color="auto" w:fill="auto"/>
            <w:noWrap/>
            <w:hideMark/>
          </w:tcPr>
          <w:p w14:paraId="0795DA5C" w14:textId="77777777" w:rsidR="00FF16AF" w:rsidRPr="00FF16AF" w:rsidRDefault="00FF16AF" w:rsidP="00FF16AF">
            <w:pPr>
              <w:spacing w:after="0" w:line="240" w:lineRule="auto"/>
              <w:rPr>
                <w:rFonts w:eastAsia="Times New Roman"/>
                <w:b/>
                <w:bCs/>
                <w:color w:val="000000"/>
                <w:lang w:eastAsia="en-IE"/>
                <w14:ligatures w14:val="none"/>
              </w:rPr>
            </w:pPr>
          </w:p>
        </w:tc>
        <w:tc>
          <w:tcPr>
            <w:tcW w:w="1365" w:type="dxa"/>
            <w:tcBorders>
              <w:top w:val="nil"/>
              <w:left w:val="nil"/>
              <w:bottom w:val="nil"/>
              <w:right w:val="nil"/>
            </w:tcBorders>
            <w:shd w:val="clear" w:color="auto" w:fill="auto"/>
            <w:noWrap/>
            <w:hideMark/>
          </w:tcPr>
          <w:p w14:paraId="1AE6A3BC"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1D243280"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10B20BC1"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979A7E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23B7B3B" w14:textId="77777777" w:rsidTr="00FF16AF">
        <w:trPr>
          <w:trHeight w:val="600"/>
        </w:trPr>
        <w:tc>
          <w:tcPr>
            <w:tcW w:w="188" w:type="dxa"/>
            <w:tcBorders>
              <w:top w:val="nil"/>
              <w:left w:val="single" w:sz="8" w:space="0" w:color="auto"/>
              <w:bottom w:val="nil"/>
              <w:right w:val="nil"/>
            </w:tcBorders>
            <w:shd w:val="clear" w:color="auto" w:fill="auto"/>
            <w:noWrap/>
            <w:vAlign w:val="bottom"/>
            <w:hideMark/>
          </w:tcPr>
          <w:p w14:paraId="502BD6E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3CDF25C5"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4.1</w:t>
            </w:r>
          </w:p>
        </w:tc>
        <w:tc>
          <w:tcPr>
            <w:tcW w:w="6408" w:type="dxa"/>
            <w:tcBorders>
              <w:top w:val="nil"/>
              <w:left w:val="nil"/>
              <w:bottom w:val="nil"/>
              <w:right w:val="nil"/>
            </w:tcBorders>
            <w:shd w:val="clear" w:color="auto" w:fill="auto"/>
            <w:hideMark/>
          </w:tcPr>
          <w:p w14:paraId="57B8BA9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follow-up procedures were opened in the calendar year?</w:t>
            </w:r>
          </w:p>
        </w:tc>
        <w:tc>
          <w:tcPr>
            <w:tcW w:w="1254" w:type="dxa"/>
            <w:tcBorders>
              <w:top w:val="single" w:sz="4" w:space="0" w:color="auto"/>
              <w:left w:val="single" w:sz="4" w:space="0" w:color="auto"/>
              <w:bottom w:val="single" w:sz="4" w:space="0" w:color="auto"/>
              <w:right w:val="single" w:sz="4" w:space="0" w:color="auto"/>
            </w:tcBorders>
            <w:shd w:val="clear" w:color="000000" w:fill="F2F2F2"/>
            <w:noWrap/>
            <w:hideMark/>
          </w:tcPr>
          <w:p w14:paraId="64DB7D1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val="restart"/>
            <w:tcBorders>
              <w:top w:val="nil"/>
              <w:left w:val="nil"/>
              <w:bottom w:val="nil"/>
              <w:right w:val="nil"/>
            </w:tcBorders>
            <w:shd w:val="clear" w:color="auto" w:fill="auto"/>
            <w:hideMark/>
          </w:tcPr>
          <w:p w14:paraId="535A9859" w14:textId="77777777" w:rsidR="00FF16AF" w:rsidRPr="00FF16AF" w:rsidRDefault="00FF16AF" w:rsidP="00FF16AF">
            <w:pPr>
              <w:spacing w:after="0" w:line="240" w:lineRule="auto"/>
              <w:rPr>
                <w:rFonts w:eastAsia="Times New Roman"/>
                <w:color w:val="000000"/>
                <w:sz w:val="18"/>
                <w:szCs w:val="18"/>
                <w:lang w:eastAsia="en-IE"/>
                <w14:ligatures w14:val="none"/>
              </w:rPr>
            </w:pPr>
            <w:r w:rsidRPr="00FF16AF">
              <w:rPr>
                <w:rFonts w:eastAsia="Times New Roman"/>
                <w:b/>
                <w:bCs/>
                <w:color w:val="000000"/>
                <w:sz w:val="18"/>
                <w:szCs w:val="18"/>
                <w:u w:val="single"/>
                <w:lang w:eastAsia="en-IE"/>
                <w14:ligatures w14:val="none"/>
              </w:rPr>
              <w:t>Instructions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t xml:space="preserve">"Follow-up procedures" means any form of follow-up action to a report taken to establish the veracity of the information reported. This could include an investigation, audit, inspection, etc. The term </w:t>
            </w:r>
            <w:r w:rsidRPr="00FF16AF">
              <w:rPr>
                <w:rFonts w:eastAsia="Times New Roman"/>
                <w:b/>
                <w:bCs/>
                <w:color w:val="000000"/>
                <w:sz w:val="18"/>
                <w:szCs w:val="18"/>
                <w:lang w:eastAsia="en-IE"/>
                <w14:ligatures w14:val="none"/>
              </w:rPr>
              <w:t xml:space="preserve">does </w:t>
            </w:r>
            <w:r w:rsidRPr="00FF16AF">
              <w:rPr>
                <w:rFonts w:eastAsia="Times New Roman"/>
                <w:b/>
                <w:bCs/>
                <w:color w:val="000000"/>
                <w:sz w:val="18"/>
                <w:szCs w:val="18"/>
                <w:u w:val="single"/>
                <w:lang w:eastAsia="en-IE"/>
                <w14:ligatures w14:val="none"/>
              </w:rPr>
              <w:t>not</w:t>
            </w:r>
            <w:r w:rsidRPr="00FF16AF">
              <w:rPr>
                <w:rFonts w:eastAsia="Times New Roman"/>
                <w:b/>
                <w:bCs/>
                <w:color w:val="000000"/>
                <w:sz w:val="18"/>
                <w:szCs w:val="18"/>
                <w:lang w:eastAsia="en-IE"/>
                <w14:ligatures w14:val="none"/>
              </w:rPr>
              <w:t xml:space="preserve"> refer</w:t>
            </w:r>
            <w:r w:rsidRPr="00FF16AF">
              <w:rPr>
                <w:rFonts w:eastAsia="Times New Roman"/>
                <w:color w:val="000000"/>
                <w:sz w:val="18"/>
                <w:szCs w:val="18"/>
                <w:lang w:eastAsia="en-IE"/>
                <w14:ligatures w14:val="none"/>
              </w:rPr>
              <w:t xml:space="preserve"> to follow-up or investigation of claims of</w:t>
            </w:r>
            <w:r w:rsidRPr="00FF16AF">
              <w:rPr>
                <w:rFonts w:eastAsia="Times New Roman"/>
                <w:b/>
                <w:bCs/>
                <w:color w:val="000000"/>
                <w:sz w:val="18"/>
                <w:szCs w:val="18"/>
                <w:lang w:eastAsia="en-IE"/>
                <w14:ligatures w14:val="none"/>
              </w:rPr>
              <w:t xml:space="preserve"> penalisation against reporting persons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The response to Q.5.2 should also include all open follow-up procedures carried over that commenced prior to the commencement of the Protected Disclosures (Amendment) Act 2022 (i.e. before 1 January 2023).</w:t>
            </w:r>
          </w:p>
        </w:tc>
        <w:tc>
          <w:tcPr>
            <w:tcW w:w="188" w:type="dxa"/>
            <w:tcBorders>
              <w:top w:val="nil"/>
              <w:left w:val="nil"/>
              <w:bottom w:val="nil"/>
              <w:right w:val="single" w:sz="8" w:space="0" w:color="auto"/>
            </w:tcBorders>
            <w:shd w:val="clear" w:color="auto" w:fill="auto"/>
            <w:noWrap/>
            <w:vAlign w:val="bottom"/>
            <w:hideMark/>
          </w:tcPr>
          <w:p w14:paraId="559362A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015FB0F"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0EF3378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23A57575"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4.2</w:t>
            </w:r>
          </w:p>
        </w:tc>
        <w:tc>
          <w:tcPr>
            <w:tcW w:w="6408" w:type="dxa"/>
            <w:tcBorders>
              <w:top w:val="nil"/>
              <w:left w:val="nil"/>
              <w:bottom w:val="nil"/>
              <w:right w:val="nil"/>
            </w:tcBorders>
            <w:shd w:val="clear" w:color="auto" w:fill="auto"/>
            <w:hideMark/>
          </w:tcPr>
          <w:p w14:paraId="1D97CD5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open follow-up procedures were carried over from the previous year?</w:t>
            </w:r>
          </w:p>
        </w:tc>
        <w:tc>
          <w:tcPr>
            <w:tcW w:w="1254" w:type="dxa"/>
            <w:tcBorders>
              <w:top w:val="nil"/>
              <w:left w:val="single" w:sz="4" w:space="0" w:color="auto"/>
              <w:bottom w:val="single" w:sz="4" w:space="0" w:color="auto"/>
              <w:right w:val="single" w:sz="4" w:space="0" w:color="auto"/>
            </w:tcBorders>
            <w:shd w:val="clear" w:color="000000" w:fill="F2F2F2"/>
            <w:noWrap/>
            <w:hideMark/>
          </w:tcPr>
          <w:p w14:paraId="63AC5EA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66B8691C"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4BA550B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AD3D3CC"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064D36F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5B430E6D"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4.3</w:t>
            </w:r>
          </w:p>
        </w:tc>
        <w:tc>
          <w:tcPr>
            <w:tcW w:w="6408" w:type="dxa"/>
            <w:tcBorders>
              <w:top w:val="nil"/>
              <w:left w:val="nil"/>
              <w:bottom w:val="nil"/>
              <w:right w:val="nil"/>
            </w:tcBorders>
            <w:shd w:val="clear" w:color="auto" w:fill="auto"/>
            <w:hideMark/>
          </w:tcPr>
          <w:p w14:paraId="368D643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follow-up procedures were closed in the calendar year?</w:t>
            </w:r>
          </w:p>
        </w:tc>
        <w:tc>
          <w:tcPr>
            <w:tcW w:w="1254" w:type="dxa"/>
            <w:tcBorders>
              <w:top w:val="nil"/>
              <w:left w:val="single" w:sz="4" w:space="0" w:color="auto"/>
              <w:bottom w:val="single" w:sz="4" w:space="0" w:color="auto"/>
              <w:right w:val="single" w:sz="4" w:space="0" w:color="auto"/>
            </w:tcBorders>
            <w:shd w:val="clear" w:color="000000" w:fill="F2F2F2"/>
            <w:noWrap/>
            <w:hideMark/>
          </w:tcPr>
          <w:p w14:paraId="694B163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009FC2E1"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0C03DA2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992FD46"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7B70F3B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37438BD0"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4.4</w:t>
            </w:r>
          </w:p>
        </w:tc>
        <w:tc>
          <w:tcPr>
            <w:tcW w:w="6408" w:type="dxa"/>
            <w:tcBorders>
              <w:top w:val="nil"/>
              <w:left w:val="nil"/>
              <w:bottom w:val="nil"/>
              <w:right w:val="nil"/>
            </w:tcBorders>
            <w:shd w:val="clear" w:color="auto" w:fill="auto"/>
            <w:hideMark/>
          </w:tcPr>
          <w:p w14:paraId="35578D3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follow-up procedures remained open at the end of the calendar year?</w:t>
            </w:r>
          </w:p>
        </w:tc>
        <w:tc>
          <w:tcPr>
            <w:tcW w:w="1254" w:type="dxa"/>
            <w:tcBorders>
              <w:top w:val="nil"/>
              <w:left w:val="single" w:sz="4" w:space="0" w:color="auto"/>
              <w:bottom w:val="single" w:sz="4" w:space="0" w:color="auto"/>
              <w:right w:val="single" w:sz="4" w:space="0" w:color="auto"/>
            </w:tcBorders>
            <w:shd w:val="clear" w:color="000000" w:fill="F2F2F2"/>
            <w:noWrap/>
            <w:hideMark/>
          </w:tcPr>
          <w:p w14:paraId="7AD265D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74995BD7"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3A65419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D7A90C5"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770B4D1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0798F2A1"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4.5</w:t>
            </w:r>
          </w:p>
        </w:tc>
        <w:tc>
          <w:tcPr>
            <w:tcW w:w="6408" w:type="dxa"/>
            <w:tcBorders>
              <w:top w:val="nil"/>
              <w:left w:val="nil"/>
              <w:bottom w:val="nil"/>
              <w:right w:val="nil"/>
            </w:tcBorders>
            <w:shd w:val="clear" w:color="auto" w:fill="auto"/>
            <w:hideMark/>
          </w:tcPr>
          <w:p w14:paraId="11A0AF6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number of follow-up procedures reported as still open in response to Q4.4, how many are:</w:t>
            </w:r>
          </w:p>
        </w:tc>
        <w:tc>
          <w:tcPr>
            <w:tcW w:w="1254" w:type="dxa"/>
            <w:tcBorders>
              <w:top w:val="nil"/>
              <w:left w:val="nil"/>
              <w:bottom w:val="nil"/>
              <w:right w:val="nil"/>
            </w:tcBorders>
            <w:shd w:val="clear" w:color="000000" w:fill="FFFFFF"/>
            <w:noWrap/>
            <w:hideMark/>
          </w:tcPr>
          <w:p w14:paraId="5C76D77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nil"/>
              <w:bottom w:val="nil"/>
              <w:right w:val="nil"/>
            </w:tcBorders>
            <w:vAlign w:val="center"/>
            <w:hideMark/>
          </w:tcPr>
          <w:p w14:paraId="5635D005"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697A221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DC60D81"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321082D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3E77A767"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4.5.1</w:t>
            </w:r>
          </w:p>
        </w:tc>
        <w:tc>
          <w:tcPr>
            <w:tcW w:w="6408" w:type="dxa"/>
            <w:tcBorders>
              <w:top w:val="nil"/>
              <w:left w:val="nil"/>
              <w:bottom w:val="nil"/>
              <w:right w:val="nil"/>
            </w:tcBorders>
            <w:shd w:val="clear" w:color="auto" w:fill="auto"/>
            <w:hideMark/>
          </w:tcPr>
          <w:p w14:paraId="0F5DF09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Open less than 1 year?</w:t>
            </w:r>
          </w:p>
        </w:tc>
        <w:tc>
          <w:tcPr>
            <w:tcW w:w="1254" w:type="dxa"/>
            <w:tcBorders>
              <w:top w:val="single" w:sz="4" w:space="0" w:color="auto"/>
              <w:left w:val="single" w:sz="4" w:space="0" w:color="auto"/>
              <w:bottom w:val="single" w:sz="4" w:space="0" w:color="auto"/>
              <w:right w:val="single" w:sz="4" w:space="0" w:color="auto"/>
            </w:tcBorders>
            <w:shd w:val="clear" w:color="000000" w:fill="F2F2F2"/>
            <w:noWrap/>
            <w:hideMark/>
          </w:tcPr>
          <w:p w14:paraId="21E37FF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single" w:sz="4" w:space="0" w:color="auto"/>
              <w:left w:val="single" w:sz="4" w:space="0" w:color="auto"/>
              <w:bottom w:val="single" w:sz="4" w:space="0" w:color="auto"/>
              <w:right w:val="single" w:sz="4" w:space="0" w:color="auto"/>
            </w:tcBorders>
            <w:vAlign w:val="center"/>
            <w:hideMark/>
          </w:tcPr>
          <w:p w14:paraId="2FB1CA0E"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2A136F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031AE7D"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0200BFB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71C6BB1F"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4.5.2</w:t>
            </w:r>
          </w:p>
        </w:tc>
        <w:tc>
          <w:tcPr>
            <w:tcW w:w="6408" w:type="dxa"/>
            <w:tcBorders>
              <w:top w:val="nil"/>
              <w:left w:val="nil"/>
              <w:bottom w:val="nil"/>
              <w:right w:val="nil"/>
            </w:tcBorders>
            <w:shd w:val="clear" w:color="auto" w:fill="auto"/>
            <w:hideMark/>
          </w:tcPr>
          <w:p w14:paraId="70057B9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Open more than 1 year but less than 3 years?</w:t>
            </w:r>
          </w:p>
        </w:tc>
        <w:tc>
          <w:tcPr>
            <w:tcW w:w="1254" w:type="dxa"/>
            <w:tcBorders>
              <w:top w:val="nil"/>
              <w:left w:val="single" w:sz="4" w:space="0" w:color="auto"/>
              <w:bottom w:val="single" w:sz="4" w:space="0" w:color="auto"/>
              <w:right w:val="single" w:sz="4" w:space="0" w:color="auto"/>
            </w:tcBorders>
            <w:shd w:val="clear" w:color="000000" w:fill="F2F2F2"/>
            <w:noWrap/>
            <w:hideMark/>
          </w:tcPr>
          <w:p w14:paraId="1D632CD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00BC1DFC"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4BD6F2E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C457915"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5CFFA82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56E3E472"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4.5.3</w:t>
            </w:r>
          </w:p>
        </w:tc>
        <w:tc>
          <w:tcPr>
            <w:tcW w:w="6408" w:type="dxa"/>
            <w:tcBorders>
              <w:top w:val="nil"/>
              <w:left w:val="nil"/>
              <w:bottom w:val="nil"/>
              <w:right w:val="nil"/>
            </w:tcBorders>
            <w:shd w:val="clear" w:color="auto" w:fill="auto"/>
            <w:hideMark/>
          </w:tcPr>
          <w:p w14:paraId="7FBFCD4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Open more than 3 years but less than 5 years?</w:t>
            </w:r>
          </w:p>
        </w:tc>
        <w:tc>
          <w:tcPr>
            <w:tcW w:w="1254" w:type="dxa"/>
            <w:tcBorders>
              <w:top w:val="nil"/>
              <w:left w:val="single" w:sz="4" w:space="0" w:color="auto"/>
              <w:bottom w:val="single" w:sz="4" w:space="0" w:color="auto"/>
              <w:right w:val="single" w:sz="4" w:space="0" w:color="auto"/>
            </w:tcBorders>
            <w:shd w:val="clear" w:color="000000" w:fill="F2F2F2"/>
            <w:noWrap/>
            <w:hideMark/>
          </w:tcPr>
          <w:p w14:paraId="7C3394F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61E64542"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9FBCF1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C40EBFE"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0042E38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211FCE7F"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4.5.4</w:t>
            </w:r>
          </w:p>
        </w:tc>
        <w:tc>
          <w:tcPr>
            <w:tcW w:w="6408" w:type="dxa"/>
            <w:tcBorders>
              <w:top w:val="nil"/>
              <w:left w:val="nil"/>
              <w:bottom w:val="nil"/>
              <w:right w:val="nil"/>
            </w:tcBorders>
            <w:shd w:val="clear" w:color="auto" w:fill="auto"/>
            <w:hideMark/>
          </w:tcPr>
          <w:p w14:paraId="5C419BC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Open 5 or more years?</w:t>
            </w:r>
          </w:p>
        </w:tc>
        <w:tc>
          <w:tcPr>
            <w:tcW w:w="1254" w:type="dxa"/>
            <w:tcBorders>
              <w:top w:val="nil"/>
              <w:left w:val="single" w:sz="4" w:space="0" w:color="auto"/>
              <w:bottom w:val="single" w:sz="4" w:space="0" w:color="auto"/>
              <w:right w:val="single" w:sz="4" w:space="0" w:color="auto"/>
            </w:tcBorders>
            <w:shd w:val="clear" w:color="000000" w:fill="F2F2F2"/>
            <w:noWrap/>
            <w:hideMark/>
          </w:tcPr>
          <w:p w14:paraId="5C03028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7A83F271"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32F8C24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30BAA5F"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31AA217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66D3139E"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4.6</w:t>
            </w:r>
          </w:p>
        </w:tc>
        <w:tc>
          <w:tcPr>
            <w:tcW w:w="6408" w:type="dxa"/>
            <w:tcBorders>
              <w:top w:val="nil"/>
              <w:left w:val="nil"/>
              <w:bottom w:val="nil"/>
              <w:right w:val="nil"/>
            </w:tcBorders>
            <w:shd w:val="clear" w:color="auto" w:fill="auto"/>
            <w:hideMark/>
          </w:tcPr>
          <w:p w14:paraId="4AA48D7B" w14:textId="6C572A2E"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What was the </w:t>
            </w:r>
            <w:r w:rsidRPr="00FF16AF">
              <w:rPr>
                <w:rFonts w:eastAsia="Times New Roman"/>
                <w:b/>
                <w:bCs/>
                <w:color w:val="000000"/>
                <w:lang w:eastAsia="en-IE"/>
                <w14:ligatures w14:val="none"/>
              </w:rPr>
              <w:t>average</w:t>
            </w:r>
            <w:r w:rsidRPr="00FF16AF">
              <w:rPr>
                <w:rFonts w:eastAsia="Times New Roman"/>
                <w:color w:val="000000"/>
                <w:lang w:eastAsia="en-IE"/>
                <w14:ligatures w14:val="none"/>
              </w:rPr>
              <w:t xml:space="preserve"> length (in weeks) of the follow-up procedures closed in the </w:t>
            </w:r>
            <w:r w:rsidR="00666791">
              <w:rPr>
                <w:rFonts w:eastAsia="Times New Roman"/>
                <w:color w:val="000000"/>
                <w:lang w:eastAsia="en-IE"/>
                <w14:ligatures w14:val="none"/>
              </w:rPr>
              <w:t>calendar</w:t>
            </w:r>
            <w:r w:rsidRPr="00FF16AF">
              <w:rPr>
                <w:rFonts w:eastAsia="Times New Roman"/>
                <w:color w:val="000000"/>
                <w:lang w:eastAsia="en-IE"/>
                <w14:ligatures w14:val="none"/>
              </w:rPr>
              <w:t xml:space="preserve"> year?</w:t>
            </w:r>
          </w:p>
        </w:tc>
        <w:tc>
          <w:tcPr>
            <w:tcW w:w="1254" w:type="dxa"/>
            <w:tcBorders>
              <w:top w:val="nil"/>
              <w:left w:val="single" w:sz="4" w:space="0" w:color="auto"/>
              <w:bottom w:val="single" w:sz="4" w:space="0" w:color="auto"/>
              <w:right w:val="single" w:sz="4" w:space="0" w:color="auto"/>
            </w:tcBorders>
            <w:shd w:val="clear" w:color="000000" w:fill="F2F2F2"/>
            <w:noWrap/>
            <w:hideMark/>
          </w:tcPr>
          <w:p w14:paraId="25D495E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6787A02C"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918AF5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32995AC"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1193CB7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6DF15C9C"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4.7</w:t>
            </w:r>
          </w:p>
        </w:tc>
        <w:tc>
          <w:tcPr>
            <w:tcW w:w="6408" w:type="dxa"/>
            <w:tcBorders>
              <w:top w:val="nil"/>
              <w:left w:val="nil"/>
              <w:bottom w:val="nil"/>
              <w:right w:val="nil"/>
            </w:tcBorders>
            <w:shd w:val="clear" w:color="auto" w:fill="auto"/>
            <w:hideMark/>
          </w:tcPr>
          <w:p w14:paraId="5F7AB858" w14:textId="2180A120"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What was the </w:t>
            </w:r>
            <w:r w:rsidRPr="00FF16AF">
              <w:rPr>
                <w:rFonts w:eastAsia="Times New Roman"/>
                <w:b/>
                <w:bCs/>
                <w:color w:val="000000"/>
                <w:lang w:eastAsia="en-IE"/>
                <w14:ligatures w14:val="none"/>
              </w:rPr>
              <w:t>median</w:t>
            </w:r>
            <w:r w:rsidRPr="00FF16AF">
              <w:rPr>
                <w:rFonts w:eastAsia="Times New Roman"/>
                <w:color w:val="000000"/>
                <w:lang w:eastAsia="en-IE"/>
                <w14:ligatures w14:val="none"/>
              </w:rPr>
              <w:t xml:space="preserve"> length (in weeks) of the follow-up procedures closed in the </w:t>
            </w:r>
            <w:r w:rsidR="00666791">
              <w:rPr>
                <w:rFonts w:eastAsia="Times New Roman"/>
                <w:color w:val="000000"/>
                <w:lang w:eastAsia="en-IE"/>
                <w14:ligatures w14:val="none"/>
              </w:rPr>
              <w:t>calendar</w:t>
            </w:r>
            <w:r w:rsidRPr="00FF16AF">
              <w:rPr>
                <w:rFonts w:eastAsia="Times New Roman"/>
                <w:color w:val="000000"/>
                <w:lang w:eastAsia="en-IE"/>
                <w14:ligatures w14:val="none"/>
              </w:rPr>
              <w:t xml:space="preserve"> year?</w:t>
            </w:r>
          </w:p>
        </w:tc>
        <w:tc>
          <w:tcPr>
            <w:tcW w:w="1254" w:type="dxa"/>
            <w:tcBorders>
              <w:top w:val="nil"/>
              <w:left w:val="single" w:sz="4" w:space="0" w:color="auto"/>
              <w:bottom w:val="single" w:sz="4" w:space="0" w:color="auto"/>
              <w:right w:val="single" w:sz="4" w:space="0" w:color="auto"/>
            </w:tcBorders>
            <w:shd w:val="clear" w:color="000000" w:fill="F2F2F2"/>
            <w:noWrap/>
            <w:hideMark/>
          </w:tcPr>
          <w:p w14:paraId="01FEE29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2A465294"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66DACE4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566AC4F" w14:textId="77777777" w:rsidTr="00FF16AF">
        <w:trPr>
          <w:trHeight w:val="300"/>
        </w:trPr>
        <w:tc>
          <w:tcPr>
            <w:tcW w:w="188" w:type="dxa"/>
            <w:tcBorders>
              <w:top w:val="nil"/>
              <w:left w:val="single" w:sz="8" w:space="0" w:color="auto"/>
              <w:bottom w:val="single" w:sz="8" w:space="0" w:color="auto"/>
              <w:right w:val="nil"/>
            </w:tcBorders>
            <w:shd w:val="clear" w:color="auto" w:fill="auto"/>
            <w:noWrap/>
            <w:vAlign w:val="bottom"/>
            <w:hideMark/>
          </w:tcPr>
          <w:p w14:paraId="1D5FD3A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single" w:sz="8" w:space="0" w:color="auto"/>
              <w:right w:val="nil"/>
            </w:tcBorders>
            <w:shd w:val="clear" w:color="auto" w:fill="auto"/>
            <w:noWrap/>
            <w:vAlign w:val="bottom"/>
            <w:hideMark/>
          </w:tcPr>
          <w:p w14:paraId="00489F25"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single" w:sz="8" w:space="0" w:color="auto"/>
              <w:right w:val="nil"/>
            </w:tcBorders>
            <w:shd w:val="clear" w:color="auto" w:fill="auto"/>
            <w:noWrap/>
            <w:vAlign w:val="bottom"/>
            <w:hideMark/>
          </w:tcPr>
          <w:p w14:paraId="7D0DF54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single" w:sz="8" w:space="0" w:color="auto"/>
              <w:right w:val="nil"/>
            </w:tcBorders>
            <w:shd w:val="clear" w:color="auto" w:fill="auto"/>
            <w:noWrap/>
            <w:vAlign w:val="bottom"/>
            <w:hideMark/>
          </w:tcPr>
          <w:p w14:paraId="1B869BE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single" w:sz="8" w:space="0" w:color="auto"/>
              <w:right w:val="nil"/>
            </w:tcBorders>
            <w:shd w:val="clear" w:color="auto" w:fill="auto"/>
            <w:noWrap/>
            <w:vAlign w:val="bottom"/>
            <w:hideMark/>
          </w:tcPr>
          <w:p w14:paraId="1617B45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single" w:sz="8" w:space="0" w:color="auto"/>
              <w:right w:val="nil"/>
            </w:tcBorders>
            <w:shd w:val="clear" w:color="auto" w:fill="auto"/>
            <w:noWrap/>
            <w:vAlign w:val="bottom"/>
            <w:hideMark/>
          </w:tcPr>
          <w:p w14:paraId="266DB1F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nil"/>
              <w:left w:val="nil"/>
              <w:bottom w:val="single" w:sz="8" w:space="0" w:color="auto"/>
              <w:right w:val="nil"/>
            </w:tcBorders>
            <w:shd w:val="clear" w:color="auto" w:fill="auto"/>
            <w:noWrap/>
            <w:vAlign w:val="bottom"/>
            <w:hideMark/>
          </w:tcPr>
          <w:p w14:paraId="5951141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single" w:sz="8" w:space="0" w:color="auto"/>
              <w:right w:val="single" w:sz="8" w:space="0" w:color="auto"/>
            </w:tcBorders>
            <w:shd w:val="clear" w:color="auto" w:fill="auto"/>
            <w:noWrap/>
            <w:vAlign w:val="bottom"/>
            <w:hideMark/>
          </w:tcPr>
          <w:p w14:paraId="167C9B8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BD9CF2A"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0EED23A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3A7C6B32"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nil"/>
              <w:right w:val="nil"/>
            </w:tcBorders>
            <w:shd w:val="clear" w:color="auto" w:fill="auto"/>
            <w:noWrap/>
            <w:vAlign w:val="bottom"/>
            <w:hideMark/>
          </w:tcPr>
          <w:p w14:paraId="52292E3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nil"/>
              <w:right w:val="nil"/>
            </w:tcBorders>
            <w:shd w:val="clear" w:color="auto" w:fill="auto"/>
            <w:noWrap/>
            <w:vAlign w:val="bottom"/>
            <w:hideMark/>
          </w:tcPr>
          <w:p w14:paraId="10DFA22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nil"/>
              <w:right w:val="nil"/>
            </w:tcBorders>
            <w:shd w:val="clear" w:color="auto" w:fill="auto"/>
            <w:noWrap/>
            <w:vAlign w:val="bottom"/>
            <w:hideMark/>
          </w:tcPr>
          <w:p w14:paraId="6E5D147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nil"/>
              <w:right w:val="nil"/>
            </w:tcBorders>
            <w:shd w:val="clear" w:color="auto" w:fill="auto"/>
            <w:noWrap/>
            <w:vAlign w:val="bottom"/>
            <w:hideMark/>
          </w:tcPr>
          <w:p w14:paraId="03E66EE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nil"/>
              <w:left w:val="nil"/>
              <w:bottom w:val="nil"/>
              <w:right w:val="nil"/>
            </w:tcBorders>
            <w:shd w:val="clear" w:color="auto" w:fill="auto"/>
            <w:noWrap/>
            <w:vAlign w:val="bottom"/>
            <w:hideMark/>
          </w:tcPr>
          <w:p w14:paraId="3A392F6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nil"/>
              <w:right w:val="single" w:sz="8" w:space="0" w:color="auto"/>
            </w:tcBorders>
            <w:shd w:val="clear" w:color="auto" w:fill="auto"/>
            <w:noWrap/>
            <w:vAlign w:val="bottom"/>
            <w:hideMark/>
          </w:tcPr>
          <w:p w14:paraId="3EDCE8B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997B606"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2DED47B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02E40515" w14:textId="77777777" w:rsidR="00FF16AF" w:rsidRPr="00FF16AF" w:rsidRDefault="00FF16AF" w:rsidP="00FF16AF">
            <w:pPr>
              <w:spacing w:after="0" w:line="240" w:lineRule="auto"/>
              <w:ind w:firstLineChars="100" w:firstLine="221"/>
              <w:rPr>
                <w:rFonts w:eastAsia="Times New Roman"/>
                <w:b/>
                <w:bCs/>
                <w:color w:val="000000"/>
                <w:lang w:eastAsia="en-IE"/>
                <w14:ligatures w14:val="none"/>
              </w:rPr>
            </w:pPr>
            <w:r w:rsidRPr="00FF16AF">
              <w:rPr>
                <w:rFonts w:eastAsia="Times New Roman"/>
                <w:b/>
                <w:bCs/>
                <w:color w:val="000000"/>
                <w:lang w:eastAsia="en-IE"/>
                <w14:ligatures w14:val="none"/>
              </w:rPr>
              <w:t>5</w:t>
            </w:r>
          </w:p>
        </w:tc>
        <w:tc>
          <w:tcPr>
            <w:tcW w:w="6408" w:type="dxa"/>
            <w:tcBorders>
              <w:top w:val="nil"/>
              <w:left w:val="nil"/>
              <w:bottom w:val="nil"/>
              <w:right w:val="nil"/>
            </w:tcBorders>
            <w:shd w:val="clear" w:color="auto" w:fill="auto"/>
            <w:hideMark/>
          </w:tcPr>
          <w:p w14:paraId="00A39774"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Matters followed-up</w:t>
            </w:r>
          </w:p>
        </w:tc>
        <w:tc>
          <w:tcPr>
            <w:tcW w:w="1254" w:type="dxa"/>
            <w:tcBorders>
              <w:top w:val="nil"/>
              <w:left w:val="nil"/>
              <w:bottom w:val="nil"/>
              <w:right w:val="nil"/>
            </w:tcBorders>
            <w:shd w:val="clear" w:color="auto" w:fill="auto"/>
            <w:noWrap/>
            <w:vAlign w:val="bottom"/>
            <w:hideMark/>
          </w:tcPr>
          <w:p w14:paraId="1EF5DFB0" w14:textId="77777777" w:rsidR="00FF16AF" w:rsidRPr="00FF16AF" w:rsidRDefault="00FF16AF" w:rsidP="00FF16AF">
            <w:pPr>
              <w:spacing w:after="0" w:line="240" w:lineRule="auto"/>
              <w:rPr>
                <w:rFonts w:eastAsia="Times New Roman"/>
                <w:b/>
                <w:bCs/>
                <w:color w:val="000000"/>
                <w:lang w:eastAsia="en-IE"/>
                <w14:ligatures w14:val="none"/>
              </w:rPr>
            </w:pPr>
          </w:p>
        </w:tc>
        <w:tc>
          <w:tcPr>
            <w:tcW w:w="1365" w:type="dxa"/>
            <w:tcBorders>
              <w:top w:val="nil"/>
              <w:left w:val="nil"/>
              <w:bottom w:val="nil"/>
              <w:right w:val="nil"/>
            </w:tcBorders>
            <w:shd w:val="clear" w:color="auto" w:fill="auto"/>
            <w:noWrap/>
            <w:vAlign w:val="bottom"/>
            <w:hideMark/>
          </w:tcPr>
          <w:p w14:paraId="5993234B"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7CBDE26D"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1BA46098"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0C1A576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2690772"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7C2EF97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31244828"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5.1</w:t>
            </w:r>
          </w:p>
        </w:tc>
        <w:tc>
          <w:tcPr>
            <w:tcW w:w="6408" w:type="dxa"/>
            <w:tcBorders>
              <w:top w:val="nil"/>
              <w:left w:val="nil"/>
              <w:bottom w:val="nil"/>
              <w:right w:val="nil"/>
            </w:tcBorders>
            <w:shd w:val="clear" w:color="auto" w:fill="auto"/>
            <w:hideMark/>
          </w:tcPr>
          <w:p w14:paraId="57F0F3C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follow-up procedures opened in calendar year reported in response to Q4.1, how many involved:</w:t>
            </w:r>
          </w:p>
        </w:tc>
        <w:tc>
          <w:tcPr>
            <w:tcW w:w="1254" w:type="dxa"/>
            <w:tcBorders>
              <w:top w:val="nil"/>
              <w:left w:val="nil"/>
              <w:bottom w:val="nil"/>
              <w:right w:val="nil"/>
            </w:tcBorders>
            <w:shd w:val="clear" w:color="auto" w:fill="auto"/>
            <w:noWrap/>
            <w:vAlign w:val="bottom"/>
            <w:hideMark/>
          </w:tcPr>
          <w:p w14:paraId="51C523E9" w14:textId="77777777" w:rsidR="00FF16AF" w:rsidRPr="00FF16AF" w:rsidRDefault="00FF16AF" w:rsidP="00FF16AF">
            <w:pPr>
              <w:spacing w:after="0" w:line="240" w:lineRule="auto"/>
              <w:rPr>
                <w:rFonts w:eastAsia="Times New Roman"/>
                <w:color w:val="000000"/>
                <w:lang w:eastAsia="en-IE"/>
                <w14:ligatures w14:val="none"/>
              </w:rPr>
            </w:pPr>
          </w:p>
        </w:tc>
        <w:tc>
          <w:tcPr>
            <w:tcW w:w="1365" w:type="dxa"/>
            <w:tcBorders>
              <w:top w:val="nil"/>
              <w:left w:val="nil"/>
              <w:bottom w:val="nil"/>
              <w:right w:val="nil"/>
            </w:tcBorders>
            <w:shd w:val="clear" w:color="auto" w:fill="auto"/>
            <w:noWrap/>
            <w:vAlign w:val="bottom"/>
            <w:hideMark/>
          </w:tcPr>
          <w:p w14:paraId="12FF7CD6"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6E64D363"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2D0E7F44"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203528C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5876C09" w14:textId="77777777" w:rsidTr="00FF16AF">
        <w:trPr>
          <w:trHeight w:val="300"/>
        </w:trPr>
        <w:tc>
          <w:tcPr>
            <w:tcW w:w="188" w:type="dxa"/>
            <w:tcBorders>
              <w:top w:val="nil"/>
              <w:left w:val="single" w:sz="8" w:space="0" w:color="auto"/>
              <w:bottom w:val="nil"/>
              <w:right w:val="nil"/>
            </w:tcBorders>
            <w:shd w:val="clear" w:color="auto" w:fill="auto"/>
            <w:noWrap/>
            <w:vAlign w:val="bottom"/>
            <w:hideMark/>
          </w:tcPr>
          <w:p w14:paraId="024F750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3D48AA57"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5.1.1</w:t>
            </w:r>
          </w:p>
        </w:tc>
        <w:tc>
          <w:tcPr>
            <w:tcW w:w="6408" w:type="dxa"/>
            <w:tcBorders>
              <w:top w:val="nil"/>
              <w:left w:val="nil"/>
              <w:bottom w:val="nil"/>
              <w:right w:val="nil"/>
            </w:tcBorders>
            <w:shd w:val="clear" w:color="auto" w:fill="auto"/>
            <w:noWrap/>
            <w:vAlign w:val="bottom"/>
            <w:hideMark/>
          </w:tcPr>
          <w:p w14:paraId="27BB929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Criminal offences?</w:t>
            </w:r>
          </w:p>
        </w:tc>
        <w:tc>
          <w:tcPr>
            <w:tcW w:w="125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1F28FA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val="restart"/>
            <w:tcBorders>
              <w:top w:val="nil"/>
              <w:left w:val="single" w:sz="4" w:space="0" w:color="auto"/>
              <w:bottom w:val="nil"/>
              <w:right w:val="nil"/>
            </w:tcBorders>
            <w:shd w:val="clear" w:color="auto" w:fill="auto"/>
            <w:hideMark/>
          </w:tcPr>
          <w:p w14:paraId="317ED93C" w14:textId="77777777" w:rsidR="00FF16AF" w:rsidRPr="00FF16AF" w:rsidRDefault="00FF16AF" w:rsidP="00FF16AF">
            <w:pPr>
              <w:spacing w:after="0" w:line="240" w:lineRule="auto"/>
              <w:rPr>
                <w:rFonts w:eastAsia="Times New Roman"/>
                <w:color w:val="000000"/>
                <w:sz w:val="18"/>
                <w:szCs w:val="18"/>
                <w:lang w:eastAsia="en-IE"/>
                <w14:ligatures w14:val="none"/>
              </w:rPr>
            </w:pPr>
            <w:r w:rsidRPr="00FF16AF">
              <w:rPr>
                <w:rFonts w:eastAsia="Times New Roman"/>
                <w:b/>
                <w:bCs/>
                <w:color w:val="000000"/>
                <w:sz w:val="18"/>
                <w:szCs w:val="18"/>
                <w:u w:val="single"/>
                <w:lang w:eastAsia="en-IE"/>
                <w14:ligatures w14:val="none"/>
              </w:rPr>
              <w:t>Instructions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t xml:space="preserve">Where a follow-up procedure falls under more than one of the headings listed at 5.1.1 to 5.1.9, please report under each heading that applies. For example, if a follow-up procedure was opened during the year that concerned both a breach of a legal obligation and damage to the environment, this </w:t>
            </w:r>
            <w:proofErr w:type="spellStart"/>
            <w:r w:rsidRPr="00FF16AF">
              <w:rPr>
                <w:rFonts w:eastAsia="Times New Roman"/>
                <w:color w:val="000000"/>
                <w:sz w:val="18"/>
                <w:szCs w:val="18"/>
                <w:lang w:eastAsia="en-IE"/>
                <w14:ligatures w14:val="none"/>
              </w:rPr>
              <w:t>shoud</w:t>
            </w:r>
            <w:proofErr w:type="spellEnd"/>
            <w:r w:rsidRPr="00FF16AF">
              <w:rPr>
                <w:rFonts w:eastAsia="Times New Roman"/>
                <w:color w:val="000000"/>
                <w:sz w:val="18"/>
                <w:szCs w:val="18"/>
                <w:lang w:eastAsia="en-IE"/>
                <w14:ligatures w14:val="none"/>
              </w:rPr>
              <w:t xml:space="preserve"> be recorded under both headings 5.1.2 </w:t>
            </w:r>
            <w:r w:rsidRPr="00FF16AF">
              <w:rPr>
                <w:rFonts w:eastAsia="Times New Roman"/>
                <w:b/>
                <w:bCs/>
                <w:color w:val="000000"/>
                <w:sz w:val="18"/>
                <w:szCs w:val="18"/>
                <w:u w:val="single"/>
                <w:lang w:eastAsia="en-IE"/>
                <w14:ligatures w14:val="none"/>
              </w:rPr>
              <w:t>and</w:t>
            </w:r>
            <w:r w:rsidRPr="00FF16AF">
              <w:rPr>
                <w:rFonts w:eastAsia="Times New Roman"/>
                <w:color w:val="000000"/>
                <w:sz w:val="18"/>
                <w:szCs w:val="18"/>
                <w:lang w:eastAsia="en-IE"/>
                <w14:ligatures w14:val="none"/>
              </w:rPr>
              <w:t xml:space="preserve"> 5.1.5.</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If any follow-up procedures have been opened under heading 5.1.8 (breaches of EU law), please also complete Q6. Otherwise proceed to Q.7.</w:t>
            </w:r>
          </w:p>
        </w:tc>
        <w:tc>
          <w:tcPr>
            <w:tcW w:w="188" w:type="dxa"/>
            <w:tcBorders>
              <w:top w:val="nil"/>
              <w:left w:val="nil"/>
              <w:bottom w:val="nil"/>
              <w:right w:val="single" w:sz="8" w:space="0" w:color="auto"/>
            </w:tcBorders>
            <w:shd w:val="clear" w:color="auto" w:fill="auto"/>
            <w:noWrap/>
            <w:vAlign w:val="bottom"/>
            <w:hideMark/>
          </w:tcPr>
          <w:p w14:paraId="6A60902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193140B"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0748416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c>
          <w:tcPr>
            <w:tcW w:w="1234" w:type="dxa"/>
            <w:tcBorders>
              <w:top w:val="nil"/>
              <w:left w:val="nil"/>
              <w:bottom w:val="nil"/>
              <w:right w:val="nil"/>
            </w:tcBorders>
            <w:shd w:val="clear" w:color="auto" w:fill="auto"/>
            <w:noWrap/>
            <w:vAlign w:val="bottom"/>
            <w:hideMark/>
          </w:tcPr>
          <w:p w14:paraId="7A01E5BB"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5.1.2</w:t>
            </w:r>
          </w:p>
        </w:tc>
        <w:tc>
          <w:tcPr>
            <w:tcW w:w="6408" w:type="dxa"/>
            <w:tcBorders>
              <w:top w:val="nil"/>
              <w:left w:val="nil"/>
              <w:bottom w:val="nil"/>
              <w:right w:val="nil"/>
            </w:tcBorders>
            <w:shd w:val="clear" w:color="auto" w:fill="auto"/>
            <w:noWrap/>
            <w:vAlign w:val="bottom"/>
            <w:hideMark/>
          </w:tcPr>
          <w:p w14:paraId="35D7248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Breaches of a legal obligation?</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19A22B8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7D6CF956"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8A65EE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7C2A7A4"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02749AD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4E656128"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5.1.3</w:t>
            </w:r>
          </w:p>
        </w:tc>
        <w:tc>
          <w:tcPr>
            <w:tcW w:w="6408" w:type="dxa"/>
            <w:tcBorders>
              <w:top w:val="nil"/>
              <w:left w:val="nil"/>
              <w:bottom w:val="nil"/>
              <w:right w:val="nil"/>
            </w:tcBorders>
            <w:shd w:val="clear" w:color="auto" w:fill="auto"/>
            <w:noWrap/>
            <w:vAlign w:val="bottom"/>
            <w:hideMark/>
          </w:tcPr>
          <w:p w14:paraId="224D173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Miscarriage of justice?</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0280050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044E916D"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52DC3F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26A00B0"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61A62AD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3EC6B2BB"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5.1.4</w:t>
            </w:r>
          </w:p>
        </w:tc>
        <w:tc>
          <w:tcPr>
            <w:tcW w:w="6408" w:type="dxa"/>
            <w:tcBorders>
              <w:top w:val="nil"/>
              <w:left w:val="nil"/>
              <w:bottom w:val="nil"/>
              <w:right w:val="nil"/>
            </w:tcBorders>
            <w:shd w:val="clear" w:color="auto" w:fill="auto"/>
            <w:noWrap/>
            <w:vAlign w:val="bottom"/>
            <w:hideMark/>
          </w:tcPr>
          <w:p w14:paraId="67C378F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Endangerment of health and safety?</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51055F9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56303FD3"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40D6F0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727E7E7"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17A95E4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579239FB"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5.1.5</w:t>
            </w:r>
          </w:p>
        </w:tc>
        <w:tc>
          <w:tcPr>
            <w:tcW w:w="6408" w:type="dxa"/>
            <w:tcBorders>
              <w:top w:val="nil"/>
              <w:left w:val="nil"/>
              <w:bottom w:val="nil"/>
              <w:right w:val="nil"/>
            </w:tcBorders>
            <w:shd w:val="clear" w:color="auto" w:fill="auto"/>
            <w:noWrap/>
            <w:vAlign w:val="bottom"/>
            <w:hideMark/>
          </w:tcPr>
          <w:p w14:paraId="1FC745E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Damage to the environment?</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3AD0673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68153FDD"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23FDDA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38D18AE"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10F8494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20202A1F"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5.1.6</w:t>
            </w:r>
          </w:p>
        </w:tc>
        <w:tc>
          <w:tcPr>
            <w:tcW w:w="6408" w:type="dxa"/>
            <w:tcBorders>
              <w:top w:val="nil"/>
              <w:left w:val="nil"/>
              <w:bottom w:val="nil"/>
              <w:right w:val="nil"/>
            </w:tcBorders>
            <w:shd w:val="clear" w:color="auto" w:fill="auto"/>
            <w:noWrap/>
            <w:vAlign w:val="bottom"/>
            <w:hideMark/>
          </w:tcPr>
          <w:p w14:paraId="0CFCAE5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Unlawful or improper use of public funds?</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54BA347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067AF3A0"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35E0FE6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5FA20DE" w14:textId="77777777" w:rsidTr="00FF16AF">
        <w:trPr>
          <w:trHeight w:val="645"/>
        </w:trPr>
        <w:tc>
          <w:tcPr>
            <w:tcW w:w="188" w:type="dxa"/>
            <w:tcBorders>
              <w:top w:val="nil"/>
              <w:left w:val="single" w:sz="8" w:space="0" w:color="auto"/>
              <w:bottom w:val="nil"/>
              <w:right w:val="nil"/>
            </w:tcBorders>
            <w:shd w:val="clear" w:color="auto" w:fill="auto"/>
            <w:noWrap/>
            <w:vAlign w:val="bottom"/>
            <w:hideMark/>
          </w:tcPr>
          <w:p w14:paraId="26F87B7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25A55D2C"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5.1.7</w:t>
            </w:r>
          </w:p>
        </w:tc>
        <w:tc>
          <w:tcPr>
            <w:tcW w:w="6408" w:type="dxa"/>
            <w:tcBorders>
              <w:top w:val="nil"/>
              <w:left w:val="nil"/>
              <w:bottom w:val="nil"/>
              <w:right w:val="nil"/>
            </w:tcBorders>
            <w:shd w:val="clear" w:color="auto" w:fill="auto"/>
            <w:hideMark/>
          </w:tcPr>
          <w:p w14:paraId="53F42BC3" w14:textId="6F8E5E91"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Acts or </w:t>
            </w:r>
            <w:r w:rsidR="009207BB">
              <w:rPr>
                <w:rFonts w:eastAsia="Times New Roman"/>
                <w:color w:val="000000"/>
                <w:lang w:eastAsia="en-IE"/>
                <w14:ligatures w14:val="none"/>
              </w:rPr>
              <w:t>omissions</w:t>
            </w:r>
            <w:r w:rsidRPr="00FF16AF">
              <w:rPr>
                <w:rFonts w:eastAsia="Times New Roman"/>
                <w:color w:val="000000"/>
                <w:lang w:eastAsia="en-IE"/>
                <w14:ligatures w14:val="none"/>
              </w:rPr>
              <w:t xml:space="preserve"> that are </w:t>
            </w:r>
            <w:r w:rsidR="00D82486">
              <w:rPr>
                <w:rFonts w:eastAsia="Times New Roman"/>
                <w:color w:val="000000"/>
                <w:lang w:eastAsia="en-IE"/>
                <w14:ligatures w14:val="none"/>
              </w:rPr>
              <w:t>oppressive</w:t>
            </w:r>
            <w:r w:rsidRPr="00FF16AF">
              <w:rPr>
                <w:rFonts w:eastAsia="Times New Roman"/>
                <w:color w:val="000000"/>
                <w:lang w:eastAsia="en-IE"/>
                <w14:ligatures w14:val="none"/>
              </w:rPr>
              <w:t>, discriminatory or grossly negligent or constitute gross mismanagement?</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593FBC5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7D285F84"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0E540F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8466113" w14:textId="77777777" w:rsidTr="00FF16AF">
        <w:trPr>
          <w:trHeight w:val="750"/>
        </w:trPr>
        <w:tc>
          <w:tcPr>
            <w:tcW w:w="188" w:type="dxa"/>
            <w:tcBorders>
              <w:top w:val="nil"/>
              <w:left w:val="single" w:sz="8" w:space="0" w:color="auto"/>
              <w:bottom w:val="nil"/>
              <w:right w:val="nil"/>
            </w:tcBorders>
            <w:shd w:val="clear" w:color="auto" w:fill="auto"/>
            <w:noWrap/>
            <w:vAlign w:val="bottom"/>
            <w:hideMark/>
          </w:tcPr>
          <w:p w14:paraId="27CBB60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4D12C1B2"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5.1.8</w:t>
            </w:r>
          </w:p>
        </w:tc>
        <w:tc>
          <w:tcPr>
            <w:tcW w:w="6408" w:type="dxa"/>
            <w:tcBorders>
              <w:top w:val="nil"/>
              <w:left w:val="nil"/>
              <w:bottom w:val="nil"/>
              <w:right w:val="nil"/>
            </w:tcBorders>
            <w:shd w:val="clear" w:color="auto" w:fill="auto"/>
            <w:hideMark/>
          </w:tcPr>
          <w:p w14:paraId="639DA85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Breaches of the EU laws within the scope of Article 2 of Directive (EU) 2019/1937 (the Whistleblowing Directive)?</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3251352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70700D0D"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5B1924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3318A8B"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1F06EC3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67A103C6"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5.1.9</w:t>
            </w:r>
          </w:p>
        </w:tc>
        <w:tc>
          <w:tcPr>
            <w:tcW w:w="6408" w:type="dxa"/>
            <w:tcBorders>
              <w:top w:val="nil"/>
              <w:left w:val="nil"/>
              <w:bottom w:val="nil"/>
              <w:right w:val="nil"/>
            </w:tcBorders>
            <w:shd w:val="clear" w:color="auto" w:fill="auto"/>
            <w:hideMark/>
          </w:tcPr>
          <w:p w14:paraId="271A9E3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Concealment or destruction of information tending to show any matter falling within items 6.1.1 to 6.1.8?</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4333A0C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2EABF079"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535274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D1EE903" w14:textId="77777777" w:rsidTr="00FF16AF">
        <w:trPr>
          <w:trHeight w:val="300"/>
        </w:trPr>
        <w:tc>
          <w:tcPr>
            <w:tcW w:w="188" w:type="dxa"/>
            <w:tcBorders>
              <w:top w:val="nil"/>
              <w:left w:val="single" w:sz="8" w:space="0" w:color="auto"/>
              <w:bottom w:val="single" w:sz="8" w:space="0" w:color="auto"/>
              <w:right w:val="nil"/>
            </w:tcBorders>
            <w:shd w:val="clear" w:color="auto" w:fill="auto"/>
            <w:noWrap/>
            <w:vAlign w:val="bottom"/>
            <w:hideMark/>
          </w:tcPr>
          <w:p w14:paraId="0E9CBA9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single" w:sz="8" w:space="0" w:color="auto"/>
              <w:right w:val="nil"/>
            </w:tcBorders>
            <w:shd w:val="clear" w:color="auto" w:fill="auto"/>
            <w:noWrap/>
            <w:hideMark/>
          </w:tcPr>
          <w:p w14:paraId="2DAFAA6C"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single" w:sz="8" w:space="0" w:color="auto"/>
              <w:right w:val="nil"/>
            </w:tcBorders>
            <w:shd w:val="clear" w:color="auto" w:fill="auto"/>
            <w:hideMark/>
          </w:tcPr>
          <w:p w14:paraId="4729AA1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single" w:sz="8" w:space="0" w:color="auto"/>
              <w:right w:val="nil"/>
            </w:tcBorders>
            <w:shd w:val="clear" w:color="auto" w:fill="auto"/>
            <w:noWrap/>
            <w:vAlign w:val="bottom"/>
            <w:hideMark/>
          </w:tcPr>
          <w:p w14:paraId="246FA27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single" w:sz="8" w:space="0" w:color="auto"/>
              <w:right w:val="nil"/>
            </w:tcBorders>
            <w:shd w:val="clear" w:color="auto" w:fill="auto"/>
            <w:noWrap/>
            <w:vAlign w:val="bottom"/>
            <w:hideMark/>
          </w:tcPr>
          <w:p w14:paraId="69B905E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single" w:sz="8" w:space="0" w:color="auto"/>
              <w:right w:val="nil"/>
            </w:tcBorders>
            <w:shd w:val="clear" w:color="auto" w:fill="auto"/>
            <w:noWrap/>
            <w:vAlign w:val="bottom"/>
            <w:hideMark/>
          </w:tcPr>
          <w:p w14:paraId="7A2431C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nil"/>
              <w:left w:val="nil"/>
              <w:bottom w:val="single" w:sz="8" w:space="0" w:color="auto"/>
              <w:right w:val="nil"/>
            </w:tcBorders>
            <w:shd w:val="clear" w:color="auto" w:fill="auto"/>
            <w:noWrap/>
            <w:vAlign w:val="bottom"/>
            <w:hideMark/>
          </w:tcPr>
          <w:p w14:paraId="599593D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single" w:sz="8" w:space="0" w:color="auto"/>
              <w:right w:val="single" w:sz="8" w:space="0" w:color="auto"/>
            </w:tcBorders>
            <w:shd w:val="clear" w:color="auto" w:fill="auto"/>
            <w:noWrap/>
            <w:vAlign w:val="bottom"/>
            <w:hideMark/>
          </w:tcPr>
          <w:p w14:paraId="5A55EAD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2765856" w14:textId="77777777" w:rsidTr="00FF16AF">
        <w:trPr>
          <w:trHeight w:val="300"/>
        </w:trPr>
        <w:tc>
          <w:tcPr>
            <w:tcW w:w="188" w:type="dxa"/>
            <w:tcBorders>
              <w:top w:val="nil"/>
              <w:left w:val="nil"/>
              <w:bottom w:val="nil"/>
              <w:right w:val="nil"/>
            </w:tcBorders>
            <w:shd w:val="clear" w:color="auto" w:fill="auto"/>
            <w:noWrap/>
            <w:vAlign w:val="bottom"/>
            <w:hideMark/>
          </w:tcPr>
          <w:p w14:paraId="15DDE6B1" w14:textId="77777777" w:rsidR="00FF16AF" w:rsidRPr="00FF16AF" w:rsidRDefault="00FF16AF" w:rsidP="00FF16AF">
            <w:pPr>
              <w:spacing w:after="0" w:line="240" w:lineRule="auto"/>
              <w:rPr>
                <w:rFonts w:eastAsia="Times New Roman"/>
                <w:color w:val="000000"/>
                <w:lang w:eastAsia="en-IE"/>
                <w14:ligatures w14:val="none"/>
              </w:rPr>
            </w:pPr>
          </w:p>
        </w:tc>
        <w:tc>
          <w:tcPr>
            <w:tcW w:w="1234" w:type="dxa"/>
            <w:tcBorders>
              <w:top w:val="nil"/>
              <w:left w:val="nil"/>
              <w:bottom w:val="nil"/>
              <w:right w:val="nil"/>
            </w:tcBorders>
            <w:shd w:val="clear" w:color="auto" w:fill="auto"/>
            <w:noWrap/>
            <w:hideMark/>
          </w:tcPr>
          <w:p w14:paraId="7CE7DC87"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08" w:type="dxa"/>
            <w:tcBorders>
              <w:top w:val="nil"/>
              <w:left w:val="nil"/>
              <w:bottom w:val="nil"/>
              <w:right w:val="nil"/>
            </w:tcBorders>
            <w:shd w:val="clear" w:color="auto" w:fill="auto"/>
            <w:hideMark/>
          </w:tcPr>
          <w:p w14:paraId="66042B24" w14:textId="77777777" w:rsidR="00FF16AF" w:rsidRPr="00FF16AF" w:rsidRDefault="00FF16AF" w:rsidP="00FF16AF">
            <w:pPr>
              <w:spacing w:after="0" w:line="240" w:lineRule="auto"/>
              <w:ind w:firstLineChars="100" w:firstLine="200"/>
              <w:rPr>
                <w:rFonts w:ascii="Times New Roman" w:eastAsia="Times New Roman" w:hAnsi="Times New Roman" w:cs="Times New Roman"/>
                <w:sz w:val="20"/>
                <w:szCs w:val="20"/>
                <w:lang w:eastAsia="en-IE"/>
                <w14:ligatures w14:val="none"/>
              </w:rPr>
            </w:pPr>
          </w:p>
        </w:tc>
        <w:tc>
          <w:tcPr>
            <w:tcW w:w="1254" w:type="dxa"/>
            <w:tcBorders>
              <w:top w:val="nil"/>
              <w:left w:val="nil"/>
              <w:bottom w:val="nil"/>
              <w:right w:val="nil"/>
            </w:tcBorders>
            <w:shd w:val="clear" w:color="auto" w:fill="auto"/>
            <w:noWrap/>
            <w:vAlign w:val="bottom"/>
            <w:hideMark/>
          </w:tcPr>
          <w:p w14:paraId="48F7E6E9"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365" w:type="dxa"/>
            <w:tcBorders>
              <w:top w:val="nil"/>
              <w:left w:val="nil"/>
              <w:bottom w:val="nil"/>
              <w:right w:val="nil"/>
            </w:tcBorders>
            <w:shd w:val="clear" w:color="auto" w:fill="auto"/>
            <w:noWrap/>
            <w:vAlign w:val="bottom"/>
            <w:hideMark/>
          </w:tcPr>
          <w:p w14:paraId="69624286"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799EEC43"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60DAC185"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nil"/>
            </w:tcBorders>
            <w:shd w:val="clear" w:color="auto" w:fill="auto"/>
            <w:noWrap/>
            <w:vAlign w:val="bottom"/>
            <w:hideMark/>
          </w:tcPr>
          <w:p w14:paraId="433EFCD5"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r>
      <w:tr w:rsidR="00FF16AF" w:rsidRPr="00FF16AF" w14:paraId="3D57CCEC" w14:textId="77777777" w:rsidTr="00FF16AF">
        <w:trPr>
          <w:trHeight w:val="288"/>
        </w:trPr>
        <w:tc>
          <w:tcPr>
            <w:tcW w:w="188" w:type="dxa"/>
            <w:tcBorders>
              <w:top w:val="single" w:sz="8" w:space="0" w:color="auto"/>
              <w:left w:val="single" w:sz="8" w:space="0" w:color="auto"/>
              <w:bottom w:val="nil"/>
              <w:right w:val="nil"/>
            </w:tcBorders>
            <w:shd w:val="clear" w:color="auto" w:fill="auto"/>
            <w:noWrap/>
            <w:vAlign w:val="bottom"/>
            <w:hideMark/>
          </w:tcPr>
          <w:p w14:paraId="7127B6B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single" w:sz="8" w:space="0" w:color="auto"/>
              <w:left w:val="nil"/>
              <w:bottom w:val="nil"/>
              <w:right w:val="nil"/>
            </w:tcBorders>
            <w:shd w:val="clear" w:color="auto" w:fill="auto"/>
            <w:noWrap/>
            <w:hideMark/>
          </w:tcPr>
          <w:p w14:paraId="1B99F575" w14:textId="77777777" w:rsidR="00FF16AF" w:rsidRPr="00FF16AF" w:rsidRDefault="00FF16AF" w:rsidP="00FF16AF">
            <w:pPr>
              <w:spacing w:after="0" w:line="240" w:lineRule="auto"/>
              <w:ind w:firstLineChars="100" w:firstLine="221"/>
              <w:rPr>
                <w:rFonts w:eastAsia="Times New Roman"/>
                <w:b/>
                <w:bCs/>
                <w:color w:val="000000"/>
                <w:lang w:eastAsia="en-IE"/>
                <w14:ligatures w14:val="none"/>
              </w:rPr>
            </w:pPr>
            <w:r w:rsidRPr="00FF16AF">
              <w:rPr>
                <w:rFonts w:eastAsia="Times New Roman"/>
                <w:b/>
                <w:bCs/>
                <w:color w:val="000000"/>
                <w:lang w:eastAsia="en-IE"/>
                <w14:ligatures w14:val="none"/>
              </w:rPr>
              <w:t>6</w:t>
            </w:r>
          </w:p>
        </w:tc>
        <w:tc>
          <w:tcPr>
            <w:tcW w:w="6408" w:type="dxa"/>
            <w:tcBorders>
              <w:top w:val="single" w:sz="8" w:space="0" w:color="auto"/>
              <w:left w:val="nil"/>
              <w:bottom w:val="nil"/>
              <w:right w:val="nil"/>
            </w:tcBorders>
            <w:shd w:val="clear" w:color="auto" w:fill="auto"/>
            <w:hideMark/>
          </w:tcPr>
          <w:p w14:paraId="7C6A54F4"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Follow-up of matters related to breaches of EU law</w:t>
            </w:r>
          </w:p>
        </w:tc>
        <w:tc>
          <w:tcPr>
            <w:tcW w:w="1254" w:type="dxa"/>
            <w:tcBorders>
              <w:top w:val="single" w:sz="8" w:space="0" w:color="auto"/>
              <w:left w:val="nil"/>
              <w:bottom w:val="nil"/>
              <w:right w:val="nil"/>
            </w:tcBorders>
            <w:shd w:val="clear" w:color="auto" w:fill="auto"/>
            <w:noWrap/>
            <w:vAlign w:val="bottom"/>
            <w:hideMark/>
          </w:tcPr>
          <w:p w14:paraId="164A117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single" w:sz="8" w:space="0" w:color="auto"/>
              <w:left w:val="nil"/>
              <w:bottom w:val="nil"/>
              <w:right w:val="nil"/>
            </w:tcBorders>
            <w:shd w:val="clear" w:color="auto" w:fill="auto"/>
            <w:noWrap/>
            <w:vAlign w:val="bottom"/>
            <w:hideMark/>
          </w:tcPr>
          <w:p w14:paraId="328D1A1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single" w:sz="8" w:space="0" w:color="auto"/>
              <w:left w:val="nil"/>
              <w:bottom w:val="nil"/>
              <w:right w:val="nil"/>
            </w:tcBorders>
            <w:shd w:val="clear" w:color="auto" w:fill="auto"/>
            <w:noWrap/>
            <w:vAlign w:val="bottom"/>
            <w:hideMark/>
          </w:tcPr>
          <w:p w14:paraId="6A2F852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single" w:sz="8" w:space="0" w:color="auto"/>
              <w:left w:val="nil"/>
              <w:bottom w:val="nil"/>
              <w:right w:val="nil"/>
            </w:tcBorders>
            <w:shd w:val="clear" w:color="auto" w:fill="auto"/>
            <w:noWrap/>
            <w:vAlign w:val="bottom"/>
            <w:hideMark/>
          </w:tcPr>
          <w:p w14:paraId="3C131E7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single" w:sz="8" w:space="0" w:color="auto"/>
              <w:left w:val="nil"/>
              <w:bottom w:val="nil"/>
              <w:right w:val="single" w:sz="8" w:space="0" w:color="auto"/>
            </w:tcBorders>
            <w:shd w:val="clear" w:color="auto" w:fill="auto"/>
            <w:noWrap/>
            <w:vAlign w:val="bottom"/>
            <w:hideMark/>
          </w:tcPr>
          <w:p w14:paraId="4484FFD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831B22C" w14:textId="77777777" w:rsidTr="00FF16AF">
        <w:trPr>
          <w:trHeight w:val="900"/>
        </w:trPr>
        <w:tc>
          <w:tcPr>
            <w:tcW w:w="188" w:type="dxa"/>
            <w:tcBorders>
              <w:top w:val="nil"/>
              <w:left w:val="single" w:sz="8" w:space="0" w:color="auto"/>
              <w:bottom w:val="nil"/>
              <w:right w:val="nil"/>
            </w:tcBorders>
            <w:shd w:val="clear" w:color="auto" w:fill="auto"/>
            <w:noWrap/>
            <w:vAlign w:val="bottom"/>
            <w:hideMark/>
          </w:tcPr>
          <w:p w14:paraId="6C5D503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52DAA5E5"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w:t>
            </w:r>
          </w:p>
        </w:tc>
        <w:tc>
          <w:tcPr>
            <w:tcW w:w="6408" w:type="dxa"/>
            <w:tcBorders>
              <w:top w:val="nil"/>
              <w:left w:val="nil"/>
              <w:bottom w:val="nil"/>
              <w:right w:val="nil"/>
            </w:tcBorders>
            <w:shd w:val="clear" w:color="auto" w:fill="auto"/>
            <w:hideMark/>
          </w:tcPr>
          <w:p w14:paraId="291B154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follow-up procedures reported as opened in response to Q5.1.8 (breaches of EU law), if any, how many involved breaches of:</w:t>
            </w:r>
          </w:p>
        </w:tc>
        <w:tc>
          <w:tcPr>
            <w:tcW w:w="1254" w:type="dxa"/>
            <w:tcBorders>
              <w:top w:val="nil"/>
              <w:left w:val="nil"/>
              <w:bottom w:val="nil"/>
              <w:right w:val="nil"/>
            </w:tcBorders>
            <w:shd w:val="clear" w:color="auto" w:fill="auto"/>
            <w:noWrap/>
            <w:vAlign w:val="bottom"/>
            <w:hideMark/>
          </w:tcPr>
          <w:p w14:paraId="0F0C7C39" w14:textId="77777777" w:rsidR="00FF16AF" w:rsidRPr="00FF16AF" w:rsidRDefault="00FF16AF" w:rsidP="00FF16AF">
            <w:pPr>
              <w:spacing w:after="0" w:line="240" w:lineRule="auto"/>
              <w:rPr>
                <w:rFonts w:eastAsia="Times New Roman"/>
                <w:color w:val="000000"/>
                <w:lang w:eastAsia="en-IE"/>
                <w14:ligatures w14:val="none"/>
              </w:rPr>
            </w:pPr>
          </w:p>
        </w:tc>
        <w:tc>
          <w:tcPr>
            <w:tcW w:w="5860" w:type="dxa"/>
            <w:gridSpan w:val="3"/>
            <w:vMerge w:val="restart"/>
            <w:tcBorders>
              <w:top w:val="nil"/>
              <w:left w:val="nil"/>
              <w:bottom w:val="nil"/>
              <w:right w:val="nil"/>
            </w:tcBorders>
            <w:shd w:val="clear" w:color="auto" w:fill="auto"/>
            <w:hideMark/>
          </w:tcPr>
          <w:p w14:paraId="6D063CFE" w14:textId="43CED6C3" w:rsidR="00FF16AF" w:rsidRPr="00FF16AF" w:rsidRDefault="00FF16AF" w:rsidP="00FF16AF">
            <w:pPr>
              <w:spacing w:after="0" w:line="240" w:lineRule="auto"/>
              <w:rPr>
                <w:rFonts w:eastAsia="Times New Roman"/>
                <w:sz w:val="18"/>
                <w:szCs w:val="18"/>
                <w:lang w:eastAsia="en-IE"/>
                <w14:ligatures w14:val="none"/>
              </w:rPr>
            </w:pPr>
            <w:r w:rsidRPr="00FF16AF">
              <w:rPr>
                <w:rFonts w:eastAsia="Times New Roman"/>
                <w:b/>
                <w:bCs/>
                <w:sz w:val="18"/>
                <w:szCs w:val="18"/>
                <w:u w:val="single"/>
                <w:lang w:eastAsia="en-IE"/>
                <w14:ligatures w14:val="none"/>
              </w:rPr>
              <w:t>Instructions</w:t>
            </w:r>
            <w:r w:rsidRPr="00FF16AF">
              <w:rPr>
                <w:rFonts w:eastAsia="Times New Roman"/>
                <w:sz w:val="18"/>
                <w:szCs w:val="18"/>
                <w:lang w:eastAsia="en-IE"/>
                <w14:ligatures w14:val="none"/>
              </w:rPr>
              <w:t>:</w:t>
            </w:r>
            <w:r w:rsidRPr="00FF16AF">
              <w:rPr>
                <w:rFonts w:eastAsia="Times New Roman"/>
                <w:sz w:val="18"/>
                <w:szCs w:val="18"/>
                <w:lang w:eastAsia="en-IE"/>
                <w14:ligatures w14:val="none"/>
              </w:rPr>
              <w:br/>
              <w:t xml:space="preserve">Complete this section </w:t>
            </w:r>
            <w:r w:rsidRPr="00FF16AF">
              <w:rPr>
                <w:rFonts w:eastAsia="Times New Roman"/>
                <w:b/>
                <w:bCs/>
                <w:sz w:val="18"/>
                <w:szCs w:val="18"/>
                <w:u w:val="single"/>
                <w:lang w:eastAsia="en-IE"/>
                <w14:ligatures w14:val="none"/>
              </w:rPr>
              <w:t>ONLY</w:t>
            </w:r>
            <w:r w:rsidRPr="00FF16AF">
              <w:rPr>
                <w:rFonts w:eastAsia="Times New Roman"/>
                <w:sz w:val="18"/>
                <w:szCs w:val="18"/>
                <w:lang w:eastAsia="en-IE"/>
                <w14:ligatures w14:val="none"/>
              </w:rPr>
              <w:t xml:space="preserve"> if one or more follow-up </w:t>
            </w:r>
            <w:r w:rsidR="00666791">
              <w:rPr>
                <w:rFonts w:eastAsia="Times New Roman"/>
                <w:sz w:val="18"/>
                <w:szCs w:val="18"/>
                <w:lang w:eastAsia="en-IE"/>
                <w14:ligatures w14:val="none"/>
              </w:rPr>
              <w:t>procedures</w:t>
            </w:r>
            <w:r w:rsidRPr="00FF16AF">
              <w:rPr>
                <w:rFonts w:eastAsia="Times New Roman"/>
                <w:sz w:val="18"/>
                <w:szCs w:val="18"/>
                <w:lang w:eastAsia="en-IE"/>
                <w14:ligatures w14:val="none"/>
              </w:rPr>
              <w:t xml:space="preserve"> have been opened in respect of breaches of the EU laws within the scope of Article 2 of Directive (EU) 2019/1937 (the Whistleblowing Directive).</w:t>
            </w:r>
          </w:p>
        </w:tc>
        <w:tc>
          <w:tcPr>
            <w:tcW w:w="188" w:type="dxa"/>
            <w:tcBorders>
              <w:top w:val="nil"/>
              <w:left w:val="nil"/>
              <w:bottom w:val="nil"/>
              <w:right w:val="single" w:sz="8" w:space="0" w:color="auto"/>
            </w:tcBorders>
            <w:shd w:val="clear" w:color="auto" w:fill="auto"/>
            <w:noWrap/>
            <w:vAlign w:val="bottom"/>
            <w:hideMark/>
          </w:tcPr>
          <w:p w14:paraId="235ED58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625132A"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758D029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3DA88AE8"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6.1.1</w:t>
            </w:r>
          </w:p>
        </w:tc>
        <w:tc>
          <w:tcPr>
            <w:tcW w:w="6408" w:type="dxa"/>
            <w:tcBorders>
              <w:top w:val="nil"/>
              <w:left w:val="nil"/>
              <w:bottom w:val="nil"/>
              <w:right w:val="nil"/>
            </w:tcBorders>
            <w:shd w:val="clear" w:color="auto" w:fill="auto"/>
            <w:hideMark/>
          </w:tcPr>
          <w:p w14:paraId="05E5C77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Public procurement?</w:t>
            </w:r>
          </w:p>
        </w:tc>
        <w:tc>
          <w:tcPr>
            <w:tcW w:w="125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21EA4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single" w:sz="4" w:space="0" w:color="auto"/>
              <w:left w:val="single" w:sz="4" w:space="0" w:color="auto"/>
              <w:bottom w:val="single" w:sz="4" w:space="0" w:color="auto"/>
              <w:right w:val="single" w:sz="4" w:space="0" w:color="auto"/>
            </w:tcBorders>
            <w:vAlign w:val="center"/>
            <w:hideMark/>
          </w:tcPr>
          <w:p w14:paraId="3F24D180"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0285E81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D644A7F" w14:textId="77777777" w:rsidTr="00FF16AF">
        <w:trPr>
          <w:trHeight w:val="720"/>
        </w:trPr>
        <w:tc>
          <w:tcPr>
            <w:tcW w:w="188" w:type="dxa"/>
            <w:tcBorders>
              <w:top w:val="nil"/>
              <w:left w:val="single" w:sz="8" w:space="0" w:color="auto"/>
              <w:bottom w:val="nil"/>
              <w:right w:val="nil"/>
            </w:tcBorders>
            <w:shd w:val="clear" w:color="auto" w:fill="auto"/>
            <w:noWrap/>
            <w:vAlign w:val="bottom"/>
            <w:hideMark/>
          </w:tcPr>
          <w:p w14:paraId="375D328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0D68A16B"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6.1.2</w:t>
            </w:r>
          </w:p>
        </w:tc>
        <w:tc>
          <w:tcPr>
            <w:tcW w:w="6408" w:type="dxa"/>
            <w:tcBorders>
              <w:top w:val="nil"/>
              <w:left w:val="nil"/>
              <w:bottom w:val="nil"/>
              <w:right w:val="nil"/>
            </w:tcBorders>
            <w:shd w:val="clear" w:color="auto" w:fill="auto"/>
            <w:hideMark/>
          </w:tcPr>
          <w:p w14:paraId="02052BB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Financial services, products and markets, and prevention of money laundering and terrorist financing?</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1B6AB48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679D00A7"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0D2EF47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EEE1B24"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6B8AD3D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47EE8413"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6.1.3</w:t>
            </w:r>
          </w:p>
        </w:tc>
        <w:tc>
          <w:tcPr>
            <w:tcW w:w="6408" w:type="dxa"/>
            <w:tcBorders>
              <w:top w:val="nil"/>
              <w:left w:val="nil"/>
              <w:bottom w:val="nil"/>
              <w:right w:val="nil"/>
            </w:tcBorders>
            <w:shd w:val="clear" w:color="auto" w:fill="auto"/>
            <w:hideMark/>
          </w:tcPr>
          <w:p w14:paraId="244DAF2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Product safety and compliance?</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53448A3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077711D0"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7DF3040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02EBD68"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3F94208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30AFA20C"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6.1.4</w:t>
            </w:r>
          </w:p>
        </w:tc>
        <w:tc>
          <w:tcPr>
            <w:tcW w:w="6408" w:type="dxa"/>
            <w:tcBorders>
              <w:top w:val="nil"/>
              <w:left w:val="nil"/>
              <w:bottom w:val="nil"/>
              <w:right w:val="nil"/>
            </w:tcBorders>
            <w:shd w:val="clear" w:color="auto" w:fill="auto"/>
            <w:hideMark/>
          </w:tcPr>
          <w:p w14:paraId="5CE86E2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Transport safety?</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5BD6355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43CA2C44"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3E1113B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F762643"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0C251BC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06A71801"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6.1.5</w:t>
            </w:r>
          </w:p>
        </w:tc>
        <w:tc>
          <w:tcPr>
            <w:tcW w:w="6408" w:type="dxa"/>
            <w:tcBorders>
              <w:top w:val="nil"/>
              <w:left w:val="nil"/>
              <w:bottom w:val="nil"/>
              <w:right w:val="nil"/>
            </w:tcBorders>
            <w:shd w:val="clear" w:color="auto" w:fill="auto"/>
            <w:hideMark/>
          </w:tcPr>
          <w:p w14:paraId="5350A41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Protection of the environment?</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57B5173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5948B701"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5A17E4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EC857BA"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62A6A23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2DAA1BEE"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6.1.6</w:t>
            </w:r>
          </w:p>
        </w:tc>
        <w:tc>
          <w:tcPr>
            <w:tcW w:w="6408" w:type="dxa"/>
            <w:tcBorders>
              <w:top w:val="nil"/>
              <w:left w:val="nil"/>
              <w:bottom w:val="nil"/>
              <w:right w:val="nil"/>
            </w:tcBorders>
            <w:shd w:val="clear" w:color="auto" w:fill="auto"/>
            <w:hideMark/>
          </w:tcPr>
          <w:p w14:paraId="71FE4E4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Radiation protection and nuclear safety?</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440DEB4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650916BB"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28B9E66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39F88C5"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66DA6CC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648B47C9"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6.1.7</w:t>
            </w:r>
          </w:p>
        </w:tc>
        <w:tc>
          <w:tcPr>
            <w:tcW w:w="6408" w:type="dxa"/>
            <w:tcBorders>
              <w:top w:val="nil"/>
              <w:left w:val="nil"/>
              <w:bottom w:val="nil"/>
              <w:right w:val="nil"/>
            </w:tcBorders>
            <w:shd w:val="clear" w:color="auto" w:fill="auto"/>
            <w:hideMark/>
          </w:tcPr>
          <w:p w14:paraId="4E4DC6C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Food and feed safety and animal health and welfare?</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18CFBB8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745AE257"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DAA26C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86D5DD1"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7A4EE8E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404998A5"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6.1.8</w:t>
            </w:r>
          </w:p>
        </w:tc>
        <w:tc>
          <w:tcPr>
            <w:tcW w:w="6408" w:type="dxa"/>
            <w:tcBorders>
              <w:top w:val="nil"/>
              <w:left w:val="nil"/>
              <w:bottom w:val="nil"/>
              <w:right w:val="nil"/>
            </w:tcBorders>
            <w:shd w:val="clear" w:color="auto" w:fill="auto"/>
            <w:hideMark/>
          </w:tcPr>
          <w:p w14:paraId="6271CAB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Public health?</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427B4B2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0EFE6A70"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14613A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C42ACE4"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66B4D47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4247EC9D"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6.1.9</w:t>
            </w:r>
          </w:p>
        </w:tc>
        <w:tc>
          <w:tcPr>
            <w:tcW w:w="6408" w:type="dxa"/>
            <w:tcBorders>
              <w:top w:val="nil"/>
              <w:left w:val="nil"/>
              <w:bottom w:val="nil"/>
              <w:right w:val="nil"/>
            </w:tcBorders>
            <w:shd w:val="clear" w:color="auto" w:fill="auto"/>
            <w:hideMark/>
          </w:tcPr>
          <w:p w14:paraId="5C4D27E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Consumer protection?</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17001C0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7A4066AC"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3AFD9C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000BE4A"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04EF7B8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72619AB7" w14:textId="77777777" w:rsidR="00FF16AF" w:rsidRPr="00FF16AF" w:rsidRDefault="00FF16AF" w:rsidP="00FF16AF">
            <w:pPr>
              <w:spacing w:after="0" w:line="240" w:lineRule="auto"/>
              <w:jc w:val="center"/>
              <w:rPr>
                <w:rFonts w:eastAsia="Times New Roman"/>
                <w:color w:val="000000"/>
                <w:lang w:eastAsia="en-IE"/>
                <w14:ligatures w14:val="none"/>
              </w:rPr>
            </w:pPr>
            <w:r w:rsidRPr="00FF16AF">
              <w:rPr>
                <w:rFonts w:eastAsia="Times New Roman"/>
                <w:color w:val="000000"/>
                <w:lang w:eastAsia="en-IE"/>
                <w14:ligatures w14:val="none"/>
              </w:rPr>
              <w:t>6.1.10</w:t>
            </w:r>
          </w:p>
        </w:tc>
        <w:tc>
          <w:tcPr>
            <w:tcW w:w="6408" w:type="dxa"/>
            <w:tcBorders>
              <w:top w:val="nil"/>
              <w:left w:val="nil"/>
              <w:bottom w:val="nil"/>
              <w:right w:val="nil"/>
            </w:tcBorders>
            <w:shd w:val="clear" w:color="auto" w:fill="auto"/>
            <w:hideMark/>
          </w:tcPr>
          <w:p w14:paraId="257947A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Protection of privacy and personal data and security of network and information systems?</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38BFB8F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2E271AD8"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2D3D9EC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B669B73"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2790E4B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7CA407EA"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6.1.11</w:t>
            </w:r>
          </w:p>
        </w:tc>
        <w:tc>
          <w:tcPr>
            <w:tcW w:w="6408" w:type="dxa"/>
            <w:tcBorders>
              <w:top w:val="nil"/>
              <w:left w:val="nil"/>
              <w:bottom w:val="nil"/>
              <w:right w:val="nil"/>
            </w:tcBorders>
            <w:shd w:val="clear" w:color="auto" w:fill="auto"/>
            <w:hideMark/>
          </w:tcPr>
          <w:p w14:paraId="3BD0935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The financial interests of the EU?</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4BB264A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15CB220C"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2CE5EA9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1174699"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7A663B6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3F01DA33"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6.1.12</w:t>
            </w:r>
          </w:p>
        </w:tc>
        <w:tc>
          <w:tcPr>
            <w:tcW w:w="6408" w:type="dxa"/>
            <w:tcBorders>
              <w:top w:val="nil"/>
              <w:left w:val="nil"/>
              <w:bottom w:val="nil"/>
              <w:right w:val="nil"/>
            </w:tcBorders>
            <w:shd w:val="clear" w:color="auto" w:fill="auto"/>
            <w:hideMark/>
          </w:tcPr>
          <w:p w14:paraId="451CB31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The functioning of the EU Internal Market?</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790E532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359950BE" w14:textId="77777777" w:rsidR="00FF16AF" w:rsidRPr="00FF16AF" w:rsidRDefault="00FF16AF" w:rsidP="00FF16AF">
            <w:pPr>
              <w:spacing w:after="0" w:line="240" w:lineRule="auto"/>
              <w:rPr>
                <w:rFonts w:eastAsia="Times New Roman"/>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5BB64C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D36A513" w14:textId="77777777" w:rsidTr="00FF16AF">
        <w:trPr>
          <w:trHeight w:val="300"/>
        </w:trPr>
        <w:tc>
          <w:tcPr>
            <w:tcW w:w="188" w:type="dxa"/>
            <w:tcBorders>
              <w:top w:val="nil"/>
              <w:left w:val="single" w:sz="8" w:space="0" w:color="auto"/>
              <w:bottom w:val="single" w:sz="8" w:space="0" w:color="auto"/>
              <w:right w:val="nil"/>
            </w:tcBorders>
            <w:shd w:val="clear" w:color="auto" w:fill="auto"/>
            <w:noWrap/>
            <w:vAlign w:val="bottom"/>
            <w:hideMark/>
          </w:tcPr>
          <w:p w14:paraId="44FC168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single" w:sz="8" w:space="0" w:color="auto"/>
              <w:right w:val="nil"/>
            </w:tcBorders>
            <w:shd w:val="clear" w:color="auto" w:fill="auto"/>
            <w:noWrap/>
            <w:vAlign w:val="bottom"/>
            <w:hideMark/>
          </w:tcPr>
          <w:p w14:paraId="15F9F731"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single" w:sz="8" w:space="0" w:color="auto"/>
              <w:right w:val="nil"/>
            </w:tcBorders>
            <w:shd w:val="clear" w:color="auto" w:fill="auto"/>
            <w:noWrap/>
            <w:vAlign w:val="bottom"/>
            <w:hideMark/>
          </w:tcPr>
          <w:p w14:paraId="318CCFB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single" w:sz="8" w:space="0" w:color="auto"/>
              <w:right w:val="nil"/>
            </w:tcBorders>
            <w:shd w:val="clear" w:color="auto" w:fill="auto"/>
            <w:noWrap/>
            <w:vAlign w:val="bottom"/>
            <w:hideMark/>
          </w:tcPr>
          <w:p w14:paraId="0209932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single" w:sz="8" w:space="0" w:color="auto"/>
              <w:right w:val="nil"/>
            </w:tcBorders>
            <w:shd w:val="clear" w:color="auto" w:fill="auto"/>
            <w:noWrap/>
            <w:vAlign w:val="bottom"/>
            <w:hideMark/>
          </w:tcPr>
          <w:p w14:paraId="445FC3D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single" w:sz="8" w:space="0" w:color="auto"/>
              <w:right w:val="nil"/>
            </w:tcBorders>
            <w:shd w:val="clear" w:color="auto" w:fill="auto"/>
            <w:noWrap/>
            <w:vAlign w:val="bottom"/>
            <w:hideMark/>
          </w:tcPr>
          <w:p w14:paraId="28E90C8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nil"/>
              <w:left w:val="nil"/>
              <w:bottom w:val="single" w:sz="8" w:space="0" w:color="auto"/>
              <w:right w:val="nil"/>
            </w:tcBorders>
            <w:shd w:val="clear" w:color="auto" w:fill="auto"/>
            <w:noWrap/>
            <w:vAlign w:val="bottom"/>
            <w:hideMark/>
          </w:tcPr>
          <w:p w14:paraId="0F92D72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single" w:sz="8" w:space="0" w:color="auto"/>
              <w:right w:val="single" w:sz="8" w:space="0" w:color="auto"/>
            </w:tcBorders>
            <w:shd w:val="clear" w:color="auto" w:fill="auto"/>
            <w:noWrap/>
            <w:vAlign w:val="bottom"/>
            <w:hideMark/>
          </w:tcPr>
          <w:p w14:paraId="0F550F3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6C54ED3"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4467A4C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5729BFE2"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nil"/>
              <w:right w:val="nil"/>
            </w:tcBorders>
            <w:shd w:val="clear" w:color="auto" w:fill="auto"/>
            <w:noWrap/>
            <w:vAlign w:val="bottom"/>
            <w:hideMark/>
          </w:tcPr>
          <w:p w14:paraId="77B32D8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nil"/>
              <w:right w:val="nil"/>
            </w:tcBorders>
            <w:shd w:val="clear" w:color="auto" w:fill="auto"/>
            <w:noWrap/>
            <w:vAlign w:val="bottom"/>
            <w:hideMark/>
          </w:tcPr>
          <w:p w14:paraId="2FE6412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nil"/>
              <w:right w:val="nil"/>
            </w:tcBorders>
            <w:shd w:val="clear" w:color="auto" w:fill="auto"/>
            <w:noWrap/>
            <w:vAlign w:val="bottom"/>
            <w:hideMark/>
          </w:tcPr>
          <w:p w14:paraId="2F5E362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nil"/>
              <w:right w:val="nil"/>
            </w:tcBorders>
            <w:shd w:val="clear" w:color="auto" w:fill="auto"/>
            <w:noWrap/>
            <w:vAlign w:val="bottom"/>
            <w:hideMark/>
          </w:tcPr>
          <w:p w14:paraId="4C4F7C5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nil"/>
              <w:left w:val="nil"/>
              <w:bottom w:val="nil"/>
              <w:right w:val="nil"/>
            </w:tcBorders>
            <w:shd w:val="clear" w:color="auto" w:fill="auto"/>
            <w:noWrap/>
            <w:vAlign w:val="bottom"/>
            <w:hideMark/>
          </w:tcPr>
          <w:p w14:paraId="2061BBB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nil"/>
              <w:right w:val="single" w:sz="8" w:space="0" w:color="auto"/>
            </w:tcBorders>
            <w:shd w:val="clear" w:color="auto" w:fill="auto"/>
            <w:noWrap/>
            <w:vAlign w:val="bottom"/>
            <w:hideMark/>
          </w:tcPr>
          <w:p w14:paraId="606C535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F8317E9"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4A6DCCE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c>
          <w:tcPr>
            <w:tcW w:w="1234" w:type="dxa"/>
            <w:tcBorders>
              <w:top w:val="nil"/>
              <w:left w:val="nil"/>
              <w:bottom w:val="nil"/>
              <w:right w:val="nil"/>
            </w:tcBorders>
            <w:shd w:val="clear" w:color="auto" w:fill="auto"/>
            <w:noWrap/>
            <w:vAlign w:val="bottom"/>
            <w:hideMark/>
          </w:tcPr>
          <w:p w14:paraId="715B2C29" w14:textId="77777777" w:rsidR="00FF16AF" w:rsidRPr="00FF16AF" w:rsidRDefault="00FF16AF" w:rsidP="00FF16AF">
            <w:pPr>
              <w:spacing w:after="0" w:line="240" w:lineRule="auto"/>
              <w:ind w:firstLineChars="100" w:firstLine="221"/>
              <w:rPr>
                <w:rFonts w:eastAsia="Times New Roman"/>
                <w:b/>
                <w:bCs/>
                <w:color w:val="000000"/>
                <w:lang w:eastAsia="en-IE"/>
                <w14:ligatures w14:val="none"/>
              </w:rPr>
            </w:pPr>
            <w:r w:rsidRPr="00FF16AF">
              <w:rPr>
                <w:rFonts w:eastAsia="Times New Roman"/>
                <w:b/>
                <w:bCs/>
                <w:color w:val="000000"/>
                <w:lang w:eastAsia="en-IE"/>
                <w14:ligatures w14:val="none"/>
              </w:rPr>
              <w:t>7</w:t>
            </w:r>
          </w:p>
        </w:tc>
        <w:tc>
          <w:tcPr>
            <w:tcW w:w="6408" w:type="dxa"/>
            <w:tcBorders>
              <w:top w:val="nil"/>
              <w:left w:val="nil"/>
              <w:bottom w:val="nil"/>
              <w:right w:val="nil"/>
            </w:tcBorders>
            <w:shd w:val="clear" w:color="auto" w:fill="auto"/>
            <w:hideMark/>
          </w:tcPr>
          <w:p w14:paraId="51BA0419"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Outcome of follow-up procedures</w:t>
            </w:r>
          </w:p>
        </w:tc>
        <w:tc>
          <w:tcPr>
            <w:tcW w:w="1254" w:type="dxa"/>
            <w:tcBorders>
              <w:top w:val="nil"/>
              <w:left w:val="nil"/>
              <w:bottom w:val="nil"/>
              <w:right w:val="nil"/>
            </w:tcBorders>
            <w:shd w:val="clear" w:color="auto" w:fill="auto"/>
            <w:noWrap/>
            <w:vAlign w:val="bottom"/>
            <w:hideMark/>
          </w:tcPr>
          <w:p w14:paraId="683C1FCD" w14:textId="77777777" w:rsidR="00FF16AF" w:rsidRPr="00FF16AF" w:rsidRDefault="00FF16AF" w:rsidP="00FF16AF">
            <w:pPr>
              <w:spacing w:after="0" w:line="240" w:lineRule="auto"/>
              <w:jc w:val="center"/>
              <w:rPr>
                <w:rFonts w:eastAsia="Times New Roman"/>
                <w:b/>
                <w:bCs/>
                <w:color w:val="000000"/>
                <w:lang w:eastAsia="en-IE"/>
                <w14:ligatures w14:val="none"/>
              </w:rPr>
            </w:pPr>
            <w:r w:rsidRPr="00FF16AF">
              <w:rPr>
                <w:rFonts w:eastAsia="Times New Roman"/>
                <w:b/>
                <w:bCs/>
                <w:color w:val="000000"/>
                <w:lang w:eastAsia="en-IE"/>
                <w14:ligatures w14:val="none"/>
              </w:rPr>
              <w:t>(a) Fully</w:t>
            </w:r>
          </w:p>
        </w:tc>
        <w:tc>
          <w:tcPr>
            <w:tcW w:w="1365" w:type="dxa"/>
            <w:tcBorders>
              <w:top w:val="nil"/>
              <w:left w:val="nil"/>
              <w:bottom w:val="nil"/>
              <w:right w:val="nil"/>
            </w:tcBorders>
            <w:shd w:val="clear" w:color="auto" w:fill="auto"/>
            <w:noWrap/>
            <w:vAlign w:val="bottom"/>
            <w:hideMark/>
          </w:tcPr>
          <w:p w14:paraId="659CEAD0" w14:textId="77777777" w:rsidR="00FF16AF" w:rsidRPr="00FF16AF" w:rsidRDefault="00FF16AF" w:rsidP="00FF16AF">
            <w:pPr>
              <w:spacing w:after="0" w:line="240" w:lineRule="auto"/>
              <w:jc w:val="center"/>
              <w:rPr>
                <w:rFonts w:eastAsia="Times New Roman"/>
                <w:b/>
                <w:bCs/>
                <w:color w:val="000000"/>
                <w:lang w:eastAsia="en-IE"/>
                <w14:ligatures w14:val="none"/>
              </w:rPr>
            </w:pPr>
            <w:r w:rsidRPr="00FF16AF">
              <w:rPr>
                <w:rFonts w:eastAsia="Times New Roman"/>
                <w:b/>
                <w:bCs/>
                <w:color w:val="000000"/>
                <w:lang w:eastAsia="en-IE"/>
                <w14:ligatures w14:val="none"/>
              </w:rPr>
              <w:t>(b) Partially</w:t>
            </w:r>
          </w:p>
        </w:tc>
        <w:tc>
          <w:tcPr>
            <w:tcW w:w="64" w:type="dxa"/>
            <w:tcBorders>
              <w:top w:val="nil"/>
              <w:left w:val="nil"/>
              <w:bottom w:val="nil"/>
              <w:right w:val="nil"/>
            </w:tcBorders>
            <w:shd w:val="clear" w:color="auto" w:fill="auto"/>
            <w:noWrap/>
            <w:vAlign w:val="bottom"/>
            <w:hideMark/>
          </w:tcPr>
          <w:p w14:paraId="4FE92A9E" w14:textId="77777777" w:rsidR="00FF16AF" w:rsidRPr="00FF16AF" w:rsidRDefault="00FF16AF" w:rsidP="00FF16AF">
            <w:pPr>
              <w:spacing w:after="0" w:line="240" w:lineRule="auto"/>
              <w:jc w:val="center"/>
              <w:rPr>
                <w:rFonts w:eastAsia="Times New Roman"/>
                <w:b/>
                <w:bCs/>
                <w:color w:val="000000"/>
                <w:lang w:eastAsia="en-IE"/>
                <w14:ligatures w14:val="none"/>
              </w:rPr>
            </w:pPr>
          </w:p>
        </w:tc>
        <w:tc>
          <w:tcPr>
            <w:tcW w:w="4431" w:type="dxa"/>
            <w:tcBorders>
              <w:top w:val="nil"/>
              <w:left w:val="nil"/>
              <w:bottom w:val="nil"/>
              <w:right w:val="nil"/>
            </w:tcBorders>
            <w:shd w:val="clear" w:color="auto" w:fill="auto"/>
            <w:noWrap/>
            <w:vAlign w:val="bottom"/>
            <w:hideMark/>
          </w:tcPr>
          <w:p w14:paraId="3F14CF4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C61D05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36C47CA" w14:textId="77777777" w:rsidTr="00FF16AF">
        <w:trPr>
          <w:trHeight w:val="975"/>
        </w:trPr>
        <w:tc>
          <w:tcPr>
            <w:tcW w:w="188" w:type="dxa"/>
            <w:tcBorders>
              <w:top w:val="nil"/>
              <w:left w:val="single" w:sz="8" w:space="0" w:color="auto"/>
              <w:bottom w:val="nil"/>
              <w:right w:val="nil"/>
            </w:tcBorders>
            <w:shd w:val="clear" w:color="auto" w:fill="auto"/>
            <w:noWrap/>
            <w:vAlign w:val="bottom"/>
            <w:hideMark/>
          </w:tcPr>
          <w:p w14:paraId="1339323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14484977"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7.1</w:t>
            </w:r>
          </w:p>
        </w:tc>
        <w:tc>
          <w:tcPr>
            <w:tcW w:w="6408" w:type="dxa"/>
            <w:tcBorders>
              <w:top w:val="nil"/>
              <w:left w:val="nil"/>
              <w:bottom w:val="nil"/>
              <w:right w:val="nil"/>
            </w:tcBorders>
            <w:shd w:val="clear" w:color="auto" w:fill="auto"/>
            <w:hideMark/>
          </w:tcPr>
          <w:p w14:paraId="343719C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follow-up procedures reported as closed in response to Q4.3, how many were closed because no wrongdoing was found or insufficient evidence of wrongdoing could be found?</w:t>
            </w:r>
          </w:p>
        </w:tc>
        <w:tc>
          <w:tcPr>
            <w:tcW w:w="125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0E4759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single" w:sz="4" w:space="0" w:color="auto"/>
              <w:left w:val="nil"/>
              <w:bottom w:val="single" w:sz="4" w:space="0" w:color="auto"/>
              <w:right w:val="single" w:sz="4" w:space="0" w:color="auto"/>
            </w:tcBorders>
            <w:shd w:val="clear" w:color="000000" w:fill="F2F2F2"/>
            <w:noWrap/>
            <w:vAlign w:val="bottom"/>
            <w:hideMark/>
          </w:tcPr>
          <w:p w14:paraId="1780896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nil"/>
              <w:right w:val="nil"/>
            </w:tcBorders>
            <w:shd w:val="clear" w:color="auto" w:fill="auto"/>
            <w:noWrap/>
            <w:vAlign w:val="bottom"/>
            <w:hideMark/>
          </w:tcPr>
          <w:p w14:paraId="392358C8" w14:textId="77777777" w:rsidR="00FF16AF" w:rsidRPr="00FF16AF" w:rsidRDefault="00FF16AF" w:rsidP="00FF16AF">
            <w:pPr>
              <w:spacing w:after="0" w:line="240" w:lineRule="auto"/>
              <w:rPr>
                <w:rFonts w:eastAsia="Times New Roman"/>
                <w:color w:val="000000"/>
                <w:lang w:eastAsia="en-IE"/>
                <w14:ligatures w14:val="none"/>
              </w:rPr>
            </w:pPr>
          </w:p>
        </w:tc>
        <w:tc>
          <w:tcPr>
            <w:tcW w:w="4431" w:type="dxa"/>
            <w:vMerge w:val="restart"/>
            <w:tcBorders>
              <w:top w:val="nil"/>
              <w:left w:val="nil"/>
              <w:bottom w:val="nil"/>
              <w:right w:val="nil"/>
            </w:tcBorders>
            <w:shd w:val="clear" w:color="auto" w:fill="auto"/>
            <w:hideMark/>
          </w:tcPr>
          <w:p w14:paraId="1C11C4E1" w14:textId="7111DADE" w:rsidR="00FF16AF" w:rsidRPr="00FF16AF" w:rsidRDefault="00FF16AF" w:rsidP="00FF16AF">
            <w:pPr>
              <w:spacing w:after="0" w:line="240" w:lineRule="auto"/>
              <w:rPr>
                <w:rFonts w:eastAsia="Times New Roman"/>
                <w:color w:val="000000"/>
                <w:sz w:val="18"/>
                <w:szCs w:val="18"/>
                <w:lang w:eastAsia="en-IE"/>
                <w14:ligatures w14:val="none"/>
              </w:rPr>
            </w:pPr>
            <w:r w:rsidRPr="00FF16AF">
              <w:rPr>
                <w:rFonts w:eastAsia="Times New Roman"/>
                <w:b/>
                <w:bCs/>
                <w:color w:val="000000"/>
                <w:sz w:val="18"/>
                <w:szCs w:val="18"/>
                <w:u w:val="single"/>
                <w:lang w:eastAsia="en-IE"/>
                <w14:ligatures w14:val="none"/>
              </w:rPr>
              <w:t>Instructions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t xml:space="preserve">"Further proceedings or sanctions" means any further internal actions taken by the public body once it has been established a relevant wrongdoing has </w:t>
            </w:r>
            <w:r w:rsidR="00666791">
              <w:rPr>
                <w:rFonts w:eastAsia="Times New Roman"/>
                <w:color w:val="000000"/>
                <w:sz w:val="18"/>
                <w:szCs w:val="18"/>
                <w:lang w:eastAsia="en-IE"/>
                <w14:ligatures w14:val="none"/>
              </w:rPr>
              <w:t>occurred</w:t>
            </w:r>
            <w:r w:rsidRPr="00FF16AF">
              <w:rPr>
                <w:rFonts w:eastAsia="Times New Roman"/>
                <w:color w:val="000000"/>
                <w:sz w:val="18"/>
                <w:szCs w:val="18"/>
                <w:lang w:eastAsia="en-IE"/>
                <w14:ligatures w14:val="none"/>
              </w:rPr>
              <w:t>. This includes any disciplinary action taken against persons responsible for the wrongdoing.</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"Referral or transmission to another body for further follow-up" means any further external action taken by the public body. It includes referral of a matter to An Garda Siochana for further follow-up or self-reporting of a wrongdoing to a relevant regulatory or supervisory authority.</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 xml:space="preserve">"Financial damage" refers to damage caused by the relevant wrongdoing reported. The calculation of "financial damage" should include any fines, financial penalties or other damages imposed on the public body arising directly from the wrongdoing reported. It does </w:t>
            </w:r>
            <w:r w:rsidRPr="00FF16AF">
              <w:rPr>
                <w:rFonts w:eastAsia="Times New Roman"/>
                <w:b/>
                <w:bCs/>
                <w:color w:val="000000"/>
                <w:sz w:val="18"/>
                <w:szCs w:val="18"/>
                <w:u w:val="single"/>
                <w:lang w:eastAsia="en-IE"/>
                <w14:ligatures w14:val="none"/>
              </w:rPr>
              <w:t>not</w:t>
            </w:r>
            <w:r w:rsidRPr="00FF16AF">
              <w:rPr>
                <w:rFonts w:eastAsia="Times New Roman"/>
                <w:color w:val="000000"/>
                <w:sz w:val="18"/>
                <w:szCs w:val="18"/>
                <w:lang w:eastAsia="en-IE"/>
                <w14:ligatures w14:val="none"/>
              </w:rPr>
              <w:t xml:space="preserve"> relate to any </w:t>
            </w:r>
            <w:r w:rsidRPr="00FF16AF">
              <w:rPr>
                <w:rFonts w:eastAsia="Times New Roman"/>
                <w:b/>
                <w:bCs/>
                <w:color w:val="000000"/>
                <w:sz w:val="18"/>
                <w:szCs w:val="18"/>
                <w:lang w:eastAsia="en-IE"/>
                <w14:ligatures w14:val="none"/>
              </w:rPr>
              <w:t>fines or compensation awarded or paid to a reporting person</w:t>
            </w:r>
            <w:r w:rsidRPr="00FF16AF">
              <w:rPr>
                <w:rFonts w:eastAsia="Times New Roman"/>
                <w:color w:val="000000"/>
                <w:sz w:val="18"/>
                <w:szCs w:val="18"/>
                <w:lang w:eastAsia="en-IE"/>
                <w14:ligatures w14:val="none"/>
              </w:rPr>
              <w:t xml:space="preserve"> arising from a claim of penalisation or any</w:t>
            </w:r>
            <w:r w:rsidRPr="00FF16AF">
              <w:rPr>
                <w:rFonts w:eastAsia="Times New Roman"/>
                <w:b/>
                <w:bCs/>
                <w:color w:val="000000"/>
                <w:sz w:val="18"/>
                <w:szCs w:val="18"/>
                <w:lang w:eastAsia="en-IE"/>
                <w14:ligatures w14:val="none"/>
              </w:rPr>
              <w:t xml:space="preserve"> financial damage suffered by the reporting person due to penalisation</w:t>
            </w:r>
            <w:r w:rsidRPr="00FF16AF">
              <w:rPr>
                <w:rFonts w:eastAsia="Times New Roman"/>
                <w:color w:val="000000"/>
                <w:sz w:val="18"/>
                <w:szCs w:val="18"/>
                <w:lang w:eastAsia="en-IE"/>
                <w14:ligatures w14:val="none"/>
              </w:rPr>
              <w:t>.</w:t>
            </w:r>
          </w:p>
        </w:tc>
        <w:tc>
          <w:tcPr>
            <w:tcW w:w="188" w:type="dxa"/>
            <w:tcBorders>
              <w:top w:val="nil"/>
              <w:left w:val="nil"/>
              <w:bottom w:val="nil"/>
              <w:right w:val="single" w:sz="8" w:space="0" w:color="auto"/>
            </w:tcBorders>
            <w:shd w:val="clear" w:color="auto" w:fill="auto"/>
            <w:noWrap/>
            <w:vAlign w:val="bottom"/>
            <w:hideMark/>
          </w:tcPr>
          <w:p w14:paraId="70BAA58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58ACD82" w14:textId="77777777" w:rsidTr="00FF16AF">
        <w:trPr>
          <w:trHeight w:val="1152"/>
        </w:trPr>
        <w:tc>
          <w:tcPr>
            <w:tcW w:w="188" w:type="dxa"/>
            <w:tcBorders>
              <w:top w:val="nil"/>
              <w:left w:val="single" w:sz="8" w:space="0" w:color="auto"/>
              <w:bottom w:val="nil"/>
              <w:right w:val="nil"/>
            </w:tcBorders>
            <w:shd w:val="clear" w:color="auto" w:fill="auto"/>
            <w:noWrap/>
            <w:vAlign w:val="bottom"/>
            <w:hideMark/>
          </w:tcPr>
          <w:p w14:paraId="2C0AE90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399A6073"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7.2</w:t>
            </w:r>
          </w:p>
        </w:tc>
        <w:tc>
          <w:tcPr>
            <w:tcW w:w="6408" w:type="dxa"/>
            <w:tcBorders>
              <w:top w:val="nil"/>
              <w:left w:val="nil"/>
              <w:bottom w:val="nil"/>
              <w:right w:val="nil"/>
            </w:tcBorders>
            <w:shd w:val="clear" w:color="auto" w:fill="auto"/>
            <w:hideMark/>
          </w:tcPr>
          <w:p w14:paraId="7272EA6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follow-up procedures reported as closed in response to Q4.3 and the result of the follow-up procedure was that a wrongdoing was found to have occurred, how many resulted in:</w:t>
            </w:r>
          </w:p>
        </w:tc>
        <w:tc>
          <w:tcPr>
            <w:tcW w:w="1254" w:type="dxa"/>
            <w:tcBorders>
              <w:top w:val="nil"/>
              <w:left w:val="nil"/>
              <w:bottom w:val="nil"/>
              <w:right w:val="nil"/>
            </w:tcBorders>
            <w:shd w:val="clear" w:color="auto" w:fill="auto"/>
            <w:noWrap/>
            <w:vAlign w:val="bottom"/>
            <w:hideMark/>
          </w:tcPr>
          <w:p w14:paraId="3D965378" w14:textId="77777777" w:rsidR="00FF16AF" w:rsidRPr="00FF16AF" w:rsidRDefault="00FF16AF" w:rsidP="00FF16AF">
            <w:pPr>
              <w:spacing w:after="0" w:line="240" w:lineRule="auto"/>
              <w:rPr>
                <w:rFonts w:eastAsia="Times New Roman"/>
                <w:color w:val="000000"/>
                <w:lang w:eastAsia="en-IE"/>
                <w14:ligatures w14:val="none"/>
              </w:rPr>
            </w:pPr>
          </w:p>
        </w:tc>
        <w:tc>
          <w:tcPr>
            <w:tcW w:w="1365" w:type="dxa"/>
            <w:tcBorders>
              <w:top w:val="nil"/>
              <w:left w:val="nil"/>
              <w:bottom w:val="nil"/>
              <w:right w:val="nil"/>
            </w:tcBorders>
            <w:shd w:val="clear" w:color="auto" w:fill="auto"/>
            <w:noWrap/>
            <w:vAlign w:val="bottom"/>
            <w:hideMark/>
          </w:tcPr>
          <w:p w14:paraId="4B0D0054"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4CD27945"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vMerge/>
            <w:tcBorders>
              <w:top w:val="nil"/>
              <w:left w:val="nil"/>
              <w:bottom w:val="nil"/>
              <w:right w:val="nil"/>
            </w:tcBorders>
            <w:vAlign w:val="center"/>
            <w:hideMark/>
          </w:tcPr>
          <w:p w14:paraId="41833557"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61A22C4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67BF53E"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58FAC2E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2713E71E" w14:textId="77777777" w:rsidR="00FF16AF" w:rsidRPr="00FF16AF" w:rsidRDefault="00FF16AF" w:rsidP="00FF16AF">
            <w:pPr>
              <w:spacing w:after="0" w:line="240" w:lineRule="auto"/>
              <w:jc w:val="center"/>
              <w:rPr>
                <w:rFonts w:eastAsia="Times New Roman"/>
                <w:color w:val="000000"/>
                <w:lang w:eastAsia="en-IE"/>
                <w14:ligatures w14:val="none"/>
              </w:rPr>
            </w:pPr>
            <w:r w:rsidRPr="00FF16AF">
              <w:rPr>
                <w:rFonts w:eastAsia="Times New Roman"/>
                <w:color w:val="000000"/>
                <w:lang w:eastAsia="en-IE"/>
                <w14:ligatures w14:val="none"/>
              </w:rPr>
              <w:t>7.2.1</w:t>
            </w:r>
          </w:p>
        </w:tc>
        <w:tc>
          <w:tcPr>
            <w:tcW w:w="6408" w:type="dxa"/>
            <w:tcBorders>
              <w:top w:val="nil"/>
              <w:left w:val="nil"/>
              <w:bottom w:val="nil"/>
              <w:right w:val="nil"/>
            </w:tcBorders>
            <w:shd w:val="clear" w:color="auto" w:fill="auto"/>
            <w:noWrap/>
            <w:vAlign w:val="bottom"/>
            <w:hideMark/>
          </w:tcPr>
          <w:p w14:paraId="4196438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Further proceedings or sanctions?</w:t>
            </w:r>
          </w:p>
        </w:tc>
        <w:tc>
          <w:tcPr>
            <w:tcW w:w="125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A8DBB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nil"/>
              <w:right w:val="nil"/>
            </w:tcBorders>
            <w:shd w:val="clear" w:color="auto" w:fill="auto"/>
            <w:noWrap/>
            <w:vAlign w:val="bottom"/>
            <w:hideMark/>
          </w:tcPr>
          <w:p w14:paraId="35020799" w14:textId="77777777" w:rsidR="00FF16AF" w:rsidRPr="00FF16AF" w:rsidRDefault="00FF16AF" w:rsidP="00FF16AF">
            <w:pPr>
              <w:spacing w:after="0" w:line="240" w:lineRule="auto"/>
              <w:rPr>
                <w:rFonts w:eastAsia="Times New Roman"/>
                <w:color w:val="000000"/>
                <w:lang w:eastAsia="en-IE"/>
                <w14:ligatures w14:val="none"/>
              </w:rPr>
            </w:pPr>
          </w:p>
        </w:tc>
        <w:tc>
          <w:tcPr>
            <w:tcW w:w="64" w:type="dxa"/>
            <w:tcBorders>
              <w:top w:val="nil"/>
              <w:left w:val="nil"/>
              <w:bottom w:val="nil"/>
              <w:right w:val="nil"/>
            </w:tcBorders>
            <w:shd w:val="clear" w:color="auto" w:fill="auto"/>
            <w:noWrap/>
            <w:vAlign w:val="bottom"/>
            <w:hideMark/>
          </w:tcPr>
          <w:p w14:paraId="29EA45A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vMerge/>
            <w:tcBorders>
              <w:top w:val="nil"/>
              <w:left w:val="nil"/>
              <w:bottom w:val="nil"/>
              <w:right w:val="nil"/>
            </w:tcBorders>
            <w:vAlign w:val="center"/>
            <w:hideMark/>
          </w:tcPr>
          <w:p w14:paraId="1B8020E5"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D7AAE4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A73A6C2"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5C7C082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1D5124E6" w14:textId="77777777" w:rsidR="00FF16AF" w:rsidRPr="00FF16AF" w:rsidRDefault="00FF16AF" w:rsidP="00FF16AF">
            <w:pPr>
              <w:spacing w:after="0" w:line="240" w:lineRule="auto"/>
              <w:jc w:val="center"/>
              <w:rPr>
                <w:rFonts w:eastAsia="Times New Roman"/>
                <w:color w:val="000000"/>
                <w:lang w:eastAsia="en-IE"/>
                <w14:ligatures w14:val="none"/>
              </w:rPr>
            </w:pPr>
            <w:r w:rsidRPr="00FF16AF">
              <w:rPr>
                <w:rFonts w:eastAsia="Times New Roman"/>
                <w:color w:val="000000"/>
                <w:lang w:eastAsia="en-IE"/>
                <w14:ligatures w14:val="none"/>
              </w:rPr>
              <w:t>7.2.2</w:t>
            </w:r>
          </w:p>
        </w:tc>
        <w:tc>
          <w:tcPr>
            <w:tcW w:w="6408" w:type="dxa"/>
            <w:tcBorders>
              <w:top w:val="nil"/>
              <w:left w:val="nil"/>
              <w:bottom w:val="nil"/>
              <w:right w:val="nil"/>
            </w:tcBorders>
            <w:shd w:val="clear" w:color="auto" w:fill="auto"/>
            <w:hideMark/>
          </w:tcPr>
          <w:p w14:paraId="4D013A8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Referral or transmission to another body for further follow-up?</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432F6F5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nil"/>
              <w:right w:val="nil"/>
            </w:tcBorders>
            <w:shd w:val="clear" w:color="auto" w:fill="auto"/>
            <w:noWrap/>
            <w:vAlign w:val="bottom"/>
            <w:hideMark/>
          </w:tcPr>
          <w:p w14:paraId="0DCF20B8" w14:textId="77777777" w:rsidR="00FF16AF" w:rsidRPr="00FF16AF" w:rsidRDefault="00FF16AF" w:rsidP="00FF16AF">
            <w:pPr>
              <w:spacing w:after="0" w:line="240" w:lineRule="auto"/>
              <w:rPr>
                <w:rFonts w:eastAsia="Times New Roman"/>
                <w:color w:val="000000"/>
                <w:lang w:eastAsia="en-IE"/>
                <w14:ligatures w14:val="none"/>
              </w:rPr>
            </w:pPr>
          </w:p>
        </w:tc>
        <w:tc>
          <w:tcPr>
            <w:tcW w:w="64" w:type="dxa"/>
            <w:tcBorders>
              <w:top w:val="nil"/>
              <w:left w:val="nil"/>
              <w:bottom w:val="nil"/>
              <w:right w:val="nil"/>
            </w:tcBorders>
            <w:shd w:val="clear" w:color="auto" w:fill="auto"/>
            <w:noWrap/>
            <w:vAlign w:val="bottom"/>
            <w:hideMark/>
          </w:tcPr>
          <w:p w14:paraId="5E26EA97"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vMerge/>
            <w:tcBorders>
              <w:top w:val="nil"/>
              <w:left w:val="nil"/>
              <w:bottom w:val="nil"/>
              <w:right w:val="nil"/>
            </w:tcBorders>
            <w:vAlign w:val="center"/>
            <w:hideMark/>
          </w:tcPr>
          <w:p w14:paraId="16028218"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7945810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517AA67"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41D149C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15072C89"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7.2.3</w:t>
            </w:r>
          </w:p>
        </w:tc>
        <w:tc>
          <w:tcPr>
            <w:tcW w:w="6408" w:type="dxa"/>
            <w:tcBorders>
              <w:top w:val="nil"/>
              <w:left w:val="nil"/>
              <w:bottom w:val="nil"/>
              <w:right w:val="nil"/>
            </w:tcBorders>
            <w:shd w:val="clear" w:color="auto" w:fill="auto"/>
            <w:noWrap/>
            <w:vAlign w:val="bottom"/>
            <w:hideMark/>
          </w:tcPr>
          <w:p w14:paraId="4F4438D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Changes to policies and/or procedures?</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07449AD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nil"/>
              <w:right w:val="nil"/>
            </w:tcBorders>
            <w:shd w:val="clear" w:color="auto" w:fill="auto"/>
            <w:noWrap/>
            <w:vAlign w:val="bottom"/>
            <w:hideMark/>
          </w:tcPr>
          <w:p w14:paraId="6DF5200A" w14:textId="77777777" w:rsidR="00FF16AF" w:rsidRPr="00FF16AF" w:rsidRDefault="00FF16AF" w:rsidP="00FF16AF">
            <w:pPr>
              <w:spacing w:after="0" w:line="240" w:lineRule="auto"/>
              <w:rPr>
                <w:rFonts w:eastAsia="Times New Roman"/>
                <w:color w:val="000000"/>
                <w:lang w:eastAsia="en-IE"/>
                <w14:ligatures w14:val="none"/>
              </w:rPr>
            </w:pPr>
          </w:p>
        </w:tc>
        <w:tc>
          <w:tcPr>
            <w:tcW w:w="64" w:type="dxa"/>
            <w:tcBorders>
              <w:top w:val="nil"/>
              <w:left w:val="nil"/>
              <w:bottom w:val="nil"/>
              <w:right w:val="nil"/>
            </w:tcBorders>
            <w:shd w:val="clear" w:color="auto" w:fill="auto"/>
            <w:noWrap/>
            <w:vAlign w:val="bottom"/>
            <w:hideMark/>
          </w:tcPr>
          <w:p w14:paraId="6FDB1C16"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vMerge/>
            <w:tcBorders>
              <w:top w:val="nil"/>
              <w:left w:val="nil"/>
              <w:bottom w:val="nil"/>
              <w:right w:val="nil"/>
            </w:tcBorders>
            <w:vAlign w:val="center"/>
            <w:hideMark/>
          </w:tcPr>
          <w:p w14:paraId="43D16CF5"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44DBB4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09A4C33"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37F1100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3601AC5F"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7.2.4</w:t>
            </w:r>
          </w:p>
        </w:tc>
        <w:tc>
          <w:tcPr>
            <w:tcW w:w="6408" w:type="dxa"/>
            <w:tcBorders>
              <w:top w:val="nil"/>
              <w:left w:val="nil"/>
              <w:bottom w:val="nil"/>
              <w:right w:val="nil"/>
            </w:tcBorders>
            <w:shd w:val="clear" w:color="auto" w:fill="auto"/>
            <w:noWrap/>
            <w:vAlign w:val="bottom"/>
            <w:hideMark/>
          </w:tcPr>
          <w:p w14:paraId="793E96B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Recovery of lost funds?</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712810D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nil"/>
              <w:right w:val="nil"/>
            </w:tcBorders>
            <w:shd w:val="clear" w:color="auto" w:fill="auto"/>
            <w:noWrap/>
            <w:vAlign w:val="bottom"/>
            <w:hideMark/>
          </w:tcPr>
          <w:p w14:paraId="291BE533" w14:textId="77777777" w:rsidR="00FF16AF" w:rsidRPr="00FF16AF" w:rsidRDefault="00FF16AF" w:rsidP="00FF16AF">
            <w:pPr>
              <w:spacing w:after="0" w:line="240" w:lineRule="auto"/>
              <w:rPr>
                <w:rFonts w:eastAsia="Times New Roman"/>
                <w:color w:val="000000"/>
                <w:lang w:eastAsia="en-IE"/>
                <w14:ligatures w14:val="none"/>
              </w:rPr>
            </w:pPr>
          </w:p>
        </w:tc>
        <w:tc>
          <w:tcPr>
            <w:tcW w:w="64" w:type="dxa"/>
            <w:tcBorders>
              <w:top w:val="nil"/>
              <w:left w:val="nil"/>
              <w:bottom w:val="nil"/>
              <w:right w:val="nil"/>
            </w:tcBorders>
            <w:shd w:val="clear" w:color="auto" w:fill="auto"/>
            <w:noWrap/>
            <w:vAlign w:val="bottom"/>
            <w:hideMark/>
          </w:tcPr>
          <w:p w14:paraId="2E349332"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vMerge/>
            <w:tcBorders>
              <w:top w:val="nil"/>
              <w:left w:val="nil"/>
              <w:bottom w:val="nil"/>
              <w:right w:val="nil"/>
            </w:tcBorders>
            <w:vAlign w:val="center"/>
            <w:hideMark/>
          </w:tcPr>
          <w:p w14:paraId="31FFAB73"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38611CC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73B6F8B" w14:textId="77777777" w:rsidTr="00FF16AF">
        <w:trPr>
          <w:trHeight w:val="1005"/>
        </w:trPr>
        <w:tc>
          <w:tcPr>
            <w:tcW w:w="188" w:type="dxa"/>
            <w:tcBorders>
              <w:top w:val="nil"/>
              <w:left w:val="single" w:sz="8" w:space="0" w:color="auto"/>
              <w:bottom w:val="nil"/>
              <w:right w:val="nil"/>
            </w:tcBorders>
            <w:shd w:val="clear" w:color="auto" w:fill="auto"/>
            <w:noWrap/>
            <w:vAlign w:val="bottom"/>
            <w:hideMark/>
          </w:tcPr>
          <w:p w14:paraId="3A69F9B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0E9D1236"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7.3</w:t>
            </w:r>
          </w:p>
        </w:tc>
        <w:tc>
          <w:tcPr>
            <w:tcW w:w="7662" w:type="dxa"/>
            <w:gridSpan w:val="2"/>
            <w:tcBorders>
              <w:top w:val="nil"/>
              <w:left w:val="nil"/>
              <w:bottom w:val="nil"/>
              <w:right w:val="single" w:sz="4" w:space="0" w:color="000000"/>
            </w:tcBorders>
            <w:shd w:val="clear" w:color="auto" w:fill="auto"/>
            <w:hideMark/>
          </w:tcPr>
          <w:p w14:paraId="3AD059D0" w14:textId="5506634B"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Of the follow-up, procedures reported as closed in response to Q4.3, what (where relevant) is the estimated financial damage to the public body arising from the </w:t>
            </w:r>
            <w:r w:rsidR="009207BB">
              <w:rPr>
                <w:rFonts w:eastAsia="Times New Roman"/>
                <w:color w:val="000000"/>
                <w:lang w:eastAsia="en-IE"/>
                <w14:ligatures w14:val="none"/>
              </w:rPr>
              <w:t>wrongdoing</w:t>
            </w:r>
            <w:r w:rsidRPr="00FF16AF">
              <w:rPr>
                <w:rFonts w:eastAsia="Times New Roman"/>
                <w:color w:val="000000"/>
                <w:lang w:eastAsia="en-IE"/>
                <w14:ligatures w14:val="none"/>
              </w:rPr>
              <w:t xml:space="preserve"> reported?</w:t>
            </w:r>
          </w:p>
        </w:tc>
        <w:tc>
          <w:tcPr>
            <w:tcW w:w="1429" w:type="dxa"/>
            <w:gridSpan w:val="2"/>
            <w:tcBorders>
              <w:top w:val="single" w:sz="4" w:space="0" w:color="auto"/>
              <w:left w:val="nil"/>
              <w:bottom w:val="single" w:sz="4" w:space="0" w:color="auto"/>
              <w:right w:val="single" w:sz="4" w:space="0" w:color="auto"/>
            </w:tcBorders>
            <w:shd w:val="clear" w:color="000000" w:fill="F2F2F2"/>
            <w:hideMark/>
          </w:tcPr>
          <w:p w14:paraId="6612633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vMerge/>
            <w:tcBorders>
              <w:top w:val="nil"/>
              <w:left w:val="nil"/>
              <w:bottom w:val="nil"/>
              <w:right w:val="nil"/>
            </w:tcBorders>
            <w:vAlign w:val="center"/>
            <w:hideMark/>
          </w:tcPr>
          <w:p w14:paraId="6A7623D4"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514961D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5CD2AD0" w14:textId="77777777" w:rsidTr="00FF16AF">
        <w:trPr>
          <w:trHeight w:val="960"/>
        </w:trPr>
        <w:tc>
          <w:tcPr>
            <w:tcW w:w="188" w:type="dxa"/>
            <w:tcBorders>
              <w:top w:val="nil"/>
              <w:left w:val="single" w:sz="8" w:space="0" w:color="auto"/>
              <w:bottom w:val="nil"/>
              <w:right w:val="nil"/>
            </w:tcBorders>
            <w:shd w:val="clear" w:color="auto" w:fill="auto"/>
            <w:noWrap/>
            <w:vAlign w:val="bottom"/>
            <w:hideMark/>
          </w:tcPr>
          <w:p w14:paraId="0E32D35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4EE22152"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7.4</w:t>
            </w:r>
          </w:p>
        </w:tc>
        <w:tc>
          <w:tcPr>
            <w:tcW w:w="7662" w:type="dxa"/>
            <w:gridSpan w:val="2"/>
            <w:tcBorders>
              <w:top w:val="nil"/>
              <w:left w:val="nil"/>
              <w:bottom w:val="nil"/>
              <w:right w:val="single" w:sz="4" w:space="0" w:color="000000"/>
            </w:tcBorders>
            <w:shd w:val="clear" w:color="auto" w:fill="auto"/>
            <w:hideMark/>
          </w:tcPr>
          <w:p w14:paraId="54251E8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follow-up procedures reported as closed in response to Q4.3, what (where relevant) is the estimated amount of funds recovered by the public body arising from its follow-up?</w:t>
            </w:r>
          </w:p>
        </w:tc>
        <w:tc>
          <w:tcPr>
            <w:tcW w:w="1429" w:type="dxa"/>
            <w:gridSpan w:val="2"/>
            <w:tcBorders>
              <w:top w:val="single" w:sz="4" w:space="0" w:color="auto"/>
              <w:left w:val="nil"/>
              <w:bottom w:val="single" w:sz="4" w:space="0" w:color="auto"/>
              <w:right w:val="single" w:sz="4" w:space="0" w:color="auto"/>
            </w:tcBorders>
            <w:shd w:val="clear" w:color="000000" w:fill="F2F2F2"/>
            <w:hideMark/>
          </w:tcPr>
          <w:p w14:paraId="2F1115C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vMerge/>
            <w:tcBorders>
              <w:top w:val="nil"/>
              <w:left w:val="nil"/>
              <w:bottom w:val="nil"/>
              <w:right w:val="nil"/>
            </w:tcBorders>
            <w:vAlign w:val="center"/>
            <w:hideMark/>
          </w:tcPr>
          <w:p w14:paraId="3D7D7359"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10BEE11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989DF13" w14:textId="77777777" w:rsidTr="00FF16AF">
        <w:trPr>
          <w:trHeight w:val="300"/>
        </w:trPr>
        <w:tc>
          <w:tcPr>
            <w:tcW w:w="188" w:type="dxa"/>
            <w:tcBorders>
              <w:top w:val="nil"/>
              <w:left w:val="single" w:sz="8" w:space="0" w:color="auto"/>
              <w:bottom w:val="single" w:sz="8" w:space="0" w:color="auto"/>
              <w:right w:val="nil"/>
            </w:tcBorders>
            <w:shd w:val="clear" w:color="auto" w:fill="auto"/>
            <w:noWrap/>
            <w:vAlign w:val="bottom"/>
            <w:hideMark/>
          </w:tcPr>
          <w:p w14:paraId="2AF014A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single" w:sz="8" w:space="0" w:color="auto"/>
              <w:right w:val="nil"/>
            </w:tcBorders>
            <w:shd w:val="clear" w:color="auto" w:fill="auto"/>
            <w:noWrap/>
            <w:vAlign w:val="bottom"/>
            <w:hideMark/>
          </w:tcPr>
          <w:p w14:paraId="575603A4"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single" w:sz="8" w:space="0" w:color="auto"/>
              <w:right w:val="nil"/>
            </w:tcBorders>
            <w:shd w:val="clear" w:color="auto" w:fill="auto"/>
            <w:noWrap/>
            <w:vAlign w:val="bottom"/>
            <w:hideMark/>
          </w:tcPr>
          <w:p w14:paraId="19D69FC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single" w:sz="8" w:space="0" w:color="auto"/>
              <w:right w:val="nil"/>
            </w:tcBorders>
            <w:shd w:val="clear" w:color="auto" w:fill="auto"/>
            <w:noWrap/>
            <w:vAlign w:val="bottom"/>
            <w:hideMark/>
          </w:tcPr>
          <w:p w14:paraId="59BBFF5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single" w:sz="8" w:space="0" w:color="auto"/>
              <w:right w:val="nil"/>
            </w:tcBorders>
            <w:shd w:val="clear" w:color="auto" w:fill="auto"/>
            <w:noWrap/>
            <w:vAlign w:val="bottom"/>
            <w:hideMark/>
          </w:tcPr>
          <w:p w14:paraId="1C3F7DF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single" w:sz="8" w:space="0" w:color="auto"/>
              <w:right w:val="nil"/>
            </w:tcBorders>
            <w:shd w:val="clear" w:color="auto" w:fill="auto"/>
            <w:noWrap/>
            <w:vAlign w:val="bottom"/>
            <w:hideMark/>
          </w:tcPr>
          <w:p w14:paraId="4AD0C3B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nil"/>
              <w:left w:val="nil"/>
              <w:bottom w:val="single" w:sz="8" w:space="0" w:color="auto"/>
              <w:right w:val="nil"/>
            </w:tcBorders>
            <w:shd w:val="clear" w:color="auto" w:fill="auto"/>
            <w:noWrap/>
            <w:vAlign w:val="bottom"/>
            <w:hideMark/>
          </w:tcPr>
          <w:p w14:paraId="45F088B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single" w:sz="8" w:space="0" w:color="auto"/>
              <w:right w:val="single" w:sz="8" w:space="0" w:color="auto"/>
            </w:tcBorders>
            <w:shd w:val="clear" w:color="auto" w:fill="auto"/>
            <w:noWrap/>
            <w:vAlign w:val="bottom"/>
            <w:hideMark/>
          </w:tcPr>
          <w:p w14:paraId="37BA84E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5676210"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093F9C1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6854F7EC"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nil"/>
              <w:right w:val="nil"/>
            </w:tcBorders>
            <w:shd w:val="clear" w:color="auto" w:fill="auto"/>
            <w:noWrap/>
            <w:vAlign w:val="bottom"/>
            <w:hideMark/>
          </w:tcPr>
          <w:p w14:paraId="1EB80E7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nil"/>
              <w:right w:val="nil"/>
            </w:tcBorders>
            <w:shd w:val="clear" w:color="auto" w:fill="auto"/>
            <w:noWrap/>
            <w:vAlign w:val="bottom"/>
            <w:hideMark/>
          </w:tcPr>
          <w:p w14:paraId="160F12F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nil"/>
              <w:right w:val="nil"/>
            </w:tcBorders>
            <w:shd w:val="clear" w:color="auto" w:fill="auto"/>
            <w:noWrap/>
            <w:vAlign w:val="bottom"/>
            <w:hideMark/>
          </w:tcPr>
          <w:p w14:paraId="5B57689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nil"/>
              <w:right w:val="nil"/>
            </w:tcBorders>
            <w:shd w:val="clear" w:color="auto" w:fill="auto"/>
            <w:noWrap/>
            <w:vAlign w:val="bottom"/>
            <w:hideMark/>
          </w:tcPr>
          <w:p w14:paraId="43555BE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nil"/>
              <w:left w:val="nil"/>
              <w:bottom w:val="nil"/>
              <w:right w:val="nil"/>
            </w:tcBorders>
            <w:shd w:val="clear" w:color="auto" w:fill="auto"/>
            <w:noWrap/>
            <w:vAlign w:val="bottom"/>
            <w:hideMark/>
          </w:tcPr>
          <w:p w14:paraId="3CB372F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nil"/>
              <w:right w:val="single" w:sz="8" w:space="0" w:color="auto"/>
            </w:tcBorders>
            <w:shd w:val="clear" w:color="auto" w:fill="auto"/>
            <w:noWrap/>
            <w:vAlign w:val="bottom"/>
            <w:hideMark/>
          </w:tcPr>
          <w:p w14:paraId="4B4EB44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B343D72" w14:textId="77777777" w:rsidTr="00FF16AF">
        <w:trPr>
          <w:trHeight w:val="288"/>
        </w:trPr>
        <w:tc>
          <w:tcPr>
            <w:tcW w:w="188" w:type="dxa"/>
            <w:tcBorders>
              <w:top w:val="nil"/>
              <w:left w:val="single" w:sz="8" w:space="0" w:color="auto"/>
              <w:bottom w:val="nil"/>
              <w:right w:val="nil"/>
            </w:tcBorders>
            <w:shd w:val="clear" w:color="auto" w:fill="auto"/>
            <w:noWrap/>
            <w:vAlign w:val="bottom"/>
            <w:hideMark/>
          </w:tcPr>
          <w:p w14:paraId="0A29B7D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vAlign w:val="bottom"/>
            <w:hideMark/>
          </w:tcPr>
          <w:p w14:paraId="7D7F47AA" w14:textId="77777777" w:rsidR="00FF16AF" w:rsidRPr="00FF16AF" w:rsidRDefault="00FF16AF" w:rsidP="00FF16AF">
            <w:pPr>
              <w:spacing w:after="0" w:line="240" w:lineRule="auto"/>
              <w:ind w:firstLineChars="100" w:firstLine="221"/>
              <w:rPr>
                <w:rFonts w:eastAsia="Times New Roman"/>
                <w:b/>
                <w:bCs/>
                <w:color w:val="000000"/>
                <w:lang w:eastAsia="en-IE"/>
                <w14:ligatures w14:val="none"/>
              </w:rPr>
            </w:pPr>
            <w:r w:rsidRPr="00FF16AF">
              <w:rPr>
                <w:rFonts w:eastAsia="Times New Roman"/>
                <w:b/>
                <w:bCs/>
                <w:color w:val="000000"/>
                <w:lang w:eastAsia="en-IE"/>
                <w14:ligatures w14:val="none"/>
              </w:rPr>
              <w:t>8</w:t>
            </w:r>
          </w:p>
        </w:tc>
        <w:tc>
          <w:tcPr>
            <w:tcW w:w="6408" w:type="dxa"/>
            <w:tcBorders>
              <w:top w:val="nil"/>
              <w:left w:val="nil"/>
              <w:bottom w:val="nil"/>
              <w:right w:val="nil"/>
            </w:tcBorders>
            <w:shd w:val="clear" w:color="auto" w:fill="auto"/>
            <w:noWrap/>
            <w:vAlign w:val="bottom"/>
            <w:hideMark/>
          </w:tcPr>
          <w:p w14:paraId="16ED2F4F"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Anonymous reports</w:t>
            </w:r>
          </w:p>
        </w:tc>
        <w:tc>
          <w:tcPr>
            <w:tcW w:w="1254" w:type="dxa"/>
            <w:tcBorders>
              <w:top w:val="nil"/>
              <w:left w:val="nil"/>
              <w:bottom w:val="nil"/>
              <w:right w:val="nil"/>
            </w:tcBorders>
            <w:shd w:val="clear" w:color="auto" w:fill="auto"/>
            <w:noWrap/>
            <w:vAlign w:val="bottom"/>
            <w:hideMark/>
          </w:tcPr>
          <w:p w14:paraId="243CA891" w14:textId="77777777" w:rsidR="00FF16AF" w:rsidRPr="00FF16AF" w:rsidRDefault="00FF16AF" w:rsidP="00FF16AF">
            <w:pPr>
              <w:spacing w:after="0" w:line="240" w:lineRule="auto"/>
              <w:rPr>
                <w:rFonts w:eastAsia="Times New Roman"/>
                <w:b/>
                <w:bCs/>
                <w:color w:val="000000"/>
                <w:lang w:eastAsia="en-IE"/>
                <w14:ligatures w14:val="none"/>
              </w:rPr>
            </w:pPr>
          </w:p>
        </w:tc>
        <w:tc>
          <w:tcPr>
            <w:tcW w:w="1365" w:type="dxa"/>
            <w:tcBorders>
              <w:top w:val="nil"/>
              <w:left w:val="nil"/>
              <w:bottom w:val="nil"/>
              <w:right w:val="nil"/>
            </w:tcBorders>
            <w:shd w:val="clear" w:color="auto" w:fill="auto"/>
            <w:noWrap/>
            <w:vAlign w:val="bottom"/>
            <w:hideMark/>
          </w:tcPr>
          <w:p w14:paraId="461B855D"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 w:type="dxa"/>
            <w:tcBorders>
              <w:top w:val="nil"/>
              <w:left w:val="nil"/>
              <w:bottom w:val="nil"/>
              <w:right w:val="nil"/>
            </w:tcBorders>
            <w:shd w:val="clear" w:color="auto" w:fill="auto"/>
            <w:noWrap/>
            <w:vAlign w:val="bottom"/>
            <w:hideMark/>
          </w:tcPr>
          <w:p w14:paraId="28D80D97"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31" w:type="dxa"/>
            <w:tcBorders>
              <w:top w:val="nil"/>
              <w:left w:val="nil"/>
              <w:bottom w:val="nil"/>
              <w:right w:val="nil"/>
            </w:tcBorders>
            <w:shd w:val="clear" w:color="auto" w:fill="auto"/>
            <w:noWrap/>
            <w:vAlign w:val="bottom"/>
            <w:hideMark/>
          </w:tcPr>
          <w:p w14:paraId="038E144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7CAD9B8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ECF17B4"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0E26094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643E6126"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8.1</w:t>
            </w:r>
          </w:p>
        </w:tc>
        <w:tc>
          <w:tcPr>
            <w:tcW w:w="6408" w:type="dxa"/>
            <w:tcBorders>
              <w:top w:val="nil"/>
              <w:left w:val="nil"/>
              <w:bottom w:val="nil"/>
              <w:right w:val="nil"/>
            </w:tcBorders>
            <w:shd w:val="clear" w:color="auto" w:fill="auto"/>
            <w:vAlign w:val="bottom"/>
            <w:hideMark/>
          </w:tcPr>
          <w:p w14:paraId="4821DAC7" w14:textId="711C1CC5"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Of the total number of reports received in response to Q2, how many were made </w:t>
            </w:r>
            <w:r w:rsidR="009207BB">
              <w:rPr>
                <w:rFonts w:eastAsia="Times New Roman"/>
                <w:color w:val="000000"/>
                <w:lang w:eastAsia="en-IE"/>
                <w14:ligatures w14:val="none"/>
              </w:rPr>
              <w:t>anonymously</w:t>
            </w:r>
            <w:r w:rsidRPr="00FF16AF">
              <w:rPr>
                <w:rFonts w:eastAsia="Times New Roman"/>
                <w:color w:val="000000"/>
                <w:lang w:eastAsia="en-IE"/>
                <w14:ligatures w14:val="none"/>
              </w:rPr>
              <w:t>?</w:t>
            </w:r>
          </w:p>
        </w:tc>
        <w:tc>
          <w:tcPr>
            <w:tcW w:w="125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D2D45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val="restart"/>
            <w:tcBorders>
              <w:top w:val="nil"/>
              <w:left w:val="single" w:sz="4" w:space="0" w:color="auto"/>
              <w:bottom w:val="nil"/>
              <w:right w:val="nil"/>
            </w:tcBorders>
            <w:shd w:val="clear" w:color="auto" w:fill="auto"/>
            <w:noWrap/>
            <w:vAlign w:val="bottom"/>
            <w:hideMark/>
          </w:tcPr>
          <w:p w14:paraId="142800F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nil"/>
              <w:right w:val="single" w:sz="8" w:space="0" w:color="auto"/>
            </w:tcBorders>
            <w:shd w:val="clear" w:color="auto" w:fill="auto"/>
            <w:noWrap/>
            <w:vAlign w:val="bottom"/>
            <w:hideMark/>
          </w:tcPr>
          <w:p w14:paraId="5DB9DFE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BE420FA" w14:textId="77777777" w:rsidTr="00FF16AF">
        <w:trPr>
          <w:trHeight w:val="576"/>
        </w:trPr>
        <w:tc>
          <w:tcPr>
            <w:tcW w:w="188" w:type="dxa"/>
            <w:tcBorders>
              <w:top w:val="nil"/>
              <w:left w:val="single" w:sz="8" w:space="0" w:color="auto"/>
              <w:bottom w:val="nil"/>
              <w:right w:val="nil"/>
            </w:tcBorders>
            <w:shd w:val="clear" w:color="auto" w:fill="auto"/>
            <w:noWrap/>
            <w:vAlign w:val="bottom"/>
            <w:hideMark/>
          </w:tcPr>
          <w:p w14:paraId="29CD211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3D7C55BD"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8.2</w:t>
            </w:r>
          </w:p>
        </w:tc>
        <w:tc>
          <w:tcPr>
            <w:tcW w:w="6408" w:type="dxa"/>
            <w:tcBorders>
              <w:top w:val="nil"/>
              <w:left w:val="nil"/>
              <w:bottom w:val="nil"/>
              <w:right w:val="nil"/>
            </w:tcBorders>
            <w:shd w:val="clear" w:color="auto" w:fill="auto"/>
            <w:vAlign w:val="bottom"/>
            <w:hideMark/>
          </w:tcPr>
          <w:p w14:paraId="65F20554" w14:textId="5E889A51"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How many follow-up procedures were opened in response to </w:t>
            </w:r>
            <w:r w:rsidR="009207BB">
              <w:rPr>
                <w:rFonts w:eastAsia="Times New Roman"/>
                <w:color w:val="000000"/>
                <w:lang w:eastAsia="en-IE"/>
                <w14:ligatures w14:val="none"/>
              </w:rPr>
              <w:t>anonymous</w:t>
            </w:r>
            <w:r w:rsidRPr="00FF16AF">
              <w:rPr>
                <w:rFonts w:eastAsia="Times New Roman"/>
                <w:color w:val="000000"/>
                <w:lang w:eastAsia="en-IE"/>
                <w14:ligatures w14:val="none"/>
              </w:rPr>
              <w:t xml:space="preserve"> reports in the calendar year?</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10C3674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335D904B" w14:textId="77777777" w:rsidR="00FF16AF" w:rsidRPr="00FF16AF" w:rsidRDefault="00FF16AF" w:rsidP="00FF16AF">
            <w:pPr>
              <w:spacing w:after="0" w:line="240" w:lineRule="auto"/>
              <w:rPr>
                <w:rFonts w:eastAsia="Times New Roman"/>
                <w:color w:val="00000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2775590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A486744" w14:textId="77777777" w:rsidTr="00FF16AF">
        <w:trPr>
          <w:trHeight w:val="864"/>
        </w:trPr>
        <w:tc>
          <w:tcPr>
            <w:tcW w:w="188" w:type="dxa"/>
            <w:tcBorders>
              <w:top w:val="nil"/>
              <w:left w:val="single" w:sz="8" w:space="0" w:color="auto"/>
              <w:bottom w:val="nil"/>
              <w:right w:val="nil"/>
            </w:tcBorders>
            <w:shd w:val="clear" w:color="auto" w:fill="auto"/>
            <w:noWrap/>
            <w:vAlign w:val="bottom"/>
            <w:hideMark/>
          </w:tcPr>
          <w:p w14:paraId="59D1F7B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nil"/>
              <w:right w:val="nil"/>
            </w:tcBorders>
            <w:shd w:val="clear" w:color="auto" w:fill="auto"/>
            <w:noWrap/>
            <w:hideMark/>
          </w:tcPr>
          <w:p w14:paraId="671888E8"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8.3</w:t>
            </w:r>
          </w:p>
        </w:tc>
        <w:tc>
          <w:tcPr>
            <w:tcW w:w="6408" w:type="dxa"/>
            <w:tcBorders>
              <w:top w:val="nil"/>
              <w:left w:val="nil"/>
              <w:bottom w:val="nil"/>
              <w:right w:val="nil"/>
            </w:tcBorders>
            <w:shd w:val="clear" w:color="auto" w:fill="auto"/>
            <w:vAlign w:val="bottom"/>
            <w:hideMark/>
          </w:tcPr>
          <w:p w14:paraId="3349284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anonymous reporting persons subsequently disclosed their identity to the Designated Person in the calendar year?</w:t>
            </w:r>
          </w:p>
        </w:tc>
        <w:tc>
          <w:tcPr>
            <w:tcW w:w="1254" w:type="dxa"/>
            <w:tcBorders>
              <w:top w:val="nil"/>
              <w:left w:val="single" w:sz="4" w:space="0" w:color="auto"/>
              <w:bottom w:val="single" w:sz="4" w:space="0" w:color="auto"/>
              <w:right w:val="single" w:sz="4" w:space="0" w:color="auto"/>
            </w:tcBorders>
            <w:shd w:val="clear" w:color="000000" w:fill="F2F2F2"/>
            <w:noWrap/>
            <w:vAlign w:val="bottom"/>
            <w:hideMark/>
          </w:tcPr>
          <w:p w14:paraId="189B69F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860" w:type="dxa"/>
            <w:gridSpan w:val="3"/>
            <w:vMerge/>
            <w:tcBorders>
              <w:top w:val="nil"/>
              <w:left w:val="single" w:sz="4" w:space="0" w:color="auto"/>
              <w:bottom w:val="single" w:sz="4" w:space="0" w:color="auto"/>
              <w:right w:val="single" w:sz="4" w:space="0" w:color="auto"/>
            </w:tcBorders>
            <w:vAlign w:val="center"/>
            <w:hideMark/>
          </w:tcPr>
          <w:p w14:paraId="1D3CDC5C" w14:textId="77777777" w:rsidR="00FF16AF" w:rsidRPr="00FF16AF" w:rsidRDefault="00FF16AF" w:rsidP="00FF16AF">
            <w:pPr>
              <w:spacing w:after="0" w:line="240" w:lineRule="auto"/>
              <w:rPr>
                <w:rFonts w:eastAsia="Times New Roman"/>
                <w:color w:val="000000"/>
                <w:lang w:eastAsia="en-IE"/>
                <w14:ligatures w14:val="none"/>
              </w:rPr>
            </w:pPr>
          </w:p>
        </w:tc>
        <w:tc>
          <w:tcPr>
            <w:tcW w:w="188" w:type="dxa"/>
            <w:tcBorders>
              <w:top w:val="nil"/>
              <w:left w:val="nil"/>
              <w:bottom w:val="nil"/>
              <w:right w:val="single" w:sz="8" w:space="0" w:color="auto"/>
            </w:tcBorders>
            <w:shd w:val="clear" w:color="auto" w:fill="auto"/>
            <w:noWrap/>
            <w:vAlign w:val="bottom"/>
            <w:hideMark/>
          </w:tcPr>
          <w:p w14:paraId="42DE6EA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F8528CC" w14:textId="77777777" w:rsidTr="00FF16AF">
        <w:trPr>
          <w:trHeight w:val="300"/>
        </w:trPr>
        <w:tc>
          <w:tcPr>
            <w:tcW w:w="188" w:type="dxa"/>
            <w:tcBorders>
              <w:top w:val="nil"/>
              <w:left w:val="single" w:sz="8" w:space="0" w:color="auto"/>
              <w:bottom w:val="single" w:sz="8" w:space="0" w:color="auto"/>
              <w:right w:val="nil"/>
            </w:tcBorders>
            <w:shd w:val="clear" w:color="auto" w:fill="auto"/>
            <w:noWrap/>
            <w:vAlign w:val="bottom"/>
            <w:hideMark/>
          </w:tcPr>
          <w:p w14:paraId="76AE910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34" w:type="dxa"/>
            <w:tcBorders>
              <w:top w:val="nil"/>
              <w:left w:val="nil"/>
              <w:bottom w:val="single" w:sz="8" w:space="0" w:color="auto"/>
              <w:right w:val="nil"/>
            </w:tcBorders>
            <w:shd w:val="clear" w:color="auto" w:fill="auto"/>
            <w:noWrap/>
            <w:vAlign w:val="bottom"/>
            <w:hideMark/>
          </w:tcPr>
          <w:p w14:paraId="21FF17B5" w14:textId="77777777" w:rsidR="00FF16AF" w:rsidRPr="00FF16AF" w:rsidRDefault="00FF16AF" w:rsidP="00FF16AF">
            <w:pPr>
              <w:spacing w:after="0" w:line="240" w:lineRule="auto"/>
              <w:ind w:firstLineChars="100" w:firstLine="220"/>
              <w:rPr>
                <w:rFonts w:eastAsia="Times New Roman"/>
                <w:color w:val="000000"/>
                <w:lang w:eastAsia="en-IE"/>
                <w14:ligatures w14:val="none"/>
              </w:rPr>
            </w:pPr>
            <w:r w:rsidRPr="00FF16AF">
              <w:rPr>
                <w:rFonts w:eastAsia="Times New Roman"/>
                <w:color w:val="000000"/>
                <w:lang w:eastAsia="en-IE"/>
                <w14:ligatures w14:val="none"/>
              </w:rPr>
              <w:t> </w:t>
            </w:r>
          </w:p>
        </w:tc>
        <w:tc>
          <w:tcPr>
            <w:tcW w:w="6408" w:type="dxa"/>
            <w:tcBorders>
              <w:top w:val="nil"/>
              <w:left w:val="nil"/>
              <w:bottom w:val="single" w:sz="8" w:space="0" w:color="auto"/>
              <w:right w:val="nil"/>
            </w:tcBorders>
            <w:shd w:val="clear" w:color="auto" w:fill="auto"/>
            <w:noWrap/>
            <w:vAlign w:val="bottom"/>
            <w:hideMark/>
          </w:tcPr>
          <w:p w14:paraId="523D43F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54" w:type="dxa"/>
            <w:tcBorders>
              <w:top w:val="nil"/>
              <w:left w:val="nil"/>
              <w:bottom w:val="single" w:sz="8" w:space="0" w:color="auto"/>
              <w:right w:val="nil"/>
            </w:tcBorders>
            <w:shd w:val="clear" w:color="auto" w:fill="auto"/>
            <w:noWrap/>
            <w:vAlign w:val="bottom"/>
            <w:hideMark/>
          </w:tcPr>
          <w:p w14:paraId="1364F99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365" w:type="dxa"/>
            <w:tcBorders>
              <w:top w:val="nil"/>
              <w:left w:val="nil"/>
              <w:bottom w:val="single" w:sz="8" w:space="0" w:color="auto"/>
              <w:right w:val="nil"/>
            </w:tcBorders>
            <w:shd w:val="clear" w:color="auto" w:fill="auto"/>
            <w:noWrap/>
            <w:vAlign w:val="bottom"/>
            <w:hideMark/>
          </w:tcPr>
          <w:p w14:paraId="23C85C7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 w:type="dxa"/>
            <w:tcBorders>
              <w:top w:val="nil"/>
              <w:left w:val="nil"/>
              <w:bottom w:val="single" w:sz="8" w:space="0" w:color="auto"/>
              <w:right w:val="nil"/>
            </w:tcBorders>
            <w:shd w:val="clear" w:color="auto" w:fill="auto"/>
            <w:noWrap/>
            <w:vAlign w:val="bottom"/>
            <w:hideMark/>
          </w:tcPr>
          <w:p w14:paraId="5891158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31" w:type="dxa"/>
            <w:tcBorders>
              <w:top w:val="nil"/>
              <w:left w:val="nil"/>
              <w:bottom w:val="single" w:sz="8" w:space="0" w:color="auto"/>
              <w:right w:val="nil"/>
            </w:tcBorders>
            <w:shd w:val="clear" w:color="auto" w:fill="auto"/>
            <w:noWrap/>
            <w:vAlign w:val="bottom"/>
            <w:hideMark/>
          </w:tcPr>
          <w:p w14:paraId="50F4C2E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8" w:type="dxa"/>
            <w:tcBorders>
              <w:top w:val="nil"/>
              <w:left w:val="nil"/>
              <w:bottom w:val="single" w:sz="8" w:space="0" w:color="auto"/>
              <w:right w:val="single" w:sz="8" w:space="0" w:color="auto"/>
            </w:tcBorders>
            <w:shd w:val="clear" w:color="auto" w:fill="auto"/>
            <w:noWrap/>
            <w:vAlign w:val="bottom"/>
            <w:hideMark/>
          </w:tcPr>
          <w:p w14:paraId="58E4E07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bl>
    <w:p w14:paraId="3A74D306" w14:textId="77777777" w:rsidR="00FF16AF" w:rsidRDefault="00FF16AF" w:rsidP="00FF16AF"/>
    <w:p w14:paraId="5C274A58" w14:textId="77777777" w:rsidR="00FF16AF" w:rsidRDefault="00FF16AF" w:rsidP="00FF16AF"/>
    <w:p w14:paraId="058F9C5F" w14:textId="77777777" w:rsidR="00FF16AF" w:rsidRDefault="00FF16AF" w:rsidP="00FF16AF"/>
    <w:p w14:paraId="3D6B532D" w14:textId="77777777" w:rsidR="00FF16AF" w:rsidRDefault="00FF16AF" w:rsidP="00FF16AF"/>
    <w:p w14:paraId="6510233F" w14:textId="77777777" w:rsidR="00FF16AF" w:rsidRDefault="00FF16AF" w:rsidP="00FF16AF"/>
    <w:tbl>
      <w:tblPr>
        <w:tblW w:w="15200" w:type="dxa"/>
        <w:tblLook w:val="04A0" w:firstRow="1" w:lastRow="0" w:firstColumn="1" w:lastColumn="0" w:noHBand="0" w:noVBand="1"/>
      </w:tblPr>
      <w:tblGrid>
        <w:gridCol w:w="266"/>
        <w:gridCol w:w="795"/>
        <w:gridCol w:w="6493"/>
        <w:gridCol w:w="1267"/>
        <w:gridCol w:w="1240"/>
        <w:gridCol w:w="567"/>
        <w:gridCol w:w="4478"/>
        <w:gridCol w:w="266"/>
      </w:tblGrid>
      <w:tr w:rsidR="00FF16AF" w:rsidRPr="00FF16AF" w14:paraId="73261AFF" w14:textId="77777777" w:rsidTr="00FF16AF">
        <w:trPr>
          <w:trHeight w:val="516"/>
        </w:trPr>
        <w:tc>
          <w:tcPr>
            <w:tcW w:w="180" w:type="dxa"/>
            <w:tcBorders>
              <w:top w:val="single" w:sz="8" w:space="0" w:color="auto"/>
              <w:left w:val="single" w:sz="8" w:space="0" w:color="auto"/>
              <w:bottom w:val="nil"/>
              <w:right w:val="nil"/>
            </w:tcBorders>
            <w:shd w:val="clear" w:color="auto" w:fill="auto"/>
            <w:noWrap/>
            <w:vAlign w:val="bottom"/>
            <w:hideMark/>
          </w:tcPr>
          <w:p w14:paraId="72796A9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4840" w:type="dxa"/>
            <w:gridSpan w:val="6"/>
            <w:tcBorders>
              <w:top w:val="single" w:sz="8" w:space="0" w:color="auto"/>
              <w:left w:val="nil"/>
              <w:bottom w:val="nil"/>
              <w:right w:val="nil"/>
            </w:tcBorders>
            <w:shd w:val="clear" w:color="auto" w:fill="auto"/>
            <w:noWrap/>
            <w:vAlign w:val="bottom"/>
            <w:hideMark/>
          </w:tcPr>
          <w:p w14:paraId="36FBB146" w14:textId="77777777" w:rsidR="00FF16AF" w:rsidRPr="00FF16AF" w:rsidRDefault="00FF16AF" w:rsidP="00FF16AF">
            <w:pPr>
              <w:spacing w:after="0" w:line="240" w:lineRule="auto"/>
              <w:jc w:val="center"/>
              <w:rPr>
                <w:rFonts w:eastAsia="Times New Roman"/>
                <w:b/>
                <w:bCs/>
                <w:color w:val="000000"/>
                <w:sz w:val="40"/>
                <w:szCs w:val="40"/>
                <w:lang w:eastAsia="en-IE"/>
                <w14:ligatures w14:val="none"/>
              </w:rPr>
            </w:pPr>
            <w:r w:rsidRPr="00FF16AF">
              <w:rPr>
                <w:rFonts w:eastAsia="Times New Roman"/>
                <w:b/>
                <w:bCs/>
                <w:color w:val="000000"/>
                <w:sz w:val="40"/>
                <w:szCs w:val="40"/>
                <w:lang w:eastAsia="en-IE"/>
                <w14:ligatures w14:val="none"/>
              </w:rPr>
              <w:t>Protected Disclosures Act 2014</w:t>
            </w:r>
          </w:p>
        </w:tc>
        <w:tc>
          <w:tcPr>
            <w:tcW w:w="180" w:type="dxa"/>
            <w:tcBorders>
              <w:top w:val="single" w:sz="8" w:space="0" w:color="auto"/>
              <w:left w:val="nil"/>
              <w:bottom w:val="nil"/>
              <w:right w:val="single" w:sz="8" w:space="0" w:color="auto"/>
            </w:tcBorders>
            <w:shd w:val="clear" w:color="auto" w:fill="auto"/>
            <w:noWrap/>
            <w:vAlign w:val="bottom"/>
            <w:hideMark/>
          </w:tcPr>
          <w:p w14:paraId="70CC92B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025F6AC" w14:textId="77777777" w:rsidTr="00FF16AF">
        <w:trPr>
          <w:trHeight w:val="360"/>
        </w:trPr>
        <w:tc>
          <w:tcPr>
            <w:tcW w:w="180" w:type="dxa"/>
            <w:tcBorders>
              <w:top w:val="nil"/>
              <w:left w:val="single" w:sz="8" w:space="0" w:color="auto"/>
              <w:bottom w:val="nil"/>
              <w:right w:val="nil"/>
            </w:tcBorders>
            <w:shd w:val="clear" w:color="auto" w:fill="auto"/>
            <w:noWrap/>
            <w:vAlign w:val="bottom"/>
            <w:hideMark/>
          </w:tcPr>
          <w:p w14:paraId="17E6ADA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4840" w:type="dxa"/>
            <w:gridSpan w:val="6"/>
            <w:tcBorders>
              <w:top w:val="nil"/>
              <w:left w:val="nil"/>
              <w:bottom w:val="nil"/>
              <w:right w:val="nil"/>
            </w:tcBorders>
            <w:shd w:val="clear" w:color="auto" w:fill="auto"/>
            <w:noWrap/>
            <w:vAlign w:val="bottom"/>
            <w:hideMark/>
          </w:tcPr>
          <w:p w14:paraId="07A00994" w14:textId="77777777" w:rsidR="00FF16AF" w:rsidRPr="00FF16AF" w:rsidRDefault="00FF16AF" w:rsidP="00FF16AF">
            <w:pPr>
              <w:spacing w:after="0" w:line="240" w:lineRule="auto"/>
              <w:jc w:val="center"/>
              <w:rPr>
                <w:rFonts w:eastAsia="Times New Roman"/>
                <w:b/>
                <w:bCs/>
                <w:color w:val="000000"/>
                <w:sz w:val="28"/>
                <w:szCs w:val="28"/>
                <w:lang w:eastAsia="en-IE"/>
                <w14:ligatures w14:val="none"/>
              </w:rPr>
            </w:pPr>
            <w:r w:rsidRPr="00FF16AF">
              <w:rPr>
                <w:rFonts w:eastAsia="Times New Roman"/>
                <w:b/>
                <w:bCs/>
                <w:color w:val="000000"/>
                <w:sz w:val="28"/>
                <w:szCs w:val="28"/>
                <w:lang w:eastAsia="en-IE"/>
                <w14:ligatures w14:val="none"/>
              </w:rPr>
              <w:t>Form PDA-2</w:t>
            </w:r>
          </w:p>
        </w:tc>
        <w:tc>
          <w:tcPr>
            <w:tcW w:w="180" w:type="dxa"/>
            <w:tcBorders>
              <w:top w:val="nil"/>
              <w:left w:val="nil"/>
              <w:bottom w:val="nil"/>
              <w:right w:val="single" w:sz="8" w:space="0" w:color="auto"/>
            </w:tcBorders>
            <w:shd w:val="clear" w:color="auto" w:fill="auto"/>
            <w:noWrap/>
            <w:vAlign w:val="bottom"/>
            <w:hideMark/>
          </w:tcPr>
          <w:p w14:paraId="219C318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99E4273" w14:textId="77777777" w:rsidTr="00FF16AF">
        <w:trPr>
          <w:trHeight w:val="360"/>
        </w:trPr>
        <w:tc>
          <w:tcPr>
            <w:tcW w:w="180" w:type="dxa"/>
            <w:tcBorders>
              <w:top w:val="nil"/>
              <w:left w:val="single" w:sz="8" w:space="0" w:color="auto"/>
              <w:bottom w:val="nil"/>
              <w:right w:val="nil"/>
            </w:tcBorders>
            <w:shd w:val="clear" w:color="auto" w:fill="auto"/>
            <w:noWrap/>
            <w:vAlign w:val="bottom"/>
            <w:hideMark/>
          </w:tcPr>
          <w:p w14:paraId="4B74CF0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4840" w:type="dxa"/>
            <w:gridSpan w:val="6"/>
            <w:tcBorders>
              <w:top w:val="nil"/>
              <w:left w:val="nil"/>
              <w:bottom w:val="nil"/>
              <w:right w:val="nil"/>
            </w:tcBorders>
            <w:shd w:val="clear" w:color="auto" w:fill="auto"/>
            <w:noWrap/>
            <w:vAlign w:val="bottom"/>
            <w:hideMark/>
          </w:tcPr>
          <w:p w14:paraId="5B37B96E" w14:textId="77777777" w:rsidR="00FF16AF" w:rsidRPr="00FF16AF" w:rsidRDefault="00FF16AF" w:rsidP="00FF16AF">
            <w:pPr>
              <w:spacing w:after="0" w:line="240" w:lineRule="auto"/>
              <w:jc w:val="center"/>
              <w:rPr>
                <w:rFonts w:eastAsia="Times New Roman"/>
                <w:b/>
                <w:bCs/>
                <w:i/>
                <w:iCs/>
                <w:color w:val="000000"/>
                <w:sz w:val="28"/>
                <w:szCs w:val="28"/>
                <w:lang w:eastAsia="en-IE"/>
                <w14:ligatures w14:val="none"/>
              </w:rPr>
            </w:pPr>
            <w:r w:rsidRPr="00FF16AF">
              <w:rPr>
                <w:rFonts w:eastAsia="Times New Roman"/>
                <w:b/>
                <w:bCs/>
                <w:i/>
                <w:iCs/>
                <w:color w:val="000000"/>
                <w:sz w:val="28"/>
                <w:szCs w:val="28"/>
                <w:lang w:eastAsia="en-IE"/>
                <w14:ligatures w14:val="none"/>
              </w:rPr>
              <w:t>Annual Report of Statistics - External Reports made or transmitted under sections 7, 7A, 10C and 10D of the Act</w:t>
            </w:r>
          </w:p>
        </w:tc>
        <w:tc>
          <w:tcPr>
            <w:tcW w:w="180" w:type="dxa"/>
            <w:tcBorders>
              <w:top w:val="nil"/>
              <w:left w:val="nil"/>
              <w:bottom w:val="nil"/>
              <w:right w:val="single" w:sz="8" w:space="0" w:color="auto"/>
            </w:tcBorders>
            <w:shd w:val="clear" w:color="auto" w:fill="auto"/>
            <w:noWrap/>
            <w:vAlign w:val="bottom"/>
            <w:hideMark/>
          </w:tcPr>
          <w:p w14:paraId="03D1906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BB9BABF" w14:textId="77777777" w:rsidTr="00FF16AF">
        <w:trPr>
          <w:trHeight w:val="300"/>
        </w:trPr>
        <w:tc>
          <w:tcPr>
            <w:tcW w:w="180" w:type="dxa"/>
            <w:tcBorders>
              <w:top w:val="nil"/>
              <w:left w:val="single" w:sz="8" w:space="0" w:color="auto"/>
              <w:bottom w:val="nil"/>
              <w:right w:val="nil"/>
            </w:tcBorders>
            <w:shd w:val="clear" w:color="auto" w:fill="auto"/>
            <w:noWrap/>
            <w:vAlign w:val="bottom"/>
            <w:hideMark/>
          </w:tcPr>
          <w:p w14:paraId="6767E6A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80798D0" w14:textId="77777777" w:rsidR="00FF16AF" w:rsidRPr="00FF16AF" w:rsidRDefault="00FF16AF" w:rsidP="00FF16AF">
            <w:pPr>
              <w:spacing w:after="0" w:line="240" w:lineRule="auto"/>
              <w:rPr>
                <w:rFonts w:eastAsia="Times New Roman"/>
                <w:color w:val="000000"/>
                <w:lang w:eastAsia="en-IE"/>
                <w14:ligatures w14:val="none"/>
              </w:rPr>
            </w:pPr>
          </w:p>
        </w:tc>
        <w:tc>
          <w:tcPr>
            <w:tcW w:w="6493" w:type="dxa"/>
            <w:tcBorders>
              <w:top w:val="nil"/>
              <w:left w:val="nil"/>
              <w:bottom w:val="nil"/>
              <w:right w:val="nil"/>
            </w:tcBorders>
            <w:shd w:val="clear" w:color="auto" w:fill="auto"/>
            <w:noWrap/>
            <w:hideMark/>
          </w:tcPr>
          <w:p w14:paraId="767E33BC"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67" w:type="dxa"/>
            <w:tcBorders>
              <w:top w:val="nil"/>
              <w:left w:val="nil"/>
              <w:bottom w:val="nil"/>
              <w:right w:val="nil"/>
            </w:tcBorders>
            <w:shd w:val="clear" w:color="auto" w:fill="auto"/>
            <w:noWrap/>
            <w:vAlign w:val="bottom"/>
            <w:hideMark/>
          </w:tcPr>
          <w:p w14:paraId="62939AC5" w14:textId="77777777" w:rsidR="00FF16AF" w:rsidRPr="00FF16AF" w:rsidRDefault="00FF16AF" w:rsidP="00FF16AF">
            <w:pPr>
              <w:spacing w:after="0" w:line="240" w:lineRule="auto"/>
              <w:jc w:val="center"/>
              <w:rPr>
                <w:rFonts w:ascii="Times New Roman" w:eastAsia="Times New Roman" w:hAnsi="Times New Roman" w:cs="Times New Roman"/>
                <w:sz w:val="20"/>
                <w:szCs w:val="20"/>
                <w:lang w:eastAsia="en-IE"/>
                <w14:ligatures w14:val="none"/>
              </w:rPr>
            </w:pPr>
          </w:p>
        </w:tc>
        <w:tc>
          <w:tcPr>
            <w:tcW w:w="1240" w:type="dxa"/>
            <w:tcBorders>
              <w:top w:val="nil"/>
              <w:left w:val="nil"/>
              <w:bottom w:val="nil"/>
              <w:right w:val="nil"/>
            </w:tcBorders>
            <w:shd w:val="clear" w:color="auto" w:fill="auto"/>
            <w:noWrap/>
            <w:vAlign w:val="bottom"/>
            <w:hideMark/>
          </w:tcPr>
          <w:p w14:paraId="53A571EC" w14:textId="77777777" w:rsidR="00FF16AF" w:rsidRPr="00FF16AF" w:rsidRDefault="00FF16AF" w:rsidP="00FF16AF">
            <w:pPr>
              <w:spacing w:after="0" w:line="240" w:lineRule="auto"/>
              <w:jc w:val="center"/>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0D105C54" w14:textId="77777777" w:rsidR="00FF16AF" w:rsidRPr="00FF16AF" w:rsidRDefault="00FF16AF" w:rsidP="00FF16AF">
            <w:pPr>
              <w:spacing w:after="0" w:line="240" w:lineRule="auto"/>
              <w:jc w:val="center"/>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47B2C414" w14:textId="77777777" w:rsidR="00FF16AF" w:rsidRPr="00FF16AF" w:rsidRDefault="00FF16AF" w:rsidP="00FF16AF">
            <w:pPr>
              <w:spacing w:after="0" w:line="240" w:lineRule="auto"/>
              <w:jc w:val="center"/>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0190AA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8584B3D" w14:textId="77777777" w:rsidTr="00FF16AF">
        <w:trPr>
          <w:trHeight w:val="4182"/>
        </w:trPr>
        <w:tc>
          <w:tcPr>
            <w:tcW w:w="180" w:type="dxa"/>
            <w:tcBorders>
              <w:top w:val="nil"/>
              <w:left w:val="single" w:sz="8" w:space="0" w:color="auto"/>
              <w:bottom w:val="nil"/>
              <w:right w:val="nil"/>
            </w:tcBorders>
            <w:shd w:val="clear" w:color="auto" w:fill="auto"/>
            <w:noWrap/>
            <w:vAlign w:val="bottom"/>
            <w:hideMark/>
          </w:tcPr>
          <w:p w14:paraId="2F3E1FA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4840" w:type="dxa"/>
            <w:gridSpan w:val="6"/>
            <w:tcBorders>
              <w:top w:val="nil"/>
              <w:left w:val="nil"/>
              <w:bottom w:val="nil"/>
              <w:right w:val="nil"/>
            </w:tcBorders>
            <w:shd w:val="clear" w:color="auto" w:fill="auto"/>
            <w:vAlign w:val="center"/>
            <w:hideMark/>
          </w:tcPr>
          <w:p w14:paraId="7D523E6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Section 22(1) of the Protected Disclosures Act 2014 requires every public body to make an annual report, no later than </w:t>
            </w:r>
            <w:r w:rsidRPr="00FF16AF">
              <w:rPr>
                <w:rFonts w:eastAsia="Times New Roman"/>
                <w:b/>
                <w:bCs/>
                <w:color w:val="FF0000"/>
                <w:lang w:eastAsia="en-IE"/>
                <w14:ligatures w14:val="none"/>
              </w:rPr>
              <w:t>1 March</w:t>
            </w:r>
            <w:r w:rsidRPr="00FF16AF">
              <w:rPr>
                <w:rFonts w:eastAsia="Times New Roman"/>
                <w:color w:val="000000"/>
                <w:lang w:eastAsia="en-IE"/>
                <w14:ligatures w14:val="none"/>
              </w:rPr>
              <w:t xml:space="preserve"> each year, to the Minister for Public Expenditure, NDP Delivery &amp; Reform on the number of protected disclosures made to the public body in respect of the immediately preceding calendar year. </w:t>
            </w:r>
            <w:r w:rsidRPr="00FF16AF">
              <w:rPr>
                <w:rFonts w:eastAsia="Times New Roman"/>
                <w:color w:val="000000"/>
                <w:lang w:eastAsia="en-IE"/>
                <w14:ligatures w14:val="none"/>
              </w:rPr>
              <w:br/>
            </w:r>
            <w:r w:rsidRPr="00FF16AF">
              <w:rPr>
                <w:rFonts w:eastAsia="Times New Roman"/>
                <w:color w:val="000000"/>
                <w:lang w:eastAsia="en-IE"/>
                <w14:ligatures w14:val="none"/>
              </w:rPr>
              <w:br/>
            </w:r>
            <w:r w:rsidRPr="00FF16AF">
              <w:rPr>
                <w:rFonts w:eastAsia="Times New Roman"/>
                <w:b/>
                <w:bCs/>
                <w:color w:val="FF0000"/>
                <w:lang w:eastAsia="en-IE"/>
                <w14:ligatures w14:val="none"/>
              </w:rPr>
              <w:t>This table must be completed and returned to the Minister even if no protected disclosures have been received or are on hand in the calendar year that is the subject of this report.</w:t>
            </w:r>
            <w:r w:rsidRPr="00FF16AF">
              <w:rPr>
                <w:rFonts w:eastAsia="Times New Roman"/>
                <w:color w:val="000000"/>
                <w:lang w:eastAsia="en-IE"/>
                <w14:ligatures w14:val="none"/>
              </w:rPr>
              <w:br/>
            </w:r>
            <w:r w:rsidRPr="00FF16AF">
              <w:rPr>
                <w:rFonts w:eastAsia="Times New Roman"/>
                <w:color w:val="000000"/>
                <w:lang w:eastAsia="en-IE"/>
                <w14:ligatures w14:val="none"/>
              </w:rPr>
              <w:br/>
              <w:t xml:space="preserve">The information provided in this table should cover </w:t>
            </w:r>
            <w:r w:rsidRPr="00FF16AF">
              <w:rPr>
                <w:rFonts w:eastAsia="Times New Roman"/>
                <w:b/>
                <w:bCs/>
                <w:color w:val="FF0000"/>
                <w:lang w:eastAsia="en-IE"/>
                <w14:ligatures w14:val="none"/>
              </w:rPr>
              <w:t>ONLY</w:t>
            </w:r>
            <w:r w:rsidRPr="00FF16AF">
              <w:rPr>
                <w:rFonts w:eastAsia="Times New Roman"/>
                <w:color w:val="000000"/>
                <w:lang w:eastAsia="en-IE"/>
                <w14:ligatures w14:val="none"/>
              </w:rPr>
              <w:t xml:space="preserve"> reports made by workers to prescribed persons using the </w:t>
            </w:r>
            <w:r w:rsidRPr="00FF16AF">
              <w:rPr>
                <w:rFonts w:eastAsia="Times New Roman"/>
                <w:b/>
                <w:bCs/>
                <w:color w:val="FF0000"/>
                <w:lang w:eastAsia="en-IE"/>
                <w14:ligatures w14:val="none"/>
              </w:rPr>
              <w:t>EXTERNAL</w:t>
            </w:r>
            <w:r w:rsidRPr="00FF16AF">
              <w:rPr>
                <w:rFonts w:eastAsia="Times New Roman"/>
                <w:color w:val="000000"/>
                <w:lang w:eastAsia="en-IE"/>
                <w14:ligatures w14:val="none"/>
              </w:rPr>
              <w:t xml:space="preserve"> reporting channels established under section 7(2A) of the Act or transmitted under sections 7A(1)(b)(vi), 10C(1)(b) and 10D(I)(b)(ii) of the Act. For internal reports received under section 6 of the Act, please use Form PDA-1.</w:t>
            </w:r>
            <w:r w:rsidRPr="00FF16AF">
              <w:rPr>
                <w:rFonts w:eastAsia="Times New Roman"/>
                <w:color w:val="000000"/>
                <w:lang w:eastAsia="en-IE"/>
                <w14:ligatures w14:val="none"/>
              </w:rPr>
              <w:br/>
            </w:r>
            <w:r w:rsidRPr="00FF16AF">
              <w:rPr>
                <w:rFonts w:eastAsia="Times New Roman"/>
                <w:color w:val="000000"/>
                <w:lang w:eastAsia="en-IE"/>
                <w14:ligatures w14:val="none"/>
              </w:rPr>
              <w:br/>
              <w:t>Completed reports should be sent to: [INSERT EMAIL ADDRESS] by 1 March each year.</w:t>
            </w:r>
            <w:r w:rsidRPr="00FF16AF">
              <w:rPr>
                <w:rFonts w:eastAsia="Times New Roman"/>
                <w:color w:val="000000"/>
                <w:lang w:eastAsia="en-IE"/>
                <w14:ligatures w14:val="none"/>
              </w:rPr>
              <w:br/>
            </w:r>
            <w:r w:rsidRPr="00FF16AF">
              <w:rPr>
                <w:rFonts w:eastAsia="Times New Roman"/>
                <w:color w:val="000000"/>
                <w:lang w:eastAsia="en-IE"/>
                <w14:ligatures w14:val="none"/>
              </w:rPr>
              <w:br/>
              <w:t>Detailed guidance on the completion of this form is set in [INSERT SECTION] of the Statutory Guidance on the operation of the Protected Disclosures Act for public bodies and prescribed persons, published on [DATE] and available from: www.gov.ie/protected-disclosures.</w:t>
            </w:r>
          </w:p>
        </w:tc>
        <w:tc>
          <w:tcPr>
            <w:tcW w:w="180" w:type="dxa"/>
            <w:tcBorders>
              <w:top w:val="nil"/>
              <w:left w:val="nil"/>
              <w:bottom w:val="nil"/>
              <w:right w:val="single" w:sz="8" w:space="0" w:color="auto"/>
            </w:tcBorders>
            <w:shd w:val="clear" w:color="auto" w:fill="auto"/>
            <w:noWrap/>
            <w:vAlign w:val="bottom"/>
            <w:hideMark/>
          </w:tcPr>
          <w:p w14:paraId="57321B9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7111EF1" w14:textId="77777777" w:rsidTr="00FF16AF">
        <w:trPr>
          <w:trHeight w:val="300"/>
        </w:trPr>
        <w:tc>
          <w:tcPr>
            <w:tcW w:w="15200" w:type="dxa"/>
            <w:gridSpan w:val="8"/>
            <w:tcBorders>
              <w:top w:val="nil"/>
              <w:left w:val="single" w:sz="8" w:space="0" w:color="auto"/>
              <w:bottom w:val="single" w:sz="8" w:space="0" w:color="auto"/>
              <w:right w:val="single" w:sz="8" w:space="0" w:color="000000"/>
            </w:tcBorders>
            <w:shd w:val="clear" w:color="auto" w:fill="auto"/>
            <w:noWrap/>
            <w:vAlign w:val="bottom"/>
            <w:hideMark/>
          </w:tcPr>
          <w:p w14:paraId="2E4B3A8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F7715E8" w14:textId="77777777" w:rsidTr="00FF16AF">
        <w:trPr>
          <w:trHeight w:val="288"/>
        </w:trPr>
        <w:tc>
          <w:tcPr>
            <w:tcW w:w="15200" w:type="dxa"/>
            <w:gridSpan w:val="8"/>
            <w:tcBorders>
              <w:top w:val="single" w:sz="8" w:space="0" w:color="auto"/>
              <w:left w:val="single" w:sz="8" w:space="0" w:color="auto"/>
              <w:bottom w:val="nil"/>
              <w:right w:val="single" w:sz="8" w:space="0" w:color="000000"/>
            </w:tcBorders>
            <w:shd w:val="clear" w:color="auto" w:fill="auto"/>
            <w:noWrap/>
            <w:vAlign w:val="bottom"/>
            <w:hideMark/>
          </w:tcPr>
          <w:p w14:paraId="06DCCB7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4E4AC8A"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7690588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vAlign w:val="bottom"/>
            <w:hideMark/>
          </w:tcPr>
          <w:p w14:paraId="1AA0CE18"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1</w:t>
            </w:r>
          </w:p>
        </w:tc>
        <w:tc>
          <w:tcPr>
            <w:tcW w:w="6493" w:type="dxa"/>
            <w:tcBorders>
              <w:top w:val="nil"/>
              <w:left w:val="nil"/>
              <w:bottom w:val="nil"/>
              <w:right w:val="nil"/>
            </w:tcBorders>
            <w:shd w:val="clear" w:color="auto" w:fill="auto"/>
            <w:noWrap/>
            <w:vAlign w:val="bottom"/>
            <w:hideMark/>
          </w:tcPr>
          <w:p w14:paraId="260F383A"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Identification</w:t>
            </w:r>
          </w:p>
        </w:tc>
        <w:tc>
          <w:tcPr>
            <w:tcW w:w="1267" w:type="dxa"/>
            <w:tcBorders>
              <w:top w:val="nil"/>
              <w:left w:val="nil"/>
              <w:bottom w:val="nil"/>
              <w:right w:val="nil"/>
            </w:tcBorders>
            <w:shd w:val="clear" w:color="auto" w:fill="auto"/>
            <w:noWrap/>
            <w:vAlign w:val="bottom"/>
            <w:hideMark/>
          </w:tcPr>
          <w:p w14:paraId="30ECC3D1" w14:textId="77777777" w:rsidR="00FF16AF" w:rsidRPr="00FF16AF" w:rsidRDefault="00FF16AF" w:rsidP="00FF16AF">
            <w:pPr>
              <w:spacing w:after="0" w:line="240" w:lineRule="auto"/>
              <w:rPr>
                <w:rFonts w:eastAsia="Times New Roman"/>
                <w:b/>
                <w:bCs/>
                <w:color w:val="000000"/>
                <w:lang w:eastAsia="en-IE"/>
                <w14:ligatures w14:val="none"/>
              </w:rPr>
            </w:pPr>
          </w:p>
        </w:tc>
        <w:tc>
          <w:tcPr>
            <w:tcW w:w="1240" w:type="dxa"/>
            <w:tcBorders>
              <w:top w:val="nil"/>
              <w:left w:val="nil"/>
              <w:bottom w:val="nil"/>
              <w:right w:val="nil"/>
            </w:tcBorders>
            <w:shd w:val="clear" w:color="auto" w:fill="auto"/>
            <w:noWrap/>
            <w:vAlign w:val="bottom"/>
            <w:hideMark/>
          </w:tcPr>
          <w:p w14:paraId="0620EBF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380A1231"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7568AE00"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4BE82BC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3F8021E"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73BC00E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vAlign w:val="bottom"/>
            <w:hideMark/>
          </w:tcPr>
          <w:p w14:paraId="0E7B5E6F" w14:textId="77777777" w:rsidR="00FF16AF" w:rsidRPr="00FF16AF" w:rsidRDefault="00FF16AF" w:rsidP="00FF16AF">
            <w:pPr>
              <w:spacing w:after="0" w:line="240" w:lineRule="auto"/>
              <w:rPr>
                <w:rFonts w:eastAsia="Times New Roman"/>
                <w:color w:val="000000"/>
                <w:lang w:eastAsia="en-IE"/>
                <w14:ligatures w14:val="none"/>
              </w:rPr>
            </w:pPr>
          </w:p>
        </w:tc>
        <w:tc>
          <w:tcPr>
            <w:tcW w:w="6493" w:type="dxa"/>
            <w:tcBorders>
              <w:top w:val="nil"/>
              <w:left w:val="nil"/>
              <w:bottom w:val="nil"/>
              <w:right w:val="nil"/>
            </w:tcBorders>
            <w:shd w:val="clear" w:color="auto" w:fill="auto"/>
            <w:noWrap/>
            <w:vAlign w:val="bottom"/>
            <w:hideMark/>
          </w:tcPr>
          <w:p w14:paraId="2DE28AF0"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67" w:type="dxa"/>
            <w:tcBorders>
              <w:top w:val="nil"/>
              <w:left w:val="nil"/>
              <w:bottom w:val="nil"/>
              <w:right w:val="nil"/>
            </w:tcBorders>
            <w:shd w:val="clear" w:color="auto" w:fill="auto"/>
            <w:noWrap/>
            <w:vAlign w:val="bottom"/>
            <w:hideMark/>
          </w:tcPr>
          <w:p w14:paraId="66F8DF05"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40" w:type="dxa"/>
            <w:tcBorders>
              <w:top w:val="nil"/>
              <w:left w:val="nil"/>
              <w:bottom w:val="nil"/>
              <w:right w:val="nil"/>
            </w:tcBorders>
            <w:shd w:val="clear" w:color="auto" w:fill="auto"/>
            <w:noWrap/>
            <w:vAlign w:val="bottom"/>
            <w:hideMark/>
          </w:tcPr>
          <w:p w14:paraId="7490A7B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6C80178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0914CCC0"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7DFFA8B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9451764" w14:textId="77777777" w:rsidTr="00FF16AF">
        <w:trPr>
          <w:trHeight w:val="600"/>
        </w:trPr>
        <w:tc>
          <w:tcPr>
            <w:tcW w:w="180" w:type="dxa"/>
            <w:tcBorders>
              <w:top w:val="nil"/>
              <w:left w:val="single" w:sz="8" w:space="0" w:color="auto"/>
              <w:bottom w:val="nil"/>
              <w:right w:val="nil"/>
            </w:tcBorders>
            <w:shd w:val="clear" w:color="auto" w:fill="auto"/>
            <w:noWrap/>
            <w:hideMark/>
          </w:tcPr>
          <w:p w14:paraId="6C76152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915AA3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1.1</w:t>
            </w:r>
          </w:p>
        </w:tc>
        <w:tc>
          <w:tcPr>
            <w:tcW w:w="6493" w:type="dxa"/>
            <w:tcBorders>
              <w:top w:val="nil"/>
              <w:left w:val="nil"/>
              <w:bottom w:val="nil"/>
              <w:right w:val="nil"/>
            </w:tcBorders>
            <w:shd w:val="clear" w:color="auto" w:fill="auto"/>
            <w:noWrap/>
            <w:hideMark/>
          </w:tcPr>
          <w:p w14:paraId="1F2F08E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Name of Prescribed Person:</w:t>
            </w:r>
          </w:p>
        </w:tc>
        <w:tc>
          <w:tcPr>
            <w:tcW w:w="7552" w:type="dxa"/>
            <w:gridSpan w:val="4"/>
            <w:tcBorders>
              <w:top w:val="single" w:sz="4" w:space="0" w:color="auto"/>
              <w:left w:val="single" w:sz="4" w:space="0" w:color="auto"/>
              <w:bottom w:val="single" w:sz="4" w:space="0" w:color="auto"/>
              <w:right w:val="single" w:sz="4" w:space="0" w:color="auto"/>
            </w:tcBorders>
            <w:shd w:val="clear" w:color="000000" w:fill="F2F2F2"/>
            <w:hideMark/>
          </w:tcPr>
          <w:p w14:paraId="6A76078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Dr Alan Wall, Chief Executive Officer, Higher Education Authority (HEA)</w:t>
            </w:r>
          </w:p>
        </w:tc>
        <w:tc>
          <w:tcPr>
            <w:tcW w:w="180" w:type="dxa"/>
            <w:tcBorders>
              <w:top w:val="nil"/>
              <w:left w:val="nil"/>
              <w:bottom w:val="nil"/>
              <w:right w:val="single" w:sz="8" w:space="0" w:color="auto"/>
            </w:tcBorders>
            <w:shd w:val="clear" w:color="auto" w:fill="auto"/>
            <w:noWrap/>
            <w:hideMark/>
          </w:tcPr>
          <w:p w14:paraId="4D0B659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F786610"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7A9F206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5AA2D43" w14:textId="77777777" w:rsidR="00FF16AF" w:rsidRPr="00FF16AF" w:rsidRDefault="00FF16AF" w:rsidP="00FF16AF">
            <w:pPr>
              <w:spacing w:after="0" w:line="240" w:lineRule="auto"/>
              <w:rPr>
                <w:rFonts w:eastAsia="Times New Roman"/>
                <w:color w:val="000000"/>
                <w:lang w:eastAsia="en-IE"/>
                <w14:ligatures w14:val="none"/>
              </w:rPr>
            </w:pPr>
          </w:p>
        </w:tc>
        <w:tc>
          <w:tcPr>
            <w:tcW w:w="6493" w:type="dxa"/>
            <w:tcBorders>
              <w:top w:val="nil"/>
              <w:left w:val="nil"/>
              <w:bottom w:val="nil"/>
              <w:right w:val="nil"/>
            </w:tcBorders>
            <w:shd w:val="clear" w:color="auto" w:fill="auto"/>
            <w:noWrap/>
            <w:hideMark/>
          </w:tcPr>
          <w:p w14:paraId="2C973F47"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67" w:type="dxa"/>
            <w:tcBorders>
              <w:top w:val="nil"/>
              <w:left w:val="nil"/>
              <w:bottom w:val="nil"/>
              <w:right w:val="nil"/>
            </w:tcBorders>
            <w:shd w:val="clear" w:color="auto" w:fill="auto"/>
            <w:noWrap/>
            <w:vAlign w:val="bottom"/>
            <w:hideMark/>
          </w:tcPr>
          <w:p w14:paraId="41635BC3"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40" w:type="dxa"/>
            <w:tcBorders>
              <w:top w:val="nil"/>
              <w:left w:val="nil"/>
              <w:bottom w:val="nil"/>
              <w:right w:val="nil"/>
            </w:tcBorders>
            <w:shd w:val="clear" w:color="auto" w:fill="auto"/>
            <w:noWrap/>
            <w:vAlign w:val="bottom"/>
            <w:hideMark/>
          </w:tcPr>
          <w:p w14:paraId="1BC420E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4E30232D"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27C25196"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64C0B1F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BD37837"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58F04E0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5EE30B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1.2</w:t>
            </w:r>
          </w:p>
        </w:tc>
        <w:tc>
          <w:tcPr>
            <w:tcW w:w="6493" w:type="dxa"/>
            <w:tcBorders>
              <w:top w:val="nil"/>
              <w:left w:val="nil"/>
              <w:bottom w:val="nil"/>
              <w:right w:val="nil"/>
            </w:tcBorders>
            <w:shd w:val="clear" w:color="auto" w:fill="auto"/>
            <w:noWrap/>
            <w:hideMark/>
          </w:tcPr>
          <w:p w14:paraId="6DCEE17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Calendar year covered by this report:</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ABC8E0"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2023</w:t>
            </w:r>
          </w:p>
        </w:tc>
        <w:tc>
          <w:tcPr>
            <w:tcW w:w="6285" w:type="dxa"/>
            <w:gridSpan w:val="3"/>
            <w:tcBorders>
              <w:top w:val="nil"/>
              <w:left w:val="nil"/>
              <w:bottom w:val="nil"/>
              <w:right w:val="nil"/>
            </w:tcBorders>
            <w:shd w:val="clear" w:color="auto" w:fill="auto"/>
            <w:noWrap/>
            <w:vAlign w:val="bottom"/>
            <w:hideMark/>
          </w:tcPr>
          <w:p w14:paraId="3D4619F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nil"/>
              <w:right w:val="single" w:sz="8" w:space="0" w:color="auto"/>
            </w:tcBorders>
            <w:shd w:val="clear" w:color="auto" w:fill="auto"/>
            <w:noWrap/>
            <w:vAlign w:val="bottom"/>
            <w:hideMark/>
          </w:tcPr>
          <w:p w14:paraId="455EAB0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8F855DB" w14:textId="77777777" w:rsidTr="00FF16AF">
        <w:trPr>
          <w:trHeight w:val="300"/>
        </w:trPr>
        <w:tc>
          <w:tcPr>
            <w:tcW w:w="180" w:type="dxa"/>
            <w:tcBorders>
              <w:top w:val="nil"/>
              <w:left w:val="single" w:sz="8" w:space="0" w:color="auto"/>
              <w:bottom w:val="single" w:sz="8" w:space="0" w:color="auto"/>
              <w:right w:val="nil"/>
            </w:tcBorders>
            <w:shd w:val="clear" w:color="auto" w:fill="auto"/>
            <w:noWrap/>
            <w:vAlign w:val="bottom"/>
            <w:hideMark/>
          </w:tcPr>
          <w:p w14:paraId="5AB7C5E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single" w:sz="8" w:space="0" w:color="auto"/>
              <w:right w:val="nil"/>
            </w:tcBorders>
            <w:shd w:val="clear" w:color="auto" w:fill="auto"/>
            <w:noWrap/>
            <w:hideMark/>
          </w:tcPr>
          <w:p w14:paraId="5730D6C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single" w:sz="8" w:space="0" w:color="auto"/>
              <w:right w:val="nil"/>
            </w:tcBorders>
            <w:shd w:val="clear" w:color="auto" w:fill="auto"/>
            <w:noWrap/>
            <w:hideMark/>
          </w:tcPr>
          <w:p w14:paraId="07ADA88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single" w:sz="8" w:space="0" w:color="auto"/>
              <w:right w:val="nil"/>
            </w:tcBorders>
            <w:shd w:val="clear" w:color="auto" w:fill="auto"/>
            <w:noWrap/>
            <w:vAlign w:val="bottom"/>
            <w:hideMark/>
          </w:tcPr>
          <w:p w14:paraId="2C26268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single" w:sz="8" w:space="0" w:color="auto"/>
              <w:right w:val="nil"/>
            </w:tcBorders>
            <w:shd w:val="clear" w:color="auto" w:fill="auto"/>
            <w:noWrap/>
            <w:vAlign w:val="bottom"/>
            <w:hideMark/>
          </w:tcPr>
          <w:p w14:paraId="4EA084F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single" w:sz="8" w:space="0" w:color="auto"/>
              <w:right w:val="nil"/>
            </w:tcBorders>
            <w:shd w:val="clear" w:color="auto" w:fill="auto"/>
            <w:noWrap/>
            <w:vAlign w:val="bottom"/>
            <w:hideMark/>
          </w:tcPr>
          <w:p w14:paraId="7F1B0BD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single" w:sz="8" w:space="0" w:color="auto"/>
              <w:right w:val="nil"/>
            </w:tcBorders>
            <w:shd w:val="clear" w:color="auto" w:fill="auto"/>
            <w:noWrap/>
            <w:vAlign w:val="bottom"/>
            <w:hideMark/>
          </w:tcPr>
          <w:p w14:paraId="4BA1415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single" w:sz="8" w:space="0" w:color="auto"/>
              <w:right w:val="single" w:sz="8" w:space="0" w:color="auto"/>
            </w:tcBorders>
            <w:shd w:val="clear" w:color="auto" w:fill="auto"/>
            <w:noWrap/>
            <w:vAlign w:val="bottom"/>
            <w:hideMark/>
          </w:tcPr>
          <w:p w14:paraId="0453ABF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6122A2D" w14:textId="77777777" w:rsidTr="00FF16AF">
        <w:trPr>
          <w:trHeight w:val="300"/>
        </w:trPr>
        <w:tc>
          <w:tcPr>
            <w:tcW w:w="180" w:type="dxa"/>
            <w:tcBorders>
              <w:top w:val="nil"/>
              <w:left w:val="single" w:sz="8" w:space="0" w:color="auto"/>
              <w:bottom w:val="nil"/>
              <w:right w:val="nil"/>
            </w:tcBorders>
            <w:shd w:val="clear" w:color="auto" w:fill="auto"/>
            <w:noWrap/>
            <w:vAlign w:val="bottom"/>
            <w:hideMark/>
          </w:tcPr>
          <w:p w14:paraId="0A027E7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CBA4EC9" w14:textId="77777777" w:rsidR="00FF16AF" w:rsidRPr="00FF16AF" w:rsidRDefault="00FF16AF" w:rsidP="00FF16AF">
            <w:pPr>
              <w:spacing w:after="0" w:line="240" w:lineRule="auto"/>
              <w:rPr>
                <w:rFonts w:eastAsia="Times New Roman"/>
                <w:color w:val="000000"/>
                <w:lang w:eastAsia="en-IE"/>
                <w14:ligatures w14:val="none"/>
              </w:rPr>
            </w:pPr>
          </w:p>
        </w:tc>
        <w:tc>
          <w:tcPr>
            <w:tcW w:w="6493" w:type="dxa"/>
            <w:tcBorders>
              <w:top w:val="nil"/>
              <w:left w:val="nil"/>
              <w:bottom w:val="nil"/>
              <w:right w:val="nil"/>
            </w:tcBorders>
            <w:shd w:val="clear" w:color="auto" w:fill="auto"/>
            <w:noWrap/>
            <w:hideMark/>
          </w:tcPr>
          <w:p w14:paraId="326D274C"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67" w:type="dxa"/>
            <w:tcBorders>
              <w:top w:val="nil"/>
              <w:left w:val="nil"/>
              <w:bottom w:val="nil"/>
              <w:right w:val="nil"/>
            </w:tcBorders>
            <w:shd w:val="clear" w:color="auto" w:fill="auto"/>
            <w:noWrap/>
            <w:vAlign w:val="bottom"/>
            <w:hideMark/>
          </w:tcPr>
          <w:p w14:paraId="208963E1"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40" w:type="dxa"/>
            <w:tcBorders>
              <w:top w:val="nil"/>
              <w:left w:val="nil"/>
              <w:bottom w:val="nil"/>
              <w:right w:val="nil"/>
            </w:tcBorders>
            <w:shd w:val="clear" w:color="auto" w:fill="auto"/>
            <w:noWrap/>
            <w:vAlign w:val="bottom"/>
            <w:hideMark/>
          </w:tcPr>
          <w:p w14:paraId="51C97D56"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39DA3AD6"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0410017B"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7515881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E5EE74F" w14:textId="77777777" w:rsidTr="00FF16AF">
        <w:trPr>
          <w:trHeight w:val="300"/>
        </w:trPr>
        <w:tc>
          <w:tcPr>
            <w:tcW w:w="180" w:type="dxa"/>
            <w:tcBorders>
              <w:top w:val="nil"/>
              <w:left w:val="single" w:sz="8" w:space="0" w:color="auto"/>
              <w:bottom w:val="nil"/>
              <w:right w:val="nil"/>
            </w:tcBorders>
            <w:shd w:val="clear" w:color="auto" w:fill="auto"/>
            <w:noWrap/>
            <w:vAlign w:val="bottom"/>
            <w:hideMark/>
          </w:tcPr>
          <w:p w14:paraId="11E8E22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E37E767"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2</w:t>
            </w:r>
          </w:p>
        </w:tc>
        <w:tc>
          <w:tcPr>
            <w:tcW w:w="6493" w:type="dxa"/>
            <w:tcBorders>
              <w:top w:val="nil"/>
              <w:left w:val="nil"/>
              <w:bottom w:val="nil"/>
              <w:right w:val="nil"/>
            </w:tcBorders>
            <w:shd w:val="clear" w:color="auto" w:fill="auto"/>
            <w:noWrap/>
            <w:hideMark/>
          </w:tcPr>
          <w:p w14:paraId="31B524F9"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Reports received in calendar year</w:t>
            </w:r>
          </w:p>
        </w:tc>
        <w:tc>
          <w:tcPr>
            <w:tcW w:w="1267" w:type="dxa"/>
            <w:tcBorders>
              <w:top w:val="nil"/>
              <w:left w:val="nil"/>
              <w:bottom w:val="nil"/>
              <w:right w:val="nil"/>
            </w:tcBorders>
            <w:shd w:val="clear" w:color="auto" w:fill="auto"/>
            <w:noWrap/>
            <w:vAlign w:val="bottom"/>
            <w:hideMark/>
          </w:tcPr>
          <w:p w14:paraId="0D583409" w14:textId="77777777" w:rsidR="00FF16AF" w:rsidRPr="00FF16AF" w:rsidRDefault="00FF16AF" w:rsidP="00FF16AF">
            <w:pPr>
              <w:spacing w:after="0" w:line="240" w:lineRule="auto"/>
              <w:rPr>
                <w:rFonts w:eastAsia="Times New Roman"/>
                <w:b/>
                <w:bCs/>
                <w:color w:val="000000"/>
                <w:lang w:eastAsia="en-IE"/>
                <w14:ligatures w14:val="none"/>
              </w:rPr>
            </w:pPr>
          </w:p>
        </w:tc>
        <w:tc>
          <w:tcPr>
            <w:tcW w:w="6285" w:type="dxa"/>
            <w:gridSpan w:val="3"/>
            <w:vMerge w:val="restart"/>
            <w:tcBorders>
              <w:top w:val="nil"/>
              <w:left w:val="nil"/>
              <w:bottom w:val="nil"/>
              <w:right w:val="nil"/>
            </w:tcBorders>
            <w:shd w:val="clear" w:color="auto" w:fill="auto"/>
            <w:hideMark/>
          </w:tcPr>
          <w:p w14:paraId="0BD0ED01" w14:textId="3994ECDE" w:rsidR="00FF16AF" w:rsidRPr="00FF16AF" w:rsidRDefault="00FF16AF" w:rsidP="00FF16AF">
            <w:pPr>
              <w:spacing w:after="0" w:line="240" w:lineRule="auto"/>
              <w:rPr>
                <w:rFonts w:eastAsia="Times New Roman"/>
                <w:color w:val="000000"/>
                <w:sz w:val="18"/>
                <w:szCs w:val="18"/>
                <w:lang w:eastAsia="en-IE"/>
                <w14:ligatures w14:val="none"/>
              </w:rPr>
            </w:pPr>
            <w:r w:rsidRPr="00FF16AF">
              <w:rPr>
                <w:rFonts w:eastAsia="Times New Roman"/>
                <w:b/>
                <w:bCs/>
                <w:color w:val="000000"/>
                <w:sz w:val="18"/>
                <w:szCs w:val="18"/>
                <w:u w:val="single"/>
                <w:lang w:eastAsia="en-IE"/>
                <w14:ligatures w14:val="none"/>
              </w:rPr>
              <w:t>Instructions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t xml:space="preserve">"Reports" means reports that tend to show "relevant </w:t>
            </w:r>
            <w:r w:rsidR="009207BB">
              <w:rPr>
                <w:rFonts w:eastAsia="Times New Roman"/>
                <w:color w:val="000000"/>
                <w:sz w:val="18"/>
                <w:szCs w:val="18"/>
                <w:lang w:eastAsia="en-IE"/>
                <w14:ligatures w14:val="none"/>
              </w:rPr>
              <w:t>wrongdoing</w:t>
            </w:r>
            <w:r w:rsidRPr="00FF16AF">
              <w:rPr>
                <w:rFonts w:eastAsia="Times New Roman"/>
                <w:color w:val="000000"/>
                <w:sz w:val="18"/>
                <w:szCs w:val="18"/>
                <w:lang w:eastAsia="en-IE"/>
                <w14:ligatures w14:val="none"/>
              </w:rPr>
              <w:t xml:space="preserve">s" (as defined in section 5(3) of the Act). The term </w:t>
            </w:r>
            <w:r w:rsidRPr="00FF16AF">
              <w:rPr>
                <w:rFonts w:eastAsia="Times New Roman"/>
                <w:b/>
                <w:bCs/>
                <w:color w:val="000000"/>
                <w:sz w:val="18"/>
                <w:szCs w:val="18"/>
                <w:lang w:eastAsia="en-IE"/>
                <w14:ligatures w14:val="none"/>
              </w:rPr>
              <w:t xml:space="preserve">does </w:t>
            </w:r>
            <w:r w:rsidRPr="00FF16AF">
              <w:rPr>
                <w:rFonts w:eastAsia="Times New Roman"/>
                <w:b/>
                <w:bCs/>
                <w:color w:val="000000"/>
                <w:sz w:val="18"/>
                <w:szCs w:val="18"/>
                <w:u w:val="single"/>
                <w:lang w:eastAsia="en-IE"/>
                <w14:ligatures w14:val="none"/>
              </w:rPr>
              <w:t>not</w:t>
            </w:r>
            <w:r w:rsidRPr="00FF16AF">
              <w:rPr>
                <w:rFonts w:eastAsia="Times New Roman"/>
                <w:b/>
                <w:bCs/>
                <w:color w:val="000000"/>
                <w:sz w:val="18"/>
                <w:szCs w:val="18"/>
                <w:lang w:eastAsia="en-IE"/>
                <w14:ligatures w14:val="none"/>
              </w:rPr>
              <w:t xml:space="preserve"> refer</w:t>
            </w:r>
            <w:r w:rsidRPr="00FF16AF">
              <w:rPr>
                <w:rFonts w:eastAsia="Times New Roman"/>
                <w:color w:val="000000"/>
                <w:sz w:val="18"/>
                <w:szCs w:val="18"/>
                <w:lang w:eastAsia="en-IE"/>
                <w14:ligatures w14:val="none"/>
              </w:rPr>
              <w:t xml:space="preserve"> to reports or complaints about </w:t>
            </w:r>
            <w:r w:rsidRPr="00FF16AF">
              <w:rPr>
                <w:rFonts w:eastAsia="Times New Roman"/>
                <w:b/>
                <w:bCs/>
                <w:color w:val="000000"/>
                <w:sz w:val="18"/>
                <w:szCs w:val="18"/>
                <w:lang w:eastAsia="en-IE"/>
                <w14:ligatures w14:val="none"/>
              </w:rPr>
              <w:t>penalisation against reporting persons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All reports that trigger an acknowledgement under the Act  (or would have triggered an acknowledgement but the reporting person requested otherwise) should be counted.</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 xml:space="preserve">Where the </w:t>
            </w:r>
            <w:r w:rsidRPr="00FF16AF">
              <w:rPr>
                <w:rFonts w:eastAsia="Times New Roman"/>
                <w:b/>
                <w:bCs/>
                <w:color w:val="000000"/>
                <w:sz w:val="18"/>
                <w:szCs w:val="18"/>
                <w:lang w:eastAsia="en-IE"/>
                <w14:ligatures w14:val="none"/>
              </w:rPr>
              <w:t>same relevant wrongdoing</w:t>
            </w:r>
            <w:r w:rsidRPr="00FF16AF">
              <w:rPr>
                <w:rFonts w:eastAsia="Times New Roman"/>
                <w:color w:val="000000"/>
                <w:sz w:val="18"/>
                <w:szCs w:val="18"/>
                <w:lang w:eastAsia="en-IE"/>
                <w14:ligatures w14:val="none"/>
              </w:rPr>
              <w:t xml:space="preserve"> is reported by the </w:t>
            </w:r>
            <w:r w:rsidRPr="00FF16AF">
              <w:rPr>
                <w:rFonts w:eastAsia="Times New Roman"/>
                <w:b/>
                <w:bCs/>
                <w:color w:val="000000"/>
                <w:sz w:val="18"/>
                <w:szCs w:val="18"/>
                <w:lang w:eastAsia="en-IE"/>
                <w14:ligatures w14:val="none"/>
              </w:rPr>
              <w:t>same person</w:t>
            </w:r>
            <w:r w:rsidRPr="00FF16AF">
              <w:rPr>
                <w:rFonts w:eastAsia="Times New Roman"/>
                <w:color w:val="000000"/>
                <w:sz w:val="18"/>
                <w:szCs w:val="18"/>
                <w:lang w:eastAsia="en-IE"/>
                <w14:ligatures w14:val="none"/>
              </w:rPr>
              <w:t xml:space="preserve"> and </w:t>
            </w:r>
            <w:r w:rsidRPr="00FF16AF">
              <w:rPr>
                <w:rFonts w:eastAsia="Times New Roman"/>
                <w:b/>
                <w:bCs/>
                <w:color w:val="000000"/>
                <w:sz w:val="18"/>
                <w:szCs w:val="18"/>
                <w:lang w:eastAsia="en-IE"/>
                <w14:ligatures w14:val="none"/>
              </w:rPr>
              <w:t xml:space="preserve">reported both directly to the body </w:t>
            </w:r>
            <w:r w:rsidRPr="00FF16AF">
              <w:rPr>
                <w:rFonts w:eastAsia="Times New Roman"/>
                <w:b/>
                <w:bCs/>
                <w:color w:val="000000"/>
                <w:sz w:val="18"/>
                <w:szCs w:val="18"/>
                <w:u w:val="single"/>
                <w:lang w:eastAsia="en-IE"/>
                <w14:ligatures w14:val="none"/>
              </w:rPr>
              <w:t>and</w:t>
            </w:r>
            <w:r w:rsidRPr="00FF16AF">
              <w:rPr>
                <w:rFonts w:eastAsia="Times New Roman"/>
                <w:b/>
                <w:bCs/>
                <w:color w:val="000000"/>
                <w:sz w:val="18"/>
                <w:szCs w:val="18"/>
                <w:lang w:eastAsia="en-IE"/>
                <w14:ligatures w14:val="none"/>
              </w:rPr>
              <w:t xml:space="preserve"> transmitted to the body</w:t>
            </w:r>
            <w:r w:rsidRPr="00FF16AF">
              <w:rPr>
                <w:rFonts w:eastAsia="Times New Roman"/>
                <w:color w:val="000000"/>
                <w:sz w:val="18"/>
                <w:szCs w:val="18"/>
                <w:lang w:eastAsia="en-IE"/>
                <w14:ligatures w14:val="none"/>
              </w:rPr>
              <w:t xml:space="preserve"> by another prescribed person or the Protected Disclosures Commissioner, it should be counted as a single report under heading 3.1.1.</w:t>
            </w:r>
          </w:p>
        </w:tc>
        <w:tc>
          <w:tcPr>
            <w:tcW w:w="180" w:type="dxa"/>
            <w:tcBorders>
              <w:top w:val="nil"/>
              <w:left w:val="nil"/>
              <w:bottom w:val="nil"/>
              <w:right w:val="single" w:sz="8" w:space="0" w:color="auto"/>
            </w:tcBorders>
            <w:shd w:val="clear" w:color="auto" w:fill="auto"/>
            <w:noWrap/>
            <w:vAlign w:val="bottom"/>
            <w:hideMark/>
          </w:tcPr>
          <w:p w14:paraId="6920E78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F9C5A2A" w14:textId="77777777" w:rsidTr="00FF16AF">
        <w:trPr>
          <w:trHeight w:val="600"/>
        </w:trPr>
        <w:tc>
          <w:tcPr>
            <w:tcW w:w="180" w:type="dxa"/>
            <w:tcBorders>
              <w:top w:val="nil"/>
              <w:left w:val="single" w:sz="8" w:space="0" w:color="auto"/>
              <w:bottom w:val="nil"/>
              <w:right w:val="nil"/>
            </w:tcBorders>
            <w:shd w:val="clear" w:color="auto" w:fill="auto"/>
            <w:noWrap/>
            <w:vAlign w:val="bottom"/>
            <w:hideMark/>
          </w:tcPr>
          <w:p w14:paraId="09DC7D3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c>
          <w:tcPr>
            <w:tcW w:w="795" w:type="dxa"/>
            <w:tcBorders>
              <w:top w:val="nil"/>
              <w:left w:val="nil"/>
              <w:bottom w:val="nil"/>
              <w:right w:val="nil"/>
            </w:tcBorders>
            <w:shd w:val="clear" w:color="auto" w:fill="auto"/>
            <w:noWrap/>
            <w:hideMark/>
          </w:tcPr>
          <w:p w14:paraId="6ABBA32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2.1</w:t>
            </w:r>
          </w:p>
        </w:tc>
        <w:tc>
          <w:tcPr>
            <w:tcW w:w="6493" w:type="dxa"/>
            <w:tcBorders>
              <w:top w:val="nil"/>
              <w:left w:val="nil"/>
              <w:bottom w:val="nil"/>
              <w:right w:val="nil"/>
            </w:tcBorders>
            <w:shd w:val="clear" w:color="auto" w:fill="auto"/>
            <w:hideMark/>
          </w:tcPr>
          <w:p w14:paraId="3B70088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reports received in the calendar year that is the subject of this report, how many were:</w:t>
            </w:r>
          </w:p>
        </w:tc>
        <w:tc>
          <w:tcPr>
            <w:tcW w:w="1267" w:type="dxa"/>
            <w:tcBorders>
              <w:top w:val="nil"/>
              <w:left w:val="nil"/>
              <w:bottom w:val="nil"/>
              <w:right w:val="nil"/>
            </w:tcBorders>
            <w:shd w:val="clear" w:color="auto" w:fill="auto"/>
            <w:noWrap/>
            <w:vAlign w:val="bottom"/>
            <w:hideMark/>
          </w:tcPr>
          <w:p w14:paraId="5403332D" w14:textId="77777777" w:rsidR="00FF16AF" w:rsidRPr="00FF16AF" w:rsidRDefault="00FF16AF" w:rsidP="00FF16AF">
            <w:pPr>
              <w:spacing w:after="0" w:line="240" w:lineRule="auto"/>
              <w:rPr>
                <w:rFonts w:eastAsia="Times New Roman"/>
                <w:color w:val="000000"/>
                <w:lang w:eastAsia="en-IE"/>
                <w14:ligatures w14:val="none"/>
              </w:rPr>
            </w:pPr>
          </w:p>
        </w:tc>
        <w:tc>
          <w:tcPr>
            <w:tcW w:w="6285" w:type="dxa"/>
            <w:gridSpan w:val="3"/>
            <w:vMerge/>
            <w:tcBorders>
              <w:top w:val="nil"/>
              <w:left w:val="nil"/>
              <w:bottom w:val="nil"/>
              <w:right w:val="nil"/>
            </w:tcBorders>
            <w:vAlign w:val="center"/>
            <w:hideMark/>
          </w:tcPr>
          <w:p w14:paraId="19CF17EC"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8D572A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E63D457"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5C3BF3D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3077A2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2.1.1</w:t>
            </w:r>
          </w:p>
        </w:tc>
        <w:tc>
          <w:tcPr>
            <w:tcW w:w="6493" w:type="dxa"/>
            <w:tcBorders>
              <w:top w:val="nil"/>
              <w:left w:val="nil"/>
              <w:bottom w:val="nil"/>
              <w:right w:val="nil"/>
            </w:tcBorders>
            <w:shd w:val="clear" w:color="auto" w:fill="auto"/>
            <w:hideMark/>
          </w:tcPr>
          <w:p w14:paraId="50E69A6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Received via the external reporting channel established under section 7(2B) of the Act?</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BDAED8"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7</w:t>
            </w:r>
          </w:p>
        </w:tc>
        <w:tc>
          <w:tcPr>
            <w:tcW w:w="6285" w:type="dxa"/>
            <w:gridSpan w:val="3"/>
            <w:vMerge/>
            <w:tcBorders>
              <w:top w:val="single" w:sz="4" w:space="0" w:color="auto"/>
              <w:left w:val="single" w:sz="4" w:space="0" w:color="auto"/>
              <w:bottom w:val="single" w:sz="4" w:space="0" w:color="auto"/>
              <w:right w:val="single" w:sz="4" w:space="0" w:color="auto"/>
            </w:tcBorders>
            <w:vAlign w:val="center"/>
            <w:hideMark/>
          </w:tcPr>
          <w:p w14:paraId="3CE96E02"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622E1EE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C6EBEB9"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76D5DA5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525C8B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2.1.2</w:t>
            </w:r>
          </w:p>
        </w:tc>
        <w:tc>
          <w:tcPr>
            <w:tcW w:w="6493" w:type="dxa"/>
            <w:tcBorders>
              <w:top w:val="nil"/>
              <w:left w:val="nil"/>
              <w:bottom w:val="nil"/>
              <w:right w:val="nil"/>
            </w:tcBorders>
            <w:shd w:val="clear" w:color="auto" w:fill="auto"/>
            <w:hideMark/>
          </w:tcPr>
          <w:p w14:paraId="15920C9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Transmitted by another prescribed person under section 7A(1)(b)(vi) of the Act?</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1EF9DD37"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0</w:t>
            </w:r>
          </w:p>
        </w:tc>
        <w:tc>
          <w:tcPr>
            <w:tcW w:w="6285" w:type="dxa"/>
            <w:gridSpan w:val="3"/>
            <w:vMerge/>
            <w:tcBorders>
              <w:top w:val="nil"/>
              <w:left w:val="single" w:sz="4" w:space="0" w:color="auto"/>
              <w:bottom w:val="single" w:sz="4" w:space="0" w:color="auto"/>
              <w:right w:val="single" w:sz="4" w:space="0" w:color="auto"/>
            </w:tcBorders>
            <w:vAlign w:val="center"/>
            <w:hideMark/>
          </w:tcPr>
          <w:p w14:paraId="72A85115"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E3B851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20A8F61"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0F97652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E0F2CA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2.1.3</w:t>
            </w:r>
          </w:p>
        </w:tc>
        <w:tc>
          <w:tcPr>
            <w:tcW w:w="6493" w:type="dxa"/>
            <w:tcBorders>
              <w:top w:val="nil"/>
              <w:left w:val="nil"/>
              <w:bottom w:val="nil"/>
              <w:right w:val="nil"/>
            </w:tcBorders>
            <w:shd w:val="clear" w:color="auto" w:fill="auto"/>
            <w:hideMark/>
          </w:tcPr>
          <w:p w14:paraId="6730ED1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Transmitted by the Protected Disclosures Commissioner under section 10C(1)(b) of the Act?</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5B037C51"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0</w:t>
            </w:r>
          </w:p>
        </w:tc>
        <w:tc>
          <w:tcPr>
            <w:tcW w:w="6285" w:type="dxa"/>
            <w:gridSpan w:val="3"/>
            <w:vMerge/>
            <w:tcBorders>
              <w:top w:val="nil"/>
              <w:left w:val="single" w:sz="4" w:space="0" w:color="auto"/>
              <w:bottom w:val="single" w:sz="4" w:space="0" w:color="auto"/>
              <w:right w:val="single" w:sz="4" w:space="0" w:color="auto"/>
            </w:tcBorders>
            <w:vAlign w:val="center"/>
            <w:hideMark/>
          </w:tcPr>
          <w:p w14:paraId="2FC512C8"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66E56F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5CD8B20"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2A2B53A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B36131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2.1.4</w:t>
            </w:r>
          </w:p>
        </w:tc>
        <w:tc>
          <w:tcPr>
            <w:tcW w:w="6493" w:type="dxa"/>
            <w:tcBorders>
              <w:top w:val="nil"/>
              <w:left w:val="nil"/>
              <w:bottom w:val="nil"/>
              <w:right w:val="nil"/>
            </w:tcBorders>
            <w:shd w:val="clear" w:color="auto" w:fill="auto"/>
            <w:hideMark/>
          </w:tcPr>
          <w:p w14:paraId="4486AA1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Transmitted by the Protected Disclosures Commissioner under section 10D(1)(b)(ii) of the Act?</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7D378380"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0</w:t>
            </w:r>
          </w:p>
        </w:tc>
        <w:tc>
          <w:tcPr>
            <w:tcW w:w="6285" w:type="dxa"/>
            <w:gridSpan w:val="3"/>
            <w:vMerge/>
            <w:tcBorders>
              <w:top w:val="nil"/>
              <w:left w:val="single" w:sz="4" w:space="0" w:color="auto"/>
              <w:bottom w:val="single" w:sz="4" w:space="0" w:color="auto"/>
              <w:right w:val="single" w:sz="4" w:space="0" w:color="auto"/>
            </w:tcBorders>
            <w:vAlign w:val="center"/>
            <w:hideMark/>
          </w:tcPr>
          <w:p w14:paraId="55BCB538"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4380F89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1E2EAC6"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795F356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4905DA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2.1.5</w:t>
            </w:r>
          </w:p>
        </w:tc>
        <w:tc>
          <w:tcPr>
            <w:tcW w:w="6493" w:type="dxa"/>
            <w:tcBorders>
              <w:top w:val="nil"/>
              <w:left w:val="nil"/>
              <w:bottom w:val="nil"/>
              <w:right w:val="nil"/>
            </w:tcBorders>
            <w:shd w:val="clear" w:color="auto" w:fill="auto"/>
            <w:hideMark/>
          </w:tcPr>
          <w:p w14:paraId="4166849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Total number of reports received</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14F9B7C1"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7</w:t>
            </w:r>
          </w:p>
        </w:tc>
        <w:tc>
          <w:tcPr>
            <w:tcW w:w="6285" w:type="dxa"/>
            <w:gridSpan w:val="3"/>
            <w:vMerge/>
            <w:tcBorders>
              <w:top w:val="nil"/>
              <w:left w:val="single" w:sz="4" w:space="0" w:color="auto"/>
              <w:bottom w:val="single" w:sz="4" w:space="0" w:color="auto"/>
              <w:right w:val="single" w:sz="4" w:space="0" w:color="auto"/>
            </w:tcBorders>
            <w:vAlign w:val="center"/>
            <w:hideMark/>
          </w:tcPr>
          <w:p w14:paraId="4B0B163E"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3612C0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206F993" w14:textId="77777777" w:rsidTr="00FF16AF">
        <w:trPr>
          <w:trHeight w:val="300"/>
        </w:trPr>
        <w:tc>
          <w:tcPr>
            <w:tcW w:w="15200" w:type="dxa"/>
            <w:gridSpan w:val="8"/>
            <w:tcBorders>
              <w:top w:val="nil"/>
              <w:left w:val="single" w:sz="8" w:space="0" w:color="auto"/>
              <w:bottom w:val="single" w:sz="8" w:space="0" w:color="auto"/>
              <w:right w:val="single" w:sz="8" w:space="0" w:color="000000"/>
            </w:tcBorders>
            <w:shd w:val="clear" w:color="auto" w:fill="auto"/>
            <w:noWrap/>
            <w:vAlign w:val="bottom"/>
            <w:hideMark/>
          </w:tcPr>
          <w:p w14:paraId="39558CC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3E5B797"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00A14E3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742C80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nil"/>
              <w:right w:val="nil"/>
            </w:tcBorders>
            <w:shd w:val="clear" w:color="auto" w:fill="auto"/>
            <w:noWrap/>
            <w:hideMark/>
          </w:tcPr>
          <w:p w14:paraId="6800C74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nil"/>
              <w:right w:val="nil"/>
            </w:tcBorders>
            <w:shd w:val="clear" w:color="auto" w:fill="auto"/>
            <w:noWrap/>
            <w:vAlign w:val="bottom"/>
            <w:hideMark/>
          </w:tcPr>
          <w:p w14:paraId="00E8E09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nil"/>
              <w:right w:val="nil"/>
            </w:tcBorders>
            <w:shd w:val="clear" w:color="auto" w:fill="auto"/>
            <w:noWrap/>
            <w:vAlign w:val="bottom"/>
            <w:hideMark/>
          </w:tcPr>
          <w:p w14:paraId="00FC710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nil"/>
              <w:right w:val="nil"/>
            </w:tcBorders>
            <w:shd w:val="clear" w:color="auto" w:fill="auto"/>
            <w:noWrap/>
            <w:vAlign w:val="bottom"/>
            <w:hideMark/>
          </w:tcPr>
          <w:p w14:paraId="6F89A6A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nil"/>
              <w:right w:val="nil"/>
            </w:tcBorders>
            <w:shd w:val="clear" w:color="auto" w:fill="auto"/>
            <w:noWrap/>
            <w:vAlign w:val="bottom"/>
            <w:hideMark/>
          </w:tcPr>
          <w:p w14:paraId="0ECC7E4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nil"/>
              <w:right w:val="single" w:sz="8" w:space="0" w:color="auto"/>
            </w:tcBorders>
            <w:shd w:val="clear" w:color="auto" w:fill="auto"/>
            <w:noWrap/>
            <w:vAlign w:val="bottom"/>
            <w:hideMark/>
          </w:tcPr>
          <w:p w14:paraId="5615F85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88C48F8"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3EC0F15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AF7C6D7"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3</w:t>
            </w:r>
          </w:p>
        </w:tc>
        <w:tc>
          <w:tcPr>
            <w:tcW w:w="6493" w:type="dxa"/>
            <w:tcBorders>
              <w:top w:val="nil"/>
              <w:left w:val="nil"/>
              <w:bottom w:val="nil"/>
              <w:right w:val="nil"/>
            </w:tcBorders>
            <w:shd w:val="clear" w:color="auto" w:fill="auto"/>
            <w:noWrap/>
            <w:hideMark/>
          </w:tcPr>
          <w:p w14:paraId="5E93E1F9"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Assessment of reports</w:t>
            </w:r>
          </w:p>
        </w:tc>
        <w:tc>
          <w:tcPr>
            <w:tcW w:w="1267" w:type="dxa"/>
            <w:tcBorders>
              <w:top w:val="nil"/>
              <w:left w:val="nil"/>
              <w:bottom w:val="nil"/>
              <w:right w:val="nil"/>
            </w:tcBorders>
            <w:shd w:val="clear" w:color="auto" w:fill="auto"/>
            <w:noWrap/>
            <w:vAlign w:val="bottom"/>
            <w:hideMark/>
          </w:tcPr>
          <w:p w14:paraId="6A50EC50" w14:textId="77777777" w:rsidR="00FF16AF" w:rsidRPr="00FF16AF" w:rsidRDefault="00FF16AF" w:rsidP="00FF16AF">
            <w:pPr>
              <w:spacing w:after="0" w:line="240" w:lineRule="auto"/>
              <w:rPr>
                <w:rFonts w:eastAsia="Times New Roman"/>
                <w:b/>
                <w:bCs/>
                <w:color w:val="000000"/>
                <w:lang w:eastAsia="en-IE"/>
                <w14:ligatures w14:val="none"/>
              </w:rPr>
            </w:pPr>
          </w:p>
        </w:tc>
        <w:tc>
          <w:tcPr>
            <w:tcW w:w="1240" w:type="dxa"/>
            <w:tcBorders>
              <w:top w:val="nil"/>
              <w:left w:val="nil"/>
              <w:bottom w:val="nil"/>
              <w:right w:val="nil"/>
            </w:tcBorders>
            <w:shd w:val="clear" w:color="auto" w:fill="auto"/>
            <w:noWrap/>
            <w:vAlign w:val="bottom"/>
            <w:hideMark/>
          </w:tcPr>
          <w:p w14:paraId="3D86B79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743EFA38"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2F121DAC"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6509158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0F33D68" w14:textId="77777777" w:rsidTr="00FF16AF">
        <w:trPr>
          <w:trHeight w:val="120"/>
        </w:trPr>
        <w:tc>
          <w:tcPr>
            <w:tcW w:w="180" w:type="dxa"/>
            <w:tcBorders>
              <w:top w:val="nil"/>
              <w:left w:val="single" w:sz="8" w:space="0" w:color="auto"/>
              <w:bottom w:val="nil"/>
              <w:right w:val="nil"/>
            </w:tcBorders>
            <w:shd w:val="clear" w:color="auto" w:fill="auto"/>
            <w:noWrap/>
            <w:vAlign w:val="bottom"/>
            <w:hideMark/>
          </w:tcPr>
          <w:p w14:paraId="28D812E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vMerge w:val="restart"/>
            <w:tcBorders>
              <w:top w:val="nil"/>
              <w:left w:val="nil"/>
              <w:bottom w:val="nil"/>
              <w:right w:val="nil"/>
            </w:tcBorders>
            <w:shd w:val="clear" w:color="auto" w:fill="auto"/>
            <w:noWrap/>
            <w:hideMark/>
          </w:tcPr>
          <w:p w14:paraId="045A2CB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3.1</w:t>
            </w:r>
          </w:p>
        </w:tc>
        <w:tc>
          <w:tcPr>
            <w:tcW w:w="6493" w:type="dxa"/>
            <w:vMerge w:val="restart"/>
            <w:tcBorders>
              <w:top w:val="nil"/>
              <w:left w:val="nil"/>
              <w:bottom w:val="nil"/>
              <w:right w:val="nil"/>
            </w:tcBorders>
            <w:shd w:val="clear" w:color="auto" w:fill="auto"/>
            <w:hideMark/>
          </w:tcPr>
          <w:p w14:paraId="1271570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total number of reports received in the calendar year, how many were:</w:t>
            </w:r>
          </w:p>
        </w:tc>
        <w:tc>
          <w:tcPr>
            <w:tcW w:w="1267" w:type="dxa"/>
            <w:tcBorders>
              <w:top w:val="nil"/>
              <w:left w:val="nil"/>
              <w:bottom w:val="nil"/>
              <w:right w:val="nil"/>
            </w:tcBorders>
            <w:shd w:val="clear" w:color="auto" w:fill="auto"/>
            <w:noWrap/>
            <w:vAlign w:val="bottom"/>
            <w:hideMark/>
          </w:tcPr>
          <w:p w14:paraId="21252B8C" w14:textId="77777777" w:rsidR="00FF16AF" w:rsidRPr="00FF16AF" w:rsidRDefault="00FF16AF" w:rsidP="00FF16AF">
            <w:pPr>
              <w:spacing w:after="0" w:line="240" w:lineRule="auto"/>
              <w:rPr>
                <w:rFonts w:eastAsia="Times New Roman"/>
                <w:color w:val="000000"/>
                <w:lang w:eastAsia="en-IE"/>
                <w14:ligatures w14:val="none"/>
              </w:rPr>
            </w:pPr>
          </w:p>
        </w:tc>
        <w:tc>
          <w:tcPr>
            <w:tcW w:w="1240" w:type="dxa"/>
            <w:tcBorders>
              <w:top w:val="nil"/>
              <w:left w:val="nil"/>
              <w:bottom w:val="nil"/>
              <w:right w:val="nil"/>
            </w:tcBorders>
            <w:shd w:val="clear" w:color="auto" w:fill="auto"/>
            <w:hideMark/>
          </w:tcPr>
          <w:p w14:paraId="2A045893"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hideMark/>
          </w:tcPr>
          <w:p w14:paraId="03C6DA85"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hideMark/>
          </w:tcPr>
          <w:p w14:paraId="7EB9CEF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946ECB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0D55524" w14:textId="77777777" w:rsidTr="00FF16AF">
        <w:trPr>
          <w:trHeight w:val="540"/>
        </w:trPr>
        <w:tc>
          <w:tcPr>
            <w:tcW w:w="180" w:type="dxa"/>
            <w:tcBorders>
              <w:top w:val="nil"/>
              <w:left w:val="single" w:sz="8" w:space="0" w:color="auto"/>
              <w:bottom w:val="nil"/>
              <w:right w:val="nil"/>
            </w:tcBorders>
            <w:shd w:val="clear" w:color="auto" w:fill="auto"/>
            <w:noWrap/>
            <w:vAlign w:val="bottom"/>
            <w:hideMark/>
          </w:tcPr>
          <w:p w14:paraId="3E87A95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vMerge/>
            <w:tcBorders>
              <w:top w:val="nil"/>
              <w:left w:val="nil"/>
              <w:bottom w:val="nil"/>
              <w:right w:val="nil"/>
            </w:tcBorders>
            <w:vAlign w:val="center"/>
            <w:hideMark/>
          </w:tcPr>
          <w:p w14:paraId="7577E0BE" w14:textId="77777777" w:rsidR="00FF16AF" w:rsidRPr="00FF16AF" w:rsidRDefault="00FF16AF" w:rsidP="00FF16AF">
            <w:pPr>
              <w:spacing w:after="0" w:line="240" w:lineRule="auto"/>
              <w:rPr>
                <w:rFonts w:eastAsia="Times New Roman"/>
                <w:color w:val="000000"/>
                <w:lang w:eastAsia="en-IE"/>
                <w14:ligatures w14:val="none"/>
              </w:rPr>
            </w:pPr>
          </w:p>
        </w:tc>
        <w:tc>
          <w:tcPr>
            <w:tcW w:w="6493" w:type="dxa"/>
            <w:vMerge/>
            <w:tcBorders>
              <w:top w:val="nil"/>
              <w:left w:val="nil"/>
              <w:bottom w:val="nil"/>
              <w:right w:val="nil"/>
            </w:tcBorders>
            <w:vAlign w:val="center"/>
            <w:hideMark/>
          </w:tcPr>
          <w:p w14:paraId="12F5C213" w14:textId="77777777" w:rsidR="00FF16AF" w:rsidRPr="00FF16AF" w:rsidRDefault="00FF16AF" w:rsidP="00FF16AF">
            <w:pPr>
              <w:spacing w:after="0" w:line="240" w:lineRule="auto"/>
              <w:rPr>
                <w:rFonts w:eastAsia="Times New Roman"/>
                <w:color w:val="000000"/>
                <w:lang w:eastAsia="en-IE"/>
                <w14:ligatures w14:val="none"/>
              </w:rPr>
            </w:pPr>
          </w:p>
        </w:tc>
        <w:tc>
          <w:tcPr>
            <w:tcW w:w="1267" w:type="dxa"/>
            <w:tcBorders>
              <w:top w:val="nil"/>
              <w:left w:val="nil"/>
              <w:bottom w:val="nil"/>
              <w:right w:val="nil"/>
            </w:tcBorders>
            <w:shd w:val="clear" w:color="auto" w:fill="auto"/>
            <w:noWrap/>
            <w:vAlign w:val="center"/>
            <w:hideMark/>
          </w:tcPr>
          <w:p w14:paraId="79231FDA" w14:textId="77777777" w:rsidR="00FF16AF" w:rsidRPr="00FF16AF" w:rsidRDefault="00FF16AF" w:rsidP="00FF16AF">
            <w:pPr>
              <w:spacing w:after="0" w:line="240" w:lineRule="auto"/>
              <w:jc w:val="center"/>
              <w:rPr>
                <w:rFonts w:eastAsia="Times New Roman"/>
                <w:b/>
                <w:bCs/>
                <w:color w:val="000000"/>
                <w:lang w:eastAsia="en-IE"/>
                <w14:ligatures w14:val="none"/>
              </w:rPr>
            </w:pPr>
            <w:r w:rsidRPr="00FF16AF">
              <w:rPr>
                <w:rFonts w:eastAsia="Times New Roman"/>
                <w:b/>
                <w:bCs/>
                <w:color w:val="000000"/>
                <w:lang w:eastAsia="en-IE"/>
                <w14:ligatures w14:val="none"/>
              </w:rPr>
              <w:t>(a) Fully</w:t>
            </w:r>
          </w:p>
        </w:tc>
        <w:tc>
          <w:tcPr>
            <w:tcW w:w="1240" w:type="dxa"/>
            <w:tcBorders>
              <w:top w:val="nil"/>
              <w:left w:val="nil"/>
              <w:bottom w:val="nil"/>
              <w:right w:val="nil"/>
            </w:tcBorders>
            <w:shd w:val="clear" w:color="auto" w:fill="auto"/>
            <w:vAlign w:val="center"/>
            <w:hideMark/>
          </w:tcPr>
          <w:p w14:paraId="5389DCF0" w14:textId="77777777" w:rsidR="00FF16AF" w:rsidRPr="00FF16AF" w:rsidRDefault="00FF16AF" w:rsidP="00FF16AF">
            <w:pPr>
              <w:spacing w:after="0" w:line="240" w:lineRule="auto"/>
              <w:jc w:val="center"/>
              <w:rPr>
                <w:rFonts w:eastAsia="Times New Roman"/>
                <w:b/>
                <w:bCs/>
                <w:color w:val="000000"/>
                <w:sz w:val="20"/>
                <w:szCs w:val="20"/>
                <w:lang w:eastAsia="en-IE"/>
                <w14:ligatures w14:val="none"/>
              </w:rPr>
            </w:pPr>
            <w:r w:rsidRPr="00FF16AF">
              <w:rPr>
                <w:rFonts w:eastAsia="Times New Roman"/>
                <w:b/>
                <w:bCs/>
                <w:color w:val="000000"/>
                <w:sz w:val="20"/>
                <w:szCs w:val="20"/>
                <w:lang w:eastAsia="en-IE"/>
                <w14:ligatures w14:val="none"/>
              </w:rPr>
              <w:t>(b) Partially</w:t>
            </w:r>
          </w:p>
        </w:tc>
        <w:tc>
          <w:tcPr>
            <w:tcW w:w="567" w:type="dxa"/>
            <w:tcBorders>
              <w:top w:val="nil"/>
              <w:left w:val="nil"/>
              <w:bottom w:val="nil"/>
              <w:right w:val="nil"/>
            </w:tcBorders>
            <w:shd w:val="clear" w:color="auto" w:fill="auto"/>
            <w:vAlign w:val="center"/>
            <w:hideMark/>
          </w:tcPr>
          <w:p w14:paraId="6AEDCF02" w14:textId="77777777" w:rsidR="00FF16AF" w:rsidRPr="00FF16AF" w:rsidRDefault="00FF16AF" w:rsidP="00FF16AF">
            <w:pPr>
              <w:spacing w:after="0" w:line="240" w:lineRule="auto"/>
              <w:jc w:val="center"/>
              <w:rPr>
                <w:rFonts w:eastAsia="Times New Roman"/>
                <w:b/>
                <w:bCs/>
                <w:color w:val="000000"/>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402B682D" w14:textId="77777777" w:rsidR="00FF16AF" w:rsidRPr="00FF16AF" w:rsidRDefault="00FF16AF" w:rsidP="00FF16AF">
            <w:pPr>
              <w:spacing w:after="0" w:line="240" w:lineRule="auto"/>
              <w:jc w:val="center"/>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5C48684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3F4AFDD" w14:textId="77777777" w:rsidTr="00FF16AF">
        <w:trPr>
          <w:trHeight w:val="300"/>
        </w:trPr>
        <w:tc>
          <w:tcPr>
            <w:tcW w:w="180" w:type="dxa"/>
            <w:tcBorders>
              <w:top w:val="nil"/>
              <w:left w:val="single" w:sz="8" w:space="0" w:color="auto"/>
              <w:bottom w:val="nil"/>
              <w:right w:val="nil"/>
            </w:tcBorders>
            <w:shd w:val="clear" w:color="auto" w:fill="auto"/>
            <w:noWrap/>
            <w:vAlign w:val="bottom"/>
            <w:hideMark/>
          </w:tcPr>
          <w:p w14:paraId="73302EC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A7E727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3.1.1</w:t>
            </w:r>
          </w:p>
        </w:tc>
        <w:tc>
          <w:tcPr>
            <w:tcW w:w="6493" w:type="dxa"/>
            <w:tcBorders>
              <w:top w:val="nil"/>
              <w:left w:val="nil"/>
              <w:bottom w:val="nil"/>
              <w:right w:val="nil"/>
            </w:tcBorders>
            <w:shd w:val="clear" w:color="auto" w:fill="auto"/>
            <w:hideMark/>
          </w:tcPr>
          <w:p w14:paraId="7FF901B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Awaiting completion of assessment at year end?</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C47B5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w:t>
            </w:r>
          </w:p>
        </w:tc>
        <w:tc>
          <w:tcPr>
            <w:tcW w:w="1240" w:type="dxa"/>
            <w:tcBorders>
              <w:top w:val="single" w:sz="4" w:space="0" w:color="auto"/>
              <w:left w:val="nil"/>
              <w:bottom w:val="single" w:sz="4" w:space="0" w:color="auto"/>
              <w:right w:val="single" w:sz="4" w:space="0" w:color="auto"/>
            </w:tcBorders>
            <w:shd w:val="clear" w:color="000000" w:fill="F2F2F2"/>
            <w:noWrap/>
            <w:vAlign w:val="bottom"/>
            <w:hideMark/>
          </w:tcPr>
          <w:p w14:paraId="22BC7DC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045" w:type="dxa"/>
            <w:gridSpan w:val="2"/>
            <w:vMerge w:val="restart"/>
            <w:tcBorders>
              <w:top w:val="nil"/>
              <w:left w:val="single" w:sz="4" w:space="0" w:color="auto"/>
              <w:bottom w:val="nil"/>
              <w:right w:val="nil"/>
            </w:tcBorders>
            <w:shd w:val="clear" w:color="auto" w:fill="auto"/>
            <w:hideMark/>
          </w:tcPr>
          <w:p w14:paraId="343194C8" w14:textId="77777777" w:rsidR="00FF16AF" w:rsidRPr="00FF16AF" w:rsidRDefault="00FF16AF" w:rsidP="00FF16AF">
            <w:pPr>
              <w:spacing w:after="0" w:line="240" w:lineRule="auto"/>
              <w:rPr>
                <w:rFonts w:eastAsia="Times New Roman"/>
                <w:color w:val="000000"/>
                <w:sz w:val="18"/>
                <w:szCs w:val="18"/>
                <w:lang w:eastAsia="en-IE"/>
                <w14:ligatures w14:val="none"/>
              </w:rPr>
            </w:pPr>
            <w:r w:rsidRPr="00FF16AF">
              <w:rPr>
                <w:rFonts w:eastAsia="Times New Roman"/>
                <w:b/>
                <w:bCs/>
                <w:color w:val="000000"/>
                <w:sz w:val="18"/>
                <w:szCs w:val="18"/>
                <w:u w:val="single"/>
                <w:lang w:eastAsia="en-IE"/>
                <w14:ligatures w14:val="none"/>
              </w:rPr>
              <w:t>Instructions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t>Where there is a single outcome to an assessment, please enter under column (a), Fully. Where multiple outcomes of an assessment arise (e.g. if a report contains a range of allegations which require a range of responses, please enter all that apply under column (b), Partially.</w:t>
            </w:r>
          </w:p>
        </w:tc>
        <w:tc>
          <w:tcPr>
            <w:tcW w:w="180" w:type="dxa"/>
            <w:tcBorders>
              <w:top w:val="nil"/>
              <w:left w:val="nil"/>
              <w:bottom w:val="nil"/>
              <w:right w:val="single" w:sz="8" w:space="0" w:color="auto"/>
            </w:tcBorders>
            <w:shd w:val="clear" w:color="auto" w:fill="auto"/>
            <w:noWrap/>
            <w:vAlign w:val="bottom"/>
            <w:hideMark/>
          </w:tcPr>
          <w:p w14:paraId="6D25888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EFB6BC5"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6D0B89E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6EB71E5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3.1.2</w:t>
            </w:r>
          </w:p>
        </w:tc>
        <w:tc>
          <w:tcPr>
            <w:tcW w:w="6493" w:type="dxa"/>
            <w:tcBorders>
              <w:top w:val="nil"/>
              <w:left w:val="nil"/>
              <w:bottom w:val="nil"/>
              <w:right w:val="nil"/>
            </w:tcBorders>
            <w:shd w:val="clear" w:color="auto" w:fill="auto"/>
            <w:hideMark/>
          </w:tcPr>
          <w:p w14:paraId="0214CAE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Assessed as warranting further follow-up?</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72B8AFC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w:t>
            </w:r>
          </w:p>
        </w:tc>
        <w:tc>
          <w:tcPr>
            <w:tcW w:w="1240" w:type="dxa"/>
            <w:tcBorders>
              <w:top w:val="nil"/>
              <w:left w:val="nil"/>
              <w:bottom w:val="single" w:sz="4" w:space="0" w:color="auto"/>
              <w:right w:val="single" w:sz="4" w:space="0" w:color="auto"/>
            </w:tcBorders>
            <w:shd w:val="clear" w:color="000000" w:fill="F2F2F2"/>
            <w:noWrap/>
            <w:vAlign w:val="bottom"/>
            <w:hideMark/>
          </w:tcPr>
          <w:p w14:paraId="323D019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045" w:type="dxa"/>
            <w:gridSpan w:val="2"/>
            <w:vMerge/>
            <w:tcBorders>
              <w:top w:val="nil"/>
              <w:left w:val="nil"/>
              <w:bottom w:val="single" w:sz="4" w:space="0" w:color="auto"/>
              <w:right w:val="single" w:sz="4" w:space="0" w:color="auto"/>
            </w:tcBorders>
            <w:vAlign w:val="center"/>
            <w:hideMark/>
          </w:tcPr>
          <w:p w14:paraId="69723480"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5D54F30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C507977"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2E62287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6B6B35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3.1.3</w:t>
            </w:r>
          </w:p>
        </w:tc>
        <w:tc>
          <w:tcPr>
            <w:tcW w:w="6493" w:type="dxa"/>
            <w:tcBorders>
              <w:top w:val="nil"/>
              <w:left w:val="nil"/>
              <w:bottom w:val="nil"/>
              <w:right w:val="nil"/>
            </w:tcBorders>
            <w:shd w:val="clear" w:color="auto" w:fill="auto"/>
            <w:hideMark/>
          </w:tcPr>
          <w:p w14:paraId="2A0B229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Transmitted to another prescribed person or the Protected Disclosures Commissioner?</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0839E83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2</w:t>
            </w:r>
          </w:p>
        </w:tc>
        <w:tc>
          <w:tcPr>
            <w:tcW w:w="1240" w:type="dxa"/>
            <w:tcBorders>
              <w:top w:val="nil"/>
              <w:left w:val="nil"/>
              <w:bottom w:val="single" w:sz="4" w:space="0" w:color="auto"/>
              <w:right w:val="single" w:sz="4" w:space="0" w:color="auto"/>
            </w:tcBorders>
            <w:shd w:val="clear" w:color="000000" w:fill="F2F2F2"/>
            <w:noWrap/>
            <w:vAlign w:val="bottom"/>
            <w:hideMark/>
          </w:tcPr>
          <w:p w14:paraId="308E9A7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045" w:type="dxa"/>
            <w:gridSpan w:val="2"/>
            <w:vMerge/>
            <w:tcBorders>
              <w:top w:val="nil"/>
              <w:left w:val="nil"/>
              <w:bottom w:val="single" w:sz="4" w:space="0" w:color="auto"/>
              <w:right w:val="single" w:sz="4" w:space="0" w:color="auto"/>
            </w:tcBorders>
            <w:vAlign w:val="center"/>
            <w:hideMark/>
          </w:tcPr>
          <w:p w14:paraId="69C987B2"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7367B32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B060733"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6650C12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30E661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3.1.4</w:t>
            </w:r>
          </w:p>
        </w:tc>
        <w:tc>
          <w:tcPr>
            <w:tcW w:w="6493" w:type="dxa"/>
            <w:tcBorders>
              <w:top w:val="nil"/>
              <w:left w:val="nil"/>
              <w:bottom w:val="nil"/>
              <w:right w:val="nil"/>
            </w:tcBorders>
            <w:shd w:val="clear" w:color="auto" w:fill="auto"/>
            <w:noWrap/>
            <w:hideMark/>
          </w:tcPr>
          <w:p w14:paraId="1A70067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Closed because the report was clearly minor?</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56B4788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64803AC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045" w:type="dxa"/>
            <w:gridSpan w:val="2"/>
            <w:vMerge/>
            <w:tcBorders>
              <w:top w:val="nil"/>
              <w:left w:val="nil"/>
              <w:bottom w:val="single" w:sz="4" w:space="0" w:color="auto"/>
              <w:right w:val="single" w:sz="4" w:space="0" w:color="auto"/>
            </w:tcBorders>
            <w:vAlign w:val="center"/>
            <w:hideMark/>
          </w:tcPr>
          <w:p w14:paraId="265B50BD"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8352CD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F16EFD0"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414F1A3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2ADEFB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3.1.5</w:t>
            </w:r>
          </w:p>
        </w:tc>
        <w:tc>
          <w:tcPr>
            <w:tcW w:w="6493" w:type="dxa"/>
            <w:tcBorders>
              <w:top w:val="nil"/>
              <w:left w:val="nil"/>
              <w:bottom w:val="nil"/>
              <w:right w:val="nil"/>
            </w:tcBorders>
            <w:shd w:val="clear" w:color="auto" w:fill="auto"/>
            <w:hideMark/>
          </w:tcPr>
          <w:p w14:paraId="35D25F1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Closed because it was a repetitive report containing no meaningful new information?</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6296580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w:t>
            </w:r>
          </w:p>
        </w:tc>
        <w:tc>
          <w:tcPr>
            <w:tcW w:w="1240" w:type="dxa"/>
            <w:tcBorders>
              <w:top w:val="nil"/>
              <w:left w:val="nil"/>
              <w:bottom w:val="single" w:sz="4" w:space="0" w:color="auto"/>
              <w:right w:val="single" w:sz="4" w:space="0" w:color="auto"/>
            </w:tcBorders>
            <w:shd w:val="clear" w:color="000000" w:fill="F2F2F2"/>
            <w:noWrap/>
            <w:vAlign w:val="bottom"/>
            <w:hideMark/>
          </w:tcPr>
          <w:p w14:paraId="3CBD107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045" w:type="dxa"/>
            <w:gridSpan w:val="2"/>
            <w:vMerge/>
            <w:tcBorders>
              <w:top w:val="nil"/>
              <w:left w:val="nil"/>
              <w:bottom w:val="single" w:sz="4" w:space="0" w:color="auto"/>
              <w:right w:val="single" w:sz="4" w:space="0" w:color="auto"/>
            </w:tcBorders>
            <w:vAlign w:val="center"/>
            <w:hideMark/>
          </w:tcPr>
          <w:p w14:paraId="3C2D76FA"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73A352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1F0F28F"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3DFAF10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EFE6E8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3.1.6</w:t>
            </w:r>
          </w:p>
        </w:tc>
        <w:tc>
          <w:tcPr>
            <w:tcW w:w="6493" w:type="dxa"/>
            <w:tcBorders>
              <w:top w:val="nil"/>
              <w:left w:val="nil"/>
              <w:bottom w:val="nil"/>
              <w:right w:val="nil"/>
            </w:tcBorders>
            <w:shd w:val="clear" w:color="auto" w:fill="auto"/>
            <w:hideMark/>
          </w:tcPr>
          <w:p w14:paraId="61E396C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Referred to another more relevant procedure?</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731C005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2</w:t>
            </w:r>
          </w:p>
        </w:tc>
        <w:tc>
          <w:tcPr>
            <w:tcW w:w="1240" w:type="dxa"/>
            <w:tcBorders>
              <w:top w:val="nil"/>
              <w:left w:val="nil"/>
              <w:bottom w:val="single" w:sz="4" w:space="0" w:color="auto"/>
              <w:right w:val="single" w:sz="4" w:space="0" w:color="auto"/>
            </w:tcBorders>
            <w:shd w:val="clear" w:color="000000" w:fill="F2F2F2"/>
            <w:noWrap/>
            <w:vAlign w:val="bottom"/>
            <w:hideMark/>
          </w:tcPr>
          <w:p w14:paraId="1445343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045" w:type="dxa"/>
            <w:gridSpan w:val="2"/>
            <w:vMerge/>
            <w:tcBorders>
              <w:top w:val="nil"/>
              <w:left w:val="nil"/>
              <w:bottom w:val="single" w:sz="4" w:space="0" w:color="auto"/>
              <w:right w:val="single" w:sz="4" w:space="0" w:color="auto"/>
            </w:tcBorders>
            <w:vAlign w:val="center"/>
            <w:hideMark/>
          </w:tcPr>
          <w:p w14:paraId="3DEFEC94"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853CD1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FFAB2F3"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139618B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03DEF6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3.1.7</w:t>
            </w:r>
          </w:p>
        </w:tc>
        <w:tc>
          <w:tcPr>
            <w:tcW w:w="6493" w:type="dxa"/>
            <w:tcBorders>
              <w:top w:val="nil"/>
              <w:left w:val="nil"/>
              <w:bottom w:val="nil"/>
              <w:right w:val="nil"/>
            </w:tcBorders>
            <w:shd w:val="clear" w:color="auto" w:fill="auto"/>
            <w:noWrap/>
            <w:hideMark/>
          </w:tcPr>
          <w:p w14:paraId="63154C1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Assessed as warranting no further follow-up?</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431588E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2C3270D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045" w:type="dxa"/>
            <w:gridSpan w:val="2"/>
            <w:vMerge/>
            <w:tcBorders>
              <w:top w:val="nil"/>
              <w:left w:val="nil"/>
              <w:bottom w:val="single" w:sz="4" w:space="0" w:color="auto"/>
              <w:right w:val="single" w:sz="4" w:space="0" w:color="auto"/>
            </w:tcBorders>
            <w:vAlign w:val="center"/>
            <w:hideMark/>
          </w:tcPr>
          <w:p w14:paraId="261EECC7"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B6E428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6B98E37" w14:textId="77777777" w:rsidTr="00FF16AF">
        <w:trPr>
          <w:trHeight w:val="300"/>
        </w:trPr>
        <w:tc>
          <w:tcPr>
            <w:tcW w:w="180" w:type="dxa"/>
            <w:tcBorders>
              <w:top w:val="nil"/>
              <w:left w:val="single" w:sz="8" w:space="0" w:color="auto"/>
              <w:bottom w:val="single" w:sz="8" w:space="0" w:color="auto"/>
              <w:right w:val="nil"/>
            </w:tcBorders>
            <w:shd w:val="clear" w:color="auto" w:fill="auto"/>
            <w:noWrap/>
            <w:vAlign w:val="bottom"/>
            <w:hideMark/>
          </w:tcPr>
          <w:p w14:paraId="6FAFC47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single" w:sz="8" w:space="0" w:color="auto"/>
              <w:right w:val="nil"/>
            </w:tcBorders>
            <w:shd w:val="clear" w:color="auto" w:fill="auto"/>
            <w:noWrap/>
            <w:hideMark/>
          </w:tcPr>
          <w:p w14:paraId="45108E7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single" w:sz="8" w:space="0" w:color="auto"/>
              <w:right w:val="nil"/>
            </w:tcBorders>
            <w:shd w:val="clear" w:color="auto" w:fill="auto"/>
            <w:noWrap/>
            <w:hideMark/>
          </w:tcPr>
          <w:p w14:paraId="2736AD5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single" w:sz="8" w:space="0" w:color="auto"/>
              <w:right w:val="nil"/>
            </w:tcBorders>
            <w:shd w:val="clear" w:color="auto" w:fill="auto"/>
            <w:noWrap/>
            <w:vAlign w:val="bottom"/>
            <w:hideMark/>
          </w:tcPr>
          <w:p w14:paraId="77A5E13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single" w:sz="8" w:space="0" w:color="auto"/>
              <w:right w:val="nil"/>
            </w:tcBorders>
            <w:shd w:val="clear" w:color="auto" w:fill="auto"/>
            <w:noWrap/>
            <w:vAlign w:val="bottom"/>
            <w:hideMark/>
          </w:tcPr>
          <w:p w14:paraId="31BCD9D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single" w:sz="8" w:space="0" w:color="auto"/>
              <w:right w:val="nil"/>
            </w:tcBorders>
            <w:shd w:val="clear" w:color="auto" w:fill="auto"/>
            <w:noWrap/>
            <w:vAlign w:val="bottom"/>
            <w:hideMark/>
          </w:tcPr>
          <w:p w14:paraId="34FCBF4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single" w:sz="8" w:space="0" w:color="auto"/>
              <w:right w:val="nil"/>
            </w:tcBorders>
            <w:shd w:val="clear" w:color="auto" w:fill="auto"/>
            <w:noWrap/>
            <w:vAlign w:val="bottom"/>
            <w:hideMark/>
          </w:tcPr>
          <w:p w14:paraId="5F42E1E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single" w:sz="8" w:space="0" w:color="auto"/>
              <w:right w:val="single" w:sz="8" w:space="0" w:color="auto"/>
            </w:tcBorders>
            <w:shd w:val="clear" w:color="auto" w:fill="auto"/>
            <w:noWrap/>
            <w:vAlign w:val="bottom"/>
            <w:hideMark/>
          </w:tcPr>
          <w:p w14:paraId="23E1565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421D74E"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6791823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43D2E3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nil"/>
              <w:right w:val="nil"/>
            </w:tcBorders>
            <w:shd w:val="clear" w:color="auto" w:fill="auto"/>
            <w:noWrap/>
            <w:hideMark/>
          </w:tcPr>
          <w:p w14:paraId="4A23546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nil"/>
              <w:right w:val="nil"/>
            </w:tcBorders>
            <w:shd w:val="clear" w:color="auto" w:fill="auto"/>
            <w:noWrap/>
            <w:vAlign w:val="bottom"/>
            <w:hideMark/>
          </w:tcPr>
          <w:p w14:paraId="48695AB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nil"/>
              <w:right w:val="nil"/>
            </w:tcBorders>
            <w:shd w:val="clear" w:color="auto" w:fill="auto"/>
            <w:noWrap/>
            <w:vAlign w:val="bottom"/>
            <w:hideMark/>
          </w:tcPr>
          <w:p w14:paraId="0CC9146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nil"/>
              <w:right w:val="nil"/>
            </w:tcBorders>
            <w:shd w:val="clear" w:color="auto" w:fill="auto"/>
            <w:noWrap/>
            <w:vAlign w:val="bottom"/>
            <w:hideMark/>
          </w:tcPr>
          <w:p w14:paraId="191FFCD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nil"/>
              <w:right w:val="nil"/>
            </w:tcBorders>
            <w:shd w:val="clear" w:color="auto" w:fill="auto"/>
            <w:noWrap/>
            <w:vAlign w:val="bottom"/>
            <w:hideMark/>
          </w:tcPr>
          <w:p w14:paraId="7B34C7D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nil"/>
              <w:right w:val="single" w:sz="8" w:space="0" w:color="auto"/>
            </w:tcBorders>
            <w:shd w:val="clear" w:color="auto" w:fill="auto"/>
            <w:noWrap/>
            <w:vAlign w:val="bottom"/>
            <w:hideMark/>
          </w:tcPr>
          <w:p w14:paraId="32E41C6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7D7A1BB"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514DC74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FE26654"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4</w:t>
            </w:r>
          </w:p>
        </w:tc>
        <w:tc>
          <w:tcPr>
            <w:tcW w:w="6493" w:type="dxa"/>
            <w:tcBorders>
              <w:top w:val="nil"/>
              <w:left w:val="nil"/>
              <w:bottom w:val="nil"/>
              <w:right w:val="nil"/>
            </w:tcBorders>
            <w:shd w:val="clear" w:color="auto" w:fill="auto"/>
            <w:noWrap/>
            <w:hideMark/>
          </w:tcPr>
          <w:p w14:paraId="1B7C6A34"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Investigation of reports</w:t>
            </w:r>
          </w:p>
        </w:tc>
        <w:tc>
          <w:tcPr>
            <w:tcW w:w="1267" w:type="dxa"/>
            <w:tcBorders>
              <w:top w:val="nil"/>
              <w:left w:val="nil"/>
              <w:bottom w:val="nil"/>
              <w:right w:val="nil"/>
            </w:tcBorders>
            <w:shd w:val="clear" w:color="auto" w:fill="auto"/>
            <w:noWrap/>
            <w:hideMark/>
          </w:tcPr>
          <w:p w14:paraId="0F02FD86" w14:textId="77777777" w:rsidR="00FF16AF" w:rsidRPr="00FF16AF" w:rsidRDefault="00FF16AF" w:rsidP="00FF16AF">
            <w:pPr>
              <w:spacing w:after="0" w:line="240" w:lineRule="auto"/>
              <w:rPr>
                <w:rFonts w:eastAsia="Times New Roman"/>
                <w:b/>
                <w:bCs/>
                <w:color w:val="000000"/>
                <w:lang w:eastAsia="en-IE"/>
                <w14:ligatures w14:val="none"/>
              </w:rPr>
            </w:pPr>
          </w:p>
        </w:tc>
        <w:tc>
          <w:tcPr>
            <w:tcW w:w="1240" w:type="dxa"/>
            <w:tcBorders>
              <w:top w:val="nil"/>
              <w:left w:val="nil"/>
              <w:bottom w:val="nil"/>
              <w:right w:val="nil"/>
            </w:tcBorders>
            <w:shd w:val="clear" w:color="auto" w:fill="auto"/>
            <w:noWrap/>
            <w:vAlign w:val="bottom"/>
            <w:hideMark/>
          </w:tcPr>
          <w:p w14:paraId="00C4ACBD"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142384D6"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31ABC5BC"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5CD80E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0A253D5"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066469C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53AA33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4.1</w:t>
            </w:r>
          </w:p>
        </w:tc>
        <w:tc>
          <w:tcPr>
            <w:tcW w:w="6493" w:type="dxa"/>
            <w:tcBorders>
              <w:top w:val="nil"/>
              <w:left w:val="nil"/>
              <w:bottom w:val="nil"/>
              <w:right w:val="nil"/>
            </w:tcBorders>
            <w:shd w:val="clear" w:color="auto" w:fill="auto"/>
            <w:hideMark/>
          </w:tcPr>
          <w:p w14:paraId="4593C64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investigations were opened in the calendar year?</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hideMark/>
          </w:tcPr>
          <w:p w14:paraId="512B4B98"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1</w:t>
            </w:r>
          </w:p>
        </w:tc>
        <w:tc>
          <w:tcPr>
            <w:tcW w:w="6285" w:type="dxa"/>
            <w:gridSpan w:val="3"/>
            <w:vMerge w:val="restart"/>
            <w:tcBorders>
              <w:top w:val="nil"/>
              <w:left w:val="nil"/>
              <w:bottom w:val="nil"/>
              <w:right w:val="nil"/>
            </w:tcBorders>
            <w:shd w:val="clear" w:color="auto" w:fill="auto"/>
            <w:hideMark/>
          </w:tcPr>
          <w:p w14:paraId="04FFD4F9" w14:textId="0F5860C4" w:rsidR="00FF16AF" w:rsidRPr="00FF16AF" w:rsidRDefault="00FF16AF" w:rsidP="00FF16AF">
            <w:pPr>
              <w:spacing w:after="0" w:line="240" w:lineRule="auto"/>
              <w:rPr>
                <w:rFonts w:eastAsia="Times New Roman"/>
                <w:color w:val="000000"/>
                <w:sz w:val="18"/>
                <w:szCs w:val="18"/>
                <w:lang w:eastAsia="en-IE"/>
                <w14:ligatures w14:val="none"/>
              </w:rPr>
            </w:pPr>
            <w:r w:rsidRPr="00FF16AF">
              <w:rPr>
                <w:rFonts w:eastAsia="Times New Roman"/>
                <w:b/>
                <w:bCs/>
                <w:color w:val="000000"/>
                <w:sz w:val="18"/>
                <w:szCs w:val="18"/>
                <w:u w:val="single"/>
                <w:lang w:eastAsia="en-IE"/>
                <w14:ligatures w14:val="none"/>
              </w:rPr>
              <w:t>Instructions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t xml:space="preserve">"Investigation", for the purposes of this </w:t>
            </w:r>
            <w:proofErr w:type="gramStart"/>
            <w:r w:rsidR="00D82486">
              <w:rPr>
                <w:rFonts w:eastAsia="Times New Roman"/>
                <w:color w:val="000000"/>
                <w:sz w:val="18"/>
                <w:szCs w:val="18"/>
                <w:lang w:eastAsia="en-IE"/>
                <w14:ligatures w14:val="none"/>
              </w:rPr>
              <w:t xml:space="preserve">exercise </w:t>
            </w:r>
            <w:r w:rsidRPr="00FF16AF">
              <w:rPr>
                <w:rFonts w:eastAsia="Times New Roman"/>
                <w:color w:val="000000"/>
                <w:sz w:val="18"/>
                <w:szCs w:val="18"/>
                <w:lang w:eastAsia="en-IE"/>
                <w14:ligatures w14:val="none"/>
              </w:rPr>
              <w:t>,</w:t>
            </w:r>
            <w:proofErr w:type="gramEnd"/>
            <w:r w:rsidRPr="00FF16AF">
              <w:rPr>
                <w:rFonts w:eastAsia="Times New Roman"/>
                <w:color w:val="000000"/>
                <w:sz w:val="18"/>
                <w:szCs w:val="18"/>
                <w:lang w:eastAsia="en-IE"/>
                <w14:ligatures w14:val="none"/>
              </w:rPr>
              <w:t xml:space="preserve"> refers to any form of follow-up action to a report taken to establish the veracity of the information reported. The term </w:t>
            </w:r>
            <w:r w:rsidRPr="00FF16AF">
              <w:rPr>
                <w:rFonts w:eastAsia="Times New Roman"/>
                <w:b/>
                <w:bCs/>
                <w:color w:val="000000"/>
                <w:sz w:val="18"/>
                <w:szCs w:val="18"/>
                <w:lang w:eastAsia="en-IE"/>
                <w14:ligatures w14:val="none"/>
              </w:rPr>
              <w:t xml:space="preserve">does </w:t>
            </w:r>
            <w:r w:rsidRPr="00FF16AF">
              <w:rPr>
                <w:rFonts w:eastAsia="Times New Roman"/>
                <w:b/>
                <w:bCs/>
                <w:color w:val="000000"/>
                <w:sz w:val="18"/>
                <w:szCs w:val="18"/>
                <w:u w:val="single"/>
                <w:lang w:eastAsia="en-IE"/>
                <w14:ligatures w14:val="none"/>
              </w:rPr>
              <w:t>not</w:t>
            </w:r>
            <w:r w:rsidRPr="00FF16AF">
              <w:rPr>
                <w:rFonts w:eastAsia="Times New Roman"/>
                <w:b/>
                <w:bCs/>
                <w:color w:val="000000"/>
                <w:sz w:val="18"/>
                <w:szCs w:val="18"/>
                <w:lang w:eastAsia="en-IE"/>
                <w14:ligatures w14:val="none"/>
              </w:rPr>
              <w:t xml:space="preserve"> refer</w:t>
            </w:r>
            <w:r w:rsidRPr="00FF16AF">
              <w:rPr>
                <w:rFonts w:eastAsia="Times New Roman"/>
                <w:color w:val="000000"/>
                <w:sz w:val="18"/>
                <w:szCs w:val="18"/>
                <w:lang w:eastAsia="en-IE"/>
                <w14:ligatures w14:val="none"/>
              </w:rPr>
              <w:t xml:space="preserve"> to investigations of claims of </w:t>
            </w:r>
            <w:r w:rsidRPr="00FF16AF">
              <w:rPr>
                <w:rFonts w:eastAsia="Times New Roman"/>
                <w:b/>
                <w:bCs/>
                <w:color w:val="000000"/>
                <w:sz w:val="18"/>
                <w:szCs w:val="18"/>
                <w:lang w:eastAsia="en-IE"/>
                <w14:ligatures w14:val="none"/>
              </w:rPr>
              <w:t>penalisation against reporting persons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 xml:space="preserve">Examples of investigations include but are not limited </w:t>
            </w:r>
            <w:proofErr w:type="gramStart"/>
            <w:r w:rsidRPr="00FF16AF">
              <w:rPr>
                <w:rFonts w:eastAsia="Times New Roman"/>
                <w:color w:val="000000"/>
                <w:sz w:val="18"/>
                <w:szCs w:val="18"/>
                <w:lang w:eastAsia="en-IE"/>
                <w14:ligatures w14:val="none"/>
              </w:rPr>
              <w:t>to:</w:t>
            </w:r>
            <w:proofErr w:type="gramEnd"/>
            <w:r w:rsidRPr="00FF16AF">
              <w:rPr>
                <w:rFonts w:eastAsia="Times New Roman"/>
                <w:color w:val="000000"/>
                <w:sz w:val="18"/>
                <w:szCs w:val="18"/>
                <w:lang w:eastAsia="en-IE"/>
                <w14:ligatures w14:val="none"/>
              </w:rPr>
              <w:t xml:space="preserve"> setting up of investigative committees or c</w:t>
            </w:r>
            <w:r w:rsidR="00666791">
              <w:rPr>
                <w:rFonts w:eastAsia="Times New Roman"/>
                <w:color w:val="000000"/>
                <w:sz w:val="18"/>
                <w:szCs w:val="18"/>
                <w:lang w:eastAsia="en-IE"/>
                <w14:ligatures w14:val="none"/>
              </w:rPr>
              <w:t>ommissions</w:t>
            </w:r>
            <w:r w:rsidRPr="00FF16AF">
              <w:rPr>
                <w:rFonts w:eastAsia="Times New Roman"/>
                <w:color w:val="000000"/>
                <w:sz w:val="18"/>
                <w:szCs w:val="18"/>
                <w:lang w:eastAsia="en-IE"/>
                <w14:ligatures w14:val="none"/>
              </w:rPr>
              <w:t>, inspections, audits, etc.</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lastRenderedPageBreak/>
              <w:br/>
              <w:t xml:space="preserve">The response to Q5.2 should also include all open investigations carried over that commenced </w:t>
            </w:r>
            <w:r w:rsidRPr="00FF16AF">
              <w:rPr>
                <w:rFonts w:eastAsia="Times New Roman"/>
                <w:b/>
                <w:bCs/>
                <w:color w:val="000000"/>
                <w:sz w:val="18"/>
                <w:szCs w:val="18"/>
                <w:u w:val="single"/>
                <w:lang w:eastAsia="en-IE"/>
                <w14:ligatures w14:val="none"/>
              </w:rPr>
              <w:t>prior</w:t>
            </w:r>
            <w:r w:rsidRPr="00FF16AF">
              <w:rPr>
                <w:rFonts w:eastAsia="Times New Roman"/>
                <w:color w:val="000000"/>
                <w:sz w:val="18"/>
                <w:szCs w:val="18"/>
                <w:lang w:eastAsia="en-IE"/>
                <w14:ligatures w14:val="none"/>
              </w:rPr>
              <w:t xml:space="preserve"> to the commencement of the Protected Disclosures (Amendment) Act 2022 (i.e. before 1 January 2023).</w:t>
            </w:r>
          </w:p>
        </w:tc>
        <w:tc>
          <w:tcPr>
            <w:tcW w:w="180" w:type="dxa"/>
            <w:tcBorders>
              <w:top w:val="nil"/>
              <w:left w:val="nil"/>
              <w:bottom w:val="nil"/>
              <w:right w:val="single" w:sz="8" w:space="0" w:color="auto"/>
            </w:tcBorders>
            <w:shd w:val="clear" w:color="auto" w:fill="auto"/>
            <w:noWrap/>
            <w:vAlign w:val="bottom"/>
            <w:hideMark/>
          </w:tcPr>
          <w:p w14:paraId="659A044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r>
      <w:tr w:rsidR="00FF16AF" w:rsidRPr="00FF16AF" w14:paraId="53EA6DA3"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4E76F5E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4C3C15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4.2</w:t>
            </w:r>
          </w:p>
        </w:tc>
        <w:tc>
          <w:tcPr>
            <w:tcW w:w="6493" w:type="dxa"/>
            <w:tcBorders>
              <w:top w:val="nil"/>
              <w:left w:val="nil"/>
              <w:bottom w:val="nil"/>
              <w:right w:val="nil"/>
            </w:tcBorders>
            <w:shd w:val="clear" w:color="auto" w:fill="auto"/>
            <w:hideMark/>
          </w:tcPr>
          <w:p w14:paraId="24DCB8B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open investigations were carried over from the previous year?</w:t>
            </w:r>
          </w:p>
        </w:tc>
        <w:tc>
          <w:tcPr>
            <w:tcW w:w="1267" w:type="dxa"/>
            <w:tcBorders>
              <w:top w:val="nil"/>
              <w:left w:val="single" w:sz="4" w:space="0" w:color="auto"/>
              <w:bottom w:val="single" w:sz="4" w:space="0" w:color="auto"/>
              <w:right w:val="single" w:sz="4" w:space="0" w:color="auto"/>
            </w:tcBorders>
            <w:shd w:val="clear" w:color="000000" w:fill="F2F2F2"/>
            <w:noWrap/>
            <w:hideMark/>
          </w:tcPr>
          <w:p w14:paraId="42A802DA"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2</w:t>
            </w:r>
          </w:p>
        </w:tc>
        <w:tc>
          <w:tcPr>
            <w:tcW w:w="6285" w:type="dxa"/>
            <w:gridSpan w:val="3"/>
            <w:vMerge/>
            <w:tcBorders>
              <w:top w:val="nil"/>
              <w:left w:val="single" w:sz="4" w:space="0" w:color="auto"/>
              <w:bottom w:val="single" w:sz="4" w:space="0" w:color="auto"/>
              <w:right w:val="single" w:sz="4" w:space="0" w:color="auto"/>
            </w:tcBorders>
            <w:vAlign w:val="center"/>
            <w:hideMark/>
          </w:tcPr>
          <w:p w14:paraId="42823704"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8857BC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9F8B0DA"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637CF91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C6C5F9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4.3</w:t>
            </w:r>
          </w:p>
        </w:tc>
        <w:tc>
          <w:tcPr>
            <w:tcW w:w="6493" w:type="dxa"/>
            <w:tcBorders>
              <w:top w:val="nil"/>
              <w:left w:val="nil"/>
              <w:bottom w:val="nil"/>
              <w:right w:val="nil"/>
            </w:tcBorders>
            <w:shd w:val="clear" w:color="auto" w:fill="auto"/>
            <w:hideMark/>
          </w:tcPr>
          <w:p w14:paraId="749AF55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investigations were closed in the calendar year?</w:t>
            </w:r>
          </w:p>
        </w:tc>
        <w:tc>
          <w:tcPr>
            <w:tcW w:w="1267" w:type="dxa"/>
            <w:tcBorders>
              <w:top w:val="nil"/>
              <w:left w:val="single" w:sz="4" w:space="0" w:color="auto"/>
              <w:bottom w:val="single" w:sz="4" w:space="0" w:color="auto"/>
              <w:right w:val="single" w:sz="4" w:space="0" w:color="auto"/>
            </w:tcBorders>
            <w:shd w:val="clear" w:color="000000" w:fill="F2F2F2"/>
            <w:noWrap/>
            <w:hideMark/>
          </w:tcPr>
          <w:p w14:paraId="77C32F98"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2</w:t>
            </w:r>
          </w:p>
        </w:tc>
        <w:tc>
          <w:tcPr>
            <w:tcW w:w="6285" w:type="dxa"/>
            <w:gridSpan w:val="3"/>
            <w:vMerge/>
            <w:tcBorders>
              <w:top w:val="nil"/>
              <w:left w:val="single" w:sz="4" w:space="0" w:color="auto"/>
              <w:bottom w:val="single" w:sz="4" w:space="0" w:color="auto"/>
              <w:right w:val="single" w:sz="4" w:space="0" w:color="auto"/>
            </w:tcBorders>
            <w:vAlign w:val="center"/>
            <w:hideMark/>
          </w:tcPr>
          <w:p w14:paraId="1605D986"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7976B48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886EBF7"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34A5875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D450C6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4.4</w:t>
            </w:r>
          </w:p>
        </w:tc>
        <w:tc>
          <w:tcPr>
            <w:tcW w:w="6493" w:type="dxa"/>
            <w:tcBorders>
              <w:top w:val="nil"/>
              <w:left w:val="nil"/>
              <w:bottom w:val="nil"/>
              <w:right w:val="nil"/>
            </w:tcBorders>
            <w:shd w:val="clear" w:color="auto" w:fill="auto"/>
            <w:hideMark/>
          </w:tcPr>
          <w:p w14:paraId="6CF9034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investigations remained open at the end of the calendar year?</w:t>
            </w:r>
          </w:p>
        </w:tc>
        <w:tc>
          <w:tcPr>
            <w:tcW w:w="1267" w:type="dxa"/>
            <w:tcBorders>
              <w:top w:val="nil"/>
              <w:left w:val="single" w:sz="4" w:space="0" w:color="auto"/>
              <w:bottom w:val="single" w:sz="4" w:space="0" w:color="auto"/>
              <w:right w:val="single" w:sz="4" w:space="0" w:color="auto"/>
            </w:tcBorders>
            <w:shd w:val="clear" w:color="000000" w:fill="F2F2F2"/>
            <w:noWrap/>
            <w:hideMark/>
          </w:tcPr>
          <w:p w14:paraId="27FEFE41"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1</w:t>
            </w:r>
          </w:p>
        </w:tc>
        <w:tc>
          <w:tcPr>
            <w:tcW w:w="6285" w:type="dxa"/>
            <w:gridSpan w:val="3"/>
            <w:vMerge/>
            <w:tcBorders>
              <w:top w:val="nil"/>
              <w:left w:val="single" w:sz="4" w:space="0" w:color="auto"/>
              <w:bottom w:val="single" w:sz="4" w:space="0" w:color="auto"/>
              <w:right w:val="single" w:sz="4" w:space="0" w:color="auto"/>
            </w:tcBorders>
            <w:vAlign w:val="center"/>
            <w:hideMark/>
          </w:tcPr>
          <w:p w14:paraId="7C6CC014"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7311AF8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99C441C"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3B171F3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c>
          <w:tcPr>
            <w:tcW w:w="795" w:type="dxa"/>
            <w:tcBorders>
              <w:top w:val="nil"/>
              <w:left w:val="nil"/>
              <w:bottom w:val="nil"/>
              <w:right w:val="nil"/>
            </w:tcBorders>
            <w:shd w:val="clear" w:color="auto" w:fill="auto"/>
            <w:noWrap/>
            <w:hideMark/>
          </w:tcPr>
          <w:p w14:paraId="0114B16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4.5</w:t>
            </w:r>
          </w:p>
        </w:tc>
        <w:tc>
          <w:tcPr>
            <w:tcW w:w="6493" w:type="dxa"/>
            <w:tcBorders>
              <w:top w:val="nil"/>
              <w:left w:val="nil"/>
              <w:bottom w:val="nil"/>
              <w:right w:val="nil"/>
            </w:tcBorders>
            <w:shd w:val="clear" w:color="auto" w:fill="auto"/>
            <w:hideMark/>
          </w:tcPr>
          <w:p w14:paraId="11E6C05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number of investigations reported as still open in response to Q5.4, how many are:</w:t>
            </w:r>
          </w:p>
        </w:tc>
        <w:tc>
          <w:tcPr>
            <w:tcW w:w="1267" w:type="dxa"/>
            <w:tcBorders>
              <w:top w:val="nil"/>
              <w:left w:val="nil"/>
              <w:bottom w:val="nil"/>
              <w:right w:val="nil"/>
            </w:tcBorders>
            <w:shd w:val="clear" w:color="000000" w:fill="FFFFFF"/>
            <w:noWrap/>
            <w:hideMark/>
          </w:tcPr>
          <w:p w14:paraId="5C6EAAF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nil"/>
              <w:bottom w:val="nil"/>
              <w:right w:val="nil"/>
            </w:tcBorders>
            <w:vAlign w:val="center"/>
            <w:hideMark/>
          </w:tcPr>
          <w:p w14:paraId="1CA1C2C0"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4B9090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A57E312"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0AEDB59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C5C76B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4.5.1</w:t>
            </w:r>
          </w:p>
        </w:tc>
        <w:tc>
          <w:tcPr>
            <w:tcW w:w="6493" w:type="dxa"/>
            <w:tcBorders>
              <w:top w:val="nil"/>
              <w:left w:val="nil"/>
              <w:bottom w:val="nil"/>
              <w:right w:val="nil"/>
            </w:tcBorders>
            <w:shd w:val="clear" w:color="auto" w:fill="auto"/>
            <w:hideMark/>
          </w:tcPr>
          <w:p w14:paraId="6244076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Open less than 1 year?</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hideMark/>
          </w:tcPr>
          <w:p w14:paraId="66DDC779"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1</w:t>
            </w:r>
          </w:p>
        </w:tc>
        <w:tc>
          <w:tcPr>
            <w:tcW w:w="6285" w:type="dxa"/>
            <w:gridSpan w:val="3"/>
            <w:vMerge/>
            <w:tcBorders>
              <w:top w:val="single" w:sz="4" w:space="0" w:color="auto"/>
              <w:left w:val="single" w:sz="4" w:space="0" w:color="auto"/>
              <w:bottom w:val="single" w:sz="4" w:space="0" w:color="auto"/>
              <w:right w:val="single" w:sz="4" w:space="0" w:color="auto"/>
            </w:tcBorders>
            <w:vAlign w:val="center"/>
            <w:hideMark/>
          </w:tcPr>
          <w:p w14:paraId="653A55DB"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9FC97C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CF391D7"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58AEF65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B2D486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4.5.2</w:t>
            </w:r>
          </w:p>
        </w:tc>
        <w:tc>
          <w:tcPr>
            <w:tcW w:w="6493" w:type="dxa"/>
            <w:tcBorders>
              <w:top w:val="nil"/>
              <w:left w:val="nil"/>
              <w:bottom w:val="nil"/>
              <w:right w:val="nil"/>
            </w:tcBorders>
            <w:shd w:val="clear" w:color="auto" w:fill="auto"/>
            <w:hideMark/>
          </w:tcPr>
          <w:p w14:paraId="233FD81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Open more than 1 year but less than 3 years?</w:t>
            </w:r>
          </w:p>
        </w:tc>
        <w:tc>
          <w:tcPr>
            <w:tcW w:w="1267" w:type="dxa"/>
            <w:tcBorders>
              <w:top w:val="nil"/>
              <w:left w:val="single" w:sz="4" w:space="0" w:color="auto"/>
              <w:bottom w:val="single" w:sz="4" w:space="0" w:color="auto"/>
              <w:right w:val="single" w:sz="4" w:space="0" w:color="auto"/>
            </w:tcBorders>
            <w:shd w:val="clear" w:color="000000" w:fill="F2F2F2"/>
            <w:noWrap/>
            <w:hideMark/>
          </w:tcPr>
          <w:p w14:paraId="63509136"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0</w:t>
            </w:r>
          </w:p>
        </w:tc>
        <w:tc>
          <w:tcPr>
            <w:tcW w:w="6285" w:type="dxa"/>
            <w:gridSpan w:val="3"/>
            <w:vMerge/>
            <w:tcBorders>
              <w:top w:val="nil"/>
              <w:left w:val="single" w:sz="4" w:space="0" w:color="auto"/>
              <w:bottom w:val="single" w:sz="4" w:space="0" w:color="auto"/>
              <w:right w:val="single" w:sz="4" w:space="0" w:color="auto"/>
            </w:tcBorders>
            <w:vAlign w:val="center"/>
            <w:hideMark/>
          </w:tcPr>
          <w:p w14:paraId="24DFB5B0"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549D81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6214CFF"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572EDAB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B8A8BC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4.5.3</w:t>
            </w:r>
          </w:p>
        </w:tc>
        <w:tc>
          <w:tcPr>
            <w:tcW w:w="6493" w:type="dxa"/>
            <w:tcBorders>
              <w:top w:val="nil"/>
              <w:left w:val="nil"/>
              <w:bottom w:val="nil"/>
              <w:right w:val="nil"/>
            </w:tcBorders>
            <w:shd w:val="clear" w:color="auto" w:fill="auto"/>
            <w:hideMark/>
          </w:tcPr>
          <w:p w14:paraId="4D20580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Open more than 3 years but less than 5 years?</w:t>
            </w:r>
          </w:p>
        </w:tc>
        <w:tc>
          <w:tcPr>
            <w:tcW w:w="1267" w:type="dxa"/>
            <w:tcBorders>
              <w:top w:val="nil"/>
              <w:left w:val="single" w:sz="4" w:space="0" w:color="auto"/>
              <w:bottom w:val="single" w:sz="4" w:space="0" w:color="auto"/>
              <w:right w:val="single" w:sz="4" w:space="0" w:color="auto"/>
            </w:tcBorders>
            <w:shd w:val="clear" w:color="000000" w:fill="F2F2F2"/>
            <w:noWrap/>
            <w:hideMark/>
          </w:tcPr>
          <w:p w14:paraId="6CDF1555"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0</w:t>
            </w:r>
          </w:p>
        </w:tc>
        <w:tc>
          <w:tcPr>
            <w:tcW w:w="6285" w:type="dxa"/>
            <w:gridSpan w:val="3"/>
            <w:vMerge/>
            <w:tcBorders>
              <w:top w:val="nil"/>
              <w:left w:val="single" w:sz="4" w:space="0" w:color="auto"/>
              <w:bottom w:val="single" w:sz="4" w:space="0" w:color="auto"/>
              <w:right w:val="single" w:sz="4" w:space="0" w:color="auto"/>
            </w:tcBorders>
            <w:vAlign w:val="center"/>
            <w:hideMark/>
          </w:tcPr>
          <w:p w14:paraId="45424E92"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BCD181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CDF1A2D"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6693A00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86F6B7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4.5.4</w:t>
            </w:r>
          </w:p>
        </w:tc>
        <w:tc>
          <w:tcPr>
            <w:tcW w:w="6493" w:type="dxa"/>
            <w:tcBorders>
              <w:top w:val="nil"/>
              <w:left w:val="nil"/>
              <w:bottom w:val="nil"/>
              <w:right w:val="nil"/>
            </w:tcBorders>
            <w:shd w:val="clear" w:color="auto" w:fill="auto"/>
            <w:hideMark/>
          </w:tcPr>
          <w:p w14:paraId="757A60C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Open 5 or more years?</w:t>
            </w:r>
          </w:p>
        </w:tc>
        <w:tc>
          <w:tcPr>
            <w:tcW w:w="1267" w:type="dxa"/>
            <w:tcBorders>
              <w:top w:val="nil"/>
              <w:left w:val="single" w:sz="4" w:space="0" w:color="auto"/>
              <w:bottom w:val="single" w:sz="4" w:space="0" w:color="auto"/>
              <w:right w:val="single" w:sz="4" w:space="0" w:color="auto"/>
            </w:tcBorders>
            <w:shd w:val="clear" w:color="000000" w:fill="F2F2F2"/>
            <w:noWrap/>
            <w:hideMark/>
          </w:tcPr>
          <w:p w14:paraId="72E0E852"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0</w:t>
            </w:r>
          </w:p>
        </w:tc>
        <w:tc>
          <w:tcPr>
            <w:tcW w:w="6285" w:type="dxa"/>
            <w:gridSpan w:val="3"/>
            <w:vMerge/>
            <w:tcBorders>
              <w:top w:val="nil"/>
              <w:left w:val="single" w:sz="4" w:space="0" w:color="auto"/>
              <w:bottom w:val="single" w:sz="4" w:space="0" w:color="auto"/>
              <w:right w:val="single" w:sz="4" w:space="0" w:color="auto"/>
            </w:tcBorders>
            <w:vAlign w:val="center"/>
            <w:hideMark/>
          </w:tcPr>
          <w:p w14:paraId="393D8D32"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95E974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3B13513"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65FBE27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B2C29A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4.6</w:t>
            </w:r>
          </w:p>
        </w:tc>
        <w:tc>
          <w:tcPr>
            <w:tcW w:w="6493" w:type="dxa"/>
            <w:tcBorders>
              <w:top w:val="nil"/>
              <w:left w:val="nil"/>
              <w:bottom w:val="nil"/>
              <w:right w:val="nil"/>
            </w:tcBorders>
            <w:shd w:val="clear" w:color="auto" w:fill="auto"/>
            <w:hideMark/>
          </w:tcPr>
          <w:p w14:paraId="3846C283" w14:textId="129D2A32"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What was the </w:t>
            </w:r>
            <w:r w:rsidRPr="00FF16AF">
              <w:rPr>
                <w:rFonts w:eastAsia="Times New Roman"/>
                <w:b/>
                <w:bCs/>
                <w:color w:val="000000"/>
                <w:lang w:eastAsia="en-IE"/>
                <w14:ligatures w14:val="none"/>
              </w:rPr>
              <w:t>average</w:t>
            </w:r>
            <w:r w:rsidRPr="00FF16AF">
              <w:rPr>
                <w:rFonts w:eastAsia="Times New Roman"/>
                <w:color w:val="000000"/>
                <w:lang w:eastAsia="en-IE"/>
                <w14:ligatures w14:val="none"/>
              </w:rPr>
              <w:t xml:space="preserve"> length of the investigations closed in the </w:t>
            </w:r>
            <w:r w:rsidR="00666791">
              <w:rPr>
                <w:rFonts w:eastAsia="Times New Roman"/>
                <w:color w:val="000000"/>
                <w:lang w:eastAsia="en-IE"/>
                <w14:ligatures w14:val="none"/>
              </w:rPr>
              <w:t>calendar</w:t>
            </w:r>
            <w:r w:rsidRPr="00FF16AF">
              <w:rPr>
                <w:rFonts w:eastAsia="Times New Roman"/>
                <w:color w:val="000000"/>
                <w:lang w:eastAsia="en-IE"/>
                <w14:ligatures w14:val="none"/>
              </w:rPr>
              <w:t xml:space="preserve"> year?</w:t>
            </w:r>
          </w:p>
        </w:tc>
        <w:tc>
          <w:tcPr>
            <w:tcW w:w="1267" w:type="dxa"/>
            <w:tcBorders>
              <w:top w:val="nil"/>
              <w:left w:val="single" w:sz="4" w:space="0" w:color="auto"/>
              <w:bottom w:val="single" w:sz="4" w:space="0" w:color="auto"/>
              <w:right w:val="single" w:sz="4" w:space="0" w:color="auto"/>
            </w:tcBorders>
            <w:shd w:val="clear" w:color="000000" w:fill="F2F2F2"/>
            <w:noWrap/>
            <w:hideMark/>
          </w:tcPr>
          <w:p w14:paraId="0DA0E313"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104</w:t>
            </w:r>
          </w:p>
        </w:tc>
        <w:tc>
          <w:tcPr>
            <w:tcW w:w="6285" w:type="dxa"/>
            <w:gridSpan w:val="3"/>
            <w:vMerge/>
            <w:tcBorders>
              <w:top w:val="nil"/>
              <w:left w:val="single" w:sz="4" w:space="0" w:color="auto"/>
              <w:bottom w:val="single" w:sz="4" w:space="0" w:color="auto"/>
              <w:right w:val="single" w:sz="4" w:space="0" w:color="auto"/>
            </w:tcBorders>
            <w:vAlign w:val="center"/>
            <w:hideMark/>
          </w:tcPr>
          <w:p w14:paraId="70340E51"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8161F0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3CB3074"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604DD21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481EBC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4.7</w:t>
            </w:r>
          </w:p>
        </w:tc>
        <w:tc>
          <w:tcPr>
            <w:tcW w:w="6493" w:type="dxa"/>
            <w:tcBorders>
              <w:top w:val="nil"/>
              <w:left w:val="nil"/>
              <w:bottom w:val="nil"/>
              <w:right w:val="nil"/>
            </w:tcBorders>
            <w:shd w:val="clear" w:color="auto" w:fill="auto"/>
            <w:hideMark/>
          </w:tcPr>
          <w:p w14:paraId="273E7A26" w14:textId="03DD8D92"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What was the </w:t>
            </w:r>
            <w:r w:rsidRPr="00FF16AF">
              <w:rPr>
                <w:rFonts w:eastAsia="Times New Roman"/>
                <w:b/>
                <w:bCs/>
                <w:color w:val="000000"/>
                <w:lang w:eastAsia="en-IE"/>
                <w14:ligatures w14:val="none"/>
              </w:rPr>
              <w:t>median</w:t>
            </w:r>
            <w:r w:rsidRPr="00FF16AF">
              <w:rPr>
                <w:rFonts w:eastAsia="Times New Roman"/>
                <w:color w:val="000000"/>
                <w:lang w:eastAsia="en-IE"/>
                <w14:ligatures w14:val="none"/>
              </w:rPr>
              <w:t xml:space="preserve"> length of the investigations closed in the calendar year?</w:t>
            </w:r>
            <w:r w:rsidR="002C50CB">
              <w:rPr>
                <w:rFonts w:eastAsia="Times New Roman"/>
                <w:color w:val="000000"/>
                <w:lang w:eastAsia="en-IE"/>
                <w14:ligatures w14:val="none"/>
              </w:rPr>
              <w:t xml:space="preserve"> </w:t>
            </w:r>
          </w:p>
        </w:tc>
        <w:tc>
          <w:tcPr>
            <w:tcW w:w="1267" w:type="dxa"/>
            <w:tcBorders>
              <w:top w:val="nil"/>
              <w:left w:val="single" w:sz="4" w:space="0" w:color="auto"/>
              <w:bottom w:val="single" w:sz="4" w:space="0" w:color="auto"/>
              <w:right w:val="single" w:sz="4" w:space="0" w:color="auto"/>
            </w:tcBorders>
            <w:shd w:val="clear" w:color="000000" w:fill="F2F2F2"/>
            <w:noWrap/>
            <w:hideMark/>
          </w:tcPr>
          <w:p w14:paraId="22E0C345"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104</w:t>
            </w:r>
          </w:p>
        </w:tc>
        <w:tc>
          <w:tcPr>
            <w:tcW w:w="6285" w:type="dxa"/>
            <w:gridSpan w:val="3"/>
            <w:vMerge/>
            <w:tcBorders>
              <w:top w:val="nil"/>
              <w:left w:val="single" w:sz="4" w:space="0" w:color="auto"/>
              <w:bottom w:val="single" w:sz="4" w:space="0" w:color="auto"/>
              <w:right w:val="single" w:sz="4" w:space="0" w:color="auto"/>
            </w:tcBorders>
            <w:vAlign w:val="center"/>
            <w:hideMark/>
          </w:tcPr>
          <w:p w14:paraId="23B00223"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24ECAE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EDB5AA2" w14:textId="77777777" w:rsidTr="00FF16AF">
        <w:trPr>
          <w:trHeight w:val="300"/>
        </w:trPr>
        <w:tc>
          <w:tcPr>
            <w:tcW w:w="180" w:type="dxa"/>
            <w:tcBorders>
              <w:top w:val="nil"/>
              <w:left w:val="single" w:sz="8" w:space="0" w:color="auto"/>
              <w:bottom w:val="single" w:sz="8" w:space="0" w:color="auto"/>
              <w:right w:val="nil"/>
            </w:tcBorders>
            <w:shd w:val="clear" w:color="auto" w:fill="auto"/>
            <w:noWrap/>
            <w:vAlign w:val="bottom"/>
            <w:hideMark/>
          </w:tcPr>
          <w:p w14:paraId="750E838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single" w:sz="8" w:space="0" w:color="auto"/>
              <w:right w:val="nil"/>
            </w:tcBorders>
            <w:shd w:val="clear" w:color="auto" w:fill="auto"/>
            <w:noWrap/>
            <w:hideMark/>
          </w:tcPr>
          <w:p w14:paraId="48D853B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single" w:sz="8" w:space="0" w:color="auto"/>
              <w:right w:val="nil"/>
            </w:tcBorders>
            <w:shd w:val="clear" w:color="auto" w:fill="auto"/>
            <w:noWrap/>
            <w:hideMark/>
          </w:tcPr>
          <w:p w14:paraId="2E0F872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single" w:sz="8" w:space="0" w:color="auto"/>
              <w:right w:val="nil"/>
            </w:tcBorders>
            <w:shd w:val="clear" w:color="auto" w:fill="auto"/>
            <w:noWrap/>
            <w:vAlign w:val="bottom"/>
            <w:hideMark/>
          </w:tcPr>
          <w:p w14:paraId="24C041C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single" w:sz="8" w:space="0" w:color="auto"/>
              <w:right w:val="nil"/>
            </w:tcBorders>
            <w:shd w:val="clear" w:color="auto" w:fill="auto"/>
            <w:noWrap/>
            <w:vAlign w:val="bottom"/>
            <w:hideMark/>
          </w:tcPr>
          <w:p w14:paraId="7EA73C2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single" w:sz="8" w:space="0" w:color="auto"/>
              <w:right w:val="nil"/>
            </w:tcBorders>
            <w:shd w:val="clear" w:color="auto" w:fill="auto"/>
            <w:noWrap/>
            <w:vAlign w:val="bottom"/>
            <w:hideMark/>
          </w:tcPr>
          <w:p w14:paraId="70BAFF4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single" w:sz="8" w:space="0" w:color="auto"/>
              <w:right w:val="nil"/>
            </w:tcBorders>
            <w:shd w:val="clear" w:color="auto" w:fill="auto"/>
            <w:noWrap/>
            <w:vAlign w:val="bottom"/>
            <w:hideMark/>
          </w:tcPr>
          <w:p w14:paraId="50E11F1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single" w:sz="8" w:space="0" w:color="auto"/>
              <w:right w:val="single" w:sz="8" w:space="0" w:color="auto"/>
            </w:tcBorders>
            <w:shd w:val="clear" w:color="auto" w:fill="auto"/>
            <w:noWrap/>
            <w:vAlign w:val="bottom"/>
            <w:hideMark/>
          </w:tcPr>
          <w:p w14:paraId="6772816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F54835E" w14:textId="77777777" w:rsidTr="00FF16AF">
        <w:trPr>
          <w:trHeight w:val="300"/>
        </w:trPr>
        <w:tc>
          <w:tcPr>
            <w:tcW w:w="180" w:type="dxa"/>
            <w:tcBorders>
              <w:top w:val="nil"/>
              <w:left w:val="nil"/>
              <w:bottom w:val="nil"/>
              <w:right w:val="nil"/>
            </w:tcBorders>
            <w:shd w:val="clear" w:color="auto" w:fill="auto"/>
            <w:noWrap/>
            <w:vAlign w:val="bottom"/>
            <w:hideMark/>
          </w:tcPr>
          <w:p w14:paraId="3030C940" w14:textId="77777777" w:rsidR="00FF16AF" w:rsidRPr="00FF16AF" w:rsidRDefault="00FF16AF" w:rsidP="00FF16AF">
            <w:pPr>
              <w:spacing w:after="0" w:line="240" w:lineRule="auto"/>
              <w:rPr>
                <w:rFonts w:eastAsia="Times New Roman"/>
                <w:color w:val="000000"/>
                <w:lang w:eastAsia="en-IE"/>
                <w14:ligatures w14:val="none"/>
              </w:rPr>
            </w:pPr>
          </w:p>
        </w:tc>
        <w:tc>
          <w:tcPr>
            <w:tcW w:w="795" w:type="dxa"/>
            <w:tcBorders>
              <w:top w:val="nil"/>
              <w:left w:val="nil"/>
              <w:bottom w:val="nil"/>
              <w:right w:val="nil"/>
            </w:tcBorders>
            <w:shd w:val="clear" w:color="auto" w:fill="auto"/>
            <w:noWrap/>
            <w:hideMark/>
          </w:tcPr>
          <w:p w14:paraId="5AA57244"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93" w:type="dxa"/>
            <w:tcBorders>
              <w:top w:val="nil"/>
              <w:left w:val="nil"/>
              <w:bottom w:val="nil"/>
              <w:right w:val="nil"/>
            </w:tcBorders>
            <w:shd w:val="clear" w:color="auto" w:fill="auto"/>
            <w:noWrap/>
            <w:hideMark/>
          </w:tcPr>
          <w:p w14:paraId="181D88A0"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67" w:type="dxa"/>
            <w:tcBorders>
              <w:top w:val="nil"/>
              <w:left w:val="nil"/>
              <w:bottom w:val="nil"/>
              <w:right w:val="nil"/>
            </w:tcBorders>
            <w:shd w:val="clear" w:color="auto" w:fill="auto"/>
            <w:noWrap/>
            <w:vAlign w:val="bottom"/>
            <w:hideMark/>
          </w:tcPr>
          <w:p w14:paraId="400F2782"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40" w:type="dxa"/>
            <w:tcBorders>
              <w:top w:val="nil"/>
              <w:left w:val="nil"/>
              <w:bottom w:val="nil"/>
              <w:right w:val="nil"/>
            </w:tcBorders>
            <w:shd w:val="clear" w:color="auto" w:fill="auto"/>
            <w:noWrap/>
            <w:vAlign w:val="bottom"/>
            <w:hideMark/>
          </w:tcPr>
          <w:p w14:paraId="206B87B6"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584210A8"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7985D811"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nil"/>
            </w:tcBorders>
            <w:shd w:val="clear" w:color="auto" w:fill="auto"/>
            <w:noWrap/>
            <w:vAlign w:val="bottom"/>
            <w:hideMark/>
          </w:tcPr>
          <w:p w14:paraId="1EBEF89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r>
      <w:tr w:rsidR="00FF16AF" w:rsidRPr="00FF16AF" w14:paraId="77F62C9B" w14:textId="77777777" w:rsidTr="00FF16AF">
        <w:trPr>
          <w:trHeight w:val="288"/>
        </w:trPr>
        <w:tc>
          <w:tcPr>
            <w:tcW w:w="180" w:type="dxa"/>
            <w:tcBorders>
              <w:top w:val="single" w:sz="8" w:space="0" w:color="auto"/>
              <w:left w:val="single" w:sz="8" w:space="0" w:color="auto"/>
              <w:bottom w:val="nil"/>
              <w:right w:val="nil"/>
            </w:tcBorders>
            <w:shd w:val="clear" w:color="auto" w:fill="auto"/>
            <w:noWrap/>
            <w:vAlign w:val="bottom"/>
            <w:hideMark/>
          </w:tcPr>
          <w:p w14:paraId="084068F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single" w:sz="8" w:space="0" w:color="auto"/>
              <w:left w:val="nil"/>
              <w:bottom w:val="nil"/>
              <w:right w:val="nil"/>
            </w:tcBorders>
            <w:shd w:val="clear" w:color="auto" w:fill="auto"/>
            <w:noWrap/>
            <w:hideMark/>
          </w:tcPr>
          <w:p w14:paraId="2A06BD7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single" w:sz="8" w:space="0" w:color="auto"/>
              <w:left w:val="nil"/>
              <w:bottom w:val="nil"/>
              <w:right w:val="nil"/>
            </w:tcBorders>
            <w:shd w:val="clear" w:color="auto" w:fill="auto"/>
            <w:noWrap/>
            <w:hideMark/>
          </w:tcPr>
          <w:p w14:paraId="5F9E745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single" w:sz="8" w:space="0" w:color="auto"/>
              <w:left w:val="nil"/>
              <w:bottom w:val="nil"/>
              <w:right w:val="nil"/>
            </w:tcBorders>
            <w:shd w:val="clear" w:color="auto" w:fill="auto"/>
            <w:noWrap/>
            <w:vAlign w:val="bottom"/>
            <w:hideMark/>
          </w:tcPr>
          <w:p w14:paraId="5CE2E53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single" w:sz="8" w:space="0" w:color="auto"/>
              <w:left w:val="nil"/>
              <w:bottom w:val="nil"/>
              <w:right w:val="nil"/>
            </w:tcBorders>
            <w:shd w:val="clear" w:color="auto" w:fill="auto"/>
            <w:noWrap/>
            <w:vAlign w:val="bottom"/>
            <w:hideMark/>
          </w:tcPr>
          <w:p w14:paraId="0780F34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single" w:sz="8" w:space="0" w:color="auto"/>
              <w:left w:val="nil"/>
              <w:bottom w:val="nil"/>
              <w:right w:val="nil"/>
            </w:tcBorders>
            <w:shd w:val="clear" w:color="auto" w:fill="auto"/>
            <w:noWrap/>
            <w:vAlign w:val="bottom"/>
            <w:hideMark/>
          </w:tcPr>
          <w:p w14:paraId="7901EBB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single" w:sz="8" w:space="0" w:color="auto"/>
              <w:left w:val="nil"/>
              <w:bottom w:val="nil"/>
              <w:right w:val="nil"/>
            </w:tcBorders>
            <w:shd w:val="clear" w:color="auto" w:fill="auto"/>
            <w:noWrap/>
            <w:vAlign w:val="bottom"/>
            <w:hideMark/>
          </w:tcPr>
          <w:p w14:paraId="59BDC90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single" w:sz="8" w:space="0" w:color="auto"/>
              <w:left w:val="nil"/>
              <w:bottom w:val="nil"/>
              <w:right w:val="single" w:sz="8" w:space="0" w:color="auto"/>
            </w:tcBorders>
            <w:shd w:val="clear" w:color="auto" w:fill="auto"/>
            <w:noWrap/>
            <w:vAlign w:val="bottom"/>
            <w:hideMark/>
          </w:tcPr>
          <w:p w14:paraId="60D574F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D253353"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3A1A2B9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9066439"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5</w:t>
            </w:r>
          </w:p>
        </w:tc>
        <w:tc>
          <w:tcPr>
            <w:tcW w:w="6493" w:type="dxa"/>
            <w:tcBorders>
              <w:top w:val="nil"/>
              <w:left w:val="nil"/>
              <w:bottom w:val="nil"/>
              <w:right w:val="nil"/>
            </w:tcBorders>
            <w:shd w:val="clear" w:color="auto" w:fill="auto"/>
            <w:hideMark/>
          </w:tcPr>
          <w:p w14:paraId="253F8C91"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Matters investigated</w:t>
            </w:r>
          </w:p>
        </w:tc>
        <w:tc>
          <w:tcPr>
            <w:tcW w:w="1267" w:type="dxa"/>
            <w:tcBorders>
              <w:top w:val="nil"/>
              <w:left w:val="nil"/>
              <w:bottom w:val="nil"/>
              <w:right w:val="nil"/>
            </w:tcBorders>
            <w:shd w:val="clear" w:color="auto" w:fill="auto"/>
            <w:noWrap/>
            <w:vAlign w:val="bottom"/>
            <w:hideMark/>
          </w:tcPr>
          <w:p w14:paraId="12005073" w14:textId="77777777" w:rsidR="00FF16AF" w:rsidRPr="00FF16AF" w:rsidRDefault="00FF16AF" w:rsidP="00FF16AF">
            <w:pPr>
              <w:spacing w:after="0" w:line="240" w:lineRule="auto"/>
              <w:rPr>
                <w:rFonts w:eastAsia="Times New Roman"/>
                <w:b/>
                <w:bCs/>
                <w:color w:val="000000"/>
                <w:lang w:eastAsia="en-IE"/>
                <w14:ligatures w14:val="none"/>
              </w:rPr>
            </w:pPr>
          </w:p>
        </w:tc>
        <w:tc>
          <w:tcPr>
            <w:tcW w:w="1240" w:type="dxa"/>
            <w:tcBorders>
              <w:top w:val="nil"/>
              <w:left w:val="nil"/>
              <w:bottom w:val="nil"/>
              <w:right w:val="nil"/>
            </w:tcBorders>
            <w:shd w:val="clear" w:color="auto" w:fill="auto"/>
            <w:noWrap/>
            <w:vAlign w:val="bottom"/>
            <w:hideMark/>
          </w:tcPr>
          <w:p w14:paraId="311B00FA"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74014F4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714C7764"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D8D348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F43E20C"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272EE2E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CC3730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5.1</w:t>
            </w:r>
          </w:p>
        </w:tc>
        <w:tc>
          <w:tcPr>
            <w:tcW w:w="6493" w:type="dxa"/>
            <w:tcBorders>
              <w:top w:val="nil"/>
              <w:left w:val="nil"/>
              <w:bottom w:val="nil"/>
              <w:right w:val="nil"/>
            </w:tcBorders>
            <w:shd w:val="clear" w:color="auto" w:fill="auto"/>
            <w:hideMark/>
          </w:tcPr>
          <w:p w14:paraId="0121062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investigations opened in calendar year reported in response to Q4.1, how many involved:</w:t>
            </w:r>
          </w:p>
        </w:tc>
        <w:tc>
          <w:tcPr>
            <w:tcW w:w="1267" w:type="dxa"/>
            <w:tcBorders>
              <w:top w:val="nil"/>
              <w:left w:val="nil"/>
              <w:bottom w:val="nil"/>
              <w:right w:val="nil"/>
            </w:tcBorders>
            <w:shd w:val="clear" w:color="auto" w:fill="auto"/>
            <w:noWrap/>
            <w:vAlign w:val="bottom"/>
            <w:hideMark/>
          </w:tcPr>
          <w:p w14:paraId="6AF6A105" w14:textId="77777777" w:rsidR="00FF16AF" w:rsidRPr="00FF16AF" w:rsidRDefault="00FF16AF" w:rsidP="00FF16AF">
            <w:pPr>
              <w:spacing w:after="0" w:line="240" w:lineRule="auto"/>
              <w:rPr>
                <w:rFonts w:eastAsia="Times New Roman"/>
                <w:color w:val="000000"/>
                <w:lang w:eastAsia="en-IE"/>
                <w14:ligatures w14:val="none"/>
              </w:rPr>
            </w:pPr>
          </w:p>
        </w:tc>
        <w:tc>
          <w:tcPr>
            <w:tcW w:w="6285" w:type="dxa"/>
            <w:gridSpan w:val="3"/>
            <w:vMerge w:val="restart"/>
            <w:tcBorders>
              <w:top w:val="nil"/>
              <w:left w:val="nil"/>
              <w:bottom w:val="nil"/>
              <w:right w:val="nil"/>
            </w:tcBorders>
            <w:shd w:val="clear" w:color="auto" w:fill="auto"/>
            <w:hideMark/>
          </w:tcPr>
          <w:p w14:paraId="128C3142" w14:textId="77777777" w:rsidR="00FF16AF" w:rsidRPr="00FF16AF" w:rsidRDefault="00FF16AF" w:rsidP="00FF16AF">
            <w:pPr>
              <w:spacing w:after="0" w:line="240" w:lineRule="auto"/>
              <w:rPr>
                <w:rFonts w:eastAsia="Times New Roman"/>
                <w:color w:val="000000"/>
                <w:sz w:val="18"/>
                <w:szCs w:val="18"/>
                <w:lang w:eastAsia="en-IE"/>
                <w14:ligatures w14:val="none"/>
              </w:rPr>
            </w:pPr>
            <w:r w:rsidRPr="00FF16AF">
              <w:rPr>
                <w:rFonts w:eastAsia="Times New Roman"/>
                <w:b/>
                <w:bCs/>
                <w:color w:val="000000"/>
                <w:sz w:val="18"/>
                <w:szCs w:val="18"/>
                <w:u w:val="single"/>
                <w:lang w:eastAsia="en-IE"/>
                <w14:ligatures w14:val="none"/>
              </w:rPr>
              <w:t>Instructions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t xml:space="preserve">Where an investigation falls under more than one of the headings listed at 5.1.1 to 5.1.9, please report under each heading that applies. For example, if one investigation was opened during the year that concerned both a breach of a legal obligation and damage to the environment, enter '1' under both headings 5.1.2 </w:t>
            </w:r>
            <w:r w:rsidRPr="00FF16AF">
              <w:rPr>
                <w:rFonts w:eastAsia="Times New Roman"/>
                <w:b/>
                <w:bCs/>
                <w:color w:val="000000"/>
                <w:sz w:val="18"/>
                <w:szCs w:val="18"/>
                <w:u w:val="single"/>
                <w:lang w:eastAsia="en-IE"/>
                <w14:ligatures w14:val="none"/>
              </w:rPr>
              <w:t>and</w:t>
            </w:r>
            <w:r w:rsidRPr="00FF16AF">
              <w:rPr>
                <w:rFonts w:eastAsia="Times New Roman"/>
                <w:color w:val="000000"/>
                <w:sz w:val="18"/>
                <w:szCs w:val="18"/>
                <w:lang w:eastAsia="en-IE"/>
                <w14:ligatures w14:val="none"/>
              </w:rPr>
              <w:t xml:space="preserve"> 5.1.5.</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If any investigations have been opened under heading 5.1.8 (breaches of EU law), please also complete Q6. Otherwise proceed to Q7.</w:t>
            </w:r>
          </w:p>
        </w:tc>
        <w:tc>
          <w:tcPr>
            <w:tcW w:w="180" w:type="dxa"/>
            <w:tcBorders>
              <w:top w:val="nil"/>
              <w:left w:val="nil"/>
              <w:bottom w:val="nil"/>
              <w:right w:val="single" w:sz="8" w:space="0" w:color="auto"/>
            </w:tcBorders>
            <w:shd w:val="clear" w:color="auto" w:fill="auto"/>
            <w:noWrap/>
            <w:vAlign w:val="bottom"/>
            <w:hideMark/>
          </w:tcPr>
          <w:p w14:paraId="274A7A5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3463152"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1A43D80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7C34D2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5.1.1</w:t>
            </w:r>
          </w:p>
        </w:tc>
        <w:tc>
          <w:tcPr>
            <w:tcW w:w="6493" w:type="dxa"/>
            <w:tcBorders>
              <w:top w:val="nil"/>
              <w:left w:val="nil"/>
              <w:bottom w:val="nil"/>
              <w:right w:val="nil"/>
            </w:tcBorders>
            <w:shd w:val="clear" w:color="auto" w:fill="auto"/>
            <w:noWrap/>
            <w:hideMark/>
          </w:tcPr>
          <w:p w14:paraId="5A73850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Criminal offences?</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CC2DEF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single" w:sz="4" w:space="0" w:color="auto"/>
              <w:left w:val="single" w:sz="4" w:space="0" w:color="auto"/>
              <w:bottom w:val="single" w:sz="4" w:space="0" w:color="auto"/>
              <w:right w:val="single" w:sz="4" w:space="0" w:color="auto"/>
            </w:tcBorders>
            <w:vAlign w:val="center"/>
            <w:hideMark/>
          </w:tcPr>
          <w:p w14:paraId="7AF094E0"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7A8C4BD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45374C5"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66DF1C3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84B16F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5.1.2</w:t>
            </w:r>
          </w:p>
        </w:tc>
        <w:tc>
          <w:tcPr>
            <w:tcW w:w="6493" w:type="dxa"/>
            <w:tcBorders>
              <w:top w:val="nil"/>
              <w:left w:val="nil"/>
              <w:bottom w:val="nil"/>
              <w:right w:val="nil"/>
            </w:tcBorders>
            <w:shd w:val="clear" w:color="auto" w:fill="auto"/>
            <w:noWrap/>
            <w:hideMark/>
          </w:tcPr>
          <w:p w14:paraId="13BCF48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Breaches of a legal obligation?</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52FD76A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60BD7A19"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6001E8F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4134C1B"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50B37B0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0830CF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5.1.3</w:t>
            </w:r>
          </w:p>
        </w:tc>
        <w:tc>
          <w:tcPr>
            <w:tcW w:w="6493" w:type="dxa"/>
            <w:tcBorders>
              <w:top w:val="nil"/>
              <w:left w:val="nil"/>
              <w:bottom w:val="nil"/>
              <w:right w:val="nil"/>
            </w:tcBorders>
            <w:shd w:val="clear" w:color="auto" w:fill="auto"/>
            <w:noWrap/>
            <w:hideMark/>
          </w:tcPr>
          <w:p w14:paraId="0E942DC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Miscarriage of justice?</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65ACF5E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37633547"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73FFB6C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C06D7B1"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635B659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4567F5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5.1.4</w:t>
            </w:r>
          </w:p>
        </w:tc>
        <w:tc>
          <w:tcPr>
            <w:tcW w:w="6493" w:type="dxa"/>
            <w:tcBorders>
              <w:top w:val="nil"/>
              <w:left w:val="nil"/>
              <w:bottom w:val="nil"/>
              <w:right w:val="nil"/>
            </w:tcBorders>
            <w:shd w:val="clear" w:color="auto" w:fill="auto"/>
            <w:noWrap/>
            <w:hideMark/>
          </w:tcPr>
          <w:p w14:paraId="4560331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Endangerment of health and safety?</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1695480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77F84D37"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BB724A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82A4070"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7D8D68C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4F9A57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5.1.5</w:t>
            </w:r>
          </w:p>
        </w:tc>
        <w:tc>
          <w:tcPr>
            <w:tcW w:w="6493" w:type="dxa"/>
            <w:tcBorders>
              <w:top w:val="nil"/>
              <w:left w:val="nil"/>
              <w:bottom w:val="nil"/>
              <w:right w:val="nil"/>
            </w:tcBorders>
            <w:shd w:val="clear" w:color="auto" w:fill="auto"/>
            <w:noWrap/>
            <w:hideMark/>
          </w:tcPr>
          <w:p w14:paraId="684C790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Damage to the environment?</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58CAE17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7A399F92"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FABAD7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1E12266"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17F6E7D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76293D8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5.1.6</w:t>
            </w:r>
          </w:p>
        </w:tc>
        <w:tc>
          <w:tcPr>
            <w:tcW w:w="6493" w:type="dxa"/>
            <w:tcBorders>
              <w:top w:val="nil"/>
              <w:left w:val="nil"/>
              <w:bottom w:val="nil"/>
              <w:right w:val="nil"/>
            </w:tcBorders>
            <w:shd w:val="clear" w:color="auto" w:fill="auto"/>
            <w:noWrap/>
            <w:hideMark/>
          </w:tcPr>
          <w:p w14:paraId="272A721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Unlawful or improper use of public funds?</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22685EA3"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1</w:t>
            </w:r>
          </w:p>
        </w:tc>
        <w:tc>
          <w:tcPr>
            <w:tcW w:w="6285" w:type="dxa"/>
            <w:gridSpan w:val="3"/>
            <w:vMerge/>
            <w:tcBorders>
              <w:top w:val="nil"/>
              <w:left w:val="single" w:sz="4" w:space="0" w:color="auto"/>
              <w:bottom w:val="single" w:sz="4" w:space="0" w:color="auto"/>
              <w:right w:val="single" w:sz="4" w:space="0" w:color="auto"/>
            </w:tcBorders>
            <w:vAlign w:val="center"/>
            <w:hideMark/>
          </w:tcPr>
          <w:p w14:paraId="19034B1D"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E655E5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49C172E" w14:textId="77777777" w:rsidTr="00FF16AF">
        <w:trPr>
          <w:trHeight w:val="645"/>
        </w:trPr>
        <w:tc>
          <w:tcPr>
            <w:tcW w:w="180" w:type="dxa"/>
            <w:tcBorders>
              <w:top w:val="nil"/>
              <w:left w:val="single" w:sz="8" w:space="0" w:color="auto"/>
              <w:bottom w:val="nil"/>
              <w:right w:val="nil"/>
            </w:tcBorders>
            <w:shd w:val="clear" w:color="auto" w:fill="auto"/>
            <w:noWrap/>
            <w:vAlign w:val="bottom"/>
            <w:hideMark/>
          </w:tcPr>
          <w:p w14:paraId="34F1610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B23DEF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5.1.7</w:t>
            </w:r>
          </w:p>
        </w:tc>
        <w:tc>
          <w:tcPr>
            <w:tcW w:w="6493" w:type="dxa"/>
            <w:tcBorders>
              <w:top w:val="nil"/>
              <w:left w:val="nil"/>
              <w:bottom w:val="nil"/>
              <w:right w:val="nil"/>
            </w:tcBorders>
            <w:shd w:val="clear" w:color="auto" w:fill="auto"/>
            <w:hideMark/>
          </w:tcPr>
          <w:p w14:paraId="1A2DE55B" w14:textId="5D546A6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Acts or </w:t>
            </w:r>
            <w:r w:rsidR="00D82486">
              <w:rPr>
                <w:rFonts w:eastAsia="Times New Roman"/>
                <w:color w:val="000000"/>
                <w:lang w:eastAsia="en-IE"/>
                <w14:ligatures w14:val="none"/>
              </w:rPr>
              <w:t>omissions</w:t>
            </w:r>
            <w:r w:rsidRPr="00FF16AF">
              <w:rPr>
                <w:rFonts w:eastAsia="Times New Roman"/>
                <w:color w:val="000000"/>
                <w:lang w:eastAsia="en-IE"/>
                <w14:ligatures w14:val="none"/>
              </w:rPr>
              <w:t xml:space="preserve"> that are </w:t>
            </w:r>
            <w:r w:rsidR="00D82486">
              <w:rPr>
                <w:rFonts w:eastAsia="Times New Roman"/>
                <w:color w:val="000000"/>
                <w:lang w:eastAsia="en-IE"/>
                <w14:ligatures w14:val="none"/>
              </w:rPr>
              <w:t>oppressive</w:t>
            </w:r>
            <w:r w:rsidRPr="00FF16AF">
              <w:rPr>
                <w:rFonts w:eastAsia="Times New Roman"/>
                <w:color w:val="000000"/>
                <w:lang w:eastAsia="en-IE"/>
                <w14:ligatures w14:val="none"/>
              </w:rPr>
              <w:t>, discriminatory or grossly negligent or constitute gross mismanagement?</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6DC480F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26936FD3"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135B63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52E1D59" w14:textId="77777777" w:rsidTr="00FF16AF">
        <w:trPr>
          <w:trHeight w:val="750"/>
        </w:trPr>
        <w:tc>
          <w:tcPr>
            <w:tcW w:w="180" w:type="dxa"/>
            <w:tcBorders>
              <w:top w:val="nil"/>
              <w:left w:val="single" w:sz="8" w:space="0" w:color="auto"/>
              <w:bottom w:val="nil"/>
              <w:right w:val="nil"/>
            </w:tcBorders>
            <w:shd w:val="clear" w:color="auto" w:fill="auto"/>
            <w:noWrap/>
            <w:vAlign w:val="bottom"/>
            <w:hideMark/>
          </w:tcPr>
          <w:p w14:paraId="7331DFD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B65B6F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5.1.8</w:t>
            </w:r>
          </w:p>
        </w:tc>
        <w:tc>
          <w:tcPr>
            <w:tcW w:w="6493" w:type="dxa"/>
            <w:tcBorders>
              <w:top w:val="nil"/>
              <w:left w:val="nil"/>
              <w:bottom w:val="nil"/>
              <w:right w:val="nil"/>
            </w:tcBorders>
            <w:shd w:val="clear" w:color="auto" w:fill="auto"/>
            <w:hideMark/>
          </w:tcPr>
          <w:p w14:paraId="682943F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Breaches of the EU laws within the scope of Article 2 of Directive (EU) 2019/1937 (the Whistleblowing Directive)?</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1220A4C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095E6EE4"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6D0D95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A36A7D2"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25288AC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F614EB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5.1.9</w:t>
            </w:r>
          </w:p>
        </w:tc>
        <w:tc>
          <w:tcPr>
            <w:tcW w:w="6493" w:type="dxa"/>
            <w:tcBorders>
              <w:top w:val="nil"/>
              <w:left w:val="nil"/>
              <w:bottom w:val="nil"/>
              <w:right w:val="nil"/>
            </w:tcBorders>
            <w:shd w:val="clear" w:color="auto" w:fill="auto"/>
            <w:hideMark/>
          </w:tcPr>
          <w:p w14:paraId="7315621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Concealment or destruction of information tending to show any matter falling within items 5.1.1 to 5.1.8?</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16614BF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2DAB6E4A"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4B2CB8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8FA3226" w14:textId="77777777" w:rsidTr="00FF16AF">
        <w:trPr>
          <w:trHeight w:val="300"/>
        </w:trPr>
        <w:tc>
          <w:tcPr>
            <w:tcW w:w="180" w:type="dxa"/>
            <w:tcBorders>
              <w:top w:val="nil"/>
              <w:left w:val="single" w:sz="8" w:space="0" w:color="auto"/>
              <w:bottom w:val="single" w:sz="8" w:space="0" w:color="auto"/>
              <w:right w:val="nil"/>
            </w:tcBorders>
            <w:shd w:val="clear" w:color="auto" w:fill="auto"/>
            <w:noWrap/>
            <w:vAlign w:val="bottom"/>
            <w:hideMark/>
          </w:tcPr>
          <w:p w14:paraId="1DD122D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single" w:sz="8" w:space="0" w:color="auto"/>
              <w:right w:val="nil"/>
            </w:tcBorders>
            <w:shd w:val="clear" w:color="auto" w:fill="auto"/>
            <w:noWrap/>
            <w:hideMark/>
          </w:tcPr>
          <w:p w14:paraId="7B318BC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single" w:sz="8" w:space="0" w:color="auto"/>
              <w:right w:val="nil"/>
            </w:tcBorders>
            <w:shd w:val="clear" w:color="auto" w:fill="auto"/>
            <w:hideMark/>
          </w:tcPr>
          <w:p w14:paraId="36CB778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single" w:sz="8" w:space="0" w:color="auto"/>
              <w:right w:val="nil"/>
            </w:tcBorders>
            <w:shd w:val="clear" w:color="auto" w:fill="auto"/>
            <w:noWrap/>
            <w:vAlign w:val="bottom"/>
            <w:hideMark/>
          </w:tcPr>
          <w:p w14:paraId="36B55F2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single" w:sz="8" w:space="0" w:color="auto"/>
              <w:right w:val="nil"/>
            </w:tcBorders>
            <w:shd w:val="clear" w:color="auto" w:fill="auto"/>
            <w:noWrap/>
            <w:vAlign w:val="bottom"/>
            <w:hideMark/>
          </w:tcPr>
          <w:p w14:paraId="6710C86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single" w:sz="8" w:space="0" w:color="auto"/>
              <w:right w:val="nil"/>
            </w:tcBorders>
            <w:shd w:val="clear" w:color="auto" w:fill="auto"/>
            <w:noWrap/>
            <w:vAlign w:val="bottom"/>
            <w:hideMark/>
          </w:tcPr>
          <w:p w14:paraId="09E4810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single" w:sz="8" w:space="0" w:color="auto"/>
              <w:right w:val="nil"/>
            </w:tcBorders>
            <w:shd w:val="clear" w:color="auto" w:fill="auto"/>
            <w:noWrap/>
            <w:vAlign w:val="bottom"/>
            <w:hideMark/>
          </w:tcPr>
          <w:p w14:paraId="1E36446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single" w:sz="8" w:space="0" w:color="auto"/>
              <w:right w:val="single" w:sz="8" w:space="0" w:color="auto"/>
            </w:tcBorders>
            <w:shd w:val="clear" w:color="auto" w:fill="auto"/>
            <w:noWrap/>
            <w:vAlign w:val="bottom"/>
            <w:hideMark/>
          </w:tcPr>
          <w:p w14:paraId="22EA137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DEC0A6E"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016294D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DF4454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nil"/>
              <w:right w:val="nil"/>
            </w:tcBorders>
            <w:shd w:val="clear" w:color="auto" w:fill="auto"/>
            <w:hideMark/>
          </w:tcPr>
          <w:p w14:paraId="5F11D05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nil"/>
              <w:right w:val="nil"/>
            </w:tcBorders>
            <w:shd w:val="clear" w:color="auto" w:fill="auto"/>
            <w:noWrap/>
            <w:vAlign w:val="bottom"/>
            <w:hideMark/>
          </w:tcPr>
          <w:p w14:paraId="4971827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nil"/>
              <w:right w:val="nil"/>
            </w:tcBorders>
            <w:shd w:val="clear" w:color="auto" w:fill="auto"/>
            <w:noWrap/>
            <w:vAlign w:val="bottom"/>
            <w:hideMark/>
          </w:tcPr>
          <w:p w14:paraId="22A74E0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nil"/>
              <w:right w:val="nil"/>
            </w:tcBorders>
            <w:shd w:val="clear" w:color="auto" w:fill="auto"/>
            <w:noWrap/>
            <w:vAlign w:val="bottom"/>
            <w:hideMark/>
          </w:tcPr>
          <w:p w14:paraId="07681B0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nil"/>
              <w:right w:val="nil"/>
            </w:tcBorders>
            <w:shd w:val="clear" w:color="auto" w:fill="auto"/>
            <w:noWrap/>
            <w:vAlign w:val="bottom"/>
            <w:hideMark/>
          </w:tcPr>
          <w:p w14:paraId="3FE100B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nil"/>
              <w:right w:val="single" w:sz="8" w:space="0" w:color="auto"/>
            </w:tcBorders>
            <w:shd w:val="clear" w:color="auto" w:fill="auto"/>
            <w:noWrap/>
            <w:vAlign w:val="bottom"/>
            <w:hideMark/>
          </w:tcPr>
          <w:p w14:paraId="35E5DA1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2F2E8C8"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7358FDA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8077B0F"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6</w:t>
            </w:r>
          </w:p>
        </w:tc>
        <w:tc>
          <w:tcPr>
            <w:tcW w:w="6493" w:type="dxa"/>
            <w:tcBorders>
              <w:top w:val="nil"/>
              <w:left w:val="nil"/>
              <w:bottom w:val="nil"/>
              <w:right w:val="nil"/>
            </w:tcBorders>
            <w:shd w:val="clear" w:color="auto" w:fill="auto"/>
            <w:hideMark/>
          </w:tcPr>
          <w:p w14:paraId="1208B94E"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Matters investigated - Breaches of EU laws</w:t>
            </w:r>
          </w:p>
        </w:tc>
        <w:tc>
          <w:tcPr>
            <w:tcW w:w="1267" w:type="dxa"/>
            <w:tcBorders>
              <w:top w:val="nil"/>
              <w:left w:val="nil"/>
              <w:bottom w:val="nil"/>
              <w:right w:val="nil"/>
            </w:tcBorders>
            <w:shd w:val="clear" w:color="auto" w:fill="auto"/>
            <w:noWrap/>
            <w:vAlign w:val="bottom"/>
            <w:hideMark/>
          </w:tcPr>
          <w:p w14:paraId="73B9AA6B" w14:textId="77777777" w:rsidR="00FF16AF" w:rsidRPr="00FF16AF" w:rsidRDefault="00FF16AF" w:rsidP="00FF16AF">
            <w:pPr>
              <w:spacing w:after="0" w:line="240" w:lineRule="auto"/>
              <w:rPr>
                <w:rFonts w:eastAsia="Times New Roman"/>
                <w:b/>
                <w:bCs/>
                <w:color w:val="000000"/>
                <w:lang w:eastAsia="en-IE"/>
                <w14:ligatures w14:val="none"/>
              </w:rPr>
            </w:pPr>
          </w:p>
        </w:tc>
        <w:tc>
          <w:tcPr>
            <w:tcW w:w="1240" w:type="dxa"/>
            <w:tcBorders>
              <w:top w:val="nil"/>
              <w:left w:val="nil"/>
              <w:bottom w:val="nil"/>
              <w:right w:val="nil"/>
            </w:tcBorders>
            <w:shd w:val="clear" w:color="auto" w:fill="auto"/>
            <w:noWrap/>
            <w:vAlign w:val="bottom"/>
            <w:hideMark/>
          </w:tcPr>
          <w:p w14:paraId="34CBB6D8"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06324C92"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52B0372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4D41DE1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E1195DD" w14:textId="77777777" w:rsidTr="00FF16AF">
        <w:trPr>
          <w:trHeight w:val="864"/>
        </w:trPr>
        <w:tc>
          <w:tcPr>
            <w:tcW w:w="180" w:type="dxa"/>
            <w:tcBorders>
              <w:top w:val="nil"/>
              <w:left w:val="single" w:sz="8" w:space="0" w:color="auto"/>
              <w:bottom w:val="nil"/>
              <w:right w:val="nil"/>
            </w:tcBorders>
            <w:shd w:val="clear" w:color="auto" w:fill="auto"/>
            <w:noWrap/>
            <w:vAlign w:val="bottom"/>
            <w:hideMark/>
          </w:tcPr>
          <w:p w14:paraId="6BD9303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61BE66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w:t>
            </w:r>
          </w:p>
        </w:tc>
        <w:tc>
          <w:tcPr>
            <w:tcW w:w="6493" w:type="dxa"/>
            <w:tcBorders>
              <w:top w:val="nil"/>
              <w:left w:val="nil"/>
              <w:bottom w:val="nil"/>
              <w:right w:val="nil"/>
            </w:tcBorders>
            <w:shd w:val="clear" w:color="auto" w:fill="auto"/>
            <w:hideMark/>
          </w:tcPr>
          <w:p w14:paraId="7761F1D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investigations reported as opened in response to Q6.1.8 (breaches of EU law), how many involved breaches of:</w:t>
            </w:r>
          </w:p>
        </w:tc>
        <w:tc>
          <w:tcPr>
            <w:tcW w:w="1267" w:type="dxa"/>
            <w:tcBorders>
              <w:top w:val="nil"/>
              <w:left w:val="nil"/>
              <w:bottom w:val="nil"/>
              <w:right w:val="nil"/>
            </w:tcBorders>
            <w:shd w:val="clear" w:color="auto" w:fill="auto"/>
            <w:noWrap/>
            <w:vAlign w:val="bottom"/>
            <w:hideMark/>
          </w:tcPr>
          <w:p w14:paraId="03871CA6" w14:textId="77777777" w:rsidR="00FF16AF" w:rsidRPr="00FF16AF" w:rsidRDefault="00FF16AF" w:rsidP="00FF16AF">
            <w:pPr>
              <w:spacing w:after="0" w:line="240" w:lineRule="auto"/>
              <w:rPr>
                <w:rFonts w:eastAsia="Times New Roman"/>
                <w:color w:val="000000"/>
                <w:lang w:eastAsia="en-IE"/>
                <w14:ligatures w14:val="none"/>
              </w:rPr>
            </w:pPr>
          </w:p>
        </w:tc>
        <w:tc>
          <w:tcPr>
            <w:tcW w:w="6285" w:type="dxa"/>
            <w:gridSpan w:val="3"/>
            <w:vMerge w:val="restart"/>
            <w:tcBorders>
              <w:top w:val="nil"/>
              <w:left w:val="nil"/>
              <w:bottom w:val="nil"/>
              <w:right w:val="nil"/>
            </w:tcBorders>
            <w:shd w:val="clear" w:color="auto" w:fill="auto"/>
            <w:hideMark/>
          </w:tcPr>
          <w:p w14:paraId="7162BC7B" w14:textId="77777777" w:rsidR="00FF16AF" w:rsidRPr="00FF16AF" w:rsidRDefault="00FF16AF" w:rsidP="00FF16AF">
            <w:pPr>
              <w:spacing w:after="0" w:line="240" w:lineRule="auto"/>
              <w:rPr>
                <w:rFonts w:eastAsia="Times New Roman"/>
                <w:sz w:val="18"/>
                <w:szCs w:val="18"/>
                <w:lang w:eastAsia="en-IE"/>
                <w14:ligatures w14:val="none"/>
              </w:rPr>
            </w:pPr>
            <w:r w:rsidRPr="00FF16AF">
              <w:rPr>
                <w:rFonts w:eastAsia="Times New Roman"/>
                <w:b/>
                <w:bCs/>
                <w:sz w:val="18"/>
                <w:szCs w:val="18"/>
                <w:u w:val="single"/>
                <w:lang w:eastAsia="en-IE"/>
                <w14:ligatures w14:val="none"/>
              </w:rPr>
              <w:t>Instructions</w:t>
            </w:r>
            <w:r w:rsidRPr="00FF16AF">
              <w:rPr>
                <w:rFonts w:eastAsia="Times New Roman"/>
                <w:sz w:val="18"/>
                <w:szCs w:val="18"/>
                <w:lang w:eastAsia="en-IE"/>
                <w14:ligatures w14:val="none"/>
              </w:rPr>
              <w:t>:</w:t>
            </w:r>
            <w:r w:rsidRPr="00FF16AF">
              <w:rPr>
                <w:rFonts w:eastAsia="Times New Roman"/>
                <w:sz w:val="18"/>
                <w:szCs w:val="18"/>
                <w:lang w:eastAsia="en-IE"/>
                <w14:ligatures w14:val="none"/>
              </w:rPr>
              <w:br/>
              <w:t xml:space="preserve">Complete this section </w:t>
            </w:r>
            <w:r w:rsidRPr="00FF16AF">
              <w:rPr>
                <w:rFonts w:eastAsia="Times New Roman"/>
                <w:b/>
                <w:bCs/>
                <w:sz w:val="18"/>
                <w:szCs w:val="18"/>
                <w:u w:val="single"/>
                <w:lang w:eastAsia="en-IE"/>
                <w14:ligatures w14:val="none"/>
              </w:rPr>
              <w:t>ONLY</w:t>
            </w:r>
            <w:r w:rsidRPr="00FF16AF">
              <w:rPr>
                <w:rFonts w:eastAsia="Times New Roman"/>
                <w:sz w:val="18"/>
                <w:szCs w:val="18"/>
                <w:lang w:eastAsia="en-IE"/>
                <w14:ligatures w14:val="none"/>
              </w:rPr>
              <w:t xml:space="preserve"> if one or more investigations have been opened in </w:t>
            </w:r>
            <w:r w:rsidRPr="00FF16AF">
              <w:rPr>
                <w:rFonts w:eastAsia="Times New Roman"/>
                <w:sz w:val="18"/>
                <w:szCs w:val="18"/>
                <w:lang w:eastAsia="en-IE"/>
                <w14:ligatures w14:val="none"/>
              </w:rPr>
              <w:lastRenderedPageBreak/>
              <w:t>respect of breaches of the EU laws within the scope of Article 2 of Directive (EU) 2019/1937 (the Whistleblowing Directive).</w:t>
            </w:r>
          </w:p>
        </w:tc>
        <w:tc>
          <w:tcPr>
            <w:tcW w:w="180" w:type="dxa"/>
            <w:tcBorders>
              <w:top w:val="nil"/>
              <w:left w:val="nil"/>
              <w:bottom w:val="nil"/>
              <w:right w:val="single" w:sz="8" w:space="0" w:color="auto"/>
            </w:tcBorders>
            <w:shd w:val="clear" w:color="auto" w:fill="auto"/>
            <w:noWrap/>
            <w:vAlign w:val="bottom"/>
            <w:hideMark/>
          </w:tcPr>
          <w:p w14:paraId="73E5B30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r>
      <w:tr w:rsidR="00FF16AF" w:rsidRPr="00FF16AF" w14:paraId="3039AE6A"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13AF316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c>
          <w:tcPr>
            <w:tcW w:w="795" w:type="dxa"/>
            <w:tcBorders>
              <w:top w:val="nil"/>
              <w:left w:val="nil"/>
              <w:bottom w:val="nil"/>
              <w:right w:val="nil"/>
            </w:tcBorders>
            <w:shd w:val="clear" w:color="auto" w:fill="auto"/>
            <w:noWrap/>
            <w:hideMark/>
          </w:tcPr>
          <w:p w14:paraId="4307086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6.1.1</w:t>
            </w:r>
          </w:p>
        </w:tc>
        <w:tc>
          <w:tcPr>
            <w:tcW w:w="6493" w:type="dxa"/>
            <w:tcBorders>
              <w:top w:val="nil"/>
              <w:left w:val="nil"/>
              <w:bottom w:val="nil"/>
              <w:right w:val="nil"/>
            </w:tcBorders>
            <w:shd w:val="clear" w:color="auto" w:fill="auto"/>
            <w:hideMark/>
          </w:tcPr>
          <w:p w14:paraId="7FD9EB9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Public procurement?</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2F3AE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single" w:sz="4" w:space="0" w:color="auto"/>
              <w:left w:val="single" w:sz="4" w:space="0" w:color="auto"/>
              <w:bottom w:val="single" w:sz="4" w:space="0" w:color="auto"/>
              <w:right w:val="single" w:sz="4" w:space="0" w:color="auto"/>
            </w:tcBorders>
            <w:vAlign w:val="center"/>
            <w:hideMark/>
          </w:tcPr>
          <w:p w14:paraId="3CF44561"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216655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D805B50" w14:textId="77777777" w:rsidTr="00FF16AF">
        <w:trPr>
          <w:trHeight w:val="720"/>
        </w:trPr>
        <w:tc>
          <w:tcPr>
            <w:tcW w:w="180" w:type="dxa"/>
            <w:tcBorders>
              <w:top w:val="nil"/>
              <w:left w:val="single" w:sz="8" w:space="0" w:color="auto"/>
              <w:bottom w:val="nil"/>
              <w:right w:val="nil"/>
            </w:tcBorders>
            <w:shd w:val="clear" w:color="auto" w:fill="auto"/>
            <w:noWrap/>
            <w:vAlign w:val="bottom"/>
            <w:hideMark/>
          </w:tcPr>
          <w:p w14:paraId="2FE4F81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7E0F7F0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6.1.2</w:t>
            </w:r>
          </w:p>
        </w:tc>
        <w:tc>
          <w:tcPr>
            <w:tcW w:w="6493" w:type="dxa"/>
            <w:tcBorders>
              <w:top w:val="nil"/>
              <w:left w:val="nil"/>
              <w:bottom w:val="nil"/>
              <w:right w:val="nil"/>
            </w:tcBorders>
            <w:shd w:val="clear" w:color="auto" w:fill="auto"/>
            <w:hideMark/>
          </w:tcPr>
          <w:p w14:paraId="3389DBA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Financial services, products and markets, and prevention of money laundering and terrorist financing?</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4ABB9B7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1A47CDE5"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4FB27D5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7E3316F"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103BCF9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6197072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6.1.3</w:t>
            </w:r>
          </w:p>
        </w:tc>
        <w:tc>
          <w:tcPr>
            <w:tcW w:w="6493" w:type="dxa"/>
            <w:tcBorders>
              <w:top w:val="nil"/>
              <w:left w:val="nil"/>
              <w:bottom w:val="nil"/>
              <w:right w:val="nil"/>
            </w:tcBorders>
            <w:shd w:val="clear" w:color="auto" w:fill="auto"/>
            <w:hideMark/>
          </w:tcPr>
          <w:p w14:paraId="79F956D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Product safety and compliance?</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6D84D4A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1BE03D7B"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4A34D9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4055ABD"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31EC119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86AC1E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6.1.4</w:t>
            </w:r>
          </w:p>
        </w:tc>
        <w:tc>
          <w:tcPr>
            <w:tcW w:w="6493" w:type="dxa"/>
            <w:tcBorders>
              <w:top w:val="nil"/>
              <w:left w:val="nil"/>
              <w:bottom w:val="nil"/>
              <w:right w:val="nil"/>
            </w:tcBorders>
            <w:shd w:val="clear" w:color="auto" w:fill="auto"/>
            <w:hideMark/>
          </w:tcPr>
          <w:p w14:paraId="429D15F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Transport safety?</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1F6102F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67BBB431"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6FC9C4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B7CE463"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1C76EEE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9B829D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6.1.5</w:t>
            </w:r>
          </w:p>
        </w:tc>
        <w:tc>
          <w:tcPr>
            <w:tcW w:w="6493" w:type="dxa"/>
            <w:tcBorders>
              <w:top w:val="nil"/>
              <w:left w:val="nil"/>
              <w:bottom w:val="nil"/>
              <w:right w:val="nil"/>
            </w:tcBorders>
            <w:shd w:val="clear" w:color="auto" w:fill="auto"/>
            <w:hideMark/>
          </w:tcPr>
          <w:p w14:paraId="492A556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Protection of the environment?</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781C308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6C7DB301"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D492E2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CAF25D0"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31528FB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760531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6.1.6</w:t>
            </w:r>
          </w:p>
        </w:tc>
        <w:tc>
          <w:tcPr>
            <w:tcW w:w="6493" w:type="dxa"/>
            <w:tcBorders>
              <w:top w:val="nil"/>
              <w:left w:val="nil"/>
              <w:bottom w:val="nil"/>
              <w:right w:val="nil"/>
            </w:tcBorders>
            <w:shd w:val="clear" w:color="auto" w:fill="auto"/>
            <w:hideMark/>
          </w:tcPr>
          <w:p w14:paraId="5560A3F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Radiation protection and nuclear safety?</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777F62A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6CF82FF3"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8547F9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F09460A"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564A564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7CDBF69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6.1.7</w:t>
            </w:r>
          </w:p>
        </w:tc>
        <w:tc>
          <w:tcPr>
            <w:tcW w:w="6493" w:type="dxa"/>
            <w:tcBorders>
              <w:top w:val="nil"/>
              <w:left w:val="nil"/>
              <w:bottom w:val="nil"/>
              <w:right w:val="nil"/>
            </w:tcBorders>
            <w:shd w:val="clear" w:color="auto" w:fill="auto"/>
            <w:hideMark/>
          </w:tcPr>
          <w:p w14:paraId="1D8F1BA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Food and feed safety and animal health and welfare?</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16249CA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1599807E"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CE3177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9525285"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51D0E4D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5E80C0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6.1.8</w:t>
            </w:r>
          </w:p>
        </w:tc>
        <w:tc>
          <w:tcPr>
            <w:tcW w:w="6493" w:type="dxa"/>
            <w:tcBorders>
              <w:top w:val="nil"/>
              <w:left w:val="nil"/>
              <w:bottom w:val="nil"/>
              <w:right w:val="nil"/>
            </w:tcBorders>
            <w:shd w:val="clear" w:color="auto" w:fill="auto"/>
            <w:hideMark/>
          </w:tcPr>
          <w:p w14:paraId="422184E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Public health?</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1AF3E25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193EF056"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E96C6B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080FE25"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06346B5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406DD3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6.1.9</w:t>
            </w:r>
          </w:p>
        </w:tc>
        <w:tc>
          <w:tcPr>
            <w:tcW w:w="6493" w:type="dxa"/>
            <w:tcBorders>
              <w:top w:val="nil"/>
              <w:left w:val="nil"/>
              <w:bottom w:val="nil"/>
              <w:right w:val="nil"/>
            </w:tcBorders>
            <w:shd w:val="clear" w:color="auto" w:fill="auto"/>
            <w:hideMark/>
          </w:tcPr>
          <w:p w14:paraId="366092E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Consumer protection?</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31F10D5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0799F038"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7A1428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35063DA"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2FA29C8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C5B744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6.1.10</w:t>
            </w:r>
          </w:p>
        </w:tc>
        <w:tc>
          <w:tcPr>
            <w:tcW w:w="6493" w:type="dxa"/>
            <w:tcBorders>
              <w:top w:val="nil"/>
              <w:left w:val="nil"/>
              <w:bottom w:val="nil"/>
              <w:right w:val="nil"/>
            </w:tcBorders>
            <w:shd w:val="clear" w:color="auto" w:fill="auto"/>
            <w:hideMark/>
          </w:tcPr>
          <w:p w14:paraId="2B89B3F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Protection of privacy and personal data and security of network and information systems?</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5CC91C0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2A4660CA"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68FBEA1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F5A3C48"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5E13607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868668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6.1.11</w:t>
            </w:r>
          </w:p>
        </w:tc>
        <w:tc>
          <w:tcPr>
            <w:tcW w:w="6493" w:type="dxa"/>
            <w:tcBorders>
              <w:top w:val="nil"/>
              <w:left w:val="nil"/>
              <w:bottom w:val="nil"/>
              <w:right w:val="nil"/>
            </w:tcBorders>
            <w:shd w:val="clear" w:color="auto" w:fill="auto"/>
            <w:hideMark/>
          </w:tcPr>
          <w:p w14:paraId="48325D2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The financial interests of the EU?</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4F2D652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1B8E9942"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489A37C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9E88EBD"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23C78D7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98A087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6.1.12</w:t>
            </w:r>
          </w:p>
        </w:tc>
        <w:tc>
          <w:tcPr>
            <w:tcW w:w="6493" w:type="dxa"/>
            <w:tcBorders>
              <w:top w:val="nil"/>
              <w:left w:val="nil"/>
              <w:bottom w:val="nil"/>
              <w:right w:val="nil"/>
            </w:tcBorders>
            <w:shd w:val="clear" w:color="auto" w:fill="auto"/>
            <w:hideMark/>
          </w:tcPr>
          <w:p w14:paraId="7F744E1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The functioning of the EU Internal Market?</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2BE5C34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2880F6F9"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768F7E2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5277EB7" w14:textId="77777777" w:rsidTr="00FF16AF">
        <w:trPr>
          <w:trHeight w:val="300"/>
        </w:trPr>
        <w:tc>
          <w:tcPr>
            <w:tcW w:w="180" w:type="dxa"/>
            <w:tcBorders>
              <w:top w:val="nil"/>
              <w:left w:val="single" w:sz="8" w:space="0" w:color="auto"/>
              <w:bottom w:val="single" w:sz="8" w:space="0" w:color="auto"/>
              <w:right w:val="nil"/>
            </w:tcBorders>
            <w:shd w:val="clear" w:color="auto" w:fill="auto"/>
            <w:noWrap/>
            <w:vAlign w:val="bottom"/>
            <w:hideMark/>
          </w:tcPr>
          <w:p w14:paraId="69B8D56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single" w:sz="8" w:space="0" w:color="auto"/>
              <w:right w:val="nil"/>
            </w:tcBorders>
            <w:shd w:val="clear" w:color="auto" w:fill="auto"/>
            <w:noWrap/>
            <w:hideMark/>
          </w:tcPr>
          <w:p w14:paraId="72DED9A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single" w:sz="8" w:space="0" w:color="auto"/>
              <w:right w:val="nil"/>
            </w:tcBorders>
            <w:shd w:val="clear" w:color="auto" w:fill="auto"/>
            <w:noWrap/>
            <w:hideMark/>
          </w:tcPr>
          <w:p w14:paraId="6A50DFB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single" w:sz="8" w:space="0" w:color="auto"/>
              <w:right w:val="nil"/>
            </w:tcBorders>
            <w:shd w:val="clear" w:color="auto" w:fill="auto"/>
            <w:noWrap/>
            <w:vAlign w:val="bottom"/>
            <w:hideMark/>
          </w:tcPr>
          <w:p w14:paraId="3BA2653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single" w:sz="8" w:space="0" w:color="auto"/>
              <w:right w:val="nil"/>
            </w:tcBorders>
            <w:shd w:val="clear" w:color="auto" w:fill="auto"/>
            <w:noWrap/>
            <w:vAlign w:val="bottom"/>
            <w:hideMark/>
          </w:tcPr>
          <w:p w14:paraId="6012AA2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single" w:sz="8" w:space="0" w:color="auto"/>
              <w:right w:val="nil"/>
            </w:tcBorders>
            <w:shd w:val="clear" w:color="auto" w:fill="auto"/>
            <w:noWrap/>
            <w:vAlign w:val="bottom"/>
            <w:hideMark/>
          </w:tcPr>
          <w:p w14:paraId="47158D1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single" w:sz="8" w:space="0" w:color="auto"/>
              <w:right w:val="nil"/>
            </w:tcBorders>
            <w:shd w:val="clear" w:color="auto" w:fill="auto"/>
            <w:noWrap/>
            <w:vAlign w:val="bottom"/>
            <w:hideMark/>
          </w:tcPr>
          <w:p w14:paraId="20D210F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single" w:sz="8" w:space="0" w:color="auto"/>
              <w:right w:val="single" w:sz="8" w:space="0" w:color="auto"/>
            </w:tcBorders>
            <w:shd w:val="clear" w:color="auto" w:fill="auto"/>
            <w:noWrap/>
            <w:vAlign w:val="bottom"/>
            <w:hideMark/>
          </w:tcPr>
          <w:p w14:paraId="35E2496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0860C83" w14:textId="77777777" w:rsidTr="00FF16AF">
        <w:trPr>
          <w:trHeight w:val="300"/>
        </w:trPr>
        <w:tc>
          <w:tcPr>
            <w:tcW w:w="180" w:type="dxa"/>
            <w:tcBorders>
              <w:top w:val="nil"/>
              <w:left w:val="single" w:sz="8" w:space="0" w:color="auto"/>
              <w:bottom w:val="nil"/>
              <w:right w:val="nil"/>
            </w:tcBorders>
            <w:shd w:val="clear" w:color="auto" w:fill="auto"/>
            <w:noWrap/>
            <w:vAlign w:val="bottom"/>
            <w:hideMark/>
          </w:tcPr>
          <w:p w14:paraId="1734FB1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6691553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nil"/>
              <w:right w:val="nil"/>
            </w:tcBorders>
            <w:shd w:val="clear" w:color="auto" w:fill="auto"/>
            <w:noWrap/>
            <w:hideMark/>
          </w:tcPr>
          <w:p w14:paraId="707EA06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nil"/>
              <w:right w:val="nil"/>
            </w:tcBorders>
            <w:shd w:val="clear" w:color="auto" w:fill="auto"/>
            <w:noWrap/>
            <w:vAlign w:val="bottom"/>
            <w:hideMark/>
          </w:tcPr>
          <w:p w14:paraId="44DC7A9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val="restart"/>
            <w:tcBorders>
              <w:top w:val="single" w:sz="8" w:space="0" w:color="auto"/>
              <w:left w:val="nil"/>
              <w:bottom w:val="single" w:sz="8" w:space="0" w:color="000000"/>
              <w:right w:val="nil"/>
            </w:tcBorders>
            <w:shd w:val="clear" w:color="auto" w:fill="auto"/>
            <w:vAlign w:val="center"/>
            <w:hideMark/>
          </w:tcPr>
          <w:p w14:paraId="5956DCEC" w14:textId="4B524A49" w:rsidR="00FF16AF" w:rsidRPr="00FF16AF" w:rsidRDefault="00FF16AF" w:rsidP="00FF16AF">
            <w:pPr>
              <w:spacing w:after="0" w:line="240" w:lineRule="auto"/>
              <w:rPr>
                <w:rFonts w:eastAsia="Times New Roman"/>
                <w:color w:val="000000"/>
                <w:sz w:val="18"/>
                <w:szCs w:val="18"/>
                <w:lang w:eastAsia="en-IE"/>
                <w14:ligatures w14:val="none"/>
              </w:rPr>
            </w:pPr>
            <w:r w:rsidRPr="00FF16AF">
              <w:rPr>
                <w:rFonts w:eastAsia="Times New Roman"/>
                <w:b/>
                <w:bCs/>
                <w:color w:val="000000"/>
                <w:sz w:val="18"/>
                <w:szCs w:val="18"/>
                <w:u w:val="single"/>
                <w:lang w:eastAsia="en-IE"/>
                <w14:ligatures w14:val="none"/>
              </w:rPr>
              <w:t>Instructions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t xml:space="preserve">"Proceedings" covers all types of formal enforcement action taken by a prescribed person triggered wholly or mainly by a report of a relevant wrongdoing. Examples include: warning/improvement notices; fines or other financial penalties; and any judicial proceedings taken (civil or criminal). It </w:t>
            </w:r>
            <w:r w:rsidRPr="00FF16AF">
              <w:rPr>
                <w:rFonts w:eastAsia="Times New Roman"/>
                <w:b/>
                <w:bCs/>
                <w:color w:val="000000"/>
                <w:sz w:val="18"/>
                <w:szCs w:val="18"/>
                <w:lang w:eastAsia="en-IE"/>
                <w14:ligatures w14:val="none"/>
              </w:rPr>
              <w:t xml:space="preserve">does </w:t>
            </w:r>
            <w:r w:rsidRPr="00FF16AF">
              <w:rPr>
                <w:rFonts w:eastAsia="Times New Roman"/>
                <w:b/>
                <w:bCs/>
                <w:color w:val="000000"/>
                <w:sz w:val="18"/>
                <w:szCs w:val="18"/>
                <w:u w:val="single"/>
                <w:lang w:eastAsia="en-IE"/>
                <w14:ligatures w14:val="none"/>
              </w:rPr>
              <w:t>not</w:t>
            </w:r>
            <w:r w:rsidRPr="00FF16AF">
              <w:rPr>
                <w:rFonts w:eastAsia="Times New Roman"/>
                <w:b/>
                <w:bCs/>
                <w:color w:val="000000"/>
                <w:sz w:val="18"/>
                <w:szCs w:val="18"/>
                <w:lang w:eastAsia="en-IE"/>
                <w14:ligatures w14:val="none"/>
              </w:rPr>
              <w:t xml:space="preserve"> include</w:t>
            </w:r>
            <w:r w:rsidRPr="00FF16AF">
              <w:rPr>
                <w:rFonts w:eastAsia="Times New Roman"/>
                <w:color w:val="000000"/>
                <w:sz w:val="18"/>
                <w:szCs w:val="18"/>
                <w:lang w:eastAsia="en-IE"/>
                <w14:ligatures w14:val="none"/>
              </w:rPr>
              <w:t xml:space="preserve"> any proceedings concerning </w:t>
            </w:r>
            <w:r w:rsidRPr="00FF16AF">
              <w:rPr>
                <w:rFonts w:eastAsia="Times New Roman"/>
                <w:b/>
                <w:bCs/>
                <w:color w:val="000000"/>
                <w:sz w:val="18"/>
                <w:szCs w:val="18"/>
                <w:lang w:eastAsia="en-IE"/>
                <w14:ligatures w14:val="none"/>
              </w:rPr>
              <w:t>penalisation of a reporting person</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"Cases referred to another body" could include referral of a matter to the DPP for prosecution.</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 xml:space="preserve">Cases referred to other bodies to </w:t>
            </w:r>
            <w:r w:rsidR="00666791">
              <w:rPr>
                <w:rFonts w:eastAsia="Times New Roman"/>
                <w:color w:val="000000"/>
                <w:sz w:val="18"/>
                <w:szCs w:val="18"/>
                <w:lang w:eastAsia="en-IE"/>
                <w14:ligatures w14:val="none"/>
              </w:rPr>
              <w:t>initiate</w:t>
            </w:r>
            <w:r w:rsidRPr="00FF16AF">
              <w:rPr>
                <w:rFonts w:eastAsia="Times New Roman"/>
                <w:color w:val="000000"/>
                <w:sz w:val="18"/>
                <w:szCs w:val="18"/>
                <w:lang w:eastAsia="en-IE"/>
                <w14:ligatures w14:val="none"/>
              </w:rPr>
              <w:t xml:space="preserve"> proceedings should not be counted in the average and median times reported under Q7.3 and Q7.4.</w:t>
            </w:r>
          </w:p>
        </w:tc>
        <w:tc>
          <w:tcPr>
            <w:tcW w:w="180" w:type="dxa"/>
            <w:tcBorders>
              <w:top w:val="nil"/>
              <w:left w:val="nil"/>
              <w:bottom w:val="nil"/>
              <w:right w:val="single" w:sz="8" w:space="0" w:color="auto"/>
            </w:tcBorders>
            <w:shd w:val="clear" w:color="auto" w:fill="auto"/>
            <w:noWrap/>
            <w:vAlign w:val="bottom"/>
            <w:hideMark/>
          </w:tcPr>
          <w:p w14:paraId="7466382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564A89D" w14:textId="77777777" w:rsidTr="00FF16AF">
        <w:trPr>
          <w:trHeight w:val="300"/>
        </w:trPr>
        <w:tc>
          <w:tcPr>
            <w:tcW w:w="180" w:type="dxa"/>
            <w:tcBorders>
              <w:top w:val="nil"/>
              <w:left w:val="single" w:sz="8" w:space="0" w:color="auto"/>
              <w:bottom w:val="nil"/>
              <w:right w:val="nil"/>
            </w:tcBorders>
            <w:shd w:val="clear" w:color="auto" w:fill="auto"/>
            <w:noWrap/>
            <w:vAlign w:val="bottom"/>
            <w:hideMark/>
          </w:tcPr>
          <w:p w14:paraId="019AC24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91CCD1B"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7</w:t>
            </w:r>
          </w:p>
        </w:tc>
        <w:tc>
          <w:tcPr>
            <w:tcW w:w="6493" w:type="dxa"/>
            <w:tcBorders>
              <w:top w:val="nil"/>
              <w:left w:val="nil"/>
              <w:bottom w:val="nil"/>
              <w:right w:val="nil"/>
            </w:tcBorders>
            <w:shd w:val="clear" w:color="auto" w:fill="auto"/>
            <w:hideMark/>
          </w:tcPr>
          <w:p w14:paraId="50F54313"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Proceedings initiated</w:t>
            </w:r>
          </w:p>
        </w:tc>
        <w:tc>
          <w:tcPr>
            <w:tcW w:w="1267" w:type="dxa"/>
            <w:tcBorders>
              <w:top w:val="nil"/>
              <w:left w:val="nil"/>
              <w:bottom w:val="nil"/>
              <w:right w:val="nil"/>
            </w:tcBorders>
            <w:shd w:val="clear" w:color="auto" w:fill="auto"/>
            <w:noWrap/>
            <w:vAlign w:val="bottom"/>
            <w:hideMark/>
          </w:tcPr>
          <w:p w14:paraId="6C1B1311" w14:textId="77777777" w:rsidR="00FF16AF" w:rsidRPr="00FF16AF" w:rsidRDefault="00FF16AF" w:rsidP="00FF16AF">
            <w:pPr>
              <w:spacing w:after="0" w:line="240" w:lineRule="auto"/>
              <w:rPr>
                <w:rFonts w:eastAsia="Times New Roman"/>
                <w:b/>
                <w:bCs/>
                <w:color w:val="000000"/>
                <w:lang w:eastAsia="en-IE"/>
                <w14:ligatures w14:val="none"/>
              </w:rPr>
            </w:pPr>
          </w:p>
        </w:tc>
        <w:tc>
          <w:tcPr>
            <w:tcW w:w="6285" w:type="dxa"/>
            <w:gridSpan w:val="3"/>
            <w:vMerge/>
            <w:tcBorders>
              <w:top w:val="nil"/>
              <w:left w:val="nil"/>
              <w:bottom w:val="nil"/>
              <w:right w:val="nil"/>
            </w:tcBorders>
            <w:vAlign w:val="center"/>
            <w:hideMark/>
          </w:tcPr>
          <w:p w14:paraId="65B76F8E"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493F888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75486CB" w14:textId="77777777" w:rsidTr="00FF16AF">
        <w:trPr>
          <w:trHeight w:val="600"/>
        </w:trPr>
        <w:tc>
          <w:tcPr>
            <w:tcW w:w="180" w:type="dxa"/>
            <w:tcBorders>
              <w:top w:val="nil"/>
              <w:left w:val="single" w:sz="8" w:space="0" w:color="auto"/>
              <w:bottom w:val="nil"/>
              <w:right w:val="nil"/>
            </w:tcBorders>
            <w:shd w:val="clear" w:color="auto" w:fill="auto"/>
            <w:noWrap/>
            <w:vAlign w:val="bottom"/>
            <w:hideMark/>
          </w:tcPr>
          <w:p w14:paraId="21A54A2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D1AA01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7.1</w:t>
            </w:r>
          </w:p>
        </w:tc>
        <w:tc>
          <w:tcPr>
            <w:tcW w:w="6493" w:type="dxa"/>
            <w:tcBorders>
              <w:top w:val="nil"/>
              <w:left w:val="nil"/>
              <w:bottom w:val="nil"/>
              <w:right w:val="nil"/>
            </w:tcBorders>
            <w:shd w:val="clear" w:color="auto" w:fill="auto"/>
            <w:hideMark/>
          </w:tcPr>
          <w:p w14:paraId="617BAD93" w14:textId="4C850170"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How many proceedings were </w:t>
            </w:r>
            <w:r w:rsidR="00D82486">
              <w:rPr>
                <w:rFonts w:eastAsia="Times New Roman"/>
                <w:color w:val="000000"/>
                <w:lang w:eastAsia="en-IE"/>
                <w14:ligatures w14:val="none"/>
              </w:rPr>
              <w:t>initiate</w:t>
            </w:r>
            <w:r w:rsidR="00666791">
              <w:rPr>
                <w:rFonts w:eastAsia="Times New Roman"/>
                <w:color w:val="000000"/>
                <w:lang w:eastAsia="en-IE"/>
                <w14:ligatures w14:val="none"/>
              </w:rPr>
              <w:t xml:space="preserve"> </w:t>
            </w:r>
            <w:r w:rsidRPr="00FF16AF">
              <w:rPr>
                <w:rFonts w:eastAsia="Times New Roman"/>
                <w:color w:val="000000"/>
                <w:lang w:eastAsia="en-IE"/>
                <w14:ligatures w14:val="none"/>
              </w:rPr>
              <w:t>on foot of investigations in the calendar year?</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BED4D7"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0</w:t>
            </w:r>
          </w:p>
        </w:tc>
        <w:tc>
          <w:tcPr>
            <w:tcW w:w="6285" w:type="dxa"/>
            <w:gridSpan w:val="3"/>
            <w:vMerge/>
            <w:tcBorders>
              <w:top w:val="single" w:sz="4" w:space="0" w:color="auto"/>
              <w:left w:val="single" w:sz="4" w:space="0" w:color="auto"/>
              <w:bottom w:val="single" w:sz="4" w:space="0" w:color="auto"/>
              <w:right w:val="single" w:sz="4" w:space="0" w:color="auto"/>
            </w:tcBorders>
            <w:vAlign w:val="center"/>
            <w:hideMark/>
          </w:tcPr>
          <w:p w14:paraId="13F8204A"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0FB64B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6F15F56"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40C3F54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8A6B03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7.2</w:t>
            </w:r>
          </w:p>
        </w:tc>
        <w:tc>
          <w:tcPr>
            <w:tcW w:w="6493" w:type="dxa"/>
            <w:tcBorders>
              <w:top w:val="nil"/>
              <w:left w:val="nil"/>
              <w:bottom w:val="nil"/>
              <w:right w:val="nil"/>
            </w:tcBorders>
            <w:shd w:val="clear" w:color="auto" w:fill="auto"/>
            <w:hideMark/>
          </w:tcPr>
          <w:p w14:paraId="6DC20F21" w14:textId="41B82311"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How many cases were referred to another body to </w:t>
            </w:r>
            <w:r w:rsidR="00D82486">
              <w:rPr>
                <w:rFonts w:eastAsia="Times New Roman"/>
                <w:color w:val="000000"/>
                <w:lang w:eastAsia="en-IE"/>
                <w14:ligatures w14:val="none"/>
              </w:rPr>
              <w:t>initiate</w:t>
            </w:r>
            <w:r w:rsidRPr="00FF16AF">
              <w:rPr>
                <w:rFonts w:eastAsia="Times New Roman"/>
                <w:color w:val="000000"/>
                <w:lang w:eastAsia="en-IE"/>
                <w14:ligatures w14:val="none"/>
              </w:rPr>
              <w:t xml:space="preserve"> proceedings in the calendar year?</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48CB6231"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0</w:t>
            </w:r>
          </w:p>
        </w:tc>
        <w:tc>
          <w:tcPr>
            <w:tcW w:w="6285" w:type="dxa"/>
            <w:gridSpan w:val="3"/>
            <w:vMerge/>
            <w:tcBorders>
              <w:top w:val="nil"/>
              <w:left w:val="single" w:sz="4" w:space="0" w:color="auto"/>
              <w:bottom w:val="single" w:sz="4" w:space="0" w:color="auto"/>
              <w:right w:val="single" w:sz="4" w:space="0" w:color="auto"/>
            </w:tcBorders>
            <w:vAlign w:val="center"/>
            <w:hideMark/>
          </w:tcPr>
          <w:p w14:paraId="3D82DFB9"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60CD819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90B333D"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34E34C2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EED027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7.3</w:t>
            </w:r>
          </w:p>
        </w:tc>
        <w:tc>
          <w:tcPr>
            <w:tcW w:w="6493" w:type="dxa"/>
            <w:tcBorders>
              <w:top w:val="nil"/>
              <w:left w:val="nil"/>
              <w:bottom w:val="nil"/>
              <w:right w:val="nil"/>
            </w:tcBorders>
            <w:shd w:val="clear" w:color="auto" w:fill="auto"/>
            <w:hideMark/>
          </w:tcPr>
          <w:p w14:paraId="3584F6C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What was the </w:t>
            </w:r>
            <w:r w:rsidRPr="00FF16AF">
              <w:rPr>
                <w:rFonts w:eastAsia="Times New Roman"/>
                <w:b/>
                <w:bCs/>
                <w:color w:val="000000"/>
                <w:lang w:eastAsia="en-IE"/>
                <w14:ligatures w14:val="none"/>
              </w:rPr>
              <w:t>average</w:t>
            </w:r>
            <w:r w:rsidRPr="00FF16AF">
              <w:rPr>
                <w:rFonts w:eastAsia="Times New Roman"/>
                <w:color w:val="000000"/>
                <w:lang w:eastAsia="en-IE"/>
                <w14:ligatures w14:val="none"/>
              </w:rPr>
              <w:t xml:space="preserve"> length (in weeks) of the proceedings that concluded in the calendar year?</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48FB54A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6CEB8540"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263C86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A6D99FC"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6DB98A9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207B8F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7.4</w:t>
            </w:r>
          </w:p>
        </w:tc>
        <w:tc>
          <w:tcPr>
            <w:tcW w:w="6493" w:type="dxa"/>
            <w:tcBorders>
              <w:top w:val="nil"/>
              <w:left w:val="nil"/>
              <w:bottom w:val="nil"/>
              <w:right w:val="nil"/>
            </w:tcBorders>
            <w:shd w:val="clear" w:color="auto" w:fill="auto"/>
            <w:hideMark/>
          </w:tcPr>
          <w:p w14:paraId="7D4FFFB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What was the </w:t>
            </w:r>
            <w:r w:rsidRPr="00FF16AF">
              <w:rPr>
                <w:rFonts w:eastAsia="Times New Roman"/>
                <w:b/>
                <w:bCs/>
                <w:color w:val="000000"/>
                <w:lang w:eastAsia="en-IE"/>
                <w14:ligatures w14:val="none"/>
              </w:rPr>
              <w:t>median</w:t>
            </w:r>
            <w:r w:rsidRPr="00FF16AF">
              <w:rPr>
                <w:rFonts w:eastAsia="Times New Roman"/>
                <w:color w:val="000000"/>
                <w:lang w:eastAsia="en-IE"/>
                <w14:ligatures w14:val="none"/>
              </w:rPr>
              <w:t xml:space="preserve"> length (in weeks) of the proceedings that concluded in the calendar year?</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011333A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58B27D57"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527F585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0B91DEE" w14:textId="77777777" w:rsidTr="00FF16AF">
        <w:trPr>
          <w:trHeight w:val="300"/>
        </w:trPr>
        <w:tc>
          <w:tcPr>
            <w:tcW w:w="180" w:type="dxa"/>
            <w:tcBorders>
              <w:top w:val="nil"/>
              <w:left w:val="single" w:sz="8" w:space="0" w:color="auto"/>
              <w:bottom w:val="single" w:sz="8" w:space="0" w:color="auto"/>
              <w:right w:val="nil"/>
            </w:tcBorders>
            <w:shd w:val="clear" w:color="auto" w:fill="auto"/>
            <w:noWrap/>
            <w:vAlign w:val="bottom"/>
            <w:hideMark/>
          </w:tcPr>
          <w:p w14:paraId="59B94D3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single" w:sz="8" w:space="0" w:color="auto"/>
              <w:right w:val="nil"/>
            </w:tcBorders>
            <w:shd w:val="clear" w:color="auto" w:fill="auto"/>
            <w:noWrap/>
            <w:hideMark/>
          </w:tcPr>
          <w:p w14:paraId="34D3E36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single" w:sz="8" w:space="0" w:color="auto"/>
              <w:right w:val="nil"/>
            </w:tcBorders>
            <w:shd w:val="clear" w:color="auto" w:fill="auto"/>
            <w:noWrap/>
            <w:hideMark/>
          </w:tcPr>
          <w:p w14:paraId="3FC8285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single" w:sz="8" w:space="0" w:color="auto"/>
              <w:right w:val="nil"/>
            </w:tcBorders>
            <w:shd w:val="clear" w:color="auto" w:fill="auto"/>
            <w:noWrap/>
            <w:vAlign w:val="bottom"/>
            <w:hideMark/>
          </w:tcPr>
          <w:p w14:paraId="7CC0220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nil"/>
              <w:bottom w:val="single" w:sz="8" w:space="0" w:color="auto"/>
              <w:right w:val="nil"/>
            </w:tcBorders>
            <w:vAlign w:val="center"/>
            <w:hideMark/>
          </w:tcPr>
          <w:p w14:paraId="71E5C4D3"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single" w:sz="8" w:space="0" w:color="auto"/>
              <w:right w:val="single" w:sz="8" w:space="0" w:color="auto"/>
            </w:tcBorders>
            <w:shd w:val="clear" w:color="auto" w:fill="auto"/>
            <w:noWrap/>
            <w:vAlign w:val="bottom"/>
            <w:hideMark/>
          </w:tcPr>
          <w:p w14:paraId="16BCB6A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BB4B9D4"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38BE22C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714A0F8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nil"/>
              <w:right w:val="nil"/>
            </w:tcBorders>
            <w:shd w:val="clear" w:color="auto" w:fill="auto"/>
            <w:noWrap/>
            <w:hideMark/>
          </w:tcPr>
          <w:p w14:paraId="41428DF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nil"/>
              <w:right w:val="nil"/>
            </w:tcBorders>
            <w:shd w:val="clear" w:color="auto" w:fill="auto"/>
            <w:noWrap/>
            <w:vAlign w:val="bottom"/>
            <w:hideMark/>
          </w:tcPr>
          <w:p w14:paraId="314C904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nil"/>
              <w:right w:val="nil"/>
            </w:tcBorders>
            <w:shd w:val="clear" w:color="auto" w:fill="auto"/>
            <w:noWrap/>
            <w:vAlign w:val="bottom"/>
            <w:hideMark/>
          </w:tcPr>
          <w:p w14:paraId="6148987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nil"/>
              <w:right w:val="nil"/>
            </w:tcBorders>
            <w:shd w:val="clear" w:color="auto" w:fill="auto"/>
            <w:noWrap/>
            <w:vAlign w:val="bottom"/>
            <w:hideMark/>
          </w:tcPr>
          <w:p w14:paraId="390DD37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nil"/>
              <w:right w:val="nil"/>
            </w:tcBorders>
            <w:shd w:val="clear" w:color="auto" w:fill="auto"/>
            <w:noWrap/>
            <w:vAlign w:val="bottom"/>
            <w:hideMark/>
          </w:tcPr>
          <w:p w14:paraId="6275511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nil"/>
              <w:right w:val="single" w:sz="8" w:space="0" w:color="auto"/>
            </w:tcBorders>
            <w:shd w:val="clear" w:color="auto" w:fill="auto"/>
            <w:noWrap/>
            <w:vAlign w:val="bottom"/>
            <w:hideMark/>
          </w:tcPr>
          <w:p w14:paraId="49B4E4A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9E6C862"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1F49C7B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6C7F9F2E"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8</w:t>
            </w:r>
          </w:p>
        </w:tc>
        <w:tc>
          <w:tcPr>
            <w:tcW w:w="6493" w:type="dxa"/>
            <w:tcBorders>
              <w:top w:val="nil"/>
              <w:left w:val="nil"/>
              <w:bottom w:val="nil"/>
              <w:right w:val="nil"/>
            </w:tcBorders>
            <w:shd w:val="clear" w:color="auto" w:fill="auto"/>
            <w:hideMark/>
          </w:tcPr>
          <w:p w14:paraId="770A9088" w14:textId="44F7AA02"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 xml:space="preserve">Subject of proceedings </w:t>
            </w:r>
            <w:r w:rsidR="00D82486">
              <w:rPr>
                <w:rFonts w:eastAsia="Times New Roman"/>
                <w:b/>
                <w:bCs/>
                <w:color w:val="000000"/>
                <w:lang w:eastAsia="en-IE"/>
                <w14:ligatures w14:val="none"/>
              </w:rPr>
              <w:t>initiated</w:t>
            </w:r>
          </w:p>
        </w:tc>
        <w:tc>
          <w:tcPr>
            <w:tcW w:w="1267" w:type="dxa"/>
            <w:tcBorders>
              <w:top w:val="nil"/>
              <w:left w:val="nil"/>
              <w:bottom w:val="nil"/>
              <w:right w:val="nil"/>
            </w:tcBorders>
            <w:shd w:val="clear" w:color="auto" w:fill="auto"/>
            <w:noWrap/>
            <w:vAlign w:val="bottom"/>
            <w:hideMark/>
          </w:tcPr>
          <w:p w14:paraId="6B57B61A" w14:textId="77777777" w:rsidR="00FF16AF" w:rsidRPr="00FF16AF" w:rsidRDefault="00FF16AF" w:rsidP="00FF16AF">
            <w:pPr>
              <w:spacing w:after="0" w:line="240" w:lineRule="auto"/>
              <w:rPr>
                <w:rFonts w:eastAsia="Times New Roman"/>
                <w:b/>
                <w:bCs/>
                <w:color w:val="000000"/>
                <w:lang w:eastAsia="en-IE"/>
                <w14:ligatures w14:val="none"/>
              </w:rPr>
            </w:pPr>
          </w:p>
        </w:tc>
        <w:tc>
          <w:tcPr>
            <w:tcW w:w="1240" w:type="dxa"/>
            <w:tcBorders>
              <w:top w:val="nil"/>
              <w:left w:val="nil"/>
              <w:bottom w:val="nil"/>
              <w:right w:val="nil"/>
            </w:tcBorders>
            <w:shd w:val="clear" w:color="auto" w:fill="auto"/>
            <w:noWrap/>
            <w:vAlign w:val="bottom"/>
            <w:hideMark/>
          </w:tcPr>
          <w:p w14:paraId="1EF1F7A9"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43B6DDB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5965A993"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C27474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10B157E" w14:textId="77777777" w:rsidTr="00FF16AF">
        <w:trPr>
          <w:trHeight w:val="864"/>
        </w:trPr>
        <w:tc>
          <w:tcPr>
            <w:tcW w:w="180" w:type="dxa"/>
            <w:tcBorders>
              <w:top w:val="nil"/>
              <w:left w:val="single" w:sz="8" w:space="0" w:color="auto"/>
              <w:bottom w:val="nil"/>
              <w:right w:val="nil"/>
            </w:tcBorders>
            <w:shd w:val="clear" w:color="auto" w:fill="auto"/>
            <w:noWrap/>
            <w:vAlign w:val="bottom"/>
            <w:hideMark/>
          </w:tcPr>
          <w:p w14:paraId="25A2440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D186DB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8.1</w:t>
            </w:r>
          </w:p>
        </w:tc>
        <w:tc>
          <w:tcPr>
            <w:tcW w:w="6493" w:type="dxa"/>
            <w:tcBorders>
              <w:top w:val="nil"/>
              <w:left w:val="nil"/>
              <w:bottom w:val="nil"/>
              <w:right w:val="nil"/>
            </w:tcBorders>
            <w:shd w:val="clear" w:color="auto" w:fill="auto"/>
            <w:hideMark/>
          </w:tcPr>
          <w:p w14:paraId="0D36405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proceedings initiated or referred to another body in the calendar year reported in response to Q7.1, how many involved:</w:t>
            </w:r>
          </w:p>
        </w:tc>
        <w:tc>
          <w:tcPr>
            <w:tcW w:w="1267" w:type="dxa"/>
            <w:tcBorders>
              <w:top w:val="nil"/>
              <w:left w:val="nil"/>
              <w:bottom w:val="nil"/>
              <w:right w:val="nil"/>
            </w:tcBorders>
            <w:shd w:val="clear" w:color="auto" w:fill="auto"/>
            <w:noWrap/>
            <w:vAlign w:val="bottom"/>
            <w:hideMark/>
          </w:tcPr>
          <w:p w14:paraId="754F96FB" w14:textId="77777777" w:rsidR="00FF16AF" w:rsidRPr="00FF16AF" w:rsidRDefault="00FF16AF" w:rsidP="00FF16AF">
            <w:pPr>
              <w:spacing w:after="0" w:line="240" w:lineRule="auto"/>
              <w:rPr>
                <w:rFonts w:eastAsia="Times New Roman"/>
                <w:color w:val="000000"/>
                <w:lang w:eastAsia="en-IE"/>
                <w14:ligatures w14:val="none"/>
              </w:rPr>
            </w:pPr>
          </w:p>
        </w:tc>
        <w:tc>
          <w:tcPr>
            <w:tcW w:w="6285" w:type="dxa"/>
            <w:gridSpan w:val="3"/>
            <w:vMerge w:val="restart"/>
            <w:tcBorders>
              <w:top w:val="nil"/>
              <w:left w:val="nil"/>
              <w:bottom w:val="nil"/>
              <w:right w:val="nil"/>
            </w:tcBorders>
            <w:shd w:val="clear" w:color="auto" w:fill="auto"/>
            <w:hideMark/>
          </w:tcPr>
          <w:p w14:paraId="096016AB" w14:textId="77777777" w:rsidR="00FF16AF" w:rsidRPr="00FF16AF" w:rsidRDefault="00FF16AF" w:rsidP="00FF16AF">
            <w:pPr>
              <w:spacing w:after="0" w:line="240" w:lineRule="auto"/>
              <w:rPr>
                <w:rFonts w:eastAsia="Times New Roman"/>
                <w:color w:val="000000"/>
                <w:sz w:val="18"/>
                <w:szCs w:val="18"/>
                <w:lang w:eastAsia="en-IE"/>
                <w14:ligatures w14:val="none"/>
              </w:rPr>
            </w:pPr>
            <w:r w:rsidRPr="00FF16AF">
              <w:rPr>
                <w:rFonts w:eastAsia="Times New Roman"/>
                <w:b/>
                <w:bCs/>
                <w:color w:val="000000"/>
                <w:sz w:val="18"/>
                <w:szCs w:val="18"/>
                <w:u w:val="single"/>
                <w:lang w:eastAsia="en-IE"/>
                <w14:ligatures w14:val="none"/>
              </w:rPr>
              <w:t>Instructions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t xml:space="preserve">Where proceedings fall under more than one of the headings listed at 8.1.1 to 8.1.9, please include under each heading that applies. For example, if one set of proceedings was opened during the year that concerned both a breach of a legal obligation and damage to the environment, enter '1' under both headings 8.1.2 </w:t>
            </w:r>
            <w:r w:rsidRPr="00FF16AF">
              <w:rPr>
                <w:rFonts w:eastAsia="Times New Roman"/>
                <w:b/>
                <w:bCs/>
                <w:color w:val="000000"/>
                <w:sz w:val="18"/>
                <w:szCs w:val="18"/>
                <w:u w:val="single"/>
                <w:lang w:eastAsia="en-IE"/>
                <w14:ligatures w14:val="none"/>
              </w:rPr>
              <w:t>and</w:t>
            </w:r>
            <w:r w:rsidRPr="00FF16AF">
              <w:rPr>
                <w:rFonts w:eastAsia="Times New Roman"/>
                <w:color w:val="000000"/>
                <w:sz w:val="18"/>
                <w:szCs w:val="18"/>
                <w:lang w:eastAsia="en-IE"/>
                <w14:ligatures w14:val="none"/>
              </w:rPr>
              <w:t xml:space="preserve"> 8.1.5.</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lastRenderedPageBreak/>
              <w:t>If any proceedings have been opened under heading 8.1.8 (breaches of EU law), please also complete Q9. Otherwise proceed to Q10.</w:t>
            </w:r>
          </w:p>
        </w:tc>
        <w:tc>
          <w:tcPr>
            <w:tcW w:w="180" w:type="dxa"/>
            <w:tcBorders>
              <w:top w:val="nil"/>
              <w:left w:val="nil"/>
              <w:bottom w:val="nil"/>
              <w:right w:val="single" w:sz="8" w:space="0" w:color="auto"/>
            </w:tcBorders>
            <w:shd w:val="clear" w:color="auto" w:fill="auto"/>
            <w:noWrap/>
            <w:vAlign w:val="bottom"/>
            <w:hideMark/>
          </w:tcPr>
          <w:p w14:paraId="46525EC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r>
      <w:tr w:rsidR="00FF16AF" w:rsidRPr="00FF16AF" w14:paraId="3A54248E"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01445FC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71A7F4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8.1.1</w:t>
            </w:r>
          </w:p>
        </w:tc>
        <w:tc>
          <w:tcPr>
            <w:tcW w:w="6493" w:type="dxa"/>
            <w:tcBorders>
              <w:top w:val="nil"/>
              <w:left w:val="nil"/>
              <w:bottom w:val="nil"/>
              <w:right w:val="nil"/>
            </w:tcBorders>
            <w:shd w:val="clear" w:color="auto" w:fill="auto"/>
            <w:noWrap/>
            <w:hideMark/>
          </w:tcPr>
          <w:p w14:paraId="0E918C8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Criminal offences?</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0C9E6A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single" w:sz="4" w:space="0" w:color="auto"/>
              <w:left w:val="single" w:sz="4" w:space="0" w:color="auto"/>
              <w:bottom w:val="single" w:sz="4" w:space="0" w:color="auto"/>
              <w:right w:val="single" w:sz="4" w:space="0" w:color="auto"/>
            </w:tcBorders>
            <w:vAlign w:val="center"/>
            <w:hideMark/>
          </w:tcPr>
          <w:p w14:paraId="5CA23795"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563B41B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E275AFD"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490B1BB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A3374A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8.1.2</w:t>
            </w:r>
          </w:p>
        </w:tc>
        <w:tc>
          <w:tcPr>
            <w:tcW w:w="6493" w:type="dxa"/>
            <w:tcBorders>
              <w:top w:val="nil"/>
              <w:left w:val="nil"/>
              <w:bottom w:val="nil"/>
              <w:right w:val="nil"/>
            </w:tcBorders>
            <w:shd w:val="clear" w:color="auto" w:fill="auto"/>
            <w:noWrap/>
            <w:hideMark/>
          </w:tcPr>
          <w:p w14:paraId="330E17F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Breaches of a legal obligation?</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3EB9F92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7F99381E"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40AD20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EC69E73"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66DA619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62DEDB3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8.1.3</w:t>
            </w:r>
          </w:p>
        </w:tc>
        <w:tc>
          <w:tcPr>
            <w:tcW w:w="6493" w:type="dxa"/>
            <w:tcBorders>
              <w:top w:val="nil"/>
              <w:left w:val="nil"/>
              <w:bottom w:val="nil"/>
              <w:right w:val="nil"/>
            </w:tcBorders>
            <w:shd w:val="clear" w:color="auto" w:fill="auto"/>
            <w:noWrap/>
            <w:hideMark/>
          </w:tcPr>
          <w:p w14:paraId="1A8C7C0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Miscarriage of justice?</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1A7F41C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1F0C6231"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91FA9E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0D5F449"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74B961D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c>
          <w:tcPr>
            <w:tcW w:w="795" w:type="dxa"/>
            <w:tcBorders>
              <w:top w:val="nil"/>
              <w:left w:val="nil"/>
              <w:bottom w:val="nil"/>
              <w:right w:val="nil"/>
            </w:tcBorders>
            <w:shd w:val="clear" w:color="auto" w:fill="auto"/>
            <w:noWrap/>
            <w:hideMark/>
          </w:tcPr>
          <w:p w14:paraId="06EB5A9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8.1.4</w:t>
            </w:r>
          </w:p>
        </w:tc>
        <w:tc>
          <w:tcPr>
            <w:tcW w:w="6493" w:type="dxa"/>
            <w:tcBorders>
              <w:top w:val="nil"/>
              <w:left w:val="nil"/>
              <w:bottom w:val="nil"/>
              <w:right w:val="nil"/>
            </w:tcBorders>
            <w:shd w:val="clear" w:color="auto" w:fill="auto"/>
            <w:noWrap/>
            <w:hideMark/>
          </w:tcPr>
          <w:p w14:paraId="0DFDF7B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Endangerment of health and safety?</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63140FA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13AA398A"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46E26D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7F63E09"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7B093BA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C4188A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8.1.5</w:t>
            </w:r>
          </w:p>
        </w:tc>
        <w:tc>
          <w:tcPr>
            <w:tcW w:w="6493" w:type="dxa"/>
            <w:tcBorders>
              <w:top w:val="nil"/>
              <w:left w:val="nil"/>
              <w:bottom w:val="nil"/>
              <w:right w:val="nil"/>
            </w:tcBorders>
            <w:shd w:val="clear" w:color="auto" w:fill="auto"/>
            <w:noWrap/>
            <w:hideMark/>
          </w:tcPr>
          <w:p w14:paraId="6924173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Damage to the environment?</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289B09F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5EDB48E3"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D8810B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3775161"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0CB694E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37BD74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8.1.6</w:t>
            </w:r>
          </w:p>
        </w:tc>
        <w:tc>
          <w:tcPr>
            <w:tcW w:w="6493" w:type="dxa"/>
            <w:tcBorders>
              <w:top w:val="nil"/>
              <w:left w:val="nil"/>
              <w:bottom w:val="nil"/>
              <w:right w:val="nil"/>
            </w:tcBorders>
            <w:shd w:val="clear" w:color="auto" w:fill="auto"/>
            <w:noWrap/>
            <w:hideMark/>
          </w:tcPr>
          <w:p w14:paraId="50FFC6A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Unlawful or improper use of public funds?</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7F75673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56055B55"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68DA81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18AD68C" w14:textId="77777777" w:rsidTr="00FF16AF">
        <w:trPr>
          <w:trHeight w:val="615"/>
        </w:trPr>
        <w:tc>
          <w:tcPr>
            <w:tcW w:w="180" w:type="dxa"/>
            <w:tcBorders>
              <w:top w:val="nil"/>
              <w:left w:val="single" w:sz="8" w:space="0" w:color="auto"/>
              <w:bottom w:val="nil"/>
              <w:right w:val="nil"/>
            </w:tcBorders>
            <w:shd w:val="clear" w:color="auto" w:fill="auto"/>
            <w:noWrap/>
            <w:vAlign w:val="bottom"/>
            <w:hideMark/>
          </w:tcPr>
          <w:p w14:paraId="3379BED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609B3EA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8.1.7</w:t>
            </w:r>
          </w:p>
        </w:tc>
        <w:tc>
          <w:tcPr>
            <w:tcW w:w="6493" w:type="dxa"/>
            <w:tcBorders>
              <w:top w:val="nil"/>
              <w:left w:val="nil"/>
              <w:bottom w:val="nil"/>
              <w:right w:val="nil"/>
            </w:tcBorders>
            <w:shd w:val="clear" w:color="auto" w:fill="auto"/>
            <w:hideMark/>
          </w:tcPr>
          <w:p w14:paraId="3EC08DBA" w14:textId="58D8DC55"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Acts or </w:t>
            </w:r>
            <w:r w:rsidR="00D82486">
              <w:rPr>
                <w:rFonts w:eastAsia="Times New Roman"/>
                <w:color w:val="000000"/>
                <w:lang w:eastAsia="en-IE"/>
                <w14:ligatures w14:val="none"/>
              </w:rPr>
              <w:t>omissions</w:t>
            </w:r>
            <w:r w:rsidRPr="00FF16AF">
              <w:rPr>
                <w:rFonts w:eastAsia="Times New Roman"/>
                <w:color w:val="000000"/>
                <w:lang w:eastAsia="en-IE"/>
                <w14:ligatures w14:val="none"/>
              </w:rPr>
              <w:t xml:space="preserve"> that are </w:t>
            </w:r>
            <w:r w:rsidR="00D82486">
              <w:rPr>
                <w:rFonts w:eastAsia="Times New Roman"/>
                <w:color w:val="000000"/>
                <w:lang w:eastAsia="en-IE"/>
                <w14:ligatures w14:val="none"/>
              </w:rPr>
              <w:t>oppressive</w:t>
            </w:r>
            <w:r w:rsidRPr="00FF16AF">
              <w:rPr>
                <w:rFonts w:eastAsia="Times New Roman"/>
                <w:color w:val="000000"/>
                <w:lang w:eastAsia="en-IE"/>
                <w14:ligatures w14:val="none"/>
              </w:rPr>
              <w:t>, discriminatory or grossly negligent or constitute gross mismanagement?</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7C09DD5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217DBC29"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6FA82B1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F75FD2E" w14:textId="77777777" w:rsidTr="00FF16AF">
        <w:trPr>
          <w:trHeight w:val="630"/>
        </w:trPr>
        <w:tc>
          <w:tcPr>
            <w:tcW w:w="180" w:type="dxa"/>
            <w:tcBorders>
              <w:top w:val="nil"/>
              <w:left w:val="single" w:sz="8" w:space="0" w:color="auto"/>
              <w:bottom w:val="nil"/>
              <w:right w:val="nil"/>
            </w:tcBorders>
            <w:shd w:val="clear" w:color="auto" w:fill="auto"/>
            <w:noWrap/>
            <w:vAlign w:val="bottom"/>
            <w:hideMark/>
          </w:tcPr>
          <w:p w14:paraId="6655789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78015BB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8.1.8</w:t>
            </w:r>
          </w:p>
        </w:tc>
        <w:tc>
          <w:tcPr>
            <w:tcW w:w="6493" w:type="dxa"/>
            <w:tcBorders>
              <w:top w:val="nil"/>
              <w:left w:val="nil"/>
              <w:bottom w:val="nil"/>
              <w:right w:val="nil"/>
            </w:tcBorders>
            <w:shd w:val="clear" w:color="auto" w:fill="auto"/>
            <w:hideMark/>
          </w:tcPr>
          <w:p w14:paraId="6727F07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Breaches of the EU laws within the scope of Article 2 of Directive (EU) 2019/1937 (the Whistleblowing Directive)?</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0240EA9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0F75334C"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E3DAF2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65CC98F"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2C7EB18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36CECB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8.1.9</w:t>
            </w:r>
          </w:p>
        </w:tc>
        <w:tc>
          <w:tcPr>
            <w:tcW w:w="6493" w:type="dxa"/>
            <w:tcBorders>
              <w:top w:val="nil"/>
              <w:left w:val="nil"/>
              <w:bottom w:val="nil"/>
              <w:right w:val="nil"/>
            </w:tcBorders>
            <w:shd w:val="clear" w:color="auto" w:fill="auto"/>
            <w:hideMark/>
          </w:tcPr>
          <w:p w14:paraId="54C1370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Concealment or destruction of evidence of any of the above wrongdoing?</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1369545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4AD4B7E3"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5D9F611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A7E1D69" w14:textId="77777777" w:rsidTr="00FF16AF">
        <w:trPr>
          <w:trHeight w:val="300"/>
        </w:trPr>
        <w:tc>
          <w:tcPr>
            <w:tcW w:w="180" w:type="dxa"/>
            <w:tcBorders>
              <w:top w:val="nil"/>
              <w:left w:val="single" w:sz="8" w:space="0" w:color="auto"/>
              <w:bottom w:val="single" w:sz="8" w:space="0" w:color="auto"/>
              <w:right w:val="nil"/>
            </w:tcBorders>
            <w:shd w:val="clear" w:color="auto" w:fill="auto"/>
            <w:noWrap/>
            <w:vAlign w:val="bottom"/>
            <w:hideMark/>
          </w:tcPr>
          <w:p w14:paraId="70AD45B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single" w:sz="8" w:space="0" w:color="auto"/>
              <w:right w:val="nil"/>
            </w:tcBorders>
            <w:shd w:val="clear" w:color="auto" w:fill="auto"/>
            <w:noWrap/>
            <w:hideMark/>
          </w:tcPr>
          <w:p w14:paraId="42597F3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single" w:sz="8" w:space="0" w:color="auto"/>
              <w:right w:val="nil"/>
            </w:tcBorders>
            <w:shd w:val="clear" w:color="auto" w:fill="auto"/>
            <w:noWrap/>
            <w:hideMark/>
          </w:tcPr>
          <w:p w14:paraId="7E7217C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single" w:sz="8" w:space="0" w:color="auto"/>
              <w:right w:val="nil"/>
            </w:tcBorders>
            <w:shd w:val="clear" w:color="auto" w:fill="auto"/>
            <w:noWrap/>
            <w:vAlign w:val="bottom"/>
            <w:hideMark/>
          </w:tcPr>
          <w:p w14:paraId="7A06187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single" w:sz="8" w:space="0" w:color="auto"/>
              <w:right w:val="nil"/>
            </w:tcBorders>
            <w:shd w:val="clear" w:color="auto" w:fill="auto"/>
            <w:noWrap/>
            <w:vAlign w:val="bottom"/>
            <w:hideMark/>
          </w:tcPr>
          <w:p w14:paraId="56E6311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single" w:sz="8" w:space="0" w:color="auto"/>
              <w:right w:val="nil"/>
            </w:tcBorders>
            <w:shd w:val="clear" w:color="auto" w:fill="auto"/>
            <w:noWrap/>
            <w:vAlign w:val="bottom"/>
            <w:hideMark/>
          </w:tcPr>
          <w:p w14:paraId="57F5929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single" w:sz="8" w:space="0" w:color="auto"/>
              <w:right w:val="nil"/>
            </w:tcBorders>
            <w:shd w:val="clear" w:color="auto" w:fill="auto"/>
            <w:noWrap/>
            <w:vAlign w:val="bottom"/>
            <w:hideMark/>
          </w:tcPr>
          <w:p w14:paraId="0306CD1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single" w:sz="8" w:space="0" w:color="auto"/>
              <w:right w:val="single" w:sz="8" w:space="0" w:color="auto"/>
            </w:tcBorders>
            <w:shd w:val="clear" w:color="auto" w:fill="auto"/>
            <w:noWrap/>
            <w:vAlign w:val="bottom"/>
            <w:hideMark/>
          </w:tcPr>
          <w:p w14:paraId="36F75B8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63144900" w14:textId="77777777" w:rsidTr="00FF16AF">
        <w:trPr>
          <w:trHeight w:val="300"/>
        </w:trPr>
        <w:tc>
          <w:tcPr>
            <w:tcW w:w="180" w:type="dxa"/>
            <w:tcBorders>
              <w:top w:val="nil"/>
              <w:left w:val="nil"/>
              <w:bottom w:val="nil"/>
              <w:right w:val="nil"/>
            </w:tcBorders>
            <w:shd w:val="clear" w:color="auto" w:fill="auto"/>
            <w:noWrap/>
            <w:vAlign w:val="bottom"/>
            <w:hideMark/>
          </w:tcPr>
          <w:p w14:paraId="633B22CE" w14:textId="77777777" w:rsidR="00FF16AF" w:rsidRPr="00FF16AF" w:rsidRDefault="00FF16AF" w:rsidP="00FF16AF">
            <w:pPr>
              <w:spacing w:after="0" w:line="240" w:lineRule="auto"/>
              <w:rPr>
                <w:rFonts w:eastAsia="Times New Roman"/>
                <w:color w:val="000000"/>
                <w:lang w:eastAsia="en-IE"/>
                <w14:ligatures w14:val="none"/>
              </w:rPr>
            </w:pPr>
          </w:p>
        </w:tc>
        <w:tc>
          <w:tcPr>
            <w:tcW w:w="795" w:type="dxa"/>
            <w:tcBorders>
              <w:top w:val="nil"/>
              <w:left w:val="nil"/>
              <w:bottom w:val="nil"/>
              <w:right w:val="nil"/>
            </w:tcBorders>
            <w:shd w:val="clear" w:color="auto" w:fill="auto"/>
            <w:noWrap/>
            <w:hideMark/>
          </w:tcPr>
          <w:p w14:paraId="6EB3149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6493" w:type="dxa"/>
            <w:tcBorders>
              <w:top w:val="nil"/>
              <w:left w:val="nil"/>
              <w:bottom w:val="nil"/>
              <w:right w:val="nil"/>
            </w:tcBorders>
            <w:shd w:val="clear" w:color="auto" w:fill="auto"/>
            <w:noWrap/>
            <w:hideMark/>
          </w:tcPr>
          <w:p w14:paraId="672B0528"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67" w:type="dxa"/>
            <w:tcBorders>
              <w:top w:val="nil"/>
              <w:left w:val="nil"/>
              <w:bottom w:val="nil"/>
              <w:right w:val="nil"/>
            </w:tcBorders>
            <w:shd w:val="clear" w:color="auto" w:fill="auto"/>
            <w:noWrap/>
            <w:vAlign w:val="bottom"/>
            <w:hideMark/>
          </w:tcPr>
          <w:p w14:paraId="7871B0DC"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40" w:type="dxa"/>
            <w:tcBorders>
              <w:top w:val="nil"/>
              <w:left w:val="nil"/>
              <w:bottom w:val="nil"/>
              <w:right w:val="nil"/>
            </w:tcBorders>
            <w:shd w:val="clear" w:color="auto" w:fill="auto"/>
            <w:noWrap/>
            <w:vAlign w:val="bottom"/>
            <w:hideMark/>
          </w:tcPr>
          <w:p w14:paraId="3C9AE640"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1D8008A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53D9D679"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nil"/>
            </w:tcBorders>
            <w:shd w:val="clear" w:color="auto" w:fill="auto"/>
            <w:noWrap/>
            <w:vAlign w:val="bottom"/>
            <w:hideMark/>
          </w:tcPr>
          <w:p w14:paraId="6705C2E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r>
      <w:tr w:rsidR="00FF16AF" w:rsidRPr="00FF16AF" w14:paraId="60F18E42" w14:textId="77777777" w:rsidTr="00FF16AF">
        <w:trPr>
          <w:trHeight w:val="288"/>
        </w:trPr>
        <w:tc>
          <w:tcPr>
            <w:tcW w:w="180" w:type="dxa"/>
            <w:tcBorders>
              <w:top w:val="single" w:sz="8" w:space="0" w:color="auto"/>
              <w:left w:val="single" w:sz="8" w:space="0" w:color="auto"/>
              <w:bottom w:val="nil"/>
              <w:right w:val="nil"/>
            </w:tcBorders>
            <w:shd w:val="clear" w:color="auto" w:fill="auto"/>
            <w:noWrap/>
            <w:vAlign w:val="bottom"/>
            <w:hideMark/>
          </w:tcPr>
          <w:p w14:paraId="1C4180B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single" w:sz="8" w:space="0" w:color="auto"/>
              <w:left w:val="nil"/>
              <w:bottom w:val="nil"/>
              <w:right w:val="nil"/>
            </w:tcBorders>
            <w:shd w:val="clear" w:color="auto" w:fill="auto"/>
            <w:noWrap/>
            <w:hideMark/>
          </w:tcPr>
          <w:p w14:paraId="17F3755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single" w:sz="8" w:space="0" w:color="auto"/>
              <w:left w:val="nil"/>
              <w:bottom w:val="nil"/>
              <w:right w:val="nil"/>
            </w:tcBorders>
            <w:shd w:val="clear" w:color="auto" w:fill="auto"/>
            <w:noWrap/>
            <w:hideMark/>
          </w:tcPr>
          <w:p w14:paraId="71E8B54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single" w:sz="8" w:space="0" w:color="auto"/>
              <w:left w:val="nil"/>
              <w:bottom w:val="nil"/>
              <w:right w:val="nil"/>
            </w:tcBorders>
            <w:shd w:val="clear" w:color="auto" w:fill="auto"/>
            <w:noWrap/>
            <w:vAlign w:val="bottom"/>
            <w:hideMark/>
          </w:tcPr>
          <w:p w14:paraId="077EA97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single" w:sz="8" w:space="0" w:color="auto"/>
              <w:left w:val="nil"/>
              <w:bottom w:val="nil"/>
              <w:right w:val="nil"/>
            </w:tcBorders>
            <w:shd w:val="clear" w:color="auto" w:fill="auto"/>
            <w:noWrap/>
            <w:vAlign w:val="bottom"/>
            <w:hideMark/>
          </w:tcPr>
          <w:p w14:paraId="2137800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single" w:sz="8" w:space="0" w:color="auto"/>
              <w:left w:val="nil"/>
              <w:bottom w:val="nil"/>
              <w:right w:val="nil"/>
            </w:tcBorders>
            <w:shd w:val="clear" w:color="auto" w:fill="auto"/>
            <w:noWrap/>
            <w:vAlign w:val="bottom"/>
            <w:hideMark/>
          </w:tcPr>
          <w:p w14:paraId="6936C7C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single" w:sz="8" w:space="0" w:color="auto"/>
              <w:left w:val="nil"/>
              <w:bottom w:val="nil"/>
              <w:right w:val="nil"/>
            </w:tcBorders>
            <w:shd w:val="clear" w:color="auto" w:fill="auto"/>
            <w:noWrap/>
            <w:vAlign w:val="bottom"/>
            <w:hideMark/>
          </w:tcPr>
          <w:p w14:paraId="759A410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single" w:sz="8" w:space="0" w:color="auto"/>
              <w:left w:val="nil"/>
              <w:bottom w:val="nil"/>
              <w:right w:val="single" w:sz="8" w:space="0" w:color="auto"/>
            </w:tcBorders>
            <w:shd w:val="clear" w:color="auto" w:fill="auto"/>
            <w:noWrap/>
            <w:vAlign w:val="bottom"/>
            <w:hideMark/>
          </w:tcPr>
          <w:p w14:paraId="39BE9F4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8E4478B"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2DEB528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7CA6CCC"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9</w:t>
            </w:r>
          </w:p>
        </w:tc>
        <w:tc>
          <w:tcPr>
            <w:tcW w:w="6493" w:type="dxa"/>
            <w:tcBorders>
              <w:top w:val="nil"/>
              <w:left w:val="nil"/>
              <w:bottom w:val="nil"/>
              <w:right w:val="nil"/>
            </w:tcBorders>
            <w:shd w:val="clear" w:color="auto" w:fill="auto"/>
            <w:hideMark/>
          </w:tcPr>
          <w:p w14:paraId="6BBCA0D4" w14:textId="39ABBB85"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 xml:space="preserve">Subject of proceedings </w:t>
            </w:r>
            <w:r w:rsidR="00D82486">
              <w:rPr>
                <w:rFonts w:eastAsia="Times New Roman"/>
                <w:b/>
                <w:bCs/>
                <w:color w:val="000000"/>
                <w:lang w:eastAsia="en-IE"/>
                <w14:ligatures w14:val="none"/>
              </w:rPr>
              <w:t>initiated</w:t>
            </w:r>
            <w:r w:rsidRPr="00FF16AF">
              <w:rPr>
                <w:rFonts w:eastAsia="Times New Roman"/>
                <w:b/>
                <w:bCs/>
                <w:color w:val="000000"/>
                <w:lang w:eastAsia="en-IE"/>
                <w14:ligatures w14:val="none"/>
              </w:rPr>
              <w:t xml:space="preserve"> - Breaches of EU laws</w:t>
            </w:r>
          </w:p>
        </w:tc>
        <w:tc>
          <w:tcPr>
            <w:tcW w:w="1267" w:type="dxa"/>
            <w:tcBorders>
              <w:top w:val="nil"/>
              <w:left w:val="nil"/>
              <w:bottom w:val="nil"/>
              <w:right w:val="nil"/>
            </w:tcBorders>
            <w:shd w:val="clear" w:color="auto" w:fill="auto"/>
            <w:noWrap/>
            <w:vAlign w:val="bottom"/>
            <w:hideMark/>
          </w:tcPr>
          <w:p w14:paraId="3E72D33C" w14:textId="77777777" w:rsidR="00FF16AF" w:rsidRPr="00FF16AF" w:rsidRDefault="00FF16AF" w:rsidP="00FF16AF">
            <w:pPr>
              <w:spacing w:after="0" w:line="240" w:lineRule="auto"/>
              <w:rPr>
                <w:rFonts w:eastAsia="Times New Roman"/>
                <w:b/>
                <w:bCs/>
                <w:color w:val="000000"/>
                <w:lang w:eastAsia="en-IE"/>
                <w14:ligatures w14:val="none"/>
              </w:rPr>
            </w:pPr>
          </w:p>
        </w:tc>
        <w:tc>
          <w:tcPr>
            <w:tcW w:w="1240" w:type="dxa"/>
            <w:tcBorders>
              <w:top w:val="nil"/>
              <w:left w:val="nil"/>
              <w:bottom w:val="nil"/>
              <w:right w:val="nil"/>
            </w:tcBorders>
            <w:shd w:val="clear" w:color="auto" w:fill="auto"/>
            <w:noWrap/>
            <w:vAlign w:val="bottom"/>
            <w:hideMark/>
          </w:tcPr>
          <w:p w14:paraId="561E8621"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6C0C77F4"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3562AEEC"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5DD612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B9EB36F" w14:textId="77777777" w:rsidTr="00FF16AF">
        <w:trPr>
          <w:trHeight w:val="900"/>
        </w:trPr>
        <w:tc>
          <w:tcPr>
            <w:tcW w:w="180" w:type="dxa"/>
            <w:tcBorders>
              <w:top w:val="nil"/>
              <w:left w:val="single" w:sz="8" w:space="0" w:color="auto"/>
              <w:bottom w:val="nil"/>
              <w:right w:val="nil"/>
            </w:tcBorders>
            <w:shd w:val="clear" w:color="auto" w:fill="auto"/>
            <w:noWrap/>
            <w:vAlign w:val="bottom"/>
            <w:hideMark/>
          </w:tcPr>
          <w:p w14:paraId="2899727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1C835D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w:t>
            </w:r>
          </w:p>
        </w:tc>
        <w:tc>
          <w:tcPr>
            <w:tcW w:w="6493" w:type="dxa"/>
            <w:tcBorders>
              <w:top w:val="nil"/>
              <w:left w:val="nil"/>
              <w:bottom w:val="nil"/>
              <w:right w:val="nil"/>
            </w:tcBorders>
            <w:shd w:val="clear" w:color="auto" w:fill="auto"/>
            <w:hideMark/>
          </w:tcPr>
          <w:p w14:paraId="18C5417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proceedings reported as initiated in response to Q8.1.8 (breaches of EU law), how many involved breaches of:</w:t>
            </w:r>
          </w:p>
        </w:tc>
        <w:tc>
          <w:tcPr>
            <w:tcW w:w="1267" w:type="dxa"/>
            <w:tcBorders>
              <w:top w:val="nil"/>
              <w:left w:val="nil"/>
              <w:bottom w:val="nil"/>
              <w:right w:val="nil"/>
            </w:tcBorders>
            <w:shd w:val="clear" w:color="auto" w:fill="auto"/>
            <w:noWrap/>
            <w:vAlign w:val="bottom"/>
            <w:hideMark/>
          </w:tcPr>
          <w:p w14:paraId="626CF7A0" w14:textId="77777777" w:rsidR="00FF16AF" w:rsidRPr="00FF16AF" w:rsidRDefault="00FF16AF" w:rsidP="00FF16AF">
            <w:pPr>
              <w:spacing w:after="0" w:line="240" w:lineRule="auto"/>
              <w:rPr>
                <w:rFonts w:eastAsia="Times New Roman"/>
                <w:color w:val="000000"/>
                <w:lang w:eastAsia="en-IE"/>
                <w14:ligatures w14:val="none"/>
              </w:rPr>
            </w:pPr>
          </w:p>
        </w:tc>
        <w:tc>
          <w:tcPr>
            <w:tcW w:w="6285" w:type="dxa"/>
            <w:gridSpan w:val="3"/>
            <w:vMerge w:val="restart"/>
            <w:tcBorders>
              <w:top w:val="nil"/>
              <w:left w:val="nil"/>
              <w:bottom w:val="nil"/>
              <w:right w:val="nil"/>
            </w:tcBorders>
            <w:shd w:val="clear" w:color="auto" w:fill="auto"/>
            <w:hideMark/>
          </w:tcPr>
          <w:p w14:paraId="096491F7" w14:textId="77777777" w:rsidR="00FF16AF" w:rsidRPr="00FF16AF" w:rsidRDefault="00FF16AF" w:rsidP="00FF16AF">
            <w:pPr>
              <w:spacing w:after="0" w:line="240" w:lineRule="auto"/>
              <w:rPr>
                <w:rFonts w:eastAsia="Times New Roman"/>
                <w:sz w:val="18"/>
                <w:szCs w:val="18"/>
                <w:lang w:eastAsia="en-IE"/>
                <w14:ligatures w14:val="none"/>
              </w:rPr>
            </w:pPr>
            <w:r w:rsidRPr="00FF16AF">
              <w:rPr>
                <w:rFonts w:eastAsia="Times New Roman"/>
                <w:b/>
                <w:bCs/>
                <w:sz w:val="18"/>
                <w:szCs w:val="18"/>
                <w:u w:val="single"/>
                <w:lang w:eastAsia="en-IE"/>
                <w14:ligatures w14:val="none"/>
              </w:rPr>
              <w:t>Instructions</w:t>
            </w:r>
            <w:r w:rsidRPr="00FF16AF">
              <w:rPr>
                <w:rFonts w:eastAsia="Times New Roman"/>
                <w:sz w:val="18"/>
                <w:szCs w:val="18"/>
                <w:lang w:eastAsia="en-IE"/>
                <w14:ligatures w14:val="none"/>
              </w:rPr>
              <w:t>:</w:t>
            </w:r>
            <w:r w:rsidRPr="00FF16AF">
              <w:rPr>
                <w:rFonts w:eastAsia="Times New Roman"/>
                <w:sz w:val="18"/>
                <w:szCs w:val="18"/>
                <w:lang w:eastAsia="en-IE"/>
                <w14:ligatures w14:val="none"/>
              </w:rPr>
              <w:br/>
              <w:t xml:space="preserve">Complete this section </w:t>
            </w:r>
            <w:r w:rsidRPr="00FF16AF">
              <w:rPr>
                <w:rFonts w:eastAsia="Times New Roman"/>
                <w:b/>
                <w:bCs/>
                <w:sz w:val="18"/>
                <w:szCs w:val="18"/>
                <w:u w:val="single"/>
                <w:lang w:eastAsia="en-IE"/>
                <w14:ligatures w14:val="none"/>
              </w:rPr>
              <w:t>ONLY</w:t>
            </w:r>
            <w:r w:rsidRPr="00FF16AF">
              <w:rPr>
                <w:rFonts w:eastAsia="Times New Roman"/>
                <w:sz w:val="18"/>
                <w:szCs w:val="18"/>
                <w:lang w:eastAsia="en-IE"/>
                <w14:ligatures w14:val="none"/>
              </w:rPr>
              <w:t xml:space="preserve"> if one or more proceedings have been initiated in respect of breaches of the EU laws within the scope of Article 2 of Directive (EU) 2019/1937 (the Whistleblowing Directive).</w:t>
            </w:r>
          </w:p>
        </w:tc>
        <w:tc>
          <w:tcPr>
            <w:tcW w:w="180" w:type="dxa"/>
            <w:tcBorders>
              <w:top w:val="nil"/>
              <w:left w:val="nil"/>
              <w:bottom w:val="nil"/>
              <w:right w:val="single" w:sz="8" w:space="0" w:color="auto"/>
            </w:tcBorders>
            <w:shd w:val="clear" w:color="auto" w:fill="auto"/>
            <w:noWrap/>
            <w:vAlign w:val="bottom"/>
            <w:hideMark/>
          </w:tcPr>
          <w:p w14:paraId="7240663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FE8ACC6"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0256869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C76EDF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9.1.1</w:t>
            </w:r>
          </w:p>
        </w:tc>
        <w:tc>
          <w:tcPr>
            <w:tcW w:w="6493" w:type="dxa"/>
            <w:tcBorders>
              <w:top w:val="nil"/>
              <w:left w:val="nil"/>
              <w:bottom w:val="nil"/>
              <w:right w:val="nil"/>
            </w:tcBorders>
            <w:shd w:val="clear" w:color="auto" w:fill="auto"/>
            <w:hideMark/>
          </w:tcPr>
          <w:p w14:paraId="099491D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Public procurement?</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AB1BC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single" w:sz="4" w:space="0" w:color="auto"/>
              <w:left w:val="single" w:sz="4" w:space="0" w:color="auto"/>
              <w:bottom w:val="single" w:sz="4" w:space="0" w:color="auto"/>
              <w:right w:val="single" w:sz="4" w:space="0" w:color="auto"/>
            </w:tcBorders>
            <w:vAlign w:val="center"/>
            <w:hideMark/>
          </w:tcPr>
          <w:p w14:paraId="76547541"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1233D0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0DC76E2"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7C391E7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652A2B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9.1.2</w:t>
            </w:r>
          </w:p>
        </w:tc>
        <w:tc>
          <w:tcPr>
            <w:tcW w:w="6493" w:type="dxa"/>
            <w:tcBorders>
              <w:top w:val="nil"/>
              <w:left w:val="nil"/>
              <w:bottom w:val="nil"/>
              <w:right w:val="nil"/>
            </w:tcBorders>
            <w:shd w:val="clear" w:color="auto" w:fill="auto"/>
            <w:hideMark/>
          </w:tcPr>
          <w:p w14:paraId="1B38CDC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Financial services, products and markets, and prevention of money laundering and terrorist financing?</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6D3A09F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669DA3BE"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489FADD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5B6CF60"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14C97FE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13CF63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9.1.3</w:t>
            </w:r>
          </w:p>
        </w:tc>
        <w:tc>
          <w:tcPr>
            <w:tcW w:w="6493" w:type="dxa"/>
            <w:tcBorders>
              <w:top w:val="nil"/>
              <w:left w:val="nil"/>
              <w:bottom w:val="nil"/>
              <w:right w:val="nil"/>
            </w:tcBorders>
            <w:shd w:val="clear" w:color="auto" w:fill="auto"/>
            <w:hideMark/>
          </w:tcPr>
          <w:p w14:paraId="6ABF983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Product safety and compliance?</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534055B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662458F7"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B75EAA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B138282"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213E41C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6C6E806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9.1.4</w:t>
            </w:r>
          </w:p>
        </w:tc>
        <w:tc>
          <w:tcPr>
            <w:tcW w:w="6493" w:type="dxa"/>
            <w:tcBorders>
              <w:top w:val="nil"/>
              <w:left w:val="nil"/>
              <w:bottom w:val="nil"/>
              <w:right w:val="nil"/>
            </w:tcBorders>
            <w:shd w:val="clear" w:color="auto" w:fill="auto"/>
            <w:hideMark/>
          </w:tcPr>
          <w:p w14:paraId="6641CF9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Transport safety?</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05C555E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7E7C6EE7"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6B78FC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08A1A77"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46829E6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C04965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9.1.5</w:t>
            </w:r>
          </w:p>
        </w:tc>
        <w:tc>
          <w:tcPr>
            <w:tcW w:w="6493" w:type="dxa"/>
            <w:tcBorders>
              <w:top w:val="nil"/>
              <w:left w:val="nil"/>
              <w:bottom w:val="nil"/>
              <w:right w:val="nil"/>
            </w:tcBorders>
            <w:shd w:val="clear" w:color="auto" w:fill="auto"/>
            <w:hideMark/>
          </w:tcPr>
          <w:p w14:paraId="770839C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Protection of the environment?</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119E888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09E7694D"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DBF577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E3C79ED"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4D25F23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3CAF20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9.1.6</w:t>
            </w:r>
          </w:p>
        </w:tc>
        <w:tc>
          <w:tcPr>
            <w:tcW w:w="6493" w:type="dxa"/>
            <w:tcBorders>
              <w:top w:val="nil"/>
              <w:left w:val="nil"/>
              <w:bottom w:val="nil"/>
              <w:right w:val="nil"/>
            </w:tcBorders>
            <w:shd w:val="clear" w:color="auto" w:fill="auto"/>
            <w:hideMark/>
          </w:tcPr>
          <w:p w14:paraId="5BB453C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Radiation protection and nuclear safety?</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2FFFEE7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086B080C"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D20612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222BE15"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611E41A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60C890B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9.1.7</w:t>
            </w:r>
          </w:p>
        </w:tc>
        <w:tc>
          <w:tcPr>
            <w:tcW w:w="6493" w:type="dxa"/>
            <w:tcBorders>
              <w:top w:val="nil"/>
              <w:left w:val="nil"/>
              <w:bottom w:val="nil"/>
              <w:right w:val="nil"/>
            </w:tcBorders>
            <w:shd w:val="clear" w:color="auto" w:fill="auto"/>
            <w:hideMark/>
          </w:tcPr>
          <w:p w14:paraId="09654E9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Food and feed safety and animal health and welfare?</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0E83FB7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78523E65"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6309DC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767510C"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59E2E1B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6FFA7BF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9.1.8</w:t>
            </w:r>
          </w:p>
        </w:tc>
        <w:tc>
          <w:tcPr>
            <w:tcW w:w="6493" w:type="dxa"/>
            <w:tcBorders>
              <w:top w:val="nil"/>
              <w:left w:val="nil"/>
              <w:bottom w:val="nil"/>
              <w:right w:val="nil"/>
            </w:tcBorders>
            <w:shd w:val="clear" w:color="auto" w:fill="auto"/>
            <w:hideMark/>
          </w:tcPr>
          <w:p w14:paraId="7772223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Public health?</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7098A63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2B2DC2BB"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5945AA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8AD526E"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519D2E0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5FB6EF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9.1.9</w:t>
            </w:r>
          </w:p>
        </w:tc>
        <w:tc>
          <w:tcPr>
            <w:tcW w:w="6493" w:type="dxa"/>
            <w:tcBorders>
              <w:top w:val="nil"/>
              <w:left w:val="nil"/>
              <w:bottom w:val="nil"/>
              <w:right w:val="nil"/>
            </w:tcBorders>
            <w:shd w:val="clear" w:color="auto" w:fill="auto"/>
            <w:hideMark/>
          </w:tcPr>
          <w:p w14:paraId="69DD3BA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Consumer protection?</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6746061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0463FEA4"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B2C971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7CB814B"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3C40103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0BAE80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9.1.10</w:t>
            </w:r>
          </w:p>
        </w:tc>
        <w:tc>
          <w:tcPr>
            <w:tcW w:w="6493" w:type="dxa"/>
            <w:tcBorders>
              <w:top w:val="nil"/>
              <w:left w:val="nil"/>
              <w:bottom w:val="nil"/>
              <w:right w:val="nil"/>
            </w:tcBorders>
            <w:shd w:val="clear" w:color="auto" w:fill="auto"/>
            <w:hideMark/>
          </w:tcPr>
          <w:p w14:paraId="1D64D49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Protection of privacy and personal data and security of network and information systems?</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403BD86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52EACED0"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50CD17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BCB4518"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452BD84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E1551A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9.1.11</w:t>
            </w:r>
          </w:p>
        </w:tc>
        <w:tc>
          <w:tcPr>
            <w:tcW w:w="6493" w:type="dxa"/>
            <w:tcBorders>
              <w:top w:val="nil"/>
              <w:left w:val="nil"/>
              <w:bottom w:val="nil"/>
              <w:right w:val="nil"/>
            </w:tcBorders>
            <w:shd w:val="clear" w:color="auto" w:fill="auto"/>
            <w:hideMark/>
          </w:tcPr>
          <w:p w14:paraId="52E9FAB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The financial interests of the EU?</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7543F4C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4B1350C3"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3F0E1F1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2444D90"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602662B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BA6CF4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9.1.12</w:t>
            </w:r>
          </w:p>
        </w:tc>
        <w:tc>
          <w:tcPr>
            <w:tcW w:w="6493" w:type="dxa"/>
            <w:tcBorders>
              <w:top w:val="nil"/>
              <w:left w:val="nil"/>
              <w:bottom w:val="nil"/>
              <w:right w:val="nil"/>
            </w:tcBorders>
            <w:shd w:val="clear" w:color="auto" w:fill="auto"/>
            <w:hideMark/>
          </w:tcPr>
          <w:p w14:paraId="096A3F0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The functioning of the EU Internal Market?</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4C014C9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285" w:type="dxa"/>
            <w:gridSpan w:val="3"/>
            <w:vMerge/>
            <w:tcBorders>
              <w:top w:val="nil"/>
              <w:left w:val="single" w:sz="4" w:space="0" w:color="auto"/>
              <w:bottom w:val="single" w:sz="4" w:space="0" w:color="auto"/>
              <w:right w:val="single" w:sz="4" w:space="0" w:color="auto"/>
            </w:tcBorders>
            <w:vAlign w:val="center"/>
            <w:hideMark/>
          </w:tcPr>
          <w:p w14:paraId="68E3C3D2" w14:textId="77777777" w:rsidR="00FF16AF" w:rsidRPr="00FF16AF" w:rsidRDefault="00FF16AF" w:rsidP="00FF16AF">
            <w:pPr>
              <w:spacing w:after="0" w:line="240" w:lineRule="auto"/>
              <w:rPr>
                <w:rFonts w:eastAsia="Times New Roman"/>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4DC4B6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33C602D" w14:textId="77777777" w:rsidTr="00FF16AF">
        <w:trPr>
          <w:trHeight w:val="300"/>
        </w:trPr>
        <w:tc>
          <w:tcPr>
            <w:tcW w:w="180" w:type="dxa"/>
            <w:tcBorders>
              <w:top w:val="nil"/>
              <w:left w:val="single" w:sz="8" w:space="0" w:color="auto"/>
              <w:bottom w:val="single" w:sz="8" w:space="0" w:color="auto"/>
              <w:right w:val="nil"/>
            </w:tcBorders>
            <w:shd w:val="clear" w:color="auto" w:fill="auto"/>
            <w:noWrap/>
            <w:vAlign w:val="bottom"/>
            <w:hideMark/>
          </w:tcPr>
          <w:p w14:paraId="61603CD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single" w:sz="8" w:space="0" w:color="auto"/>
              <w:right w:val="nil"/>
            </w:tcBorders>
            <w:shd w:val="clear" w:color="auto" w:fill="auto"/>
            <w:noWrap/>
            <w:hideMark/>
          </w:tcPr>
          <w:p w14:paraId="4409FDE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single" w:sz="8" w:space="0" w:color="auto"/>
              <w:right w:val="nil"/>
            </w:tcBorders>
            <w:shd w:val="clear" w:color="auto" w:fill="auto"/>
            <w:noWrap/>
            <w:hideMark/>
          </w:tcPr>
          <w:p w14:paraId="4E5EA14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single" w:sz="8" w:space="0" w:color="auto"/>
              <w:right w:val="nil"/>
            </w:tcBorders>
            <w:shd w:val="clear" w:color="auto" w:fill="auto"/>
            <w:noWrap/>
            <w:vAlign w:val="bottom"/>
            <w:hideMark/>
          </w:tcPr>
          <w:p w14:paraId="1F5DB4C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single" w:sz="8" w:space="0" w:color="auto"/>
              <w:right w:val="nil"/>
            </w:tcBorders>
            <w:shd w:val="clear" w:color="auto" w:fill="auto"/>
            <w:noWrap/>
            <w:vAlign w:val="bottom"/>
            <w:hideMark/>
          </w:tcPr>
          <w:p w14:paraId="68EDE30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single" w:sz="8" w:space="0" w:color="auto"/>
              <w:right w:val="nil"/>
            </w:tcBorders>
            <w:shd w:val="clear" w:color="auto" w:fill="auto"/>
            <w:noWrap/>
            <w:vAlign w:val="bottom"/>
            <w:hideMark/>
          </w:tcPr>
          <w:p w14:paraId="092C6DF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single" w:sz="8" w:space="0" w:color="auto"/>
              <w:right w:val="nil"/>
            </w:tcBorders>
            <w:shd w:val="clear" w:color="auto" w:fill="auto"/>
            <w:noWrap/>
            <w:vAlign w:val="bottom"/>
            <w:hideMark/>
          </w:tcPr>
          <w:p w14:paraId="0883B3C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single" w:sz="8" w:space="0" w:color="auto"/>
              <w:right w:val="single" w:sz="8" w:space="0" w:color="auto"/>
            </w:tcBorders>
            <w:shd w:val="clear" w:color="auto" w:fill="auto"/>
            <w:noWrap/>
            <w:vAlign w:val="bottom"/>
            <w:hideMark/>
          </w:tcPr>
          <w:p w14:paraId="3F95070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E69E1D0"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4E42921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6AEC2E5C" w14:textId="77777777" w:rsidR="00FF16AF" w:rsidRPr="00FF16AF" w:rsidRDefault="00FF16AF" w:rsidP="00FF16AF">
            <w:pPr>
              <w:spacing w:after="0" w:line="240" w:lineRule="auto"/>
              <w:rPr>
                <w:rFonts w:eastAsia="Times New Roman"/>
                <w:color w:val="000000"/>
                <w:lang w:eastAsia="en-IE"/>
                <w14:ligatures w14:val="none"/>
              </w:rPr>
            </w:pPr>
          </w:p>
        </w:tc>
        <w:tc>
          <w:tcPr>
            <w:tcW w:w="6493" w:type="dxa"/>
            <w:tcBorders>
              <w:top w:val="nil"/>
              <w:left w:val="nil"/>
              <w:bottom w:val="nil"/>
              <w:right w:val="nil"/>
            </w:tcBorders>
            <w:shd w:val="clear" w:color="auto" w:fill="auto"/>
            <w:noWrap/>
            <w:hideMark/>
          </w:tcPr>
          <w:p w14:paraId="65089A62" w14:textId="77777777" w:rsidR="00FF16AF" w:rsidRDefault="00FF16AF" w:rsidP="00FF16AF">
            <w:pPr>
              <w:spacing w:after="0" w:line="240" w:lineRule="auto"/>
              <w:rPr>
                <w:rFonts w:ascii="Times New Roman" w:eastAsia="Times New Roman" w:hAnsi="Times New Roman" w:cs="Times New Roman"/>
                <w:sz w:val="20"/>
                <w:szCs w:val="20"/>
                <w:lang w:eastAsia="en-IE"/>
                <w14:ligatures w14:val="none"/>
              </w:rPr>
            </w:pPr>
          </w:p>
          <w:p w14:paraId="20659304" w14:textId="77777777" w:rsidR="002C50CB" w:rsidRDefault="002C50CB" w:rsidP="00FF16AF">
            <w:pPr>
              <w:spacing w:after="0" w:line="240" w:lineRule="auto"/>
              <w:rPr>
                <w:rFonts w:ascii="Times New Roman" w:eastAsia="Times New Roman" w:hAnsi="Times New Roman" w:cs="Times New Roman"/>
                <w:sz w:val="20"/>
                <w:szCs w:val="20"/>
                <w:lang w:eastAsia="en-IE"/>
                <w14:ligatures w14:val="none"/>
              </w:rPr>
            </w:pPr>
          </w:p>
          <w:p w14:paraId="036379D3" w14:textId="77777777" w:rsidR="002C50CB" w:rsidRDefault="002C50CB" w:rsidP="00FF16AF">
            <w:pPr>
              <w:spacing w:after="0" w:line="240" w:lineRule="auto"/>
              <w:rPr>
                <w:rFonts w:ascii="Times New Roman" w:eastAsia="Times New Roman" w:hAnsi="Times New Roman" w:cs="Times New Roman"/>
                <w:sz w:val="20"/>
                <w:szCs w:val="20"/>
                <w:lang w:eastAsia="en-IE"/>
                <w14:ligatures w14:val="none"/>
              </w:rPr>
            </w:pPr>
          </w:p>
          <w:p w14:paraId="01BB78BC" w14:textId="77777777" w:rsidR="002C50CB" w:rsidRPr="00FF16AF" w:rsidRDefault="002C50CB" w:rsidP="00FF16AF">
            <w:pPr>
              <w:spacing w:after="0" w:line="240" w:lineRule="auto"/>
              <w:rPr>
                <w:rFonts w:ascii="Times New Roman" w:eastAsia="Times New Roman" w:hAnsi="Times New Roman" w:cs="Times New Roman"/>
                <w:sz w:val="20"/>
                <w:szCs w:val="20"/>
                <w:lang w:eastAsia="en-IE"/>
                <w14:ligatures w14:val="none"/>
              </w:rPr>
            </w:pPr>
          </w:p>
        </w:tc>
        <w:tc>
          <w:tcPr>
            <w:tcW w:w="1267" w:type="dxa"/>
            <w:tcBorders>
              <w:top w:val="nil"/>
              <w:left w:val="nil"/>
              <w:bottom w:val="nil"/>
              <w:right w:val="nil"/>
            </w:tcBorders>
            <w:shd w:val="clear" w:color="auto" w:fill="auto"/>
            <w:noWrap/>
            <w:vAlign w:val="bottom"/>
            <w:hideMark/>
          </w:tcPr>
          <w:p w14:paraId="10137AC6"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240" w:type="dxa"/>
            <w:tcBorders>
              <w:top w:val="nil"/>
              <w:left w:val="nil"/>
              <w:bottom w:val="nil"/>
              <w:right w:val="nil"/>
            </w:tcBorders>
            <w:shd w:val="clear" w:color="auto" w:fill="auto"/>
            <w:noWrap/>
            <w:vAlign w:val="bottom"/>
            <w:hideMark/>
          </w:tcPr>
          <w:p w14:paraId="5659B36E"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4A4567F7"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63B242E0"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48BC648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576B9B6"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3F08E70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3945BD9"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10</w:t>
            </w:r>
          </w:p>
        </w:tc>
        <w:tc>
          <w:tcPr>
            <w:tcW w:w="6493" w:type="dxa"/>
            <w:tcBorders>
              <w:top w:val="nil"/>
              <w:left w:val="nil"/>
              <w:bottom w:val="nil"/>
              <w:right w:val="nil"/>
            </w:tcBorders>
            <w:shd w:val="clear" w:color="auto" w:fill="auto"/>
            <w:hideMark/>
          </w:tcPr>
          <w:p w14:paraId="7D947F47"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Outcome of proceedings</w:t>
            </w:r>
          </w:p>
        </w:tc>
        <w:tc>
          <w:tcPr>
            <w:tcW w:w="1267" w:type="dxa"/>
            <w:tcBorders>
              <w:top w:val="nil"/>
              <w:left w:val="nil"/>
              <w:bottom w:val="nil"/>
              <w:right w:val="nil"/>
            </w:tcBorders>
            <w:shd w:val="clear" w:color="auto" w:fill="auto"/>
            <w:noWrap/>
            <w:vAlign w:val="bottom"/>
            <w:hideMark/>
          </w:tcPr>
          <w:p w14:paraId="44E3B2C4" w14:textId="77777777" w:rsidR="00FF16AF" w:rsidRPr="00FF16AF" w:rsidRDefault="00FF16AF" w:rsidP="00FF16AF">
            <w:pPr>
              <w:spacing w:after="0" w:line="240" w:lineRule="auto"/>
              <w:rPr>
                <w:rFonts w:eastAsia="Times New Roman"/>
                <w:b/>
                <w:bCs/>
                <w:color w:val="000000"/>
                <w:lang w:eastAsia="en-IE"/>
                <w14:ligatures w14:val="none"/>
              </w:rPr>
            </w:pPr>
          </w:p>
        </w:tc>
        <w:tc>
          <w:tcPr>
            <w:tcW w:w="1240" w:type="dxa"/>
            <w:tcBorders>
              <w:top w:val="nil"/>
              <w:left w:val="nil"/>
              <w:bottom w:val="nil"/>
              <w:right w:val="nil"/>
            </w:tcBorders>
            <w:shd w:val="clear" w:color="auto" w:fill="auto"/>
            <w:noWrap/>
            <w:vAlign w:val="bottom"/>
            <w:hideMark/>
          </w:tcPr>
          <w:p w14:paraId="6E4DD94D"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3B963F7B"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vMerge w:val="restart"/>
            <w:tcBorders>
              <w:top w:val="nil"/>
              <w:left w:val="nil"/>
              <w:bottom w:val="nil"/>
              <w:right w:val="nil"/>
            </w:tcBorders>
            <w:shd w:val="clear" w:color="auto" w:fill="auto"/>
            <w:hideMark/>
          </w:tcPr>
          <w:p w14:paraId="0E0E29BA" w14:textId="77777777" w:rsidR="00FF16AF" w:rsidRPr="00FF16AF" w:rsidRDefault="00FF16AF" w:rsidP="00FF16AF">
            <w:pPr>
              <w:spacing w:after="0" w:line="240" w:lineRule="auto"/>
              <w:rPr>
                <w:rFonts w:eastAsia="Times New Roman"/>
                <w:color w:val="000000"/>
                <w:sz w:val="18"/>
                <w:szCs w:val="18"/>
                <w:lang w:eastAsia="en-IE"/>
                <w14:ligatures w14:val="none"/>
              </w:rPr>
            </w:pPr>
            <w:r w:rsidRPr="00FF16AF">
              <w:rPr>
                <w:rFonts w:eastAsia="Times New Roman"/>
                <w:b/>
                <w:bCs/>
                <w:color w:val="000000"/>
                <w:sz w:val="18"/>
                <w:szCs w:val="18"/>
                <w:u w:val="single"/>
                <w:lang w:eastAsia="en-IE"/>
                <w14:ligatures w14:val="none"/>
              </w:rPr>
              <w:t>Instructions</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t xml:space="preserve">"Other enforcement action" refers to any other action taken to address the relevant wrongdoing other than those listed under Qs 10.1.1 to 10.1.4. It could include: formal warnings, improvement notices, confiscation of offending items/materials, closure orders, cease and desist orders etc. </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 xml:space="preserve">"Financial damage" relates to damage caused by the relevant wrongdoing reported. It does </w:t>
            </w:r>
            <w:r w:rsidRPr="00FF16AF">
              <w:rPr>
                <w:rFonts w:eastAsia="Times New Roman"/>
                <w:b/>
                <w:bCs/>
                <w:color w:val="000000"/>
                <w:sz w:val="18"/>
                <w:szCs w:val="18"/>
                <w:u w:val="single"/>
                <w:lang w:eastAsia="en-IE"/>
                <w14:ligatures w14:val="none"/>
              </w:rPr>
              <w:t>not</w:t>
            </w:r>
            <w:r w:rsidRPr="00FF16AF">
              <w:rPr>
                <w:rFonts w:eastAsia="Times New Roman"/>
                <w:color w:val="000000"/>
                <w:sz w:val="18"/>
                <w:szCs w:val="18"/>
                <w:lang w:eastAsia="en-IE"/>
                <w14:ligatures w14:val="none"/>
              </w:rPr>
              <w:t xml:space="preserve"> relate to </w:t>
            </w:r>
            <w:r w:rsidRPr="00FF16AF">
              <w:rPr>
                <w:rFonts w:eastAsia="Times New Roman"/>
                <w:b/>
                <w:bCs/>
                <w:color w:val="000000"/>
                <w:sz w:val="18"/>
                <w:szCs w:val="18"/>
                <w:lang w:eastAsia="en-IE"/>
                <w14:ligatures w14:val="none"/>
              </w:rPr>
              <w:t>financial damage suffered by the reporting person due to penalisation</w:t>
            </w:r>
            <w:r w:rsidRPr="00FF16AF">
              <w:rPr>
                <w:rFonts w:eastAsia="Times New Roman"/>
                <w:color w:val="000000"/>
                <w:sz w:val="18"/>
                <w:szCs w:val="18"/>
                <w:lang w:eastAsia="en-IE"/>
                <w14:ligatures w14:val="none"/>
              </w:rPr>
              <w:t>.</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For the calculation of "financial damage", the ascertainment of the damage by any public body (including the courts) should be taken into account.</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 xml:space="preserve">The calculation of "financial damage" </w:t>
            </w:r>
            <w:r w:rsidRPr="00FF16AF">
              <w:rPr>
                <w:rFonts w:eastAsia="Times New Roman"/>
                <w:b/>
                <w:bCs/>
                <w:color w:val="000000"/>
                <w:sz w:val="18"/>
                <w:szCs w:val="18"/>
                <w:lang w:eastAsia="en-IE"/>
                <w14:ligatures w14:val="none"/>
              </w:rPr>
              <w:t xml:space="preserve">should </w:t>
            </w:r>
            <w:r w:rsidRPr="00FF16AF">
              <w:rPr>
                <w:rFonts w:eastAsia="Times New Roman"/>
                <w:b/>
                <w:bCs/>
                <w:color w:val="000000"/>
                <w:sz w:val="18"/>
                <w:szCs w:val="18"/>
                <w:u w:val="single"/>
                <w:lang w:eastAsia="en-IE"/>
                <w14:ligatures w14:val="none"/>
              </w:rPr>
              <w:t>not</w:t>
            </w:r>
            <w:r w:rsidRPr="00FF16AF">
              <w:rPr>
                <w:rFonts w:eastAsia="Times New Roman"/>
                <w:b/>
                <w:bCs/>
                <w:color w:val="000000"/>
                <w:sz w:val="18"/>
                <w:szCs w:val="18"/>
                <w:lang w:eastAsia="en-IE"/>
                <w14:ligatures w14:val="none"/>
              </w:rPr>
              <w:t xml:space="preserve"> include</w:t>
            </w:r>
            <w:r w:rsidRPr="00FF16AF">
              <w:rPr>
                <w:rFonts w:eastAsia="Times New Roman"/>
                <w:color w:val="000000"/>
                <w:sz w:val="18"/>
                <w:szCs w:val="18"/>
                <w:lang w:eastAsia="en-IE"/>
                <w14:ligatures w14:val="none"/>
              </w:rPr>
              <w:t xml:space="preserve"> any </w:t>
            </w:r>
            <w:r w:rsidRPr="00FF16AF">
              <w:rPr>
                <w:rFonts w:eastAsia="Times New Roman"/>
                <w:b/>
                <w:bCs/>
                <w:color w:val="000000"/>
                <w:sz w:val="18"/>
                <w:szCs w:val="18"/>
                <w:lang w:eastAsia="en-IE"/>
                <w14:ligatures w14:val="none"/>
              </w:rPr>
              <w:t>fines or other financial penalties</w:t>
            </w:r>
            <w:r w:rsidRPr="00FF16AF">
              <w:rPr>
                <w:rFonts w:eastAsia="Times New Roman"/>
                <w:color w:val="000000"/>
                <w:sz w:val="18"/>
                <w:szCs w:val="18"/>
                <w:lang w:eastAsia="en-IE"/>
                <w14:ligatures w14:val="none"/>
              </w:rPr>
              <w:t xml:space="preserve"> imposed. (These are to be reported on under headings 10.3 and 10.4.)</w:t>
            </w:r>
            <w:r w:rsidRPr="00FF16AF">
              <w:rPr>
                <w:rFonts w:eastAsia="Times New Roman"/>
                <w:color w:val="000000"/>
                <w:sz w:val="18"/>
                <w:szCs w:val="18"/>
                <w:lang w:eastAsia="en-IE"/>
                <w14:ligatures w14:val="none"/>
              </w:rPr>
              <w:br/>
            </w:r>
            <w:r w:rsidRPr="00FF16AF">
              <w:rPr>
                <w:rFonts w:eastAsia="Times New Roman"/>
                <w:color w:val="000000"/>
                <w:sz w:val="18"/>
                <w:szCs w:val="18"/>
                <w:lang w:eastAsia="en-IE"/>
                <w14:ligatures w14:val="none"/>
              </w:rPr>
              <w:br/>
              <w:t xml:space="preserve">Fines and other financial penalties </w:t>
            </w:r>
            <w:r w:rsidRPr="00FF16AF">
              <w:rPr>
                <w:rFonts w:eastAsia="Times New Roman"/>
                <w:b/>
                <w:bCs/>
                <w:color w:val="000000"/>
                <w:sz w:val="18"/>
                <w:szCs w:val="18"/>
                <w:lang w:eastAsia="en-IE"/>
                <w14:ligatures w14:val="none"/>
              </w:rPr>
              <w:t xml:space="preserve">should </w:t>
            </w:r>
            <w:r w:rsidRPr="00FF16AF">
              <w:rPr>
                <w:rFonts w:eastAsia="Times New Roman"/>
                <w:b/>
                <w:bCs/>
                <w:color w:val="000000"/>
                <w:sz w:val="18"/>
                <w:szCs w:val="18"/>
                <w:u w:val="single"/>
                <w:lang w:eastAsia="en-IE"/>
                <w14:ligatures w14:val="none"/>
              </w:rPr>
              <w:t>not</w:t>
            </w:r>
            <w:r w:rsidRPr="00FF16AF">
              <w:rPr>
                <w:rFonts w:eastAsia="Times New Roman"/>
                <w:b/>
                <w:bCs/>
                <w:color w:val="000000"/>
                <w:sz w:val="18"/>
                <w:szCs w:val="18"/>
                <w:lang w:eastAsia="en-IE"/>
                <w14:ligatures w14:val="none"/>
              </w:rPr>
              <w:t xml:space="preserve"> include</w:t>
            </w:r>
            <w:r w:rsidRPr="00FF16AF">
              <w:rPr>
                <w:rFonts w:eastAsia="Times New Roman"/>
                <w:color w:val="000000"/>
                <w:sz w:val="18"/>
                <w:szCs w:val="18"/>
                <w:lang w:eastAsia="en-IE"/>
                <w14:ligatures w14:val="none"/>
              </w:rPr>
              <w:t xml:space="preserve"> any </w:t>
            </w:r>
            <w:r w:rsidRPr="00FF16AF">
              <w:rPr>
                <w:rFonts w:eastAsia="Times New Roman"/>
                <w:b/>
                <w:bCs/>
                <w:color w:val="000000"/>
                <w:sz w:val="18"/>
                <w:szCs w:val="18"/>
                <w:lang w:eastAsia="en-IE"/>
                <w14:ligatures w14:val="none"/>
              </w:rPr>
              <w:t>damages awarded to a reporting person</w:t>
            </w:r>
            <w:r w:rsidRPr="00FF16AF">
              <w:rPr>
                <w:rFonts w:eastAsia="Times New Roman"/>
                <w:color w:val="000000"/>
                <w:sz w:val="18"/>
                <w:szCs w:val="18"/>
                <w:lang w:eastAsia="en-IE"/>
                <w14:ligatures w14:val="none"/>
              </w:rPr>
              <w:t xml:space="preserve"> or any </w:t>
            </w:r>
            <w:r w:rsidRPr="00FF16AF">
              <w:rPr>
                <w:rFonts w:eastAsia="Times New Roman"/>
                <w:b/>
                <w:bCs/>
                <w:color w:val="000000"/>
                <w:sz w:val="18"/>
                <w:szCs w:val="18"/>
                <w:lang w:eastAsia="en-IE"/>
                <w14:ligatures w14:val="none"/>
              </w:rPr>
              <w:t>fines/penalties imposed for penalisation of a reporting person</w:t>
            </w:r>
            <w:r w:rsidRPr="00FF16AF">
              <w:rPr>
                <w:rFonts w:eastAsia="Times New Roman"/>
                <w:color w:val="000000"/>
                <w:sz w:val="18"/>
                <w:szCs w:val="18"/>
                <w:lang w:eastAsia="en-IE"/>
                <w14:ligatures w14:val="none"/>
              </w:rPr>
              <w:t>.</w:t>
            </w:r>
          </w:p>
        </w:tc>
        <w:tc>
          <w:tcPr>
            <w:tcW w:w="180" w:type="dxa"/>
            <w:tcBorders>
              <w:top w:val="nil"/>
              <w:left w:val="nil"/>
              <w:bottom w:val="nil"/>
              <w:right w:val="single" w:sz="8" w:space="0" w:color="auto"/>
            </w:tcBorders>
            <w:shd w:val="clear" w:color="auto" w:fill="auto"/>
            <w:noWrap/>
            <w:vAlign w:val="bottom"/>
            <w:hideMark/>
          </w:tcPr>
          <w:p w14:paraId="5063887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353C95FE" w14:textId="77777777" w:rsidTr="00FF16AF">
        <w:trPr>
          <w:trHeight w:val="600"/>
        </w:trPr>
        <w:tc>
          <w:tcPr>
            <w:tcW w:w="180" w:type="dxa"/>
            <w:tcBorders>
              <w:top w:val="nil"/>
              <w:left w:val="single" w:sz="8" w:space="0" w:color="auto"/>
              <w:bottom w:val="nil"/>
              <w:right w:val="nil"/>
            </w:tcBorders>
            <w:shd w:val="clear" w:color="auto" w:fill="auto"/>
            <w:noWrap/>
            <w:vAlign w:val="bottom"/>
            <w:hideMark/>
          </w:tcPr>
          <w:p w14:paraId="06BF405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lastRenderedPageBreak/>
              <w:t> </w:t>
            </w:r>
          </w:p>
        </w:tc>
        <w:tc>
          <w:tcPr>
            <w:tcW w:w="795" w:type="dxa"/>
            <w:tcBorders>
              <w:top w:val="nil"/>
              <w:left w:val="nil"/>
              <w:bottom w:val="nil"/>
              <w:right w:val="nil"/>
            </w:tcBorders>
            <w:shd w:val="clear" w:color="auto" w:fill="auto"/>
            <w:noWrap/>
            <w:hideMark/>
          </w:tcPr>
          <w:p w14:paraId="7214903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10.1</w:t>
            </w:r>
          </w:p>
        </w:tc>
        <w:tc>
          <w:tcPr>
            <w:tcW w:w="6493" w:type="dxa"/>
            <w:tcBorders>
              <w:top w:val="nil"/>
              <w:left w:val="nil"/>
              <w:bottom w:val="nil"/>
              <w:right w:val="nil"/>
            </w:tcBorders>
            <w:shd w:val="clear" w:color="auto" w:fill="auto"/>
            <w:hideMark/>
          </w:tcPr>
          <w:p w14:paraId="19EE624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proceedings reported as initiated how many resulted in:</w:t>
            </w:r>
          </w:p>
        </w:tc>
        <w:tc>
          <w:tcPr>
            <w:tcW w:w="1267" w:type="dxa"/>
            <w:tcBorders>
              <w:top w:val="nil"/>
              <w:left w:val="nil"/>
              <w:bottom w:val="nil"/>
              <w:right w:val="nil"/>
            </w:tcBorders>
            <w:shd w:val="clear" w:color="auto" w:fill="auto"/>
            <w:noWrap/>
            <w:vAlign w:val="bottom"/>
            <w:hideMark/>
          </w:tcPr>
          <w:p w14:paraId="693E24C6" w14:textId="77777777" w:rsidR="00FF16AF" w:rsidRPr="00FF16AF" w:rsidRDefault="00FF16AF" w:rsidP="00FF16AF">
            <w:pPr>
              <w:spacing w:after="0" w:line="240" w:lineRule="auto"/>
              <w:rPr>
                <w:rFonts w:eastAsia="Times New Roman"/>
                <w:color w:val="000000"/>
                <w:lang w:eastAsia="en-IE"/>
                <w14:ligatures w14:val="none"/>
              </w:rPr>
            </w:pPr>
          </w:p>
        </w:tc>
        <w:tc>
          <w:tcPr>
            <w:tcW w:w="1240" w:type="dxa"/>
            <w:tcBorders>
              <w:top w:val="nil"/>
              <w:left w:val="nil"/>
              <w:bottom w:val="nil"/>
              <w:right w:val="nil"/>
            </w:tcBorders>
            <w:shd w:val="clear" w:color="auto" w:fill="auto"/>
            <w:noWrap/>
            <w:vAlign w:val="bottom"/>
            <w:hideMark/>
          </w:tcPr>
          <w:p w14:paraId="1015A2FD"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291A7C55"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vMerge/>
            <w:tcBorders>
              <w:top w:val="nil"/>
              <w:left w:val="nil"/>
              <w:bottom w:val="nil"/>
              <w:right w:val="nil"/>
            </w:tcBorders>
            <w:vAlign w:val="center"/>
            <w:hideMark/>
          </w:tcPr>
          <w:p w14:paraId="78209A19"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5C4AD6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972C517"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705301B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B76D96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10.1.1</w:t>
            </w:r>
          </w:p>
        </w:tc>
        <w:tc>
          <w:tcPr>
            <w:tcW w:w="6493" w:type="dxa"/>
            <w:tcBorders>
              <w:top w:val="nil"/>
              <w:left w:val="nil"/>
              <w:bottom w:val="nil"/>
              <w:right w:val="nil"/>
            </w:tcBorders>
            <w:shd w:val="clear" w:color="auto" w:fill="auto"/>
            <w:noWrap/>
            <w:hideMark/>
          </w:tcPr>
          <w:p w14:paraId="597DFB6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Criminal prosecution?</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21D1B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nil"/>
              <w:right w:val="nil"/>
            </w:tcBorders>
            <w:shd w:val="clear" w:color="auto" w:fill="auto"/>
            <w:noWrap/>
            <w:vAlign w:val="bottom"/>
            <w:hideMark/>
          </w:tcPr>
          <w:p w14:paraId="19764D24" w14:textId="77777777" w:rsidR="00FF16AF" w:rsidRPr="00FF16AF" w:rsidRDefault="00FF16AF" w:rsidP="00FF16AF">
            <w:pPr>
              <w:spacing w:after="0" w:line="240" w:lineRule="auto"/>
              <w:rPr>
                <w:rFonts w:eastAsia="Times New Roman"/>
                <w:color w:val="000000"/>
                <w:lang w:eastAsia="en-IE"/>
                <w14:ligatures w14:val="none"/>
              </w:rPr>
            </w:pPr>
          </w:p>
        </w:tc>
        <w:tc>
          <w:tcPr>
            <w:tcW w:w="567" w:type="dxa"/>
            <w:tcBorders>
              <w:top w:val="nil"/>
              <w:left w:val="nil"/>
              <w:bottom w:val="nil"/>
              <w:right w:val="nil"/>
            </w:tcBorders>
            <w:shd w:val="clear" w:color="auto" w:fill="auto"/>
            <w:noWrap/>
            <w:vAlign w:val="bottom"/>
            <w:hideMark/>
          </w:tcPr>
          <w:p w14:paraId="6A7A2FBF"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vMerge/>
            <w:tcBorders>
              <w:top w:val="nil"/>
              <w:left w:val="nil"/>
              <w:bottom w:val="nil"/>
              <w:right w:val="nil"/>
            </w:tcBorders>
            <w:vAlign w:val="center"/>
            <w:hideMark/>
          </w:tcPr>
          <w:p w14:paraId="6C86B223"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66CDD4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36FA0AD"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62FFCF5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AC1D0C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10.1.2</w:t>
            </w:r>
          </w:p>
        </w:tc>
        <w:tc>
          <w:tcPr>
            <w:tcW w:w="6493" w:type="dxa"/>
            <w:tcBorders>
              <w:top w:val="nil"/>
              <w:left w:val="nil"/>
              <w:bottom w:val="nil"/>
              <w:right w:val="nil"/>
            </w:tcBorders>
            <w:shd w:val="clear" w:color="auto" w:fill="auto"/>
            <w:noWrap/>
            <w:hideMark/>
          </w:tcPr>
          <w:p w14:paraId="48729D5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Fines or other financial penalties?</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700BA81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nil"/>
              <w:right w:val="nil"/>
            </w:tcBorders>
            <w:shd w:val="clear" w:color="auto" w:fill="auto"/>
            <w:noWrap/>
            <w:vAlign w:val="bottom"/>
            <w:hideMark/>
          </w:tcPr>
          <w:p w14:paraId="0A3B5F42" w14:textId="77777777" w:rsidR="00FF16AF" w:rsidRPr="00FF16AF" w:rsidRDefault="00FF16AF" w:rsidP="00FF16AF">
            <w:pPr>
              <w:spacing w:after="0" w:line="240" w:lineRule="auto"/>
              <w:rPr>
                <w:rFonts w:eastAsia="Times New Roman"/>
                <w:color w:val="000000"/>
                <w:lang w:eastAsia="en-IE"/>
                <w14:ligatures w14:val="none"/>
              </w:rPr>
            </w:pPr>
          </w:p>
        </w:tc>
        <w:tc>
          <w:tcPr>
            <w:tcW w:w="567" w:type="dxa"/>
            <w:tcBorders>
              <w:top w:val="nil"/>
              <w:left w:val="nil"/>
              <w:bottom w:val="nil"/>
              <w:right w:val="nil"/>
            </w:tcBorders>
            <w:shd w:val="clear" w:color="auto" w:fill="auto"/>
            <w:noWrap/>
            <w:vAlign w:val="bottom"/>
            <w:hideMark/>
          </w:tcPr>
          <w:p w14:paraId="22C21AC1"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vMerge/>
            <w:tcBorders>
              <w:top w:val="nil"/>
              <w:left w:val="nil"/>
              <w:bottom w:val="nil"/>
              <w:right w:val="nil"/>
            </w:tcBorders>
            <w:vAlign w:val="center"/>
            <w:hideMark/>
          </w:tcPr>
          <w:p w14:paraId="0B89254C"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7689D8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1B9E16FA"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1C73F0E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6ECAE1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10.1.3</w:t>
            </w:r>
          </w:p>
        </w:tc>
        <w:tc>
          <w:tcPr>
            <w:tcW w:w="6493" w:type="dxa"/>
            <w:tcBorders>
              <w:top w:val="nil"/>
              <w:left w:val="nil"/>
              <w:bottom w:val="nil"/>
              <w:right w:val="nil"/>
            </w:tcBorders>
            <w:shd w:val="clear" w:color="auto" w:fill="auto"/>
            <w:noWrap/>
            <w:hideMark/>
          </w:tcPr>
          <w:p w14:paraId="60DFBE0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Recovery of lost funds?</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028B428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nil"/>
              <w:right w:val="nil"/>
            </w:tcBorders>
            <w:shd w:val="clear" w:color="auto" w:fill="auto"/>
            <w:noWrap/>
            <w:vAlign w:val="bottom"/>
            <w:hideMark/>
          </w:tcPr>
          <w:p w14:paraId="33832EC6" w14:textId="77777777" w:rsidR="00FF16AF" w:rsidRPr="00FF16AF" w:rsidRDefault="00FF16AF" w:rsidP="00FF16AF">
            <w:pPr>
              <w:spacing w:after="0" w:line="240" w:lineRule="auto"/>
              <w:rPr>
                <w:rFonts w:eastAsia="Times New Roman"/>
                <w:color w:val="000000"/>
                <w:lang w:eastAsia="en-IE"/>
                <w14:ligatures w14:val="none"/>
              </w:rPr>
            </w:pPr>
          </w:p>
        </w:tc>
        <w:tc>
          <w:tcPr>
            <w:tcW w:w="567" w:type="dxa"/>
            <w:tcBorders>
              <w:top w:val="nil"/>
              <w:left w:val="nil"/>
              <w:bottom w:val="nil"/>
              <w:right w:val="nil"/>
            </w:tcBorders>
            <w:shd w:val="clear" w:color="auto" w:fill="auto"/>
            <w:noWrap/>
            <w:vAlign w:val="bottom"/>
            <w:hideMark/>
          </w:tcPr>
          <w:p w14:paraId="4AA62897"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vMerge/>
            <w:tcBorders>
              <w:top w:val="nil"/>
              <w:left w:val="nil"/>
              <w:bottom w:val="nil"/>
              <w:right w:val="nil"/>
            </w:tcBorders>
            <w:vAlign w:val="center"/>
            <w:hideMark/>
          </w:tcPr>
          <w:p w14:paraId="636FFE59"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5A7D7FD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E8DAA6F"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1AE42D5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3EAB549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10.1.4</w:t>
            </w:r>
          </w:p>
        </w:tc>
        <w:tc>
          <w:tcPr>
            <w:tcW w:w="6493" w:type="dxa"/>
            <w:tcBorders>
              <w:top w:val="nil"/>
              <w:left w:val="nil"/>
              <w:bottom w:val="nil"/>
              <w:right w:val="nil"/>
            </w:tcBorders>
            <w:shd w:val="clear" w:color="auto" w:fill="auto"/>
            <w:noWrap/>
            <w:hideMark/>
          </w:tcPr>
          <w:p w14:paraId="4DDA033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Award of damages?</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3FBA62A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nil"/>
              <w:right w:val="nil"/>
            </w:tcBorders>
            <w:shd w:val="clear" w:color="auto" w:fill="auto"/>
            <w:noWrap/>
            <w:vAlign w:val="bottom"/>
            <w:hideMark/>
          </w:tcPr>
          <w:p w14:paraId="6C682677" w14:textId="77777777" w:rsidR="00FF16AF" w:rsidRPr="00FF16AF" w:rsidRDefault="00FF16AF" w:rsidP="00FF16AF">
            <w:pPr>
              <w:spacing w:after="0" w:line="240" w:lineRule="auto"/>
              <w:rPr>
                <w:rFonts w:eastAsia="Times New Roman"/>
                <w:color w:val="000000"/>
                <w:lang w:eastAsia="en-IE"/>
                <w14:ligatures w14:val="none"/>
              </w:rPr>
            </w:pPr>
          </w:p>
        </w:tc>
        <w:tc>
          <w:tcPr>
            <w:tcW w:w="567" w:type="dxa"/>
            <w:tcBorders>
              <w:top w:val="nil"/>
              <w:left w:val="nil"/>
              <w:bottom w:val="nil"/>
              <w:right w:val="nil"/>
            </w:tcBorders>
            <w:shd w:val="clear" w:color="auto" w:fill="auto"/>
            <w:noWrap/>
            <w:vAlign w:val="bottom"/>
            <w:hideMark/>
          </w:tcPr>
          <w:p w14:paraId="72989618"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vMerge/>
            <w:tcBorders>
              <w:top w:val="nil"/>
              <w:left w:val="nil"/>
              <w:bottom w:val="nil"/>
              <w:right w:val="nil"/>
            </w:tcBorders>
            <w:vAlign w:val="center"/>
            <w:hideMark/>
          </w:tcPr>
          <w:p w14:paraId="62C30217"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6E34116E"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5C58F184"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7BD05FB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03F568F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10.1.5</w:t>
            </w:r>
          </w:p>
        </w:tc>
        <w:tc>
          <w:tcPr>
            <w:tcW w:w="6493" w:type="dxa"/>
            <w:tcBorders>
              <w:top w:val="nil"/>
              <w:left w:val="nil"/>
              <w:bottom w:val="nil"/>
              <w:right w:val="nil"/>
            </w:tcBorders>
            <w:shd w:val="clear" w:color="auto" w:fill="auto"/>
            <w:noWrap/>
            <w:hideMark/>
          </w:tcPr>
          <w:p w14:paraId="78C9AD0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Other enforcement action?</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6BFF5D0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nil"/>
              <w:right w:val="nil"/>
            </w:tcBorders>
            <w:shd w:val="clear" w:color="auto" w:fill="auto"/>
            <w:noWrap/>
            <w:vAlign w:val="bottom"/>
            <w:hideMark/>
          </w:tcPr>
          <w:p w14:paraId="3E9FAE3B" w14:textId="77777777" w:rsidR="00FF16AF" w:rsidRPr="00FF16AF" w:rsidRDefault="00FF16AF" w:rsidP="00FF16AF">
            <w:pPr>
              <w:spacing w:after="0" w:line="240" w:lineRule="auto"/>
              <w:rPr>
                <w:rFonts w:eastAsia="Times New Roman"/>
                <w:color w:val="000000"/>
                <w:lang w:eastAsia="en-IE"/>
                <w14:ligatures w14:val="none"/>
              </w:rPr>
            </w:pPr>
          </w:p>
        </w:tc>
        <w:tc>
          <w:tcPr>
            <w:tcW w:w="567" w:type="dxa"/>
            <w:tcBorders>
              <w:top w:val="nil"/>
              <w:left w:val="nil"/>
              <w:bottom w:val="nil"/>
              <w:right w:val="nil"/>
            </w:tcBorders>
            <w:shd w:val="clear" w:color="auto" w:fill="auto"/>
            <w:noWrap/>
            <w:vAlign w:val="bottom"/>
            <w:hideMark/>
          </w:tcPr>
          <w:p w14:paraId="0EEBD033"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vMerge/>
            <w:tcBorders>
              <w:top w:val="nil"/>
              <w:left w:val="nil"/>
              <w:bottom w:val="nil"/>
              <w:right w:val="nil"/>
            </w:tcBorders>
            <w:vAlign w:val="center"/>
            <w:hideMark/>
          </w:tcPr>
          <w:p w14:paraId="079EE1F0"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754E6A8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74E3794"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5B362B32"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823F9A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10.1.6</w:t>
            </w:r>
          </w:p>
        </w:tc>
        <w:tc>
          <w:tcPr>
            <w:tcW w:w="6493" w:type="dxa"/>
            <w:tcBorders>
              <w:top w:val="nil"/>
              <w:left w:val="nil"/>
              <w:bottom w:val="nil"/>
              <w:right w:val="nil"/>
            </w:tcBorders>
            <w:shd w:val="clear" w:color="auto" w:fill="auto"/>
            <w:noWrap/>
            <w:hideMark/>
          </w:tcPr>
          <w:p w14:paraId="272C4E8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No outcome?</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69CCB3D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nil"/>
              <w:right w:val="nil"/>
            </w:tcBorders>
            <w:shd w:val="clear" w:color="auto" w:fill="auto"/>
            <w:noWrap/>
            <w:vAlign w:val="bottom"/>
            <w:hideMark/>
          </w:tcPr>
          <w:p w14:paraId="6D1BCDB7" w14:textId="77777777" w:rsidR="00FF16AF" w:rsidRPr="00FF16AF" w:rsidRDefault="00FF16AF" w:rsidP="00FF16AF">
            <w:pPr>
              <w:spacing w:after="0" w:line="240" w:lineRule="auto"/>
              <w:rPr>
                <w:rFonts w:eastAsia="Times New Roman"/>
                <w:color w:val="000000"/>
                <w:lang w:eastAsia="en-IE"/>
                <w14:ligatures w14:val="none"/>
              </w:rPr>
            </w:pPr>
          </w:p>
        </w:tc>
        <w:tc>
          <w:tcPr>
            <w:tcW w:w="567" w:type="dxa"/>
            <w:tcBorders>
              <w:top w:val="nil"/>
              <w:left w:val="nil"/>
              <w:bottom w:val="nil"/>
              <w:right w:val="nil"/>
            </w:tcBorders>
            <w:shd w:val="clear" w:color="auto" w:fill="auto"/>
            <w:noWrap/>
            <w:vAlign w:val="bottom"/>
            <w:hideMark/>
          </w:tcPr>
          <w:p w14:paraId="5EAFCF6D"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vMerge/>
            <w:tcBorders>
              <w:top w:val="nil"/>
              <w:left w:val="nil"/>
              <w:bottom w:val="nil"/>
              <w:right w:val="nil"/>
            </w:tcBorders>
            <w:vAlign w:val="center"/>
            <w:hideMark/>
          </w:tcPr>
          <w:p w14:paraId="19B582CF"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6367FC7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67BCA1B" w14:textId="77777777" w:rsidTr="00FF16AF">
        <w:trPr>
          <w:trHeight w:val="690"/>
        </w:trPr>
        <w:tc>
          <w:tcPr>
            <w:tcW w:w="180" w:type="dxa"/>
            <w:tcBorders>
              <w:top w:val="nil"/>
              <w:left w:val="single" w:sz="8" w:space="0" w:color="auto"/>
              <w:bottom w:val="nil"/>
              <w:right w:val="nil"/>
            </w:tcBorders>
            <w:shd w:val="clear" w:color="auto" w:fill="auto"/>
            <w:noWrap/>
            <w:vAlign w:val="bottom"/>
            <w:hideMark/>
          </w:tcPr>
          <w:p w14:paraId="7EB6FF6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D702B8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10.2</w:t>
            </w:r>
          </w:p>
        </w:tc>
        <w:tc>
          <w:tcPr>
            <w:tcW w:w="7760" w:type="dxa"/>
            <w:gridSpan w:val="2"/>
            <w:tcBorders>
              <w:top w:val="nil"/>
              <w:left w:val="nil"/>
              <w:bottom w:val="nil"/>
              <w:right w:val="single" w:sz="4" w:space="0" w:color="000000"/>
            </w:tcBorders>
            <w:shd w:val="clear" w:color="auto" w:fill="auto"/>
            <w:hideMark/>
          </w:tcPr>
          <w:p w14:paraId="63433E59" w14:textId="25951568"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Of the proceedings reported as </w:t>
            </w:r>
            <w:r w:rsidR="009207BB">
              <w:rPr>
                <w:rFonts w:eastAsia="Times New Roman"/>
                <w:color w:val="000000"/>
                <w:lang w:eastAsia="en-IE"/>
                <w14:ligatures w14:val="none"/>
              </w:rPr>
              <w:t>initiated</w:t>
            </w:r>
            <w:r w:rsidRPr="00FF16AF">
              <w:rPr>
                <w:rFonts w:eastAsia="Times New Roman"/>
                <w:color w:val="000000"/>
                <w:lang w:eastAsia="en-IE"/>
                <w14:ligatures w14:val="none"/>
              </w:rPr>
              <w:t xml:space="preserve">, what (where relevant) is the estimated financial damage arising from the </w:t>
            </w:r>
            <w:r w:rsidR="009207BB">
              <w:rPr>
                <w:rFonts w:eastAsia="Times New Roman"/>
                <w:color w:val="000000"/>
                <w:lang w:eastAsia="en-IE"/>
                <w14:ligatures w14:val="none"/>
              </w:rPr>
              <w:t>wrongdoing</w:t>
            </w:r>
            <w:r w:rsidRPr="00FF16AF">
              <w:rPr>
                <w:rFonts w:eastAsia="Times New Roman"/>
                <w:color w:val="000000"/>
                <w:lang w:eastAsia="en-IE"/>
                <w14:ligatures w14:val="none"/>
              </w:rPr>
              <w:t xml:space="preserve"> reported?</w:t>
            </w:r>
          </w:p>
        </w:tc>
        <w:tc>
          <w:tcPr>
            <w:tcW w:w="1807"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25BBC7C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vMerge/>
            <w:tcBorders>
              <w:top w:val="nil"/>
              <w:left w:val="nil"/>
              <w:bottom w:val="nil"/>
              <w:right w:val="nil"/>
            </w:tcBorders>
            <w:vAlign w:val="center"/>
            <w:hideMark/>
          </w:tcPr>
          <w:p w14:paraId="2FEC0944"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0D2C45B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F9C0124" w14:textId="77777777" w:rsidTr="00FF16AF">
        <w:trPr>
          <w:trHeight w:val="945"/>
        </w:trPr>
        <w:tc>
          <w:tcPr>
            <w:tcW w:w="180" w:type="dxa"/>
            <w:tcBorders>
              <w:top w:val="nil"/>
              <w:left w:val="single" w:sz="8" w:space="0" w:color="auto"/>
              <w:bottom w:val="nil"/>
              <w:right w:val="nil"/>
            </w:tcBorders>
            <w:shd w:val="clear" w:color="auto" w:fill="auto"/>
            <w:noWrap/>
            <w:vAlign w:val="bottom"/>
            <w:hideMark/>
          </w:tcPr>
          <w:p w14:paraId="0605705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19B356E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10.3</w:t>
            </w:r>
          </w:p>
        </w:tc>
        <w:tc>
          <w:tcPr>
            <w:tcW w:w="7760" w:type="dxa"/>
            <w:gridSpan w:val="2"/>
            <w:tcBorders>
              <w:top w:val="nil"/>
              <w:left w:val="nil"/>
              <w:bottom w:val="nil"/>
              <w:right w:val="single" w:sz="4" w:space="0" w:color="000000"/>
            </w:tcBorders>
            <w:shd w:val="clear" w:color="auto" w:fill="auto"/>
            <w:hideMark/>
          </w:tcPr>
          <w:p w14:paraId="1019B69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proceedings reported as initiated, what (where relevant) is the total value of fines and/or other financial penalties imposed as a result of these proceedings?</w:t>
            </w:r>
          </w:p>
        </w:tc>
        <w:tc>
          <w:tcPr>
            <w:tcW w:w="1807"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457E43B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vMerge/>
            <w:tcBorders>
              <w:top w:val="nil"/>
              <w:left w:val="nil"/>
              <w:bottom w:val="nil"/>
              <w:right w:val="nil"/>
            </w:tcBorders>
            <w:vAlign w:val="center"/>
            <w:hideMark/>
          </w:tcPr>
          <w:p w14:paraId="17F908FF"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47DACA9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E0EACD3" w14:textId="77777777" w:rsidTr="00FF16AF">
        <w:trPr>
          <w:trHeight w:val="810"/>
        </w:trPr>
        <w:tc>
          <w:tcPr>
            <w:tcW w:w="180" w:type="dxa"/>
            <w:tcBorders>
              <w:top w:val="nil"/>
              <w:left w:val="single" w:sz="8" w:space="0" w:color="auto"/>
              <w:bottom w:val="nil"/>
              <w:right w:val="nil"/>
            </w:tcBorders>
            <w:shd w:val="clear" w:color="auto" w:fill="auto"/>
            <w:noWrap/>
            <w:vAlign w:val="bottom"/>
            <w:hideMark/>
          </w:tcPr>
          <w:p w14:paraId="0EE4919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71B1A9E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10.4</w:t>
            </w:r>
          </w:p>
        </w:tc>
        <w:tc>
          <w:tcPr>
            <w:tcW w:w="7760" w:type="dxa"/>
            <w:gridSpan w:val="2"/>
            <w:tcBorders>
              <w:top w:val="nil"/>
              <w:left w:val="nil"/>
              <w:bottom w:val="nil"/>
              <w:right w:val="single" w:sz="4" w:space="0" w:color="000000"/>
            </w:tcBorders>
            <w:shd w:val="clear" w:color="auto" w:fill="auto"/>
            <w:hideMark/>
          </w:tcPr>
          <w:p w14:paraId="47CF627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Of the proceedings reported as initiated, what (where relevant) is the estimated amount of funds recovered as a result of proceedings?</w:t>
            </w:r>
          </w:p>
        </w:tc>
        <w:tc>
          <w:tcPr>
            <w:tcW w:w="1807"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7A01A34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vMerge/>
            <w:tcBorders>
              <w:top w:val="nil"/>
              <w:left w:val="nil"/>
              <w:bottom w:val="nil"/>
              <w:right w:val="nil"/>
            </w:tcBorders>
            <w:vAlign w:val="center"/>
            <w:hideMark/>
          </w:tcPr>
          <w:p w14:paraId="2BE1ED81" w14:textId="77777777" w:rsidR="00FF16AF" w:rsidRPr="00FF16AF" w:rsidRDefault="00FF16AF" w:rsidP="00FF16AF">
            <w:pPr>
              <w:spacing w:after="0" w:line="240" w:lineRule="auto"/>
              <w:rPr>
                <w:rFonts w:eastAsia="Times New Roman"/>
                <w:color w:val="000000"/>
                <w:sz w:val="18"/>
                <w:szCs w:val="18"/>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15613A8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42C5EBC" w14:textId="77777777" w:rsidTr="00FF16AF">
        <w:trPr>
          <w:trHeight w:val="300"/>
        </w:trPr>
        <w:tc>
          <w:tcPr>
            <w:tcW w:w="180" w:type="dxa"/>
            <w:tcBorders>
              <w:top w:val="nil"/>
              <w:left w:val="single" w:sz="8" w:space="0" w:color="auto"/>
              <w:bottom w:val="single" w:sz="8" w:space="0" w:color="auto"/>
              <w:right w:val="nil"/>
            </w:tcBorders>
            <w:shd w:val="clear" w:color="auto" w:fill="auto"/>
            <w:noWrap/>
            <w:vAlign w:val="bottom"/>
            <w:hideMark/>
          </w:tcPr>
          <w:p w14:paraId="2408F07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single" w:sz="8" w:space="0" w:color="auto"/>
              <w:right w:val="nil"/>
            </w:tcBorders>
            <w:shd w:val="clear" w:color="auto" w:fill="auto"/>
            <w:noWrap/>
            <w:hideMark/>
          </w:tcPr>
          <w:p w14:paraId="05FD1E6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single" w:sz="8" w:space="0" w:color="auto"/>
              <w:right w:val="nil"/>
            </w:tcBorders>
            <w:shd w:val="clear" w:color="auto" w:fill="auto"/>
            <w:noWrap/>
            <w:hideMark/>
          </w:tcPr>
          <w:p w14:paraId="5A8533B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single" w:sz="8" w:space="0" w:color="auto"/>
              <w:right w:val="nil"/>
            </w:tcBorders>
            <w:shd w:val="clear" w:color="auto" w:fill="auto"/>
            <w:noWrap/>
            <w:vAlign w:val="bottom"/>
            <w:hideMark/>
          </w:tcPr>
          <w:p w14:paraId="431D871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single" w:sz="8" w:space="0" w:color="auto"/>
              <w:right w:val="nil"/>
            </w:tcBorders>
            <w:shd w:val="clear" w:color="auto" w:fill="auto"/>
            <w:noWrap/>
            <w:vAlign w:val="bottom"/>
            <w:hideMark/>
          </w:tcPr>
          <w:p w14:paraId="5ED52DA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single" w:sz="8" w:space="0" w:color="auto"/>
              <w:right w:val="nil"/>
            </w:tcBorders>
            <w:shd w:val="clear" w:color="auto" w:fill="auto"/>
            <w:noWrap/>
            <w:vAlign w:val="bottom"/>
            <w:hideMark/>
          </w:tcPr>
          <w:p w14:paraId="3344B8B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single" w:sz="8" w:space="0" w:color="auto"/>
              <w:right w:val="nil"/>
            </w:tcBorders>
            <w:shd w:val="clear" w:color="auto" w:fill="auto"/>
            <w:noWrap/>
            <w:vAlign w:val="bottom"/>
            <w:hideMark/>
          </w:tcPr>
          <w:p w14:paraId="6E6EC03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single" w:sz="8" w:space="0" w:color="auto"/>
              <w:right w:val="single" w:sz="8" w:space="0" w:color="auto"/>
            </w:tcBorders>
            <w:shd w:val="clear" w:color="auto" w:fill="auto"/>
            <w:noWrap/>
            <w:vAlign w:val="bottom"/>
            <w:hideMark/>
          </w:tcPr>
          <w:p w14:paraId="29D0A3E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6AE87F6"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753B244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78EB39F6"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nil"/>
              <w:right w:val="nil"/>
            </w:tcBorders>
            <w:shd w:val="clear" w:color="auto" w:fill="auto"/>
            <w:noWrap/>
            <w:hideMark/>
          </w:tcPr>
          <w:p w14:paraId="731B9CE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nil"/>
              <w:right w:val="nil"/>
            </w:tcBorders>
            <w:shd w:val="clear" w:color="auto" w:fill="auto"/>
            <w:noWrap/>
            <w:vAlign w:val="bottom"/>
            <w:hideMark/>
          </w:tcPr>
          <w:p w14:paraId="055F6AF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nil"/>
              <w:right w:val="nil"/>
            </w:tcBorders>
            <w:shd w:val="clear" w:color="auto" w:fill="auto"/>
            <w:noWrap/>
            <w:vAlign w:val="bottom"/>
            <w:hideMark/>
          </w:tcPr>
          <w:p w14:paraId="3896605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nil"/>
              <w:right w:val="nil"/>
            </w:tcBorders>
            <w:shd w:val="clear" w:color="auto" w:fill="auto"/>
            <w:noWrap/>
            <w:vAlign w:val="bottom"/>
            <w:hideMark/>
          </w:tcPr>
          <w:p w14:paraId="7BFBAE31"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nil"/>
              <w:right w:val="nil"/>
            </w:tcBorders>
            <w:shd w:val="clear" w:color="auto" w:fill="auto"/>
            <w:noWrap/>
            <w:vAlign w:val="bottom"/>
            <w:hideMark/>
          </w:tcPr>
          <w:p w14:paraId="015688EA"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nil"/>
              <w:right w:val="single" w:sz="8" w:space="0" w:color="auto"/>
            </w:tcBorders>
            <w:shd w:val="clear" w:color="auto" w:fill="auto"/>
            <w:noWrap/>
            <w:vAlign w:val="bottom"/>
            <w:hideMark/>
          </w:tcPr>
          <w:p w14:paraId="6FCF16E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46A405CA" w14:textId="77777777" w:rsidTr="00FF16AF">
        <w:trPr>
          <w:trHeight w:val="288"/>
        </w:trPr>
        <w:tc>
          <w:tcPr>
            <w:tcW w:w="180" w:type="dxa"/>
            <w:tcBorders>
              <w:top w:val="nil"/>
              <w:left w:val="single" w:sz="8" w:space="0" w:color="auto"/>
              <w:bottom w:val="nil"/>
              <w:right w:val="nil"/>
            </w:tcBorders>
            <w:shd w:val="clear" w:color="auto" w:fill="auto"/>
            <w:noWrap/>
            <w:vAlign w:val="bottom"/>
            <w:hideMark/>
          </w:tcPr>
          <w:p w14:paraId="20A2F14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60E6BC9"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11</w:t>
            </w:r>
          </w:p>
        </w:tc>
        <w:tc>
          <w:tcPr>
            <w:tcW w:w="6493" w:type="dxa"/>
            <w:tcBorders>
              <w:top w:val="nil"/>
              <w:left w:val="nil"/>
              <w:bottom w:val="nil"/>
              <w:right w:val="nil"/>
            </w:tcBorders>
            <w:shd w:val="clear" w:color="auto" w:fill="auto"/>
            <w:noWrap/>
            <w:hideMark/>
          </w:tcPr>
          <w:p w14:paraId="1249CCB3" w14:textId="77777777" w:rsidR="00FF16AF" w:rsidRPr="00FF16AF" w:rsidRDefault="00FF16AF" w:rsidP="00FF16AF">
            <w:pPr>
              <w:spacing w:after="0" w:line="240" w:lineRule="auto"/>
              <w:rPr>
                <w:rFonts w:eastAsia="Times New Roman"/>
                <w:b/>
                <w:bCs/>
                <w:color w:val="000000"/>
                <w:lang w:eastAsia="en-IE"/>
                <w14:ligatures w14:val="none"/>
              </w:rPr>
            </w:pPr>
            <w:r w:rsidRPr="00FF16AF">
              <w:rPr>
                <w:rFonts w:eastAsia="Times New Roman"/>
                <w:b/>
                <w:bCs/>
                <w:color w:val="000000"/>
                <w:lang w:eastAsia="en-IE"/>
                <w14:ligatures w14:val="none"/>
              </w:rPr>
              <w:t>Anonymous reports</w:t>
            </w:r>
          </w:p>
        </w:tc>
        <w:tc>
          <w:tcPr>
            <w:tcW w:w="1267" w:type="dxa"/>
            <w:tcBorders>
              <w:top w:val="nil"/>
              <w:left w:val="nil"/>
              <w:bottom w:val="nil"/>
              <w:right w:val="nil"/>
            </w:tcBorders>
            <w:shd w:val="clear" w:color="auto" w:fill="auto"/>
            <w:noWrap/>
            <w:vAlign w:val="bottom"/>
            <w:hideMark/>
          </w:tcPr>
          <w:p w14:paraId="343E97DD" w14:textId="77777777" w:rsidR="00FF16AF" w:rsidRPr="00FF16AF" w:rsidRDefault="00FF16AF" w:rsidP="00FF16AF">
            <w:pPr>
              <w:spacing w:after="0" w:line="240" w:lineRule="auto"/>
              <w:rPr>
                <w:rFonts w:eastAsia="Times New Roman"/>
                <w:b/>
                <w:bCs/>
                <w:color w:val="000000"/>
                <w:lang w:eastAsia="en-IE"/>
                <w14:ligatures w14:val="none"/>
              </w:rPr>
            </w:pPr>
          </w:p>
        </w:tc>
        <w:tc>
          <w:tcPr>
            <w:tcW w:w="1240" w:type="dxa"/>
            <w:tcBorders>
              <w:top w:val="nil"/>
              <w:left w:val="nil"/>
              <w:bottom w:val="nil"/>
              <w:right w:val="nil"/>
            </w:tcBorders>
            <w:shd w:val="clear" w:color="auto" w:fill="auto"/>
            <w:noWrap/>
            <w:vAlign w:val="bottom"/>
            <w:hideMark/>
          </w:tcPr>
          <w:p w14:paraId="6054D2E6"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567" w:type="dxa"/>
            <w:tcBorders>
              <w:top w:val="nil"/>
              <w:left w:val="nil"/>
              <w:bottom w:val="nil"/>
              <w:right w:val="nil"/>
            </w:tcBorders>
            <w:shd w:val="clear" w:color="auto" w:fill="auto"/>
            <w:noWrap/>
            <w:vAlign w:val="bottom"/>
            <w:hideMark/>
          </w:tcPr>
          <w:p w14:paraId="312BA4B0"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4478" w:type="dxa"/>
            <w:tcBorders>
              <w:top w:val="nil"/>
              <w:left w:val="nil"/>
              <w:bottom w:val="nil"/>
              <w:right w:val="nil"/>
            </w:tcBorders>
            <w:shd w:val="clear" w:color="auto" w:fill="auto"/>
            <w:noWrap/>
            <w:vAlign w:val="bottom"/>
            <w:hideMark/>
          </w:tcPr>
          <w:p w14:paraId="7259B353" w14:textId="77777777" w:rsidR="00FF16AF" w:rsidRPr="00FF16AF" w:rsidRDefault="00FF16AF" w:rsidP="00FF16AF">
            <w:pPr>
              <w:spacing w:after="0" w:line="240" w:lineRule="auto"/>
              <w:rPr>
                <w:rFonts w:ascii="Times New Roman" w:eastAsia="Times New Roman" w:hAnsi="Times New Roman" w:cs="Times New Roman"/>
                <w:sz w:val="20"/>
                <w:szCs w:val="2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76416A9D"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602701B"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1D7F00D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C50AFAC"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11.1</w:t>
            </w:r>
          </w:p>
        </w:tc>
        <w:tc>
          <w:tcPr>
            <w:tcW w:w="6493" w:type="dxa"/>
            <w:tcBorders>
              <w:top w:val="nil"/>
              <w:left w:val="nil"/>
              <w:bottom w:val="nil"/>
              <w:right w:val="nil"/>
            </w:tcBorders>
            <w:shd w:val="clear" w:color="auto" w:fill="auto"/>
            <w:hideMark/>
          </w:tcPr>
          <w:p w14:paraId="2E70125B" w14:textId="04D283CB"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Of the total number of reports received in response to Q2, how many were made </w:t>
            </w:r>
            <w:r w:rsidR="009207BB">
              <w:rPr>
                <w:rFonts w:eastAsia="Times New Roman"/>
                <w:color w:val="000000"/>
                <w:lang w:eastAsia="en-IE"/>
                <w14:ligatures w14:val="none"/>
              </w:rPr>
              <w:t>anonymously</w:t>
            </w:r>
            <w:r w:rsidRPr="00FF16AF">
              <w:rPr>
                <w:rFonts w:eastAsia="Times New Roman"/>
                <w:color w:val="000000"/>
                <w:lang w:eastAsia="en-IE"/>
                <w14:ligatures w14:val="none"/>
              </w:rPr>
              <w:t>?</w:t>
            </w:r>
          </w:p>
        </w:tc>
        <w:tc>
          <w:tcPr>
            <w:tcW w:w="126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C7D01BB"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3</w:t>
            </w:r>
          </w:p>
        </w:tc>
        <w:tc>
          <w:tcPr>
            <w:tcW w:w="6285" w:type="dxa"/>
            <w:gridSpan w:val="3"/>
            <w:vMerge w:val="restart"/>
            <w:tcBorders>
              <w:top w:val="nil"/>
              <w:left w:val="single" w:sz="4" w:space="0" w:color="auto"/>
              <w:bottom w:val="nil"/>
              <w:right w:val="nil"/>
            </w:tcBorders>
            <w:shd w:val="clear" w:color="auto" w:fill="auto"/>
            <w:noWrap/>
            <w:vAlign w:val="bottom"/>
            <w:hideMark/>
          </w:tcPr>
          <w:p w14:paraId="02B8202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nil"/>
              <w:right w:val="single" w:sz="8" w:space="0" w:color="auto"/>
            </w:tcBorders>
            <w:shd w:val="clear" w:color="auto" w:fill="auto"/>
            <w:noWrap/>
            <w:vAlign w:val="bottom"/>
            <w:hideMark/>
          </w:tcPr>
          <w:p w14:paraId="6CB63B0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219FB71A"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4693850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2462AFB0"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11.2</w:t>
            </w:r>
          </w:p>
        </w:tc>
        <w:tc>
          <w:tcPr>
            <w:tcW w:w="6493" w:type="dxa"/>
            <w:tcBorders>
              <w:top w:val="nil"/>
              <w:left w:val="nil"/>
              <w:bottom w:val="nil"/>
              <w:right w:val="nil"/>
            </w:tcBorders>
            <w:shd w:val="clear" w:color="auto" w:fill="auto"/>
            <w:hideMark/>
          </w:tcPr>
          <w:p w14:paraId="78FAC67B" w14:textId="636309F3"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xml:space="preserve">How many investigations were opened in response to </w:t>
            </w:r>
            <w:r w:rsidR="009207BB">
              <w:rPr>
                <w:rFonts w:eastAsia="Times New Roman"/>
                <w:color w:val="000000"/>
                <w:lang w:eastAsia="en-IE"/>
                <w14:ligatures w14:val="none"/>
              </w:rPr>
              <w:t>anonymous</w:t>
            </w:r>
            <w:r w:rsidRPr="00FF16AF">
              <w:rPr>
                <w:rFonts w:eastAsia="Times New Roman"/>
                <w:color w:val="000000"/>
                <w:lang w:eastAsia="en-IE"/>
                <w14:ligatures w14:val="none"/>
              </w:rPr>
              <w:t xml:space="preserve"> reports in the calendar year?</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479D4AD4"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1</w:t>
            </w:r>
          </w:p>
        </w:tc>
        <w:tc>
          <w:tcPr>
            <w:tcW w:w="6285" w:type="dxa"/>
            <w:gridSpan w:val="3"/>
            <w:vMerge/>
            <w:tcBorders>
              <w:top w:val="nil"/>
              <w:left w:val="single" w:sz="4" w:space="0" w:color="auto"/>
              <w:bottom w:val="single" w:sz="4" w:space="0" w:color="auto"/>
              <w:right w:val="single" w:sz="4" w:space="0" w:color="auto"/>
            </w:tcBorders>
            <w:vAlign w:val="center"/>
            <w:hideMark/>
          </w:tcPr>
          <w:p w14:paraId="784C8173" w14:textId="77777777" w:rsidR="00FF16AF" w:rsidRPr="00FF16AF" w:rsidRDefault="00FF16AF" w:rsidP="00FF16AF">
            <w:pPr>
              <w:spacing w:after="0" w:line="240" w:lineRule="auto"/>
              <w:rPr>
                <w:rFonts w:eastAsia="Times New Roman"/>
                <w:color w:val="00000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A0F2233"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7DA7C4FF"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0740193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41152D3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11.3</w:t>
            </w:r>
          </w:p>
        </w:tc>
        <w:tc>
          <w:tcPr>
            <w:tcW w:w="6493" w:type="dxa"/>
            <w:tcBorders>
              <w:top w:val="nil"/>
              <w:left w:val="nil"/>
              <w:bottom w:val="nil"/>
              <w:right w:val="nil"/>
            </w:tcBorders>
            <w:shd w:val="clear" w:color="auto" w:fill="auto"/>
            <w:hideMark/>
          </w:tcPr>
          <w:p w14:paraId="6474CB6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proceedings were opened in response to anonymous reports in the calendar year?</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6FAC3D9A"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0</w:t>
            </w:r>
          </w:p>
        </w:tc>
        <w:tc>
          <w:tcPr>
            <w:tcW w:w="6285" w:type="dxa"/>
            <w:gridSpan w:val="3"/>
            <w:vMerge/>
            <w:tcBorders>
              <w:top w:val="nil"/>
              <w:left w:val="single" w:sz="4" w:space="0" w:color="auto"/>
              <w:bottom w:val="single" w:sz="4" w:space="0" w:color="auto"/>
              <w:right w:val="single" w:sz="4" w:space="0" w:color="auto"/>
            </w:tcBorders>
            <w:vAlign w:val="center"/>
            <w:hideMark/>
          </w:tcPr>
          <w:p w14:paraId="3DC44192" w14:textId="77777777" w:rsidR="00FF16AF" w:rsidRPr="00FF16AF" w:rsidRDefault="00FF16AF" w:rsidP="00FF16AF">
            <w:pPr>
              <w:spacing w:after="0" w:line="240" w:lineRule="auto"/>
              <w:rPr>
                <w:rFonts w:eastAsia="Times New Roman"/>
                <w:color w:val="00000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2D1444F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B28EEC9" w14:textId="77777777" w:rsidTr="00FF16AF">
        <w:trPr>
          <w:trHeight w:val="576"/>
        </w:trPr>
        <w:tc>
          <w:tcPr>
            <w:tcW w:w="180" w:type="dxa"/>
            <w:tcBorders>
              <w:top w:val="nil"/>
              <w:left w:val="single" w:sz="8" w:space="0" w:color="auto"/>
              <w:bottom w:val="nil"/>
              <w:right w:val="nil"/>
            </w:tcBorders>
            <w:shd w:val="clear" w:color="auto" w:fill="auto"/>
            <w:noWrap/>
            <w:vAlign w:val="bottom"/>
            <w:hideMark/>
          </w:tcPr>
          <w:p w14:paraId="283D6D1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nil"/>
              <w:right w:val="nil"/>
            </w:tcBorders>
            <w:shd w:val="clear" w:color="auto" w:fill="auto"/>
            <w:noWrap/>
            <w:hideMark/>
          </w:tcPr>
          <w:p w14:paraId="578EC7F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11.4</w:t>
            </w:r>
          </w:p>
        </w:tc>
        <w:tc>
          <w:tcPr>
            <w:tcW w:w="6493" w:type="dxa"/>
            <w:tcBorders>
              <w:top w:val="nil"/>
              <w:left w:val="nil"/>
              <w:bottom w:val="nil"/>
              <w:right w:val="nil"/>
            </w:tcBorders>
            <w:shd w:val="clear" w:color="auto" w:fill="auto"/>
            <w:hideMark/>
          </w:tcPr>
          <w:p w14:paraId="1B9A7347"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How many anonymous reporting persons subsequently disclosed their identity in the calendar year?</w:t>
            </w:r>
          </w:p>
        </w:tc>
        <w:tc>
          <w:tcPr>
            <w:tcW w:w="1267" w:type="dxa"/>
            <w:tcBorders>
              <w:top w:val="nil"/>
              <w:left w:val="single" w:sz="4" w:space="0" w:color="auto"/>
              <w:bottom w:val="single" w:sz="4" w:space="0" w:color="auto"/>
              <w:right w:val="single" w:sz="4" w:space="0" w:color="auto"/>
            </w:tcBorders>
            <w:shd w:val="clear" w:color="000000" w:fill="F2F2F2"/>
            <w:noWrap/>
            <w:vAlign w:val="bottom"/>
            <w:hideMark/>
          </w:tcPr>
          <w:p w14:paraId="0F4519C7" w14:textId="77777777" w:rsidR="00FF16AF" w:rsidRPr="00FF16AF" w:rsidRDefault="00FF16AF" w:rsidP="00FF16AF">
            <w:pPr>
              <w:spacing w:after="0" w:line="240" w:lineRule="auto"/>
              <w:jc w:val="right"/>
              <w:rPr>
                <w:rFonts w:eastAsia="Times New Roman"/>
                <w:color w:val="000000"/>
                <w:lang w:eastAsia="en-IE"/>
                <w14:ligatures w14:val="none"/>
              </w:rPr>
            </w:pPr>
            <w:r w:rsidRPr="00FF16AF">
              <w:rPr>
                <w:rFonts w:eastAsia="Times New Roman"/>
                <w:color w:val="000000"/>
                <w:lang w:eastAsia="en-IE"/>
                <w14:ligatures w14:val="none"/>
              </w:rPr>
              <w:t>0</w:t>
            </w:r>
          </w:p>
        </w:tc>
        <w:tc>
          <w:tcPr>
            <w:tcW w:w="6285" w:type="dxa"/>
            <w:gridSpan w:val="3"/>
            <w:vMerge/>
            <w:tcBorders>
              <w:top w:val="nil"/>
              <w:left w:val="single" w:sz="4" w:space="0" w:color="auto"/>
              <w:bottom w:val="single" w:sz="4" w:space="0" w:color="auto"/>
              <w:right w:val="single" w:sz="4" w:space="0" w:color="auto"/>
            </w:tcBorders>
            <w:vAlign w:val="center"/>
            <w:hideMark/>
          </w:tcPr>
          <w:p w14:paraId="68FA967F" w14:textId="77777777" w:rsidR="00FF16AF" w:rsidRPr="00FF16AF" w:rsidRDefault="00FF16AF" w:rsidP="00FF16AF">
            <w:pPr>
              <w:spacing w:after="0" w:line="240" w:lineRule="auto"/>
              <w:rPr>
                <w:rFonts w:eastAsia="Times New Roman"/>
                <w:color w:val="000000"/>
                <w:lang w:eastAsia="en-IE"/>
                <w14:ligatures w14:val="none"/>
              </w:rPr>
            </w:pPr>
          </w:p>
        </w:tc>
        <w:tc>
          <w:tcPr>
            <w:tcW w:w="180" w:type="dxa"/>
            <w:tcBorders>
              <w:top w:val="nil"/>
              <w:left w:val="nil"/>
              <w:bottom w:val="nil"/>
              <w:right w:val="single" w:sz="8" w:space="0" w:color="auto"/>
            </w:tcBorders>
            <w:shd w:val="clear" w:color="auto" w:fill="auto"/>
            <w:noWrap/>
            <w:vAlign w:val="bottom"/>
            <w:hideMark/>
          </w:tcPr>
          <w:p w14:paraId="706C709B"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r w:rsidR="00FF16AF" w:rsidRPr="00FF16AF" w14:paraId="092825BE" w14:textId="77777777" w:rsidTr="00FF16AF">
        <w:trPr>
          <w:trHeight w:val="300"/>
        </w:trPr>
        <w:tc>
          <w:tcPr>
            <w:tcW w:w="180" w:type="dxa"/>
            <w:tcBorders>
              <w:top w:val="nil"/>
              <w:left w:val="single" w:sz="8" w:space="0" w:color="auto"/>
              <w:bottom w:val="single" w:sz="8" w:space="0" w:color="auto"/>
              <w:right w:val="nil"/>
            </w:tcBorders>
            <w:shd w:val="clear" w:color="auto" w:fill="auto"/>
            <w:noWrap/>
            <w:vAlign w:val="bottom"/>
            <w:hideMark/>
          </w:tcPr>
          <w:p w14:paraId="3C5D4DE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795" w:type="dxa"/>
            <w:tcBorders>
              <w:top w:val="nil"/>
              <w:left w:val="nil"/>
              <w:bottom w:val="single" w:sz="8" w:space="0" w:color="auto"/>
              <w:right w:val="nil"/>
            </w:tcBorders>
            <w:shd w:val="clear" w:color="auto" w:fill="auto"/>
            <w:noWrap/>
            <w:hideMark/>
          </w:tcPr>
          <w:p w14:paraId="6281F87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6493" w:type="dxa"/>
            <w:tcBorders>
              <w:top w:val="nil"/>
              <w:left w:val="nil"/>
              <w:bottom w:val="single" w:sz="8" w:space="0" w:color="auto"/>
              <w:right w:val="nil"/>
            </w:tcBorders>
            <w:shd w:val="clear" w:color="auto" w:fill="auto"/>
            <w:noWrap/>
            <w:hideMark/>
          </w:tcPr>
          <w:p w14:paraId="2F2703B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67" w:type="dxa"/>
            <w:tcBorders>
              <w:top w:val="nil"/>
              <w:left w:val="nil"/>
              <w:bottom w:val="single" w:sz="8" w:space="0" w:color="auto"/>
              <w:right w:val="nil"/>
            </w:tcBorders>
            <w:shd w:val="clear" w:color="auto" w:fill="auto"/>
            <w:noWrap/>
            <w:vAlign w:val="bottom"/>
            <w:hideMark/>
          </w:tcPr>
          <w:p w14:paraId="06C66CAF"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240" w:type="dxa"/>
            <w:tcBorders>
              <w:top w:val="nil"/>
              <w:left w:val="nil"/>
              <w:bottom w:val="single" w:sz="8" w:space="0" w:color="auto"/>
              <w:right w:val="nil"/>
            </w:tcBorders>
            <w:shd w:val="clear" w:color="auto" w:fill="auto"/>
            <w:noWrap/>
            <w:vAlign w:val="bottom"/>
            <w:hideMark/>
          </w:tcPr>
          <w:p w14:paraId="054429F4"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567" w:type="dxa"/>
            <w:tcBorders>
              <w:top w:val="nil"/>
              <w:left w:val="nil"/>
              <w:bottom w:val="single" w:sz="8" w:space="0" w:color="auto"/>
              <w:right w:val="nil"/>
            </w:tcBorders>
            <w:shd w:val="clear" w:color="auto" w:fill="auto"/>
            <w:noWrap/>
            <w:vAlign w:val="bottom"/>
            <w:hideMark/>
          </w:tcPr>
          <w:p w14:paraId="230A27D8"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4478" w:type="dxa"/>
            <w:tcBorders>
              <w:top w:val="nil"/>
              <w:left w:val="nil"/>
              <w:bottom w:val="single" w:sz="8" w:space="0" w:color="auto"/>
              <w:right w:val="nil"/>
            </w:tcBorders>
            <w:shd w:val="clear" w:color="auto" w:fill="auto"/>
            <w:noWrap/>
            <w:vAlign w:val="bottom"/>
            <w:hideMark/>
          </w:tcPr>
          <w:p w14:paraId="57A757C5"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c>
          <w:tcPr>
            <w:tcW w:w="180" w:type="dxa"/>
            <w:tcBorders>
              <w:top w:val="nil"/>
              <w:left w:val="nil"/>
              <w:bottom w:val="single" w:sz="8" w:space="0" w:color="auto"/>
              <w:right w:val="single" w:sz="8" w:space="0" w:color="auto"/>
            </w:tcBorders>
            <w:shd w:val="clear" w:color="auto" w:fill="auto"/>
            <w:noWrap/>
            <w:vAlign w:val="bottom"/>
            <w:hideMark/>
          </w:tcPr>
          <w:p w14:paraId="49DEF349" w14:textId="77777777" w:rsidR="00FF16AF" w:rsidRPr="00FF16AF" w:rsidRDefault="00FF16AF" w:rsidP="00FF16AF">
            <w:pPr>
              <w:spacing w:after="0" w:line="240" w:lineRule="auto"/>
              <w:rPr>
                <w:rFonts w:eastAsia="Times New Roman"/>
                <w:color w:val="000000"/>
                <w:lang w:eastAsia="en-IE"/>
                <w14:ligatures w14:val="none"/>
              </w:rPr>
            </w:pPr>
            <w:r w:rsidRPr="00FF16AF">
              <w:rPr>
                <w:rFonts w:eastAsia="Times New Roman"/>
                <w:color w:val="000000"/>
                <w:lang w:eastAsia="en-IE"/>
                <w14:ligatures w14:val="none"/>
              </w:rPr>
              <w:t> </w:t>
            </w:r>
          </w:p>
        </w:tc>
      </w:tr>
    </w:tbl>
    <w:p w14:paraId="24BCABD8" w14:textId="77777777" w:rsidR="00FF16AF" w:rsidRDefault="00FF16AF" w:rsidP="00FF16AF"/>
    <w:p w14:paraId="64D8EA2B" w14:textId="77777777" w:rsidR="00FF16AF" w:rsidRDefault="00FF16AF" w:rsidP="00FF16AF"/>
    <w:sectPr w:rsidR="00FF16AF" w:rsidSect="002C50C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AF"/>
    <w:rsid w:val="00071C00"/>
    <w:rsid w:val="002C50CB"/>
    <w:rsid w:val="00666791"/>
    <w:rsid w:val="008A4B2A"/>
    <w:rsid w:val="009207BB"/>
    <w:rsid w:val="00D82486"/>
    <w:rsid w:val="00D959C4"/>
    <w:rsid w:val="00DF511A"/>
    <w:rsid w:val="00FF16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ECE1"/>
  <w15:chartTrackingRefBased/>
  <w15:docId w15:val="{78EC3F80-ADE0-420F-BFB9-CA72EF4A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AF"/>
    <w:pPr>
      <w:spacing w:line="276" w:lineRule="auto"/>
    </w:pPr>
    <w:rPr>
      <w:rFonts w:ascii="Calibri" w:hAnsi="Calibri" w:cs="Calibri"/>
      <w:kern w:val="0"/>
      <w:sz w:val="22"/>
      <w:szCs w:val="22"/>
    </w:rPr>
  </w:style>
  <w:style w:type="paragraph" w:styleId="Heading1">
    <w:name w:val="heading 1"/>
    <w:basedOn w:val="Normal"/>
    <w:next w:val="Normal"/>
    <w:link w:val="Heading1Char"/>
    <w:uiPriority w:val="9"/>
    <w:qFormat/>
    <w:rsid w:val="00FF16A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FF16A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FF16A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FF16A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FF16A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FF16A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FF16A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FF16A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FF16AF"/>
    <w:pPr>
      <w:keepNext/>
      <w:keepLines/>
      <w:spacing w:after="0"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6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6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6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6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6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6AF"/>
    <w:rPr>
      <w:rFonts w:eastAsiaTheme="majorEastAsia" w:cstheme="majorBidi"/>
      <w:color w:val="272727" w:themeColor="text1" w:themeTint="D8"/>
    </w:rPr>
  </w:style>
  <w:style w:type="paragraph" w:styleId="Title">
    <w:name w:val="Title"/>
    <w:basedOn w:val="Normal"/>
    <w:next w:val="Normal"/>
    <w:link w:val="TitleChar"/>
    <w:uiPriority w:val="10"/>
    <w:qFormat/>
    <w:rsid w:val="00FF1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6AF"/>
    <w:pPr>
      <w:numPr>
        <w:ilvl w:val="1"/>
      </w:numPr>
      <w:spacing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FF1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6AF"/>
    <w:pPr>
      <w:spacing w:before="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FF16AF"/>
    <w:rPr>
      <w:i/>
      <w:iCs/>
      <w:color w:val="404040" w:themeColor="text1" w:themeTint="BF"/>
    </w:rPr>
  </w:style>
  <w:style w:type="paragraph" w:styleId="ListParagraph">
    <w:name w:val="List Paragraph"/>
    <w:basedOn w:val="Normal"/>
    <w:uiPriority w:val="34"/>
    <w:qFormat/>
    <w:rsid w:val="00FF16AF"/>
    <w:pPr>
      <w:spacing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FF16AF"/>
    <w:rPr>
      <w:i/>
      <w:iCs/>
      <w:color w:val="0F4761" w:themeColor="accent1" w:themeShade="BF"/>
    </w:rPr>
  </w:style>
  <w:style w:type="paragraph" w:styleId="IntenseQuote">
    <w:name w:val="Intense Quote"/>
    <w:basedOn w:val="Normal"/>
    <w:next w:val="Normal"/>
    <w:link w:val="IntenseQuoteChar"/>
    <w:uiPriority w:val="30"/>
    <w:qFormat/>
    <w:rsid w:val="00FF16A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FF16AF"/>
    <w:rPr>
      <w:i/>
      <w:iCs/>
      <w:color w:val="0F4761" w:themeColor="accent1" w:themeShade="BF"/>
    </w:rPr>
  </w:style>
  <w:style w:type="character" w:styleId="IntenseReference">
    <w:name w:val="Intense Reference"/>
    <w:basedOn w:val="DefaultParagraphFont"/>
    <w:uiPriority w:val="32"/>
    <w:qFormat/>
    <w:rsid w:val="00FF16AF"/>
    <w:rPr>
      <w:b/>
      <w:bCs/>
      <w:smallCaps/>
      <w:color w:val="0F4761" w:themeColor="accent1" w:themeShade="BF"/>
      <w:spacing w:val="5"/>
    </w:rPr>
  </w:style>
  <w:style w:type="character" w:styleId="Strong">
    <w:name w:val="Strong"/>
    <w:basedOn w:val="DefaultParagraphFont"/>
    <w:uiPriority w:val="22"/>
    <w:qFormat/>
    <w:rsid w:val="00FF16AF"/>
    <w:rPr>
      <w:b/>
      <w:bCs/>
    </w:rPr>
  </w:style>
  <w:style w:type="character" w:styleId="Hyperlink">
    <w:name w:val="Hyperlink"/>
    <w:basedOn w:val="DefaultParagraphFont"/>
    <w:uiPriority w:val="99"/>
    <w:semiHidden/>
    <w:unhideWhenUsed/>
    <w:rsid w:val="00FF16AF"/>
    <w:rPr>
      <w:color w:val="0563C1"/>
      <w:u w:val="single"/>
    </w:rPr>
  </w:style>
  <w:style w:type="character" w:styleId="FollowedHyperlink">
    <w:name w:val="FollowedHyperlink"/>
    <w:basedOn w:val="DefaultParagraphFont"/>
    <w:uiPriority w:val="99"/>
    <w:semiHidden/>
    <w:unhideWhenUsed/>
    <w:rsid w:val="00FF16AF"/>
    <w:rPr>
      <w:color w:val="954F72"/>
      <w:u w:val="single"/>
    </w:rPr>
  </w:style>
  <w:style w:type="paragraph" w:customStyle="1" w:styleId="msonormal0">
    <w:name w:val="msonormal"/>
    <w:basedOn w:val="Normal"/>
    <w:rsid w:val="00FF16AF"/>
    <w:pPr>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font0">
    <w:name w:val="font0"/>
    <w:basedOn w:val="Normal"/>
    <w:rsid w:val="00FF16AF"/>
    <w:pPr>
      <w:spacing w:before="100" w:beforeAutospacing="1" w:after="100" w:afterAutospacing="1" w:line="240" w:lineRule="auto"/>
    </w:pPr>
    <w:rPr>
      <w:rFonts w:eastAsia="Times New Roman"/>
      <w:color w:val="000000"/>
      <w:lang w:eastAsia="en-IE"/>
      <w14:ligatures w14:val="none"/>
    </w:rPr>
  </w:style>
  <w:style w:type="paragraph" w:customStyle="1" w:styleId="font5">
    <w:name w:val="font5"/>
    <w:basedOn w:val="Normal"/>
    <w:rsid w:val="00FF16AF"/>
    <w:pPr>
      <w:spacing w:before="100" w:beforeAutospacing="1" w:after="100" w:afterAutospacing="1" w:line="240" w:lineRule="auto"/>
    </w:pPr>
    <w:rPr>
      <w:rFonts w:eastAsia="Times New Roman"/>
      <w:b/>
      <w:bCs/>
      <w:color w:val="000000"/>
      <w:lang w:eastAsia="en-IE"/>
      <w14:ligatures w14:val="none"/>
    </w:rPr>
  </w:style>
  <w:style w:type="paragraph" w:customStyle="1" w:styleId="font6">
    <w:name w:val="font6"/>
    <w:basedOn w:val="Normal"/>
    <w:rsid w:val="00FF16AF"/>
    <w:pPr>
      <w:spacing w:before="100" w:beforeAutospacing="1" w:after="100" w:afterAutospacing="1" w:line="240" w:lineRule="auto"/>
    </w:pPr>
    <w:rPr>
      <w:rFonts w:eastAsia="Times New Roman"/>
      <w:b/>
      <w:bCs/>
      <w:color w:val="FF0000"/>
      <w:lang w:eastAsia="en-IE"/>
      <w14:ligatures w14:val="none"/>
    </w:rPr>
  </w:style>
  <w:style w:type="paragraph" w:customStyle="1" w:styleId="font7">
    <w:name w:val="font7"/>
    <w:basedOn w:val="Normal"/>
    <w:rsid w:val="00FF16AF"/>
    <w:pPr>
      <w:spacing w:before="100" w:beforeAutospacing="1" w:after="100" w:afterAutospacing="1" w:line="240" w:lineRule="auto"/>
    </w:pPr>
    <w:rPr>
      <w:rFonts w:eastAsia="Times New Roman"/>
      <w:color w:val="000000"/>
      <w:sz w:val="18"/>
      <w:szCs w:val="18"/>
      <w:lang w:eastAsia="en-IE"/>
      <w14:ligatures w14:val="none"/>
    </w:rPr>
  </w:style>
  <w:style w:type="paragraph" w:customStyle="1" w:styleId="font8">
    <w:name w:val="font8"/>
    <w:basedOn w:val="Normal"/>
    <w:rsid w:val="00FF16AF"/>
    <w:pPr>
      <w:spacing w:before="100" w:beforeAutospacing="1" w:after="100" w:afterAutospacing="1" w:line="240" w:lineRule="auto"/>
    </w:pPr>
    <w:rPr>
      <w:rFonts w:eastAsia="Times New Roman"/>
      <w:b/>
      <w:bCs/>
      <w:color w:val="000000"/>
      <w:sz w:val="18"/>
      <w:szCs w:val="18"/>
      <w:u w:val="single"/>
      <w:lang w:eastAsia="en-IE"/>
      <w14:ligatures w14:val="none"/>
    </w:rPr>
  </w:style>
  <w:style w:type="paragraph" w:customStyle="1" w:styleId="font9">
    <w:name w:val="font9"/>
    <w:basedOn w:val="Normal"/>
    <w:rsid w:val="00FF16AF"/>
    <w:pPr>
      <w:spacing w:before="100" w:beforeAutospacing="1" w:after="100" w:afterAutospacing="1" w:line="240" w:lineRule="auto"/>
    </w:pPr>
    <w:rPr>
      <w:rFonts w:eastAsia="Times New Roman"/>
      <w:b/>
      <w:bCs/>
      <w:color w:val="000000"/>
      <w:sz w:val="18"/>
      <w:szCs w:val="18"/>
      <w:lang w:eastAsia="en-IE"/>
      <w14:ligatures w14:val="none"/>
    </w:rPr>
  </w:style>
  <w:style w:type="paragraph" w:customStyle="1" w:styleId="font10">
    <w:name w:val="font10"/>
    <w:basedOn w:val="Normal"/>
    <w:rsid w:val="00FF16AF"/>
    <w:pPr>
      <w:spacing w:before="100" w:beforeAutospacing="1" w:after="100" w:afterAutospacing="1" w:line="240" w:lineRule="auto"/>
    </w:pPr>
    <w:rPr>
      <w:rFonts w:eastAsia="Times New Roman"/>
      <w:sz w:val="18"/>
      <w:szCs w:val="18"/>
      <w:lang w:eastAsia="en-IE"/>
      <w14:ligatures w14:val="none"/>
    </w:rPr>
  </w:style>
  <w:style w:type="paragraph" w:customStyle="1" w:styleId="font11">
    <w:name w:val="font11"/>
    <w:basedOn w:val="Normal"/>
    <w:rsid w:val="00FF16AF"/>
    <w:pPr>
      <w:spacing w:before="100" w:beforeAutospacing="1" w:after="100" w:afterAutospacing="1" w:line="240" w:lineRule="auto"/>
    </w:pPr>
    <w:rPr>
      <w:rFonts w:eastAsia="Times New Roman"/>
      <w:b/>
      <w:bCs/>
      <w:sz w:val="18"/>
      <w:szCs w:val="18"/>
      <w:u w:val="single"/>
      <w:lang w:eastAsia="en-IE"/>
      <w14:ligatures w14:val="none"/>
    </w:rPr>
  </w:style>
  <w:style w:type="paragraph" w:customStyle="1" w:styleId="xl65">
    <w:name w:val="xl65"/>
    <w:basedOn w:val="Normal"/>
    <w:rsid w:val="00FF16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66">
    <w:name w:val="xl66"/>
    <w:basedOn w:val="Normal"/>
    <w:rsid w:val="00FF16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67">
    <w:name w:val="xl67"/>
    <w:basedOn w:val="Normal"/>
    <w:rsid w:val="00FF16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68">
    <w:name w:val="xl68"/>
    <w:basedOn w:val="Normal"/>
    <w:rsid w:val="00FF16AF"/>
    <w:pP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69">
    <w:name w:val="xl69"/>
    <w:basedOn w:val="Normal"/>
    <w:rsid w:val="00FF16AF"/>
    <w:pP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70">
    <w:name w:val="xl70"/>
    <w:basedOn w:val="Normal"/>
    <w:rsid w:val="00FF16A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71">
    <w:name w:val="xl71"/>
    <w:basedOn w:val="Normal"/>
    <w:rsid w:val="00FF16A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72">
    <w:name w:val="xl72"/>
    <w:basedOn w:val="Normal"/>
    <w:rsid w:val="00FF16A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73">
    <w:name w:val="xl73"/>
    <w:basedOn w:val="Normal"/>
    <w:rsid w:val="00FF16AF"/>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74">
    <w:name w:val="xl74"/>
    <w:basedOn w:val="Normal"/>
    <w:rsid w:val="00FF16AF"/>
    <w:pPr>
      <w:spacing w:before="100" w:beforeAutospacing="1" w:after="100" w:afterAutospacing="1" w:line="240" w:lineRule="auto"/>
      <w:textAlignment w:val="top"/>
    </w:pPr>
    <w:rPr>
      <w:rFonts w:ascii="Times New Roman" w:eastAsia="Times New Roman" w:hAnsi="Times New Roman" w:cs="Times New Roman"/>
      <w:b/>
      <w:bCs/>
      <w:i/>
      <w:iCs/>
      <w:sz w:val="32"/>
      <w:szCs w:val="32"/>
      <w:lang w:eastAsia="en-IE"/>
      <w14:ligatures w14:val="none"/>
    </w:rPr>
  </w:style>
  <w:style w:type="paragraph" w:customStyle="1" w:styleId="xl75">
    <w:name w:val="xl75"/>
    <w:basedOn w:val="Normal"/>
    <w:rsid w:val="00FF16AF"/>
    <w:pPr>
      <w:spacing w:before="100" w:beforeAutospacing="1" w:after="100" w:afterAutospacing="1" w:line="240" w:lineRule="auto"/>
      <w:jc w:val="center"/>
      <w:textAlignment w:val="top"/>
    </w:pPr>
    <w:rPr>
      <w:rFonts w:ascii="Times New Roman" w:eastAsia="Times New Roman" w:hAnsi="Times New Roman" w:cs="Times New Roman"/>
      <w:b/>
      <w:bCs/>
      <w:i/>
      <w:iCs/>
      <w:sz w:val="32"/>
      <w:szCs w:val="32"/>
      <w:lang w:eastAsia="en-IE"/>
      <w14:ligatures w14:val="none"/>
    </w:rPr>
  </w:style>
  <w:style w:type="paragraph" w:customStyle="1" w:styleId="xl76">
    <w:name w:val="xl76"/>
    <w:basedOn w:val="Normal"/>
    <w:rsid w:val="00FF16AF"/>
    <w:pPr>
      <w:spacing w:before="100" w:beforeAutospacing="1" w:after="100" w:afterAutospacing="1" w:line="240" w:lineRule="auto"/>
      <w:jc w:val="center"/>
    </w:pPr>
    <w:rPr>
      <w:rFonts w:ascii="Times New Roman" w:eastAsia="Times New Roman" w:hAnsi="Times New Roman" w:cs="Times New Roman"/>
      <w:b/>
      <w:bCs/>
      <w:i/>
      <w:iCs/>
      <w:sz w:val="32"/>
      <w:szCs w:val="32"/>
      <w:lang w:eastAsia="en-IE"/>
      <w14:ligatures w14:val="none"/>
    </w:rPr>
  </w:style>
  <w:style w:type="paragraph" w:customStyle="1" w:styleId="xl77">
    <w:name w:val="xl77"/>
    <w:basedOn w:val="Normal"/>
    <w:rsid w:val="00FF16AF"/>
    <w:pPr>
      <w:spacing w:before="100" w:beforeAutospacing="1" w:after="100" w:afterAutospacing="1" w:line="240" w:lineRule="auto"/>
    </w:pPr>
    <w:rPr>
      <w:rFonts w:ascii="Times New Roman" w:eastAsia="Times New Roman" w:hAnsi="Times New Roman" w:cs="Times New Roman"/>
      <w:b/>
      <w:bCs/>
      <w:sz w:val="24"/>
      <w:szCs w:val="24"/>
      <w:lang w:eastAsia="en-IE"/>
      <w14:ligatures w14:val="none"/>
    </w:rPr>
  </w:style>
  <w:style w:type="paragraph" w:customStyle="1" w:styleId="xl78">
    <w:name w:val="xl78"/>
    <w:basedOn w:val="Normal"/>
    <w:rsid w:val="00FF16AF"/>
    <w:pPr>
      <w:spacing w:before="100" w:beforeAutospacing="1" w:after="100" w:afterAutospacing="1" w:line="240" w:lineRule="auto"/>
    </w:pPr>
    <w:rPr>
      <w:rFonts w:ascii="Times New Roman" w:eastAsia="Times New Roman" w:hAnsi="Times New Roman" w:cs="Times New Roman"/>
      <w:b/>
      <w:bCs/>
      <w:sz w:val="24"/>
      <w:szCs w:val="24"/>
      <w:lang w:eastAsia="en-IE"/>
      <w14:ligatures w14:val="none"/>
    </w:rPr>
  </w:style>
  <w:style w:type="paragraph" w:customStyle="1" w:styleId="xl79">
    <w:name w:val="xl79"/>
    <w:basedOn w:val="Normal"/>
    <w:rsid w:val="00FF16AF"/>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80">
    <w:name w:val="xl80"/>
    <w:basedOn w:val="Normal"/>
    <w:rsid w:val="00FF16AF"/>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81">
    <w:name w:val="xl81"/>
    <w:basedOn w:val="Normal"/>
    <w:rsid w:val="00FF16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82">
    <w:name w:val="xl82"/>
    <w:basedOn w:val="Normal"/>
    <w:rsid w:val="00FF16A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83">
    <w:name w:val="xl83"/>
    <w:basedOn w:val="Normal"/>
    <w:rsid w:val="00FF16AF"/>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84">
    <w:name w:val="xl84"/>
    <w:basedOn w:val="Normal"/>
    <w:rsid w:val="00FF16A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85">
    <w:name w:val="xl85"/>
    <w:basedOn w:val="Normal"/>
    <w:rsid w:val="00FF16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86">
    <w:name w:val="xl86"/>
    <w:basedOn w:val="Normal"/>
    <w:rsid w:val="00FF16AF"/>
    <w:pPr>
      <w:spacing w:before="100" w:beforeAutospacing="1" w:after="100" w:afterAutospacing="1" w:line="240" w:lineRule="auto"/>
      <w:textAlignment w:val="top"/>
    </w:pPr>
    <w:rPr>
      <w:rFonts w:ascii="Times New Roman" w:eastAsia="Times New Roman" w:hAnsi="Times New Roman" w:cs="Times New Roman"/>
      <w:b/>
      <w:bCs/>
      <w:sz w:val="24"/>
      <w:szCs w:val="24"/>
      <w:lang w:eastAsia="en-IE"/>
      <w14:ligatures w14:val="none"/>
    </w:rPr>
  </w:style>
  <w:style w:type="paragraph" w:customStyle="1" w:styleId="xl87">
    <w:name w:val="xl87"/>
    <w:basedOn w:val="Normal"/>
    <w:rsid w:val="00FF16AF"/>
    <w:pPr>
      <w:spacing w:before="100" w:beforeAutospacing="1" w:after="100" w:afterAutospacing="1" w:line="240" w:lineRule="auto"/>
      <w:textAlignment w:val="top"/>
    </w:pPr>
    <w:rPr>
      <w:rFonts w:ascii="Times New Roman" w:eastAsia="Times New Roman" w:hAnsi="Times New Roman" w:cs="Times New Roman"/>
      <w:b/>
      <w:bCs/>
      <w:sz w:val="24"/>
      <w:szCs w:val="24"/>
      <w:lang w:eastAsia="en-IE"/>
      <w14:ligatures w14:val="none"/>
    </w:rPr>
  </w:style>
  <w:style w:type="paragraph" w:customStyle="1" w:styleId="xl88">
    <w:name w:val="xl88"/>
    <w:basedOn w:val="Normal"/>
    <w:rsid w:val="00FF16AF"/>
    <w:pP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89">
    <w:name w:val="xl89"/>
    <w:basedOn w:val="Normal"/>
    <w:rsid w:val="00FF16AF"/>
    <w:pP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90">
    <w:name w:val="xl90"/>
    <w:basedOn w:val="Normal"/>
    <w:rsid w:val="00FF16AF"/>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91">
    <w:name w:val="xl91"/>
    <w:basedOn w:val="Normal"/>
    <w:rsid w:val="00FF16AF"/>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92">
    <w:name w:val="xl92"/>
    <w:basedOn w:val="Normal"/>
    <w:rsid w:val="00FF16AF"/>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93">
    <w:name w:val="xl93"/>
    <w:basedOn w:val="Normal"/>
    <w:rsid w:val="00FF16AF"/>
    <w:pPr>
      <w:spacing w:before="100" w:beforeAutospacing="1" w:after="100" w:afterAutospacing="1" w:line="240" w:lineRule="auto"/>
      <w:textAlignment w:val="top"/>
    </w:pPr>
    <w:rPr>
      <w:rFonts w:ascii="Times New Roman" w:eastAsia="Times New Roman" w:hAnsi="Times New Roman" w:cs="Times New Roman"/>
      <w:sz w:val="20"/>
      <w:szCs w:val="20"/>
      <w:lang w:eastAsia="en-IE"/>
      <w14:ligatures w14:val="none"/>
    </w:rPr>
  </w:style>
  <w:style w:type="paragraph" w:customStyle="1" w:styleId="xl94">
    <w:name w:val="xl94"/>
    <w:basedOn w:val="Normal"/>
    <w:rsid w:val="00FF16A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E"/>
      <w14:ligatures w14:val="none"/>
    </w:rPr>
  </w:style>
  <w:style w:type="paragraph" w:customStyle="1" w:styleId="xl95">
    <w:name w:val="xl95"/>
    <w:basedOn w:val="Normal"/>
    <w:rsid w:val="00FF16A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IE"/>
      <w14:ligatures w14:val="none"/>
    </w:rPr>
  </w:style>
  <w:style w:type="paragraph" w:customStyle="1" w:styleId="xl96">
    <w:name w:val="xl96"/>
    <w:basedOn w:val="Normal"/>
    <w:rsid w:val="00FF16AF"/>
    <w:pP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97">
    <w:name w:val="xl97"/>
    <w:basedOn w:val="Normal"/>
    <w:rsid w:val="00FF16AF"/>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98">
    <w:name w:val="xl98"/>
    <w:basedOn w:val="Normal"/>
    <w:rsid w:val="00FF16AF"/>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99">
    <w:name w:val="xl99"/>
    <w:basedOn w:val="Normal"/>
    <w:rsid w:val="00FF16AF"/>
    <w:pPr>
      <w:spacing w:before="100" w:beforeAutospacing="1" w:after="100" w:afterAutospacing="1" w:line="240" w:lineRule="auto"/>
      <w:textAlignment w:val="top"/>
    </w:pPr>
    <w:rPr>
      <w:rFonts w:ascii="Times New Roman" w:eastAsia="Times New Roman" w:hAnsi="Times New Roman" w:cs="Times New Roman"/>
      <w:b/>
      <w:bCs/>
      <w:sz w:val="24"/>
      <w:szCs w:val="24"/>
      <w:lang w:eastAsia="en-IE"/>
      <w14:ligatures w14:val="none"/>
    </w:rPr>
  </w:style>
  <w:style w:type="paragraph" w:customStyle="1" w:styleId="xl100">
    <w:name w:val="xl100"/>
    <w:basedOn w:val="Normal"/>
    <w:rsid w:val="00FF16AF"/>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101">
    <w:name w:val="xl101"/>
    <w:basedOn w:val="Normal"/>
    <w:rsid w:val="00FF16AF"/>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102">
    <w:name w:val="xl102"/>
    <w:basedOn w:val="Normal"/>
    <w:rsid w:val="00FF16AF"/>
    <w:pPr>
      <w:spacing w:before="100" w:beforeAutospacing="1" w:after="100" w:afterAutospacing="1" w:line="240" w:lineRule="auto"/>
      <w:textAlignment w:val="top"/>
    </w:pPr>
    <w:rPr>
      <w:rFonts w:ascii="Times New Roman" w:eastAsia="Times New Roman" w:hAnsi="Times New Roman" w:cs="Times New Roman"/>
      <w:sz w:val="18"/>
      <w:szCs w:val="18"/>
      <w:lang w:eastAsia="en-IE"/>
      <w14:ligatures w14:val="none"/>
    </w:rPr>
  </w:style>
  <w:style w:type="paragraph" w:customStyle="1" w:styleId="xl103">
    <w:name w:val="xl103"/>
    <w:basedOn w:val="Normal"/>
    <w:rsid w:val="00FF16A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E"/>
      <w14:ligatures w14:val="none"/>
    </w:rPr>
  </w:style>
  <w:style w:type="paragraph" w:customStyle="1" w:styleId="xl104">
    <w:name w:val="xl104"/>
    <w:basedOn w:val="Normal"/>
    <w:rsid w:val="00FF16AF"/>
    <w:pPr>
      <w:spacing w:before="100" w:beforeAutospacing="1" w:after="100" w:afterAutospacing="1" w:line="240" w:lineRule="auto"/>
      <w:textAlignment w:val="top"/>
    </w:pPr>
    <w:rPr>
      <w:rFonts w:ascii="Times New Roman" w:eastAsia="Times New Roman" w:hAnsi="Times New Roman" w:cs="Times New Roman"/>
      <w:sz w:val="18"/>
      <w:szCs w:val="18"/>
      <w:lang w:eastAsia="en-IE"/>
      <w14:ligatures w14:val="none"/>
    </w:rPr>
  </w:style>
  <w:style w:type="paragraph" w:customStyle="1" w:styleId="xl105">
    <w:name w:val="xl105"/>
    <w:basedOn w:val="Normal"/>
    <w:rsid w:val="00FF16AF"/>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IE"/>
      <w14:ligatures w14:val="none"/>
    </w:rPr>
  </w:style>
  <w:style w:type="paragraph" w:customStyle="1" w:styleId="xl106">
    <w:name w:val="xl106"/>
    <w:basedOn w:val="Normal"/>
    <w:rsid w:val="00FF16AF"/>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IE"/>
      <w14:ligatures w14:val="none"/>
    </w:rPr>
  </w:style>
  <w:style w:type="paragraph" w:customStyle="1" w:styleId="xl107">
    <w:name w:val="xl107"/>
    <w:basedOn w:val="Normal"/>
    <w:rsid w:val="00FF16AF"/>
    <w:pPr>
      <w:spacing w:before="100" w:beforeAutospacing="1" w:after="100" w:afterAutospacing="1" w:line="240" w:lineRule="auto"/>
      <w:textAlignment w:val="center"/>
    </w:pPr>
    <w:rPr>
      <w:rFonts w:ascii="Times New Roman" w:eastAsia="Times New Roman" w:hAnsi="Times New Roman" w:cs="Times New Roman"/>
      <w:sz w:val="18"/>
      <w:szCs w:val="18"/>
      <w:lang w:eastAsia="en-IE"/>
      <w14:ligatures w14:val="none"/>
    </w:rPr>
  </w:style>
  <w:style w:type="paragraph" w:customStyle="1" w:styleId="xl108">
    <w:name w:val="xl108"/>
    <w:basedOn w:val="Normal"/>
    <w:rsid w:val="00FF16AF"/>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n-IE"/>
      <w14:ligatures w14:val="none"/>
    </w:rPr>
  </w:style>
  <w:style w:type="paragraph" w:customStyle="1" w:styleId="xl109">
    <w:name w:val="xl109"/>
    <w:basedOn w:val="Normal"/>
    <w:rsid w:val="00FF16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IE"/>
      <w14:ligatures w14:val="none"/>
    </w:rPr>
  </w:style>
  <w:style w:type="paragraph" w:customStyle="1" w:styleId="xl110">
    <w:name w:val="xl110"/>
    <w:basedOn w:val="Normal"/>
    <w:rsid w:val="00FF16A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40"/>
      <w:szCs w:val="40"/>
      <w:lang w:eastAsia="en-IE"/>
      <w14:ligatures w14:val="none"/>
    </w:rPr>
  </w:style>
  <w:style w:type="paragraph" w:customStyle="1" w:styleId="xl111">
    <w:name w:val="xl111"/>
    <w:basedOn w:val="Normal"/>
    <w:rsid w:val="00FF16AF"/>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112">
    <w:name w:val="xl112"/>
    <w:basedOn w:val="Normal"/>
    <w:rsid w:val="00FF16AF"/>
    <w:pPr>
      <w:spacing w:before="100" w:beforeAutospacing="1" w:after="100" w:afterAutospacing="1" w:line="240" w:lineRule="auto"/>
      <w:textAlignment w:val="top"/>
    </w:pPr>
    <w:rPr>
      <w:rFonts w:ascii="Times New Roman" w:eastAsia="Times New Roman" w:hAnsi="Times New Roman" w:cs="Times New Roman"/>
      <w:sz w:val="18"/>
      <w:szCs w:val="18"/>
      <w:lang w:eastAsia="en-IE"/>
      <w14:ligatures w14:val="none"/>
    </w:rPr>
  </w:style>
  <w:style w:type="paragraph" w:customStyle="1" w:styleId="xl113">
    <w:name w:val="xl113"/>
    <w:basedOn w:val="Normal"/>
    <w:rsid w:val="00FF16AF"/>
    <w:pPr>
      <w:spacing w:before="100" w:beforeAutospacing="1" w:after="100" w:afterAutospacing="1" w:line="240" w:lineRule="auto"/>
      <w:textAlignment w:val="top"/>
    </w:pPr>
    <w:rPr>
      <w:rFonts w:ascii="Times New Roman" w:eastAsia="Times New Roman" w:hAnsi="Times New Roman" w:cs="Times New Roman"/>
      <w:color w:val="FF0000"/>
      <w:sz w:val="18"/>
      <w:szCs w:val="18"/>
      <w:lang w:eastAsia="en-IE"/>
      <w14:ligatures w14:val="none"/>
    </w:rPr>
  </w:style>
  <w:style w:type="paragraph" w:customStyle="1" w:styleId="xl114">
    <w:name w:val="xl114"/>
    <w:basedOn w:val="Normal"/>
    <w:rsid w:val="00FF16A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sz w:val="24"/>
      <w:szCs w:val="24"/>
      <w:lang w:eastAsia="en-IE"/>
      <w14:ligatures w14:val="none"/>
    </w:rPr>
  </w:style>
  <w:style w:type="paragraph" w:customStyle="1" w:styleId="xl115">
    <w:name w:val="xl115"/>
    <w:basedOn w:val="Normal"/>
    <w:rsid w:val="00FF16AF"/>
    <w:pPr>
      <w:spacing w:before="100" w:beforeAutospacing="1" w:after="100" w:afterAutospacing="1" w:line="240" w:lineRule="auto"/>
      <w:jc w:val="center"/>
    </w:pPr>
    <w:rPr>
      <w:rFonts w:ascii="Times New Roman" w:eastAsia="Times New Roman" w:hAnsi="Times New Roman" w:cs="Times New Roman"/>
      <w:b/>
      <w:bCs/>
      <w:sz w:val="28"/>
      <w:szCs w:val="28"/>
      <w:lang w:eastAsia="en-IE"/>
      <w14:ligatures w14:val="none"/>
    </w:rPr>
  </w:style>
  <w:style w:type="paragraph" w:customStyle="1" w:styleId="xl116">
    <w:name w:val="xl116"/>
    <w:basedOn w:val="Normal"/>
    <w:rsid w:val="00FF16AF"/>
    <w:pPr>
      <w:spacing w:before="100" w:beforeAutospacing="1" w:after="100" w:afterAutospacing="1" w:line="240" w:lineRule="auto"/>
      <w:jc w:val="center"/>
    </w:pPr>
    <w:rPr>
      <w:rFonts w:ascii="Times New Roman" w:eastAsia="Times New Roman" w:hAnsi="Times New Roman" w:cs="Times New Roman"/>
      <w:b/>
      <w:bCs/>
      <w:i/>
      <w:iCs/>
      <w:sz w:val="28"/>
      <w:szCs w:val="28"/>
      <w:lang w:eastAsia="en-IE"/>
      <w14:ligatures w14:val="none"/>
    </w:rPr>
  </w:style>
  <w:style w:type="paragraph" w:customStyle="1" w:styleId="xl117">
    <w:name w:val="xl117"/>
    <w:basedOn w:val="Normal"/>
    <w:rsid w:val="00FF16AF"/>
    <w:pPr>
      <w:spacing w:before="100" w:beforeAutospacing="1" w:after="100" w:afterAutospacing="1" w:line="240" w:lineRule="auto"/>
      <w:textAlignment w:val="center"/>
    </w:pPr>
    <w:rPr>
      <w:rFonts w:ascii="Times New Roman" w:eastAsia="Times New Roman" w:hAnsi="Times New Roman" w:cs="Times New Roman"/>
      <w:sz w:val="24"/>
      <w:szCs w:val="24"/>
      <w:lang w:eastAsia="en-IE"/>
      <w14:ligatures w14:val="none"/>
    </w:rPr>
  </w:style>
  <w:style w:type="paragraph" w:styleId="Revision">
    <w:name w:val="Revision"/>
    <w:hidden/>
    <w:uiPriority w:val="99"/>
    <w:semiHidden/>
    <w:rsid w:val="009207BB"/>
    <w:pPr>
      <w:spacing w:after="0" w:line="240" w:lineRule="auto"/>
    </w:pPr>
    <w:rPr>
      <w:rFonts w:ascii="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57334">
      <w:bodyDiv w:val="1"/>
      <w:marLeft w:val="0"/>
      <w:marRight w:val="0"/>
      <w:marTop w:val="0"/>
      <w:marBottom w:val="0"/>
      <w:divBdr>
        <w:top w:val="none" w:sz="0" w:space="0" w:color="auto"/>
        <w:left w:val="none" w:sz="0" w:space="0" w:color="auto"/>
        <w:bottom w:val="none" w:sz="0" w:space="0" w:color="auto"/>
        <w:right w:val="none" w:sz="0" w:space="0" w:color="auto"/>
      </w:divBdr>
    </w:div>
    <w:div w:id="196084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dreporting@per.gov.ie" TargetMode="External"/><Relationship Id="rId5" Type="http://schemas.openxmlformats.org/officeDocument/2006/relationships/image" Target="media/image1.png"/><Relationship Id="rId4" Type="http://schemas.openxmlformats.org/officeDocument/2006/relationships/hyperlink" Target="http://www.gov.ie/protected-disclosur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O'Shea</dc:creator>
  <cp:keywords/>
  <dc:description/>
  <cp:lastModifiedBy>Andrew Allen</cp:lastModifiedBy>
  <cp:revision>2</cp:revision>
  <dcterms:created xsi:type="dcterms:W3CDTF">2024-08-27T13:44:00Z</dcterms:created>
  <dcterms:modified xsi:type="dcterms:W3CDTF">2024-08-27T13:44:00Z</dcterms:modified>
</cp:coreProperties>
</file>