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71E39B2" w:rsidP="4D76C2C4" w:rsidRDefault="271E39B2" w14:paraId="119A30E8" w14:textId="08D7D599">
      <w:pPr>
        <w:rPr>
          <w:b/>
          <w:bCs/>
          <w:sz w:val="28"/>
          <w:szCs w:val="28"/>
        </w:rPr>
      </w:pPr>
      <w:r w:rsidRPr="4D76C2C4">
        <w:rPr>
          <w:b/>
          <w:bCs/>
          <w:sz w:val="28"/>
          <w:szCs w:val="28"/>
        </w:rPr>
        <w:t xml:space="preserve">Healthy Campus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76C2C4">
        <w:rPr>
          <w:b/>
          <w:bCs/>
          <w:sz w:val="28"/>
          <w:szCs w:val="28"/>
        </w:rPr>
        <w:t xml:space="preserve">Case Study </w:t>
      </w:r>
    </w:p>
    <w:p w:rsidR="79FA0A4A" w:rsidP="4D76C2C4" w:rsidRDefault="79FA0A4A" w14:paraId="31716DA5" w14:textId="28FF0A52">
      <w:pPr>
        <w:rPr>
          <w:rFonts w:ascii="Calibri" w:hAnsi="Calibri" w:eastAsia="Calibri" w:cs="Calibr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:rsidTr="76B65A31" w14:paraId="484705F3" w14:textId="77777777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:rsidR="3C9DEAA5" w:rsidP="4D76C2C4" w:rsidRDefault="3C9DEAA5" w14:paraId="4105C87E" w14:textId="79E2FE4B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</w:t>
            </w:r>
            <w:r w:rsidRPr="4D76C2C4" w:rsidR="714981EE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EALTHY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7141CCEB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AMPUS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1E8ED4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Pr="4D76C2C4" w:rsidR="007250F6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:rsidTr="76B65A31" w14:paraId="754AF52A" w14:textId="77777777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4D76C2C4" w:rsidP="4D76C2C4" w:rsidRDefault="4D76C2C4" w14:paraId="22CD9D51" w14:textId="7E55C379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:rsidTr="00312CC5" w14:paraId="1489F7DC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4D76C2C4" w:rsidP="4D76C2C4" w:rsidRDefault="4D76C2C4" w14:paraId="68B93714" w14:textId="416F1BFA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00312CC5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Pr="00312CC5" w:rsidR="039B8260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00312CC5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</w:p>
          <w:p w:rsidRPr="00312CC5" w:rsidR="4D76C2C4" w:rsidP="4D76C2C4" w:rsidRDefault="4D76C2C4" w14:paraId="45AE1DF4" w14:textId="551A7EC3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4D76C2C4" w:rsidP="76B65A31" w:rsidRDefault="6C686CA2" w14:paraId="2138AF1B" w14:textId="08DE5582">
            <w:pPr>
              <w:spacing w:before="80" w:after="80"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Atlantic </w:t>
            </w:r>
            <w:r w:rsidRPr="00312CC5" w:rsidR="652B564E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T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echnological </w:t>
            </w:r>
            <w:r w:rsidRPr="00312CC5" w:rsidR="00CE5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University (ATU</w:t>
            </w:r>
            <w:r w:rsidRPr="00312CC5" w:rsidR="4110C8F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)</w:t>
            </w:r>
            <w:r w:rsidRPr="00312CC5" w:rsidR="00924941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6CDB563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Donegal </w:t>
            </w:r>
          </w:p>
        </w:tc>
      </w:tr>
      <w:tr w:rsidR="006A77B1" w:rsidTr="00312CC5" w14:paraId="2DF1E18A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4D76C2C4" w:rsidRDefault="00D67A21" w14:paraId="1BB4D9A8" w14:textId="0A35EDCB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 xml:space="preserve">Who </w:t>
            </w:r>
            <w:r w:rsidRPr="00312CC5" w:rsidR="008B3462">
              <w:rPr>
                <w:rFonts w:eastAsiaTheme="minorEastAsia"/>
                <w:b/>
                <w:bCs/>
              </w:rPr>
              <w:t>l</w:t>
            </w:r>
            <w:r w:rsidRPr="00312CC5">
              <w:rPr>
                <w:rFonts w:eastAsiaTheme="minorEastAsia"/>
                <w:b/>
                <w:bCs/>
              </w:rPr>
              <w:t xml:space="preserve">ed the </w:t>
            </w:r>
            <w:r w:rsidRPr="00312CC5" w:rsidR="008B3462">
              <w:rPr>
                <w:rFonts w:eastAsiaTheme="minorEastAsia"/>
                <w:b/>
                <w:bCs/>
              </w:rPr>
              <w:t>initiative</w:t>
            </w:r>
            <w:r w:rsidRPr="00312CC5" w:rsidR="00642159">
              <w:rPr>
                <w:rFonts w:eastAsiaTheme="minorEastAsia"/>
                <w:b/>
                <w:bCs/>
              </w:rPr>
              <w:t>?</w:t>
            </w:r>
          </w:p>
          <w:p w:rsidRPr="00312CC5" w:rsidR="006A77B1" w:rsidP="4D76C2C4" w:rsidRDefault="006A77B1" w14:paraId="1F1FD1C8" w14:textId="67329CC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19761B" w:rsidP="76B65A31" w:rsidRDefault="34BD9C53" w14:paraId="22BFAA38" w14:textId="09D221FC">
            <w:pPr>
              <w:spacing w:before="80" w:after="80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4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en-IE"/>
              </w:rPr>
              <w:t>th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year </w:t>
            </w:r>
            <w:r w:rsidRPr="00312CC5" w:rsidR="18B1F45A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 and </w:t>
            </w:r>
            <w:r w:rsidRPr="00312CC5" w:rsidR="059E13D9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ocial </w:t>
            </w:r>
            <w:r w:rsidRPr="00312CC5" w:rsidR="715F6D7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C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are students, </w:t>
            </w:r>
            <w:r w:rsidRPr="00312CC5" w:rsidR="79CF33C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ine </w:t>
            </w:r>
            <w:r w:rsidRPr="00312CC5" w:rsidR="4E5047C0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atzer, </w:t>
            </w:r>
            <w:r w:rsidRPr="00312CC5" w:rsidR="2549EE71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C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laire </w:t>
            </w:r>
            <w:r w:rsidRPr="00312CC5" w:rsidR="6095F456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M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c </w:t>
            </w:r>
            <w:r w:rsidRPr="00312CC5" w:rsidR="113B8EA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C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aul, </w:t>
            </w:r>
            <w:r w:rsidRPr="00312CC5" w:rsidR="56F48C29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C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aoimhe </w:t>
            </w:r>
            <w:r w:rsidRPr="00312CC5" w:rsidR="3AEE345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O</w:t>
            </w:r>
            <w:r w:rsidRPr="00312CC5" w:rsidR="35CCB19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3AEE345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ullivan, </w:t>
            </w:r>
            <w:r w:rsidRPr="00312CC5" w:rsidR="57FC968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nnie </w:t>
            </w:r>
            <w:r w:rsidRPr="00312CC5" w:rsidR="29EDC848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B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rennan </w:t>
            </w:r>
          </w:p>
        </w:tc>
      </w:tr>
      <w:tr w:rsidR="00CC5F52" w:rsidTr="00312CC5" w14:paraId="665536E7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CC5F52" w:rsidP="4D76C2C4" w:rsidRDefault="0079733A" w14:paraId="76F0C221" w14:textId="77777777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>Date and timeframe</w:t>
            </w:r>
            <w:r w:rsidRPr="00312CC5" w:rsidR="00827C91">
              <w:rPr>
                <w:rFonts w:eastAsiaTheme="minorEastAsia"/>
                <w:b/>
                <w:bCs/>
              </w:rPr>
              <w:t xml:space="preserve"> of the </w:t>
            </w:r>
            <w:proofErr w:type="gramStart"/>
            <w:r w:rsidRPr="00312CC5" w:rsidR="00827C91">
              <w:rPr>
                <w:rFonts w:eastAsiaTheme="minorEastAsia"/>
                <w:b/>
                <w:bCs/>
              </w:rPr>
              <w:t>initiative</w:t>
            </w:r>
            <w:proofErr w:type="gramEnd"/>
          </w:p>
          <w:p w:rsidRPr="00312CC5" w:rsidR="0054371E" w:rsidP="4D76C2C4" w:rsidRDefault="0054371E" w14:paraId="3F360BC1" w14:textId="0D5457F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79733A" w:rsidP="76B65A31" w:rsidRDefault="5040918B" w14:paraId="176DB213" w14:textId="74E40F3F">
            <w:pPr>
              <w:spacing w:before="80" w:after="80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6th </w:t>
            </w:r>
            <w:r w:rsidRPr="00312CC5" w:rsidR="1132140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November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2023</w:t>
            </w:r>
            <w:r w:rsidRPr="00312CC5" w:rsidR="00A21F9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, a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AC35D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6-week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timeframe </w:t>
            </w:r>
          </w:p>
        </w:tc>
      </w:tr>
      <w:tr w:rsidR="0019761B" w:rsidTr="00312CC5" w14:paraId="5704C779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19761B" w:rsidP="4D76C2C4" w:rsidRDefault="0019761B" w14:paraId="24621DE9" w14:textId="44B91232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 xml:space="preserve">What was the reach of the </w:t>
            </w:r>
            <w:r w:rsidRPr="00312CC5" w:rsidR="00117183">
              <w:rPr>
                <w:rFonts w:eastAsiaTheme="minorEastAsia"/>
                <w:b/>
                <w:bCs/>
              </w:rPr>
              <w:t>initiative?</w:t>
            </w:r>
            <w:r w:rsidRPr="00312CC5">
              <w:rPr>
                <w:rFonts w:eastAsiaTheme="minorEastAsia"/>
                <w:b/>
                <w:bCs/>
              </w:rPr>
              <w:t xml:space="preserve"> </w:t>
            </w:r>
          </w:p>
          <w:p w:rsidRPr="00312CC5" w:rsidR="00117183" w:rsidP="4D76C2C4" w:rsidRDefault="00117183" w14:paraId="34AEE1FC" w14:textId="54A3A0F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19761B" w:rsidP="76B65A31" w:rsidRDefault="37BF1BD5" w14:paraId="3420525F" w14:textId="1B2F9D0D">
            <w:pPr>
              <w:spacing w:before="80" w:after="80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All </w:t>
            </w:r>
            <w:r w:rsidRPr="00312CC5" w:rsidR="2DD6157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ATU D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o</w:t>
            </w:r>
            <w:r w:rsidRPr="00312CC5" w:rsidR="1910994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ne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gal </w:t>
            </w:r>
            <w:r w:rsidRPr="00312CC5" w:rsidR="7409675A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students 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</w:p>
        </w:tc>
      </w:tr>
      <w:tr w:rsidR="4D76C2C4" w:rsidTr="00312CC5" w14:paraId="4FB53F00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6859D84D" w:rsidP="4D76C2C4" w:rsidRDefault="00917993" w14:paraId="649646B3" w14:textId="58191D59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>Initiative</w:t>
            </w:r>
            <w:r w:rsidRPr="00312CC5" w:rsidR="6859D84D">
              <w:rPr>
                <w:rFonts w:eastAsiaTheme="minorEastAsia"/>
                <w:b/>
                <w:bCs/>
              </w:rPr>
              <w:t xml:space="preserve"> Title </w:t>
            </w:r>
          </w:p>
          <w:p w:rsidRPr="00312CC5" w:rsidR="4D76C2C4" w:rsidP="4D76C2C4" w:rsidRDefault="4D76C2C4" w14:paraId="4FB4210B" w14:textId="5CB222CA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4D76C2C4" w:rsidP="76B65A31" w:rsidRDefault="0797CFD2" w14:paraId="14D6ABA7" w14:textId="44519E56">
            <w:pPr>
              <w:spacing w:before="80" w:after="80"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How to @ </w:t>
            </w:r>
            <w:r w:rsidRPr="00312CC5" w:rsidR="3E289C1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ATU</w:t>
            </w:r>
          </w:p>
        </w:tc>
      </w:tr>
      <w:tr w:rsidR="4D76C2C4" w:rsidTr="00312CC5" w14:paraId="28715E12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4D76C2C4" w:rsidP="4D76C2C4" w:rsidRDefault="4D76C2C4" w14:paraId="5F9B38A7" w14:textId="2F7AFA1B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>Aims/ Objectives</w:t>
            </w:r>
          </w:p>
          <w:p w:rsidRPr="00312CC5" w:rsidR="4D76C2C4" w:rsidP="4D76C2C4" w:rsidRDefault="4D76C2C4" w14:paraId="6E4D5BEB" w14:textId="4348CA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Pr="00312CC5" w:rsidR="4D76C2C4" w:rsidP="4D76C2C4" w:rsidRDefault="4D76C2C4" w14:paraId="056BD0B0" w14:textId="4CC3BB8A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4B098A" w:rsidP="76B65A31" w:rsidRDefault="2B56DBEC" w14:paraId="5078B1CF" w14:textId="0A798092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The aim was to provide tips and tricks to </w:t>
            </w:r>
            <w:r w:rsidRPr="00312CC5" w:rsidR="2C235001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students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that were just beginning their student life to make the move from secondary school to college as seamless as possible.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When doing this we focused on 6 main topics these </w:t>
            </w:r>
            <w:r w:rsidRPr="00312CC5" w:rsidR="672C769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were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32C31B8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M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ental </w:t>
            </w:r>
            <w:r w:rsidRPr="00312CC5" w:rsidR="39FB398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ealth, </w:t>
            </w:r>
            <w:r w:rsidRPr="00312CC5" w:rsidR="511DDC26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P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hysical </w:t>
            </w:r>
            <w:r w:rsidRPr="00312CC5" w:rsidR="68DFA7E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ealth, </w:t>
            </w:r>
            <w:r w:rsidRPr="00312CC5" w:rsidR="1E8B6080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exual </w:t>
            </w:r>
            <w:r w:rsidRPr="00312CC5" w:rsidR="4DB2E3C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ea</w:t>
            </w:r>
            <w:r w:rsidRPr="00312CC5" w:rsidR="66F1C19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l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th, </w:t>
            </w:r>
            <w:r w:rsidRPr="00312CC5" w:rsidR="3977890C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ealthy </w:t>
            </w:r>
            <w:r w:rsidRPr="00312CC5" w:rsidR="7BF25E9E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Environment</w:t>
            </w:r>
            <w:r w:rsidRPr="00312CC5" w:rsidR="78FC629C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,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11AE6FBA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Addictive</w:t>
            </w:r>
            <w:r w:rsidRPr="00312CC5" w:rsidR="0EE576B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AC35D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Behaviours</w:t>
            </w:r>
            <w:r w:rsidRPr="00312CC5" w:rsidR="0615B128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and </w:t>
            </w:r>
            <w:r w:rsidRPr="00312CC5" w:rsidR="00CE5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 w:rsidR="0615B128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ealthy </w:t>
            </w:r>
            <w:r w:rsidRPr="00312CC5" w:rsidR="00CE5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E</w:t>
            </w:r>
            <w:r w:rsidRPr="00312CC5" w:rsidR="5052BE5A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ating to</w:t>
            </w:r>
            <w:r w:rsidRPr="00312CC5" w:rsidR="0903127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make students aware of issues that were arising and </w:t>
            </w:r>
            <w:r w:rsidRPr="00312CC5" w:rsidR="23C332B0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providing</w:t>
            </w:r>
            <w:r w:rsidRPr="00312CC5" w:rsidR="0903127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them with inf</w:t>
            </w:r>
            <w:r w:rsidRPr="00312CC5" w:rsidR="0F86F51E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o</w:t>
            </w:r>
            <w:r w:rsidRPr="00312CC5" w:rsidR="0903127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rmation an</w:t>
            </w:r>
            <w:r w:rsidRPr="00312CC5" w:rsidR="7085B9C9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d</w:t>
            </w:r>
            <w:r w:rsidRPr="00312CC5" w:rsidR="0903127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services that we felt would be of </w:t>
            </w:r>
            <w:r w:rsidRPr="00312CC5" w:rsidR="53F0F25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great importance.</w:t>
            </w:r>
          </w:p>
        </w:tc>
      </w:tr>
      <w:tr w:rsidR="4D76C2C4" w:rsidTr="00312CC5" w14:paraId="4B50D7CE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003C71C1" w:rsidRDefault="00FC64C1" w14:paraId="53D6136F" w14:textId="5B11DE79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>The rationale</w:t>
            </w:r>
            <w:r w:rsidRPr="00312CC5" w:rsidR="006A77B1">
              <w:rPr>
                <w:rFonts w:eastAsiaTheme="minorEastAsia"/>
                <w:b/>
                <w:bCs/>
              </w:rPr>
              <w:t xml:space="preserve"> for the action, including any identified health </w:t>
            </w:r>
            <w:proofErr w:type="gramStart"/>
            <w:r w:rsidRPr="00312CC5" w:rsidR="008D7D1D">
              <w:rPr>
                <w:rFonts w:eastAsiaTheme="minorEastAsia"/>
                <w:b/>
                <w:bCs/>
              </w:rPr>
              <w:t>needs</w:t>
            </w:r>
            <w:proofErr w:type="gramEnd"/>
          </w:p>
          <w:p w:rsidRPr="00312CC5" w:rsidR="4D76C2C4" w:rsidP="006A77B1" w:rsidRDefault="4D76C2C4" w14:paraId="7D77F55A" w14:textId="21CD62B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4D76C2C4" w:rsidP="00720F40" w:rsidRDefault="00720F40" w14:paraId="13319B1E" w14:textId="254A4031">
            <w:pPr>
              <w:spacing w:line="276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As current students at ATU </w:t>
            </w:r>
            <w:r w:rsidRPr="00312CC5" w:rsidR="00384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Donegal 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 have</w:t>
            </w:r>
            <w:r w:rsidRPr="00312CC5" w:rsidR="00384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a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384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firsthand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experience of </w:t>
            </w:r>
            <w:r w:rsidRPr="00312CC5" w:rsidR="00384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being those nervous first years stepping into the unknown of college life. We wanted to create an initiative that would help first years and new students settle into college life a lot quicker and ease any nerves or feeling of anxiety that coincides with the start of their new daily life at college. </w:t>
            </w:r>
            <w:r w:rsidRPr="00312CC5" w:rsidR="0002385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 agreed</w:t>
            </w:r>
            <w:r w:rsidRPr="00312CC5" w:rsidR="00384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th</w:t>
            </w:r>
            <w:r w:rsidRPr="00312CC5" w:rsidR="0002385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at a simple guide created by current students of ATU Donegal that provides </w:t>
            </w:r>
            <w:r w:rsidRPr="00312CC5" w:rsidR="00384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some basic tips and </w:t>
            </w:r>
            <w:r w:rsidRPr="00312CC5" w:rsidR="0002385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advice</w:t>
            </w:r>
            <w:r w:rsidRPr="00312CC5" w:rsidR="00384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would be beneficial </w:t>
            </w:r>
            <w:r w:rsidRPr="00312CC5" w:rsidR="0002385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for new students at ATU Donegal. </w:t>
            </w:r>
          </w:p>
        </w:tc>
      </w:tr>
      <w:tr w:rsidR="4D76C2C4" w:rsidTr="00312CC5" w14:paraId="4F07039D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76B65A31" w:rsidRDefault="006A77B1" w14:paraId="60DB4EDE" w14:textId="3F5BFF05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 xml:space="preserve">Identify all frameworks, </w:t>
            </w:r>
            <w:r w:rsidRPr="00312CC5" w:rsidR="008D7D1D">
              <w:rPr>
                <w:rFonts w:eastAsiaTheme="minorEastAsia"/>
                <w:b/>
                <w:bCs/>
              </w:rPr>
              <w:t>policies,</w:t>
            </w:r>
            <w:r w:rsidRPr="00312CC5">
              <w:rPr>
                <w:rFonts w:eastAsiaTheme="minorEastAsia"/>
                <w:b/>
                <w:bCs/>
              </w:rPr>
              <w:t xml:space="preserve"> or strategies this initiative </w:t>
            </w:r>
            <w:r w:rsidRPr="00312CC5" w:rsidR="008D7D1D">
              <w:rPr>
                <w:rFonts w:eastAsiaTheme="minorEastAsia"/>
                <w:b/>
                <w:bCs/>
              </w:rPr>
              <w:t>aligns to</w:t>
            </w:r>
          </w:p>
          <w:p w:rsidRPr="00312CC5" w:rsidR="4D76C2C4" w:rsidP="4D76C2C4" w:rsidRDefault="006A77B1" w14:paraId="70477AC5" w14:textId="50BC287E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312CC5">
              <w:rPr>
                <w:rFonts w:eastAsiaTheme="minorEastAsia"/>
                <w:b/>
                <w:bCs/>
                <w:i/>
                <w:iCs/>
              </w:rPr>
              <w:t xml:space="preserve">(internal, </w:t>
            </w:r>
            <w:proofErr w:type="gramStart"/>
            <w:r w:rsidRPr="00312CC5">
              <w:rPr>
                <w:rFonts w:eastAsiaTheme="minorEastAsia"/>
                <w:b/>
                <w:bCs/>
                <w:i/>
                <w:iCs/>
              </w:rPr>
              <w:t>local</w:t>
            </w:r>
            <w:proofErr w:type="gramEnd"/>
            <w:r w:rsidRPr="00312CC5">
              <w:rPr>
                <w:rFonts w:eastAsiaTheme="minorEastAsia"/>
                <w:b/>
                <w:bCs/>
                <w:i/>
                <w:iCs/>
              </w:rPr>
              <w:t xml:space="preserve"> or national)</w:t>
            </w: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917993" w:rsidP="76B65A31" w:rsidRDefault="235A8914" w14:paraId="7C907EF2" w14:textId="5382B2C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Healthy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C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ampus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F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ramework </w:t>
            </w:r>
          </w:p>
          <w:p w:rsidRPr="00312CC5" w:rsidR="235A8914" w:rsidP="76B65A31" w:rsidRDefault="235A8914" w14:paraId="23429FD4" w14:textId="3052C4C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National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tudent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M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ental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&amp;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uicide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P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revention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F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ramework </w:t>
            </w:r>
          </w:p>
          <w:p w:rsidRPr="00312CC5" w:rsidR="235A8914" w:rsidP="76B65A31" w:rsidRDefault="235A8914" w14:paraId="79EFE9E5" w14:textId="675B480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Consent-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E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nding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exual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V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iolence </w:t>
            </w:r>
          </w:p>
          <w:p w:rsidRPr="00312CC5" w:rsidR="235A8914" w:rsidP="76B65A31" w:rsidRDefault="235A8914" w14:paraId="4C4B3E2A" w14:textId="7F37B08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Eu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G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reen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Alliance W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ork package 8 </w:t>
            </w:r>
            <w:r w:rsidRPr="00312CC5" w:rsidR="00CE5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“A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H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ealthy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&amp;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 w:rsidR="13A8B511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ustainable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C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ampus </w:t>
            </w:r>
          </w:p>
          <w:p w:rsidRPr="00312CC5" w:rsidR="003C71C1" w:rsidP="76B65A31" w:rsidRDefault="003C71C1" w14:paraId="58A1B9FC" w14:textId="4F68CC1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IE"/>
              </w:rPr>
            </w:pPr>
          </w:p>
          <w:p w:rsidRPr="00312CC5" w:rsidR="006A77B1" w:rsidP="76B65A31" w:rsidRDefault="006A77B1" w14:paraId="53DC49CA" w14:textId="51FA97D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IE"/>
              </w:rPr>
            </w:pPr>
          </w:p>
        </w:tc>
      </w:tr>
      <w:tr w:rsidR="4D76C2C4" w:rsidTr="00312CC5" w14:paraId="6DA27EDD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63642A8C" w:rsidP="4D76C2C4" w:rsidRDefault="63642A8C" w14:paraId="62392C9F" w14:textId="228DB8FB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lastRenderedPageBreak/>
              <w:t>Summary</w:t>
            </w:r>
            <w:r w:rsidRPr="00312CC5" w:rsidR="6068CED2">
              <w:rPr>
                <w:rFonts w:eastAsiaTheme="minorEastAsia"/>
                <w:b/>
                <w:bCs/>
              </w:rPr>
              <w:t xml:space="preserve"> / </w:t>
            </w:r>
            <w:r w:rsidRPr="00312CC5" w:rsidR="3882E6AF">
              <w:rPr>
                <w:rFonts w:eastAsiaTheme="minorEastAsia"/>
                <w:b/>
                <w:bCs/>
              </w:rPr>
              <w:t>O</w:t>
            </w:r>
            <w:r w:rsidRPr="00312CC5" w:rsidR="6068CED2">
              <w:rPr>
                <w:rFonts w:eastAsiaTheme="minorEastAsia"/>
                <w:b/>
                <w:bCs/>
              </w:rPr>
              <w:t xml:space="preserve">verview </w:t>
            </w:r>
          </w:p>
          <w:p w:rsidRPr="00312CC5" w:rsidR="4D76C2C4" w:rsidP="4D76C2C4" w:rsidRDefault="4D76C2C4" w14:paraId="2702A7DD" w14:textId="1FBA3AB7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Pr="00312CC5" w:rsidR="4D76C2C4" w:rsidP="4D76C2C4" w:rsidRDefault="4D76C2C4" w14:paraId="0D089A08" w14:textId="638CEA7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76B65A31" w:rsidRDefault="003C3A3B" w14:paraId="468AD997" w14:textId="50A7D32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During out first meeting as a </w:t>
            </w:r>
            <w:r w:rsidRPr="00312CC5" w:rsidR="00AC35D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group,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we agreed on creating a ‘How to at ATU’ brochure and online information that would be aimed at new students </w:t>
            </w:r>
            <w:r w:rsidRPr="00312CC5" w:rsidR="00B56D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in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ATU Donegal.</w:t>
            </w:r>
            <w:r w:rsidRPr="00312CC5" w:rsidR="00B56D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5F29B8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We wanted to get the opinions and views of the student body on what they believe </w:t>
            </w:r>
            <w:r w:rsidRPr="00312CC5" w:rsidR="003172E0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would be helpful information for us to include in our project. </w:t>
            </w:r>
            <w:r w:rsidRPr="00312CC5" w:rsidR="005A75EC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 consultation desk was set up in the main corridor and </w:t>
            </w:r>
            <w:r w:rsidRPr="00312CC5" w:rsidR="0027464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this allowed us to interact with the students of ATU Donegal and retrieve information. </w:t>
            </w:r>
            <w:r w:rsidRPr="00312CC5" w:rsidR="002D02E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With the information gathered we then began to </w:t>
            </w:r>
            <w:r w:rsidRPr="00312CC5" w:rsidR="009511D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construct our brochure </w:t>
            </w:r>
            <w:r w:rsidRPr="00312CC5" w:rsidR="0009492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with the help of the IT department. </w:t>
            </w:r>
            <w:r w:rsidRPr="00312CC5" w:rsidR="00FB1121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These brochures </w:t>
            </w:r>
            <w:r w:rsidRPr="00312CC5" w:rsidR="006E6336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were</w:t>
            </w:r>
            <w:r w:rsidRPr="00312CC5" w:rsidR="00FB1121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handed out </w:t>
            </w:r>
            <w:r w:rsidRPr="00312CC5" w:rsidR="00755D4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in the main corridor </w:t>
            </w:r>
            <w:r w:rsidRPr="00312CC5" w:rsidR="00F1331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of the collage and </w:t>
            </w:r>
            <w:r w:rsidRPr="00312CC5" w:rsidR="006E6336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were</w:t>
            </w:r>
            <w:r w:rsidRPr="00312CC5" w:rsidR="00F1331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made available to all students at ATU Donegal. We also provided a QR code to our online information</w:t>
            </w:r>
            <w:r w:rsidRPr="00312CC5" w:rsidR="006E6336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. </w:t>
            </w:r>
            <w:r w:rsidRPr="00312CC5" w:rsidR="001C66B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The brochure and online information </w:t>
            </w:r>
            <w:r w:rsidRPr="00312CC5" w:rsidR="00AC35D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were</w:t>
            </w:r>
            <w:r w:rsidRPr="00312CC5" w:rsidR="001C66B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also presented to the </w:t>
            </w:r>
            <w:r w:rsidRPr="00312CC5" w:rsidR="001A080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ATU Donegal </w:t>
            </w:r>
            <w:r w:rsidRPr="00312CC5" w:rsidR="001C66B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first year Health and Social Care</w:t>
            </w:r>
            <w:r w:rsidRPr="00312CC5" w:rsidR="001A080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. </w:t>
            </w:r>
            <w:r w:rsidRPr="00312CC5" w:rsidR="00AA5498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We then shared our work with the EU Green Work Package </w:t>
            </w:r>
            <w:r w:rsidRPr="00312CC5" w:rsidR="008A695A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8 Delegates. </w:t>
            </w:r>
          </w:p>
          <w:p w:rsidRPr="00312CC5" w:rsidR="4D76C2C4" w:rsidP="76B65A31" w:rsidRDefault="4D76C2C4" w14:paraId="29FAAAF8" w14:textId="2ED91721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</w:p>
          <w:p w:rsidRPr="00312CC5" w:rsidR="4D76C2C4" w:rsidP="76B65A31" w:rsidRDefault="4D76C2C4" w14:paraId="66DDB73C" w14:textId="17726C91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</w:p>
        </w:tc>
      </w:tr>
      <w:tr w:rsidR="4D76C2C4" w:rsidTr="00312CC5" w14:paraId="4D87ECDB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26DDE489" w:rsidP="4D76C2C4" w:rsidRDefault="26DDE489" w14:paraId="4A3FFF18" w14:textId="114B648F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312CC5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Did you collaborate with internal and/or external stakeholders to deliver? </w:t>
            </w:r>
          </w:p>
          <w:p w:rsidRPr="00312CC5" w:rsidR="4D76C2C4" w:rsidP="4D76C2C4" w:rsidRDefault="4D76C2C4" w14:paraId="724E4DDB" w14:textId="4974B5AD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76B65A31" w:rsidRDefault="00F812C7" w14:paraId="216F10CB" w14:textId="085BB6CB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</w:t>
            </w:r>
            <w:r w:rsidRPr="00312CC5" w:rsidR="6764D0C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taff and </w:t>
            </w:r>
            <w:r w:rsidRPr="00312CC5" w:rsidR="3E05AAAE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students</w:t>
            </w:r>
            <w:r w:rsidRPr="00312CC5" w:rsidR="6764D0C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in </w:t>
            </w:r>
            <w:r w:rsidRPr="00312CC5" w:rsidR="00924941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ATU Donegal</w:t>
            </w:r>
          </w:p>
          <w:p w:rsidRPr="00312CC5" w:rsidR="3FCE4399" w:rsidP="76B65A31" w:rsidRDefault="3FCE4399" w14:paraId="4B9BFDEB" w14:textId="00F40626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Eu </w:t>
            </w:r>
            <w:r w:rsidRPr="00312CC5" w:rsidR="5BA9FAD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G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reen </w:t>
            </w:r>
            <w:r w:rsidRPr="00312CC5" w:rsidR="34FB306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ork </w:t>
            </w:r>
            <w:r w:rsidRPr="00312CC5" w:rsidR="73E1F3A6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P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ackage 8 </w:t>
            </w:r>
            <w:r w:rsidRPr="00312CC5" w:rsidR="0B1582C8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D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elegates </w:t>
            </w:r>
          </w:p>
          <w:p w:rsidRPr="00312CC5" w:rsidR="3FCE4399" w:rsidP="76B65A31" w:rsidRDefault="3FCE4399" w14:paraId="5030B4A0" w14:textId="6A2D5A85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Sharon </w:t>
            </w:r>
            <w:r w:rsidRPr="00312CC5" w:rsidR="6E4A99FE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Ferguson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Mental </w:t>
            </w:r>
            <w:r w:rsidRPr="00312CC5" w:rsidR="74AAA4BE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H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ealth and </w:t>
            </w:r>
            <w:r w:rsidRPr="00312CC5" w:rsidR="3B72B32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ellbeing </w:t>
            </w:r>
            <w:r w:rsidRPr="00312CC5" w:rsidR="7279F5C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O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fficer in </w:t>
            </w:r>
            <w:r w:rsidRPr="00312CC5" w:rsidR="330BD32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ATU D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onegal </w:t>
            </w:r>
          </w:p>
          <w:p w:rsidRPr="00312CC5" w:rsidR="3FCE4399" w:rsidP="76B65A31" w:rsidRDefault="3FCE4399" w14:paraId="57257F8B" w14:textId="39FA358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Steven </w:t>
            </w:r>
            <w:r w:rsidRPr="00312CC5" w:rsidR="64FF0360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O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107D30BA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Donnell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Online &amp; flexible </w:t>
            </w:r>
            <w:r w:rsidRPr="00312CC5" w:rsidR="00CE580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Learning ATU</w:t>
            </w:r>
            <w:r w:rsidRPr="00312CC5" w:rsidR="230B7EB0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D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o</w:t>
            </w:r>
            <w:r w:rsidRPr="00312CC5" w:rsidR="530A309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ne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ga</w:t>
            </w:r>
            <w:r w:rsidRPr="00312CC5" w:rsidR="73A6C8B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l</w:t>
            </w:r>
          </w:p>
          <w:p w:rsidRPr="00312CC5" w:rsidR="006A77B1" w:rsidP="76B65A31" w:rsidRDefault="006A77B1" w14:paraId="6A7138D7" w14:textId="1F6C8676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</w:p>
        </w:tc>
      </w:tr>
      <w:tr w:rsidR="4D76C2C4" w:rsidTr="00312CC5" w14:paraId="2ADBBECD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F40D9B9" w:rsidP="4D76C2C4" w:rsidRDefault="0F40D9B9" w14:paraId="7932D928" w14:textId="7695C4E5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 xml:space="preserve">How was </w:t>
            </w:r>
            <w:r w:rsidRPr="00312CC5" w:rsidR="00917993">
              <w:rPr>
                <w:rFonts w:eastAsiaTheme="minorEastAsia"/>
                <w:b/>
                <w:bCs/>
              </w:rPr>
              <w:t xml:space="preserve">the initiative </w:t>
            </w:r>
            <w:r w:rsidRPr="00312CC5">
              <w:rPr>
                <w:rFonts w:eastAsiaTheme="minorEastAsia"/>
                <w:b/>
                <w:bCs/>
              </w:rPr>
              <w:t>organised</w:t>
            </w:r>
            <w:r w:rsidRPr="00312CC5" w:rsidR="008D7D1D">
              <w:rPr>
                <w:rFonts w:eastAsiaTheme="minorEastAsia"/>
                <w:b/>
                <w:bCs/>
              </w:rPr>
              <w:t>?</w:t>
            </w:r>
          </w:p>
          <w:p w:rsidRPr="00312CC5" w:rsidR="4D76C2C4" w:rsidP="4D76C2C4" w:rsidRDefault="4D76C2C4" w14:paraId="09107B22" w14:textId="0813132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76B65A31" w:rsidRDefault="00B46030" w14:paraId="777F748D" w14:textId="76E3205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We met as a group </w:t>
            </w:r>
            <w:r w:rsidRPr="00312CC5" w:rsidR="00CD17A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and created a </w:t>
            </w:r>
            <w:r w:rsidRPr="00312CC5" w:rsidR="00472C6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week-by-week</w:t>
            </w:r>
            <w:r w:rsidRPr="00312CC5" w:rsidR="00CD17A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plan including all the tasks needed </w:t>
            </w:r>
            <w:r w:rsidRPr="00312CC5" w:rsidR="00436DD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for our ILP to be </w:t>
            </w:r>
            <w:r w:rsidRPr="00312CC5" w:rsidR="009B2933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 success. </w:t>
            </w:r>
          </w:p>
          <w:p w:rsidRPr="00312CC5" w:rsidR="006A77B1" w:rsidP="76B65A31" w:rsidRDefault="006A77B1" w14:paraId="2768337B" w14:textId="249A9F80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</w:p>
        </w:tc>
      </w:tr>
      <w:tr w:rsidR="4D76C2C4" w:rsidTr="00312CC5" w14:paraId="33795CBD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F40D9B9" w:rsidP="4D76C2C4" w:rsidRDefault="0F40D9B9" w14:paraId="246A799F" w14:textId="3527E8B5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>What resources did you need?</w:t>
            </w:r>
          </w:p>
          <w:p w:rsidRPr="00312CC5" w:rsidR="4D76C2C4" w:rsidP="4D76C2C4" w:rsidRDefault="4D76C2C4" w14:paraId="6BF58664" w14:textId="51EB3D11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76B65A31" w:rsidRDefault="00AD34EB" w14:paraId="13793060" w14:textId="4687EFE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Our brochures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were</w:t>
            </w:r>
            <w:r w:rsidRPr="00312CC5" w:rsidR="004B0D9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created using our own knowledge along with the help of the IT Department at ATU Donegal. </w:t>
            </w:r>
            <w:r w:rsidRPr="00312CC5" w:rsidR="002771E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The IT Department helped to create a brochure </w:t>
            </w:r>
            <w:r w:rsidRPr="00312CC5" w:rsidR="004B0D9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and online information that was appealing to the reader and easily accessible. </w:t>
            </w:r>
            <w:r w:rsidRPr="00312CC5" w:rsidR="007A5262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We also used the printers in the library to print of some prototypes of our brochures. </w:t>
            </w:r>
          </w:p>
          <w:p w:rsidRPr="00312CC5" w:rsidR="006A77B1" w:rsidP="76B65A31" w:rsidRDefault="006A77B1" w14:paraId="0DDFC472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</w:p>
          <w:p w:rsidRPr="00312CC5" w:rsidR="006A77B1" w:rsidP="76B65A31" w:rsidRDefault="006A77B1" w14:paraId="39977763" w14:textId="2B41943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</w:p>
        </w:tc>
      </w:tr>
      <w:tr w:rsidR="4D76C2C4" w:rsidTr="00312CC5" w14:paraId="7F224A2A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F40D9B9" w:rsidP="4D76C2C4" w:rsidRDefault="0F40D9B9" w14:paraId="103093D6" w14:textId="1FB0F7DE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 xml:space="preserve">Has it been evaluated? How </w:t>
            </w:r>
            <w:r w:rsidRPr="00312CC5" w:rsidR="006A77B1">
              <w:rPr>
                <w:rFonts w:eastAsiaTheme="minorEastAsia"/>
                <w:b/>
                <w:bCs/>
              </w:rPr>
              <w:t>s</w:t>
            </w:r>
            <w:r w:rsidRPr="00312CC5">
              <w:rPr>
                <w:rFonts w:eastAsiaTheme="minorEastAsia"/>
                <w:b/>
                <w:bCs/>
              </w:rPr>
              <w:t>uccessful has it been?</w:t>
            </w:r>
            <w:r w:rsidRPr="00312CC5" w:rsidR="682E8AFD">
              <w:rPr>
                <w:rFonts w:eastAsiaTheme="minorEastAsia"/>
                <w:b/>
                <w:bCs/>
              </w:rPr>
              <w:t xml:space="preserve"> </w:t>
            </w:r>
          </w:p>
          <w:p w:rsidRPr="00312CC5" w:rsidR="4D76C2C4" w:rsidP="4D76C2C4" w:rsidRDefault="4D76C2C4" w14:paraId="33D86CB8" w14:textId="1ECEEB98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76B65A31" w:rsidRDefault="0097557A" w14:paraId="04C1C805" w14:textId="0E550BB8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The feedback from students who have </w:t>
            </w:r>
            <w:r w:rsidRPr="00312CC5" w:rsidR="00EF791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received our </w:t>
            </w:r>
            <w:r w:rsidRPr="00312CC5" w:rsidR="00552870">
              <w:rPr>
                <w:rFonts w:ascii="Times New Roman" w:hAnsi="Times New Roman" w:eastAsia="Times New Roman" w:cs="Times New Roman"/>
                <w:sz w:val="24"/>
                <w:szCs w:val="24"/>
              </w:rPr>
              <w:t>product</w:t>
            </w:r>
            <w:r w:rsidRPr="00312CC5" w:rsidR="00EF791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has been significantly positive. We hope our </w:t>
            </w:r>
            <w:r w:rsidRPr="00312CC5" w:rsidR="003A221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ILP reaches even more students in the coming months and </w:t>
            </w:r>
            <w:r w:rsidRPr="00312CC5" w:rsidR="00B12CAA">
              <w:rPr>
                <w:rFonts w:ascii="Times New Roman" w:hAnsi="Times New Roman" w:eastAsia="Times New Roman" w:cs="Times New Roman"/>
                <w:sz w:val="24"/>
                <w:szCs w:val="24"/>
              </w:rPr>
              <w:t>continues to develop each year</w:t>
            </w:r>
            <w:r w:rsidRPr="00312CC5" w:rsidR="00B12CAA"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</w:rPr>
              <w:t xml:space="preserve">. </w:t>
            </w:r>
          </w:p>
          <w:p w:rsidRPr="00312CC5" w:rsidR="006A77B1" w:rsidP="76B65A31" w:rsidRDefault="006A77B1" w14:paraId="7419FDEF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:rsidRPr="00312CC5" w:rsidR="006A77B1" w:rsidP="76B65A31" w:rsidRDefault="006A77B1" w14:paraId="52392BD8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:rsidRPr="00312CC5" w:rsidR="006A77B1" w:rsidP="76B65A31" w:rsidRDefault="006A77B1" w14:paraId="10C29246" w14:textId="242FA0D1">
            <w:pPr>
              <w:spacing w:line="259" w:lineRule="auto"/>
              <w:rPr>
                <w:rFonts w:ascii="Times New Roman" w:hAnsi="Times New Roman" w:eastAsia="Times New Roman" w:cs="Times New Roman"/>
                <w:color w:val="3B3838" w:themeColor="background2" w:themeShade="40"/>
                <w:sz w:val="24"/>
                <w:szCs w:val="24"/>
                <w:lang w:val="en-IE"/>
              </w:rPr>
            </w:pPr>
          </w:p>
        </w:tc>
      </w:tr>
      <w:tr w:rsidR="4D76C2C4" w:rsidTr="00312CC5" w14:paraId="028628C8" w14:textId="77777777">
        <w:trPr>
          <w:trHeight w:val="300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06A77B1" w:rsidP="4D76C2C4" w:rsidRDefault="006A77B1" w14:paraId="135E24E7" w14:textId="7A28E079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t xml:space="preserve">Any </w:t>
            </w:r>
            <w:proofErr w:type="gramStart"/>
            <w:r w:rsidRPr="00312CC5">
              <w:rPr>
                <w:rFonts w:eastAsiaTheme="minorEastAsia"/>
                <w:b/>
                <w:bCs/>
              </w:rPr>
              <w:t>future plans</w:t>
            </w:r>
            <w:proofErr w:type="gramEnd"/>
            <w:r w:rsidRPr="00312CC5" w:rsidR="00DC7317">
              <w:rPr>
                <w:rFonts w:eastAsiaTheme="minorEastAsia"/>
                <w:b/>
                <w:bCs/>
              </w:rPr>
              <w:t>,</w:t>
            </w:r>
            <w:r w:rsidRPr="00312CC5">
              <w:rPr>
                <w:rFonts w:eastAsiaTheme="minorEastAsia"/>
                <w:b/>
                <w:bCs/>
              </w:rPr>
              <w:t xml:space="preserve"> including </w:t>
            </w:r>
            <w:r w:rsidRPr="00312CC5" w:rsidR="008D7D1D">
              <w:rPr>
                <w:rFonts w:eastAsiaTheme="minorEastAsia"/>
                <w:b/>
                <w:bCs/>
              </w:rPr>
              <w:t xml:space="preserve">the </w:t>
            </w:r>
            <w:r w:rsidRPr="00312CC5"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  <w:p w:rsidRPr="00312CC5" w:rsidR="006A77B1" w:rsidP="4D76C2C4" w:rsidRDefault="006A77B1" w14:paraId="14D32E38" w14:textId="77777777">
            <w:pPr>
              <w:rPr>
                <w:rFonts w:eastAsiaTheme="minorEastAsia"/>
                <w:b/>
                <w:bCs/>
              </w:rPr>
            </w:pPr>
          </w:p>
          <w:p w:rsidRPr="00312CC5" w:rsidR="4D76C2C4" w:rsidP="4D76C2C4" w:rsidRDefault="4D76C2C4" w14:paraId="49CC987B" w14:textId="01A12A9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4D76C2C4" w:rsidP="76B65A31" w:rsidRDefault="50E78DEF" w14:paraId="61B8B64A" w14:textId="711A00B9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We plan </w:t>
            </w:r>
            <w:r w:rsidRPr="00312CC5" w:rsidR="14F8DE5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to get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our </w:t>
            </w:r>
            <w:r w:rsidRPr="00312CC5" w:rsidR="5B16C590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brochure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professionally made due to us having </w:t>
            </w:r>
            <w:r w:rsidRPr="00312CC5" w:rsidR="4A80F78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no financial support when undertaking our ilp. We also hope</w:t>
            </w:r>
            <w:r w:rsidRPr="00312CC5" w:rsidR="26A73B7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to put our brochure </w:t>
            </w:r>
            <w:r w:rsidRPr="00312CC5" w:rsidR="1B1CBC6B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forward</w:t>
            </w:r>
            <w:r w:rsidRPr="00312CC5" w:rsidR="26A73B7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for future ilp for them to be updated </w:t>
            </w:r>
            <w:r w:rsidRPr="00312CC5" w:rsidR="0093698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and more</w:t>
            </w:r>
            <w:r w:rsidRPr="00312CC5" w:rsidR="1B5F74B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information can be added each year. We also plan on making a blank </w:t>
            </w:r>
            <w:r w:rsidRPr="00312CC5" w:rsidR="1B5F74B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lastRenderedPageBreak/>
              <w:t xml:space="preserve">template for all colleges in </w:t>
            </w:r>
            <w:r w:rsidRPr="00312CC5" w:rsidR="00AC35D7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Ireland</w:t>
            </w:r>
            <w:r w:rsidRPr="00312CC5" w:rsidR="1B5F74BF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to be able to make the brochure in relation to their own college.</w:t>
            </w:r>
          </w:p>
        </w:tc>
      </w:tr>
      <w:tr w:rsidR="4D76C2C4" w:rsidTr="00312CC5" w14:paraId="3D1D165A" w14:textId="77777777">
        <w:trPr>
          <w:trHeight w:val="2863"/>
        </w:trPr>
        <w:tc>
          <w:tcPr>
            <w:tcW w:w="2689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0F40D9B9" w:rsidP="4D76C2C4" w:rsidRDefault="0F40D9B9" w14:paraId="14999AA8" w14:textId="58EAF9A0">
            <w:pPr>
              <w:rPr>
                <w:rFonts w:eastAsiaTheme="minorEastAsia"/>
                <w:b/>
                <w:bCs/>
              </w:rPr>
            </w:pPr>
            <w:r w:rsidRPr="00312CC5">
              <w:rPr>
                <w:rFonts w:eastAsiaTheme="minorEastAsia"/>
                <w:b/>
                <w:bCs/>
              </w:rPr>
              <w:lastRenderedPageBreak/>
              <w:t>Key Learning Points</w:t>
            </w:r>
          </w:p>
          <w:p w:rsidRPr="00312CC5" w:rsidR="4D76C2C4" w:rsidP="4D76C2C4" w:rsidRDefault="4D76C2C4" w14:paraId="750C960A" w14:textId="7A9D40E2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  <w:tcMar>
              <w:left w:w="105" w:type="dxa"/>
              <w:right w:w="105" w:type="dxa"/>
            </w:tcMar>
          </w:tcPr>
          <w:p w:rsidRPr="00312CC5" w:rsidR="4D76C2C4" w:rsidP="00B66829" w:rsidRDefault="3C82FB2E" w14:paraId="26A332DF" w14:textId="3499CFA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</w:pP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Key achievements </w:t>
            </w:r>
            <w:r w:rsidRPr="00312CC5" w:rsidR="1ADB429D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were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making the brochure and having a student voice on the student toolkit. From setting up stands, </w:t>
            </w:r>
            <w:r w:rsidRPr="00312CC5" w:rsidR="00B40B94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to 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interacting with students from all different courses and years in our information day in the college, we feel like the brochure was very successful</w:t>
            </w:r>
            <w:r w:rsidRPr="00312CC5" w:rsidR="00E64536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. We 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listened to the students</w:t>
            </w:r>
            <w:r w:rsidRPr="00312CC5" w:rsidR="007A1E39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>’</w:t>
            </w:r>
            <w:r w:rsidRPr="00312CC5">
              <w:rPr>
                <w:rFonts w:ascii="Times New Roman" w:hAnsi="Times New Roman" w:eastAsia="Times New Roman" w:cs="Times New Roman"/>
                <w:sz w:val="24"/>
                <w:szCs w:val="24"/>
                <w:lang w:val="en-IE"/>
              </w:rPr>
              <w:t xml:space="preserve"> voices and will be very helpful for students for the next few years in the college.</w:t>
            </w:r>
          </w:p>
          <w:p w:rsidRPr="00312CC5" w:rsidR="006A77B1" w:rsidP="4D76C2C4" w:rsidRDefault="006A77B1" w14:paraId="07146E21" w14:textId="3BFE39D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</w:tbl>
    <w:p w:rsidR="006A77B1" w:rsidP="4D76C2C4" w:rsidRDefault="006A77B1" w14:paraId="551CC817" w14:textId="77777777">
      <w:pPr>
        <w:rPr>
          <w:b/>
          <w:bCs/>
        </w:rPr>
      </w:pPr>
    </w:p>
    <w:p w:rsidR="00155ADA" w:rsidP="4D76C2C4" w:rsidRDefault="00CE580F" w14:paraId="7E7E8CDE" w14:textId="77777777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:rsidR="00155ADA" w:rsidRDefault="00155ADA" w14:paraId="0B422327" w14:textId="77777777">
      <w:pPr>
        <w:rPr>
          <w:b/>
          <w:bCs/>
        </w:rPr>
      </w:pPr>
      <w:r>
        <w:rPr>
          <w:b/>
          <w:bCs/>
        </w:rPr>
        <w:br w:type="page"/>
      </w:r>
    </w:p>
    <w:p w:rsidR="59DEA8C5" w:rsidP="4D76C2C4" w:rsidRDefault="7F85B25E" w14:paraId="64F5A84B" w14:textId="57EF1D41">
      <w:pPr>
        <w:rPr>
          <w:b/>
          <w:bCs/>
        </w:rPr>
      </w:pPr>
      <w:r w:rsidRPr="5E7918FC">
        <w:rPr>
          <w:b/>
          <w:bCs/>
        </w:rPr>
        <w:lastRenderedPageBreak/>
        <w:t>Healthy Campus Framework</w:t>
      </w:r>
      <w:r w:rsidRPr="5E7918FC" w:rsidR="59DEA8C5">
        <w:rPr>
          <w:b/>
          <w:bCs/>
        </w:rPr>
        <w:t xml:space="preserve"> Categories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:rsidTr="750FE3B0" w14:paraId="319B47B2" w14:textId="77777777">
        <w:trPr>
          <w:trHeight w:val="300"/>
        </w:trPr>
        <w:tc>
          <w:tcPr>
            <w:tcW w:w="2263" w:type="dxa"/>
            <w:shd w:val="clear" w:color="auto" w:fill="0070C0"/>
            <w:tcMar/>
          </w:tcPr>
          <w:p w:rsidRPr="003C71C1" w:rsidR="64C96453" w:rsidP="4D76C2C4" w:rsidRDefault="64C96453" w14:paraId="46ED7264" w14:textId="3869C33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</w:tc>
        <w:tc>
          <w:tcPr>
            <w:tcW w:w="2268" w:type="dxa"/>
            <w:shd w:val="clear" w:color="auto" w:fill="0070C0"/>
            <w:tcMar/>
          </w:tcPr>
          <w:p w:rsidRPr="003C71C1" w:rsidR="56B27A20" w:rsidP="4D76C2C4" w:rsidRDefault="56B27A20" w14:paraId="3DBB4ACC" w14:textId="5E52A62F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</w:p>
        </w:tc>
        <w:tc>
          <w:tcPr>
            <w:tcW w:w="2835" w:type="dxa"/>
            <w:shd w:val="clear" w:color="auto" w:fill="0070C0"/>
            <w:tcMar/>
          </w:tcPr>
          <w:p w:rsidRPr="003C71C1" w:rsidR="424DE75F" w:rsidP="4D76C2C4" w:rsidRDefault="424DE75F" w14:paraId="687A0CC2" w14:textId="0ACBD1B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994" w:type="dxa"/>
            <w:shd w:val="clear" w:color="auto" w:fill="0070C0"/>
            <w:tcMar/>
          </w:tcPr>
          <w:p w:rsidRPr="003C71C1" w:rsidR="53FC4483" w:rsidP="4D76C2C4" w:rsidRDefault="53FC4483" w14:paraId="5A1947A2" w14:textId="476F5D3D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Population Group</w:t>
            </w:r>
          </w:p>
        </w:tc>
      </w:tr>
      <w:tr w:rsidR="4D76C2C4" w:rsidTr="750FE3B0" w14:paraId="6C0480C4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3A82DAC8" w14:textId="709FA3AB">
            <w:r w:rsidRPr="750FE3B0" w:rsidR="64C96453">
              <w:rPr>
                <w:rFonts w:eastAsia="" w:eastAsiaTheme="minorEastAsia"/>
              </w:rPr>
              <w:t>Commit</w:t>
            </w:r>
            <w:r w:rsidR="004B67D1">
              <w:rPr/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50FE3B0" w:rsidR="2D15DF6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64C96453" w:rsidP="4D76C2C4" w:rsidRDefault="64C96453" w14:paraId="52BC13C2" w14:textId="490FF117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Pr="00F812C7" w:rsidR="4D76C2C4" w:rsidP="4D76C2C4" w:rsidRDefault="0BFDBB8F" w14:paraId="1C54432A" w14:textId="0BE606FC">
            <w:r w:rsidRPr="4D76C2C4">
              <w:rPr>
                <w:rFonts w:eastAsiaTheme="minorEastAsia"/>
              </w:rPr>
              <w:t xml:space="preserve">Leadership, Strategy </w:t>
            </w:r>
            <w:r w:rsidRPr="4D76C2C4" w:rsidR="3A69ACFB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835" w:type="dxa"/>
            <w:tcMar/>
          </w:tcPr>
          <w:p w:rsidRPr="00F812C7" w:rsidR="7A8C362C" w:rsidP="4D76C2C4" w:rsidRDefault="7A8C362C" w14:paraId="1AC78BA9" w14:textId="20309C89">
            <w:r w:rsidRPr="4D76C2C4">
              <w:rPr>
                <w:rFonts w:eastAsiaTheme="minorEastAsia"/>
              </w:rPr>
              <w:t xml:space="preserve">Alcohol </w:t>
            </w:r>
            <w:sdt>
              <w:sdtPr>
                <w:id w:val="-1025939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8F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1994" w:type="dxa"/>
            <w:tcMar/>
          </w:tcPr>
          <w:p w:rsidR="004B67D1" w:rsidP="004B67D1" w:rsidRDefault="7DF0C6BE" w14:paraId="78292EFA" w14:textId="5A97B6B2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8A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7DF0C6BE" w:rsidP="4D76C2C4" w:rsidRDefault="7DF0C6BE" w14:paraId="1813E63D" w14:textId="5EFC1F02">
            <w:pPr>
              <w:rPr>
                <w:rFonts w:eastAsiaTheme="minorEastAsia"/>
              </w:rPr>
            </w:pPr>
          </w:p>
        </w:tc>
      </w:tr>
      <w:tr w:rsidR="4D76C2C4" w:rsidTr="750FE3B0" w14:paraId="6B5D066D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582FE32D" w14:textId="6722CC79">
            <w:r w:rsidRPr="750FE3B0" w:rsidR="64C96453">
              <w:rPr>
                <w:rFonts w:eastAsia="" w:eastAsiaTheme="minorEastAsia"/>
              </w:rPr>
              <w:t>Coordinate</w:t>
            </w:r>
            <w:r w:rsidR="004B67D1">
              <w:rPr/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50FE3B0" w:rsidR="15EAA2F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64C96453" w:rsidP="4D76C2C4" w:rsidRDefault="64C96453" w14:paraId="50743FA5" w14:textId="402B1508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Pr="00F812C7" w:rsidR="4D76C2C4" w:rsidP="4D76C2C4" w:rsidRDefault="1705E9F7" w14:paraId="4E65CB0C" w14:textId="400A348C">
            <w:r w:rsidRPr="4D76C2C4">
              <w:rPr>
                <w:rFonts w:eastAsiaTheme="minorEastAsia"/>
              </w:rPr>
              <w:t xml:space="preserve">Campus Environment (Facilities </w:t>
            </w:r>
            <w:r w:rsidRPr="4D76C2C4" w:rsidR="03258958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Services)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835" w:type="dxa"/>
            <w:tcMar/>
          </w:tcPr>
          <w:p w:rsidRPr="00F812C7" w:rsidR="6607A081" w:rsidP="4D76C2C4" w:rsidRDefault="6607A081" w14:paraId="4408EBB4" w14:textId="71CD3570">
            <w:r w:rsidRPr="4D76C2C4">
              <w:rPr>
                <w:rFonts w:eastAsiaTheme="minorEastAsia"/>
              </w:rPr>
              <w:t>Substance Misuse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1995751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8F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1994" w:type="dxa"/>
            <w:tcMar/>
          </w:tcPr>
          <w:p w:rsidR="004B67D1" w:rsidP="004B67D1" w:rsidRDefault="4682AFE8" w14:paraId="0EB6D3B3" w14:textId="77777777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4682AFE8" w:rsidP="4D76C2C4" w:rsidRDefault="4682AFE8" w14:paraId="50F0D9B5" w14:textId="16E421D1">
            <w:pPr>
              <w:rPr>
                <w:rFonts w:eastAsiaTheme="minorEastAsia"/>
              </w:rPr>
            </w:pPr>
          </w:p>
        </w:tc>
      </w:tr>
      <w:tr w:rsidR="4D76C2C4" w:rsidTr="750FE3B0" w14:paraId="5CA450B8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7130E4E0" w14:textId="7EE54241">
            <w:r w:rsidRPr="750FE3B0" w:rsidR="64C96453">
              <w:rPr>
                <w:rFonts w:eastAsia="" w:eastAsiaTheme="minorEastAsia"/>
              </w:rPr>
              <w:t>Consult</w:t>
            </w:r>
            <w:r w:rsidRPr="750FE3B0" w:rsidR="004B67D1">
              <w:rPr>
                <w:rFonts w:eastAsia=""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50FE3B0" w:rsidR="797D13C1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64C96453" w:rsidP="4D76C2C4" w:rsidRDefault="64C96453" w14:paraId="0843B53A" w14:textId="7BC95C95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Pr="00F812C7" w:rsidR="4D76C2C4" w:rsidP="4D76C2C4" w:rsidRDefault="4FB28722" w14:paraId="223752F5" w14:textId="7A74BFFD">
            <w:r w:rsidRPr="4D76C2C4">
              <w:rPr>
                <w:rFonts w:eastAsiaTheme="minorEastAsia"/>
              </w:rPr>
              <w:t>Campus Culture &amp; Communications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8A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2835" w:type="dxa"/>
            <w:tcMar/>
          </w:tcPr>
          <w:p w:rsidR="221D37BE" w:rsidP="4D76C2C4" w:rsidRDefault="221D37BE" w14:paraId="6B83053F" w14:textId="6E5BD3E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Healthy Eating / Food</w:t>
            </w:r>
          </w:p>
          <w:p w:rsidRPr="00F812C7" w:rsidR="4D76C2C4" w:rsidP="4D76C2C4" w:rsidRDefault="004B67D1" w14:paraId="12465871" w14:textId="168F316D">
            <w:r>
              <w:rPr>
                <w:rFonts w:eastAsiaTheme="minorEastAsia"/>
              </w:rPr>
              <w:t xml:space="preserve">      </w:t>
            </w:r>
            <w:sdt>
              <w:sdtPr>
                <w:id w:val="-342395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8F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1994" w:type="dxa"/>
            <w:tcMar/>
          </w:tcPr>
          <w:p w:rsidRPr="00F812C7" w:rsidR="5D046058" w:rsidP="00F812C7" w:rsidRDefault="5D046058" w14:paraId="1377AF46" w14:textId="6B687217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4D76C2C4" w:rsidTr="750FE3B0" w14:paraId="2871D13F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2A8CE11C" w14:textId="77EDD3DB">
            <w:r w:rsidRPr="4D76C2C4">
              <w:rPr>
                <w:rFonts w:eastAsiaTheme="minorEastAsia"/>
              </w:rPr>
              <w:t>Create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8A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64C96453" w:rsidP="4D76C2C4" w:rsidRDefault="64C96453" w14:paraId="517F3FA0" w14:textId="79A4C663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37B3775E" w:rsidP="4D76C2C4" w:rsidRDefault="37B3775E" w14:paraId="1FA58C23" w14:textId="269BAB09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</w:p>
          <w:p w:rsidRPr="00F812C7" w:rsidR="4D76C2C4" w:rsidP="4D76C2C4" w:rsidRDefault="004B67D1" w14:paraId="6B64DE53" w14:textId="31C875B0">
            <w:r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835" w:type="dxa"/>
            <w:tcMar/>
          </w:tcPr>
          <w:p w:rsidR="68273CAA" w:rsidP="4D76C2C4" w:rsidRDefault="68273CAA" w14:paraId="40304054" w14:textId="5F8EA61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Mental Health &amp; Wellbeing</w:t>
            </w:r>
          </w:p>
          <w:sdt>
            <w:sdtPr>
              <w:id w:val="1043178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812C7" w:rsidR="4D76C2C4" w:rsidP="4D76C2C4" w:rsidRDefault="004B098A" w14:paraId="568879D9" w14:textId="45597FC9">
                <w:r w:rsidRPr="00F812C7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004B67D1" w:rsidP="004B67D1" w:rsidRDefault="0325DB1F" w14:paraId="077B26D0" w14:textId="77777777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325DB1F" w:rsidP="4D76C2C4" w:rsidRDefault="0325DB1F" w14:paraId="585486CB" w14:textId="1A8C9CB5">
            <w:pPr>
              <w:rPr>
                <w:rFonts w:eastAsiaTheme="minorEastAsia"/>
              </w:rPr>
            </w:pPr>
          </w:p>
        </w:tc>
      </w:tr>
      <w:tr w:rsidR="4D76C2C4" w:rsidTr="750FE3B0" w14:paraId="6C85DB35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10E1361F" w14:textId="669AC20E">
            <w:r w:rsidRPr="4D76C2C4">
              <w:rPr>
                <w:rFonts w:eastAsiaTheme="minorEastAsia"/>
              </w:rPr>
              <w:t xml:space="preserve">Celebrate </w:t>
            </w:r>
            <w:r w:rsidRPr="4D76C2C4" w:rsidR="40D0435F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</w:t>
            </w:r>
            <w:proofErr w:type="gramStart"/>
            <w:r w:rsidRPr="4D76C2C4">
              <w:rPr>
                <w:rFonts w:eastAsiaTheme="minorEastAsia"/>
              </w:rPr>
              <w:t>Continue</w:t>
            </w:r>
            <w:proofErr w:type="gramEnd"/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8A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64C96453" w:rsidP="4D76C2C4" w:rsidRDefault="64C96453" w14:paraId="4014549A" w14:textId="2AE5FC49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675B59D" w14:textId="37D356D7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23502A17" w14:textId="70F271B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Sexual Health &amp; Wellbeing</w:t>
            </w:r>
          </w:p>
          <w:sdt>
            <w:sdtPr>
              <w:id w:val="-8669142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812C7" w:rsidR="4D76C2C4" w:rsidP="4D76C2C4" w:rsidRDefault="0093698F" w14:paraId="1004712B" w14:textId="23EDF63C">
                <w:r w:rsidRPr="00F812C7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048A2566" w14:textId="79D8C028"/>
        </w:tc>
      </w:tr>
      <w:tr w:rsidR="4D76C2C4" w:rsidTr="750FE3B0" w14:paraId="67125046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1B5390AC" w14:textId="774FE2C2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7783E8C" w14:textId="0E64975F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49726376" w14:textId="2B1BF35F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Tobacco Free Campus</w:t>
            </w:r>
          </w:p>
          <w:sdt>
            <w:sdtPr>
              <w:id w:val="964465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812C7" w:rsidR="4D76C2C4" w:rsidP="4D76C2C4" w:rsidRDefault="004B67D1" w14:paraId="6B125D75" w14:textId="0FE33A5B">
                <w:r w:rsidRPr="00F812C7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1B56B7FD" w14:textId="12FEC19C"/>
        </w:tc>
      </w:tr>
      <w:tr w:rsidR="4D76C2C4" w:rsidTr="750FE3B0" w14:paraId="508DB718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415939F4" w14:textId="13C3E105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A0DE4F2" w14:textId="78E03727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50DC7DD4" w14:textId="777CE57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Physical Activity</w:t>
            </w:r>
            <w:r w:rsidRPr="4D76C2C4" w:rsidR="4CA12FC5">
              <w:rPr>
                <w:rFonts w:eastAsiaTheme="minorEastAsia"/>
              </w:rPr>
              <w:t xml:space="preserve"> / Active Transport</w:t>
            </w:r>
          </w:p>
          <w:sdt>
            <w:sdtPr>
              <w:id w:val="-155730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812C7" w:rsidR="4D76C2C4" w:rsidP="4D76C2C4" w:rsidRDefault="004B67D1" w14:paraId="6A65D662" w14:textId="0AADC221">
                <w:r w:rsidRPr="00F812C7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37EA46BB" w14:textId="597ED12B"/>
        </w:tc>
      </w:tr>
      <w:tr w:rsidR="4D76C2C4" w:rsidTr="750FE3B0" w14:paraId="239C46B2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354ECACA" w14:textId="0F6DAD34"/>
        </w:tc>
        <w:tc>
          <w:tcPr>
            <w:tcW w:w="2268" w:type="dxa"/>
            <w:tcMar/>
          </w:tcPr>
          <w:p w:rsidR="4D76C2C4" w:rsidP="4D76C2C4" w:rsidRDefault="4D76C2C4" w14:paraId="304E7DAE" w14:textId="08272CA4"/>
        </w:tc>
        <w:tc>
          <w:tcPr>
            <w:tcW w:w="2835" w:type="dxa"/>
            <w:tcMar/>
          </w:tcPr>
          <w:p w:rsidR="682D2212" w:rsidP="4D76C2C4" w:rsidRDefault="682D2212" w14:paraId="250F1932" w14:textId="4C45603F">
            <w:pPr>
              <w:rPr>
                <w:rFonts w:eastAsiaTheme="minorEastAsia"/>
                <w:sz w:val="20"/>
                <w:szCs w:val="20"/>
              </w:rPr>
            </w:pPr>
            <w:r w:rsidRPr="4D76C2C4">
              <w:rPr>
                <w:rFonts w:eastAsiaTheme="minorEastAsia"/>
              </w:rPr>
              <w:t xml:space="preserve">Wellbeing on the Curriculum </w:t>
            </w:r>
            <w:r w:rsidR="00642488">
              <w:rPr>
                <w:rFonts w:eastAsiaTheme="minorEastAsia"/>
              </w:rPr>
              <w:t>(</w:t>
            </w:r>
            <w:r w:rsidR="00642488">
              <w:rPr>
                <w:rFonts w:eastAsiaTheme="minorEastAsia"/>
                <w:sz w:val="20"/>
                <w:szCs w:val="20"/>
              </w:rPr>
              <w:t xml:space="preserve">can also </w:t>
            </w:r>
            <w:r w:rsidRPr="4D76C2C4" w:rsidR="00642488">
              <w:rPr>
                <w:rFonts w:eastAsiaTheme="minorEastAsia"/>
                <w:sz w:val="20"/>
                <w:szCs w:val="20"/>
              </w:rPr>
              <w:t>fall under ‘Personal &amp; Professional Development)</w:t>
            </w:r>
          </w:p>
          <w:sdt>
            <w:sdtPr>
              <w:id w:val="-1634946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812C7" w:rsidR="004B67D1" w:rsidP="4D76C2C4" w:rsidRDefault="00C36B91" w14:paraId="59F04166" w14:textId="129A4C98">
                <w:r w:rsidRPr="00F812C7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446DEDFE" w14:textId="3DFF52F3"/>
        </w:tc>
      </w:tr>
      <w:tr w:rsidR="4D76C2C4" w:rsidTr="750FE3B0" w14:paraId="14AA5248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681D0E3E" w14:textId="2397A2BE"/>
        </w:tc>
        <w:tc>
          <w:tcPr>
            <w:tcW w:w="2268" w:type="dxa"/>
            <w:tcMar/>
          </w:tcPr>
          <w:p w:rsidR="4D76C2C4" w:rsidP="4D76C2C4" w:rsidRDefault="4D76C2C4" w14:paraId="1666C6F0" w14:textId="1CA12492"/>
        </w:tc>
        <w:tc>
          <w:tcPr>
            <w:tcW w:w="2835" w:type="dxa"/>
            <w:tcMar/>
          </w:tcPr>
          <w:p w:rsidR="65A42A95" w:rsidP="4D76C2C4" w:rsidRDefault="65A42A95" w14:paraId="5FF46212" w14:textId="77777777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Health &amp; Sustainability </w:t>
            </w:r>
          </w:p>
          <w:sdt>
            <w:sdtPr>
              <w:id w:val="-5907814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812C7" w:rsidR="004B67D1" w:rsidP="4D76C2C4" w:rsidRDefault="0093698F" w14:paraId="76C4B626" w14:textId="3B2999EF">
                <w:r w:rsidRPr="00F812C7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67F83151" w14:textId="2ACAC41B"/>
        </w:tc>
      </w:tr>
      <w:tr w:rsidR="4D76C2C4" w:rsidTr="750FE3B0" w14:paraId="388BACA4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09308283" w14:textId="399C5810"/>
        </w:tc>
        <w:tc>
          <w:tcPr>
            <w:tcW w:w="2268" w:type="dxa"/>
            <w:tcMar/>
          </w:tcPr>
          <w:p w:rsidR="4D76C2C4" w:rsidP="4D76C2C4" w:rsidRDefault="4D76C2C4" w14:paraId="02DA3CD4" w14:textId="1780D190"/>
        </w:tc>
        <w:tc>
          <w:tcPr>
            <w:tcW w:w="2835" w:type="dxa"/>
            <w:tcMar/>
          </w:tcPr>
          <w:p w:rsidR="3348400A" w:rsidP="4D76C2C4" w:rsidRDefault="3348400A" w14:paraId="4FD86E09" w14:textId="3AE07A0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Other </w:t>
            </w:r>
          </w:p>
          <w:sdt>
            <w:sdtPr>
              <w:id w:val="-120439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812C7" w:rsidR="4D76C2C4" w:rsidP="4D76C2C4" w:rsidRDefault="004B67D1" w14:paraId="27AAB38E" w14:textId="05FEB77B">
                <w:r w:rsidRPr="00F812C7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31E5858B" w14:textId="6D56059E"/>
        </w:tc>
      </w:tr>
    </w:tbl>
    <w:p w:rsidR="4D76C2C4" w:rsidP="4D76C2C4" w:rsidRDefault="4D76C2C4" w14:paraId="33376E63" w14:textId="0E8ADB54">
      <w:pPr>
        <w:rPr>
          <w:rFonts w:eastAsiaTheme="minorEastAsia"/>
          <w:b/>
          <w:bCs/>
        </w:rPr>
      </w:pPr>
    </w:p>
    <w:p w:rsidR="58A24372" w:rsidP="4D76C2C4" w:rsidRDefault="58A24372" w14:paraId="2BE13540" w14:textId="32F2EB48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:rsidTr="4D76C2C4" w14:paraId="157B1DB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144C4BE8" w14:textId="7EC1199F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006A77B1" w:rsidP="003404A9" w:rsidRDefault="0093698F" w14:paraId="26A459B8" w14:textId="15FBC2E0">
            <w:pPr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Sharon Ferguson</w:t>
            </w:r>
          </w:p>
        </w:tc>
      </w:tr>
      <w:tr w:rsidR="4D76C2C4" w:rsidTr="4D76C2C4" w14:paraId="18C413E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2DDBD4D0" w:rsidP="4D76C2C4" w:rsidRDefault="2DDBD4D0" w14:paraId="1785EAB2" w14:textId="674DD7F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006A77B1" w:rsidP="003404A9" w:rsidRDefault="0093698F" w14:paraId="4A1B23DA" w14:textId="0E4E4649">
            <w:pPr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10/4/24</w:t>
            </w:r>
          </w:p>
        </w:tc>
      </w:tr>
      <w:tr w:rsidR="4D76C2C4" w:rsidTr="4D76C2C4" w14:paraId="5CE43459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29D98A35" w14:textId="77777777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:rsidR="006A77B1" w:rsidP="4D76C2C4" w:rsidRDefault="006A77B1" w14:paraId="24960703" w14:textId="5100E18C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93698F" w14:paraId="4750C8F4" w14:textId="586103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Sharon.ferguson@atu.ie</w:t>
            </w:r>
          </w:p>
        </w:tc>
      </w:tr>
      <w:tr w:rsidR="4D76C2C4" w:rsidTr="4D76C2C4" w14:paraId="3921D51E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4D87E04E" w14:textId="7ED29C23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006A77B1" w:rsidP="0093698F" w:rsidRDefault="00E368E2" w14:paraId="0CDF91C8" w14:textId="2008B251">
            <w:pPr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8">
              <w:r w:rsidR="0093698F">
                <w:rPr>
                  <w:rStyle w:val="Hyperlink"/>
                  <w:lang w:val="en-IE"/>
                </w:rPr>
                <w:t>https://lyitbb.blackboard.com/bbcswebdav/courses/PracticeOnlineExams/Sept2022/HowToAtAtu2/HowToAtATU/HowToATu.html</w:t>
              </w:r>
            </w:hyperlink>
          </w:p>
        </w:tc>
      </w:tr>
    </w:tbl>
    <w:p w:rsidR="3B6AE0E1" w:rsidP="4D76C2C4" w:rsidRDefault="5B173A62" w14:paraId="2C76D734" w14:textId="4377CC61">
      <w:pPr>
        <w:rPr>
          <w:rFonts w:ascii="Times New Roman" w:hAnsi="Times New Roman" w:eastAsia="Times New Roman" w:cs="Times New Roman"/>
          <w:color w:val="000000" w:themeColor="text1"/>
        </w:rPr>
      </w:pPr>
      <w:r w:rsidRPr="4D76C2C4">
        <w:rPr>
          <w:rFonts w:eastAsiaTheme="minorEastAsia"/>
          <w:color w:val="000000" w:themeColor="text1"/>
        </w:rPr>
        <w:t xml:space="preserve"> </w:t>
      </w:r>
    </w:p>
    <w:p w:rsidR="4D76C2C4" w:rsidP="4D76C2C4" w:rsidRDefault="4D76C2C4" w14:paraId="674478AC" w14:textId="4E49E8E5"/>
    <w:p w:rsidR="4D76C2C4" w:rsidP="4D76C2C4" w:rsidRDefault="79FA0A4A" w14:paraId="0688913F" w14:textId="4220AADD">
      <w:r>
        <w:br/>
      </w:r>
    </w:p>
    <w:sectPr w:rsidR="4D76C2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2AEE"/>
    <w:multiLevelType w:val="hybridMultilevel"/>
    <w:tmpl w:val="0B24C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243F"/>
    <w:multiLevelType w:val="hybridMultilevel"/>
    <w:tmpl w:val="75C2F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6247983">
    <w:abstractNumId w:val="2"/>
  </w:num>
  <w:num w:numId="2" w16cid:durableId="302656970">
    <w:abstractNumId w:val="0"/>
  </w:num>
  <w:num w:numId="3" w16cid:durableId="166076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2385F"/>
    <w:rsid w:val="0009492D"/>
    <w:rsid w:val="000D4E7D"/>
    <w:rsid w:val="00117183"/>
    <w:rsid w:val="00145C43"/>
    <w:rsid w:val="00155ADA"/>
    <w:rsid w:val="00163C27"/>
    <w:rsid w:val="0019761B"/>
    <w:rsid w:val="001A0803"/>
    <w:rsid w:val="001C2A59"/>
    <w:rsid w:val="001C66BF"/>
    <w:rsid w:val="002634A2"/>
    <w:rsid w:val="0027375C"/>
    <w:rsid w:val="00274647"/>
    <w:rsid w:val="002771E2"/>
    <w:rsid w:val="00284658"/>
    <w:rsid w:val="002D02ED"/>
    <w:rsid w:val="00312CC5"/>
    <w:rsid w:val="003172E0"/>
    <w:rsid w:val="003404A9"/>
    <w:rsid w:val="0038480F"/>
    <w:rsid w:val="003A2210"/>
    <w:rsid w:val="003C3A3B"/>
    <w:rsid w:val="003C71C1"/>
    <w:rsid w:val="00400583"/>
    <w:rsid w:val="00436DDF"/>
    <w:rsid w:val="00472C63"/>
    <w:rsid w:val="004B098A"/>
    <w:rsid w:val="004B0D94"/>
    <w:rsid w:val="004B67D1"/>
    <w:rsid w:val="004D2350"/>
    <w:rsid w:val="00503554"/>
    <w:rsid w:val="005163E2"/>
    <w:rsid w:val="0054371E"/>
    <w:rsid w:val="00552870"/>
    <w:rsid w:val="00577291"/>
    <w:rsid w:val="005A75EC"/>
    <w:rsid w:val="005F29B8"/>
    <w:rsid w:val="0060669A"/>
    <w:rsid w:val="00642159"/>
    <w:rsid w:val="00642488"/>
    <w:rsid w:val="006A77B1"/>
    <w:rsid w:val="006C64E9"/>
    <w:rsid w:val="006E6336"/>
    <w:rsid w:val="00720F40"/>
    <w:rsid w:val="007250F6"/>
    <w:rsid w:val="00741277"/>
    <w:rsid w:val="00753210"/>
    <w:rsid w:val="00755D45"/>
    <w:rsid w:val="00757AF3"/>
    <w:rsid w:val="0079733A"/>
    <w:rsid w:val="007A1E39"/>
    <w:rsid w:val="007A2D86"/>
    <w:rsid w:val="007A5262"/>
    <w:rsid w:val="007B6D20"/>
    <w:rsid w:val="007C5B64"/>
    <w:rsid w:val="008236EE"/>
    <w:rsid w:val="0082426F"/>
    <w:rsid w:val="00827C91"/>
    <w:rsid w:val="008A695A"/>
    <w:rsid w:val="008B3462"/>
    <w:rsid w:val="008B612D"/>
    <w:rsid w:val="008D7D1D"/>
    <w:rsid w:val="00917993"/>
    <w:rsid w:val="00924941"/>
    <w:rsid w:val="00934830"/>
    <w:rsid w:val="0093698F"/>
    <w:rsid w:val="00940587"/>
    <w:rsid w:val="009511D7"/>
    <w:rsid w:val="0097557A"/>
    <w:rsid w:val="009B2933"/>
    <w:rsid w:val="009E7298"/>
    <w:rsid w:val="00A21F93"/>
    <w:rsid w:val="00AA5498"/>
    <w:rsid w:val="00AC35D7"/>
    <w:rsid w:val="00AD34EB"/>
    <w:rsid w:val="00B12CAA"/>
    <w:rsid w:val="00B40B94"/>
    <w:rsid w:val="00B46030"/>
    <w:rsid w:val="00B56DC5"/>
    <w:rsid w:val="00B66829"/>
    <w:rsid w:val="00C36B91"/>
    <w:rsid w:val="00CC5F52"/>
    <w:rsid w:val="00CD17A2"/>
    <w:rsid w:val="00CE580F"/>
    <w:rsid w:val="00D1792A"/>
    <w:rsid w:val="00D67A21"/>
    <w:rsid w:val="00D73703"/>
    <w:rsid w:val="00D85FA2"/>
    <w:rsid w:val="00DA1603"/>
    <w:rsid w:val="00DB2F88"/>
    <w:rsid w:val="00DC7317"/>
    <w:rsid w:val="00DF606D"/>
    <w:rsid w:val="00E368E2"/>
    <w:rsid w:val="00E64536"/>
    <w:rsid w:val="00E86716"/>
    <w:rsid w:val="00EA5A46"/>
    <w:rsid w:val="00EF7913"/>
    <w:rsid w:val="00F13313"/>
    <w:rsid w:val="00F319EA"/>
    <w:rsid w:val="00F812C7"/>
    <w:rsid w:val="00FB1121"/>
    <w:rsid w:val="00FC64C1"/>
    <w:rsid w:val="00FD2976"/>
    <w:rsid w:val="0118D224"/>
    <w:rsid w:val="012C5658"/>
    <w:rsid w:val="013667E4"/>
    <w:rsid w:val="0209CAEF"/>
    <w:rsid w:val="02B7D75B"/>
    <w:rsid w:val="02C65D14"/>
    <w:rsid w:val="0324224D"/>
    <w:rsid w:val="03258958"/>
    <w:rsid w:val="0325DB1F"/>
    <w:rsid w:val="032C31B8"/>
    <w:rsid w:val="039B8260"/>
    <w:rsid w:val="03CE3FBD"/>
    <w:rsid w:val="0467E2DA"/>
    <w:rsid w:val="04E9D533"/>
    <w:rsid w:val="0517853E"/>
    <w:rsid w:val="0540C24E"/>
    <w:rsid w:val="059E13D9"/>
    <w:rsid w:val="05DD7A90"/>
    <w:rsid w:val="05E42EC0"/>
    <w:rsid w:val="05EC4347"/>
    <w:rsid w:val="0609D907"/>
    <w:rsid w:val="0611C68D"/>
    <w:rsid w:val="0615B128"/>
    <w:rsid w:val="0797CFD2"/>
    <w:rsid w:val="07AD96EE"/>
    <w:rsid w:val="080348E3"/>
    <w:rsid w:val="088043FE"/>
    <w:rsid w:val="0903127B"/>
    <w:rsid w:val="0923E409"/>
    <w:rsid w:val="092B576A"/>
    <w:rsid w:val="095F1382"/>
    <w:rsid w:val="0ADD4A2A"/>
    <w:rsid w:val="0B1582C8"/>
    <w:rsid w:val="0BFDBB8F"/>
    <w:rsid w:val="0C08470A"/>
    <w:rsid w:val="0C4CD9AA"/>
    <w:rsid w:val="0D405C4A"/>
    <w:rsid w:val="0D41B60F"/>
    <w:rsid w:val="0D95DFB5"/>
    <w:rsid w:val="0E1CD872"/>
    <w:rsid w:val="0E59620A"/>
    <w:rsid w:val="0EE576BD"/>
    <w:rsid w:val="0F40D9B9"/>
    <w:rsid w:val="0F86F51E"/>
    <w:rsid w:val="0F8C749F"/>
    <w:rsid w:val="0FB8A8D3"/>
    <w:rsid w:val="10044318"/>
    <w:rsid w:val="107D30BA"/>
    <w:rsid w:val="11204ACD"/>
    <w:rsid w:val="11321405"/>
    <w:rsid w:val="113B8EA7"/>
    <w:rsid w:val="11496480"/>
    <w:rsid w:val="11547934"/>
    <w:rsid w:val="11AE6FBA"/>
    <w:rsid w:val="11C28BD0"/>
    <w:rsid w:val="1213CD6D"/>
    <w:rsid w:val="125253C1"/>
    <w:rsid w:val="13456AB4"/>
    <w:rsid w:val="13A8B511"/>
    <w:rsid w:val="14F8DE5B"/>
    <w:rsid w:val="150B097B"/>
    <w:rsid w:val="15BCF6F8"/>
    <w:rsid w:val="15EAA2FF"/>
    <w:rsid w:val="1634E40B"/>
    <w:rsid w:val="1705E9F7"/>
    <w:rsid w:val="177ED444"/>
    <w:rsid w:val="17C469D7"/>
    <w:rsid w:val="18B1F45A"/>
    <w:rsid w:val="19109942"/>
    <w:rsid w:val="1A04C6D0"/>
    <w:rsid w:val="1ADB429D"/>
    <w:rsid w:val="1B1CBC6B"/>
    <w:rsid w:val="1B5F74BF"/>
    <w:rsid w:val="1B719FDF"/>
    <w:rsid w:val="1BCE088A"/>
    <w:rsid w:val="1D40A873"/>
    <w:rsid w:val="1D5FC75F"/>
    <w:rsid w:val="1D687E33"/>
    <w:rsid w:val="1DD1AA93"/>
    <w:rsid w:val="1E8B6080"/>
    <w:rsid w:val="1E8ED4C4"/>
    <w:rsid w:val="1EFA9BA1"/>
    <w:rsid w:val="20A3146A"/>
    <w:rsid w:val="20A4F8D5"/>
    <w:rsid w:val="219912ED"/>
    <w:rsid w:val="221D37BE"/>
    <w:rsid w:val="22694F3D"/>
    <w:rsid w:val="230B7EB0"/>
    <w:rsid w:val="235A8914"/>
    <w:rsid w:val="23C2F810"/>
    <w:rsid w:val="23C332B0"/>
    <w:rsid w:val="243AD028"/>
    <w:rsid w:val="2549EE71"/>
    <w:rsid w:val="258C84A9"/>
    <w:rsid w:val="263E0E21"/>
    <w:rsid w:val="26A73B7F"/>
    <w:rsid w:val="26DDE489"/>
    <w:rsid w:val="271E39B2"/>
    <w:rsid w:val="27D6B754"/>
    <w:rsid w:val="28A12041"/>
    <w:rsid w:val="28AC8B92"/>
    <w:rsid w:val="29EDC848"/>
    <w:rsid w:val="2AFB88AD"/>
    <w:rsid w:val="2B3C1EE6"/>
    <w:rsid w:val="2B56DBEC"/>
    <w:rsid w:val="2C235001"/>
    <w:rsid w:val="2CD89E66"/>
    <w:rsid w:val="2D15DF6F"/>
    <w:rsid w:val="2DD61574"/>
    <w:rsid w:val="2DDBD4D0"/>
    <w:rsid w:val="2DE4B1E1"/>
    <w:rsid w:val="2E473E74"/>
    <w:rsid w:val="2FE0867F"/>
    <w:rsid w:val="30294236"/>
    <w:rsid w:val="30759D32"/>
    <w:rsid w:val="31690795"/>
    <w:rsid w:val="323DC59E"/>
    <w:rsid w:val="32F36785"/>
    <w:rsid w:val="330BD32B"/>
    <w:rsid w:val="3348400A"/>
    <w:rsid w:val="33740D1D"/>
    <w:rsid w:val="343C3354"/>
    <w:rsid w:val="34BD9C53"/>
    <w:rsid w:val="34FB306B"/>
    <w:rsid w:val="356FC237"/>
    <w:rsid w:val="3592FC20"/>
    <w:rsid w:val="35CCB197"/>
    <w:rsid w:val="370F7E58"/>
    <w:rsid w:val="37B3775E"/>
    <w:rsid w:val="37BF1BD5"/>
    <w:rsid w:val="37D84919"/>
    <w:rsid w:val="37D8A1A9"/>
    <w:rsid w:val="3828206F"/>
    <w:rsid w:val="3882E6AF"/>
    <w:rsid w:val="3897782F"/>
    <w:rsid w:val="38B17485"/>
    <w:rsid w:val="3977890C"/>
    <w:rsid w:val="39E9AE68"/>
    <w:rsid w:val="39FB3987"/>
    <w:rsid w:val="3A504AE4"/>
    <w:rsid w:val="3A69ACFB"/>
    <w:rsid w:val="3AEE3453"/>
    <w:rsid w:val="3B0FE9DB"/>
    <w:rsid w:val="3B3802F0"/>
    <w:rsid w:val="3B6AE0E1"/>
    <w:rsid w:val="3B72B323"/>
    <w:rsid w:val="3BDF03BB"/>
    <w:rsid w:val="3C82FB2E"/>
    <w:rsid w:val="3C9DEAA5"/>
    <w:rsid w:val="3CC97F63"/>
    <w:rsid w:val="3CDCD83A"/>
    <w:rsid w:val="3D71CD24"/>
    <w:rsid w:val="3DAB8C86"/>
    <w:rsid w:val="3E05AAAE"/>
    <w:rsid w:val="3E289C12"/>
    <w:rsid w:val="3F1597B8"/>
    <w:rsid w:val="3F16A47D"/>
    <w:rsid w:val="3F8D6631"/>
    <w:rsid w:val="3FCE4399"/>
    <w:rsid w:val="40D0435F"/>
    <w:rsid w:val="4110C8FF"/>
    <w:rsid w:val="41C4DC14"/>
    <w:rsid w:val="424DE75F"/>
    <w:rsid w:val="4265D54C"/>
    <w:rsid w:val="42AE23EA"/>
    <w:rsid w:val="43EA15A0"/>
    <w:rsid w:val="4494DF87"/>
    <w:rsid w:val="44D49148"/>
    <w:rsid w:val="450A1850"/>
    <w:rsid w:val="4682AFE8"/>
    <w:rsid w:val="47E9B826"/>
    <w:rsid w:val="4838B33E"/>
    <w:rsid w:val="4A80F78B"/>
    <w:rsid w:val="4AA7DFCE"/>
    <w:rsid w:val="4BD9F2C8"/>
    <w:rsid w:val="4CA12FC5"/>
    <w:rsid w:val="4D76C2C4"/>
    <w:rsid w:val="4D97E244"/>
    <w:rsid w:val="4DB2E3CB"/>
    <w:rsid w:val="4DEA9544"/>
    <w:rsid w:val="4E0E8E10"/>
    <w:rsid w:val="4E5047C0"/>
    <w:rsid w:val="4E7136A5"/>
    <w:rsid w:val="4F38A18D"/>
    <w:rsid w:val="4F90EE7F"/>
    <w:rsid w:val="4FB28722"/>
    <w:rsid w:val="500762DD"/>
    <w:rsid w:val="5040918B"/>
    <w:rsid w:val="5052BE5A"/>
    <w:rsid w:val="50E78DEF"/>
    <w:rsid w:val="511DDC26"/>
    <w:rsid w:val="5208FCB1"/>
    <w:rsid w:val="520AE445"/>
    <w:rsid w:val="5235D015"/>
    <w:rsid w:val="52C8C456"/>
    <w:rsid w:val="530A3097"/>
    <w:rsid w:val="53F0F252"/>
    <w:rsid w:val="53FC4483"/>
    <w:rsid w:val="542A4883"/>
    <w:rsid w:val="5498516F"/>
    <w:rsid w:val="54BBB514"/>
    <w:rsid w:val="54FE0DE9"/>
    <w:rsid w:val="5581C7FC"/>
    <w:rsid w:val="55A78A81"/>
    <w:rsid w:val="56B27A20"/>
    <w:rsid w:val="56DE5568"/>
    <w:rsid w:val="56F48C29"/>
    <w:rsid w:val="57612009"/>
    <w:rsid w:val="57FC9682"/>
    <w:rsid w:val="58A24372"/>
    <w:rsid w:val="59DEA8C5"/>
    <w:rsid w:val="59E44BF3"/>
    <w:rsid w:val="59E82668"/>
    <w:rsid w:val="5B16C590"/>
    <w:rsid w:val="5B173A62"/>
    <w:rsid w:val="5B1EE0E1"/>
    <w:rsid w:val="5B5C1496"/>
    <w:rsid w:val="5B6F1727"/>
    <w:rsid w:val="5BA9FAD4"/>
    <w:rsid w:val="5C41C437"/>
    <w:rsid w:val="5C7AC48D"/>
    <w:rsid w:val="5D046058"/>
    <w:rsid w:val="5E7918FC"/>
    <w:rsid w:val="5E978BA5"/>
    <w:rsid w:val="6068CED2"/>
    <w:rsid w:val="6095F456"/>
    <w:rsid w:val="612D6046"/>
    <w:rsid w:val="6196DE34"/>
    <w:rsid w:val="62604B04"/>
    <w:rsid w:val="63642A8C"/>
    <w:rsid w:val="6498037D"/>
    <w:rsid w:val="64C96453"/>
    <w:rsid w:val="64FF0360"/>
    <w:rsid w:val="652B564E"/>
    <w:rsid w:val="65A42A95"/>
    <w:rsid w:val="6607A081"/>
    <w:rsid w:val="66F1C194"/>
    <w:rsid w:val="672C7694"/>
    <w:rsid w:val="67616C32"/>
    <w:rsid w:val="6764D0C3"/>
    <w:rsid w:val="677F8EFF"/>
    <w:rsid w:val="68273CAA"/>
    <w:rsid w:val="682D2212"/>
    <w:rsid w:val="682E8AFD"/>
    <w:rsid w:val="6859D84D"/>
    <w:rsid w:val="68DFA7E5"/>
    <w:rsid w:val="6943DD51"/>
    <w:rsid w:val="6BB33DD8"/>
    <w:rsid w:val="6C4D01F5"/>
    <w:rsid w:val="6C686CA2"/>
    <w:rsid w:val="6CD13BFD"/>
    <w:rsid w:val="6CDB5634"/>
    <w:rsid w:val="6D07E2F5"/>
    <w:rsid w:val="6E4A99FE"/>
    <w:rsid w:val="6E943B6F"/>
    <w:rsid w:val="6F717887"/>
    <w:rsid w:val="7085B9C9"/>
    <w:rsid w:val="7141CCEB"/>
    <w:rsid w:val="714981EE"/>
    <w:rsid w:val="715F6D74"/>
    <w:rsid w:val="71B53903"/>
    <w:rsid w:val="71EEF865"/>
    <w:rsid w:val="7279F5C3"/>
    <w:rsid w:val="72B9E7BF"/>
    <w:rsid w:val="738AC8C6"/>
    <w:rsid w:val="73A6C8B3"/>
    <w:rsid w:val="73ACA413"/>
    <w:rsid w:val="73E1F3A6"/>
    <w:rsid w:val="7409675A"/>
    <w:rsid w:val="74537778"/>
    <w:rsid w:val="74AAA4BE"/>
    <w:rsid w:val="74ECD9C5"/>
    <w:rsid w:val="750FE3B0"/>
    <w:rsid w:val="76585C8F"/>
    <w:rsid w:val="76B65A31"/>
    <w:rsid w:val="778B183A"/>
    <w:rsid w:val="788D602A"/>
    <w:rsid w:val="78AE3594"/>
    <w:rsid w:val="78FC629C"/>
    <w:rsid w:val="797D13C1"/>
    <w:rsid w:val="79CF33CB"/>
    <w:rsid w:val="79D117AB"/>
    <w:rsid w:val="79FA0A4A"/>
    <w:rsid w:val="7A8C362C"/>
    <w:rsid w:val="7A9FB883"/>
    <w:rsid w:val="7B42F2EC"/>
    <w:rsid w:val="7BF25E9E"/>
    <w:rsid w:val="7C75F951"/>
    <w:rsid w:val="7CF7EBAA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B826"/>
  <w15:chartTrackingRefBased/>
  <w15:docId w15:val="{11A397E2-C521-446C-8D09-DDE6E10D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58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6E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36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6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36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yitbb.blackboard.com/bbcswebdav/courses/PracticeOnlineExams/Sept2022/HowToAtAtu2/HowToAtATU/HowToATu.htm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67E9B0-1D7A-4E14-9371-5DA42D18F98E}"/>
</file>

<file path=customXml/itemProps2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Caroline Mahon</cp:lastModifiedBy>
  <cp:revision>26</cp:revision>
  <dcterms:created xsi:type="dcterms:W3CDTF">2024-04-11T01:35:00Z</dcterms:created>
  <dcterms:modified xsi:type="dcterms:W3CDTF">2024-05-24T13:26:34Z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