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382"/>
        <w:tblW w:w="9067" w:type="dxa"/>
        <w:tblLayout w:type="fixed"/>
        <w:tblLook w:val="0000" w:firstRow="0" w:lastRow="0" w:firstColumn="0" w:lastColumn="0" w:noHBand="0" w:noVBand="0"/>
      </w:tblPr>
      <w:tblGrid>
        <w:gridCol w:w="9067"/>
      </w:tblGrid>
      <w:tr w:rsidR="00316F2A" w:rsidRPr="006C14DB" w14:paraId="7DD88CD3" w14:textId="77777777" w:rsidTr="00316F2A">
        <w:trPr>
          <w:trHeight w:val="928"/>
        </w:trPr>
        <w:tc>
          <w:tcPr>
            <w:tcW w:w="9067" w:type="dxa"/>
            <w:tcBorders>
              <w:top w:val="single" w:sz="6" w:space="0" w:color="auto"/>
              <w:left w:val="single" w:sz="6" w:space="0" w:color="auto"/>
              <w:bottom w:val="single" w:sz="6" w:space="0" w:color="auto"/>
              <w:right w:val="single" w:sz="6" w:space="0" w:color="auto"/>
            </w:tcBorders>
            <w:shd w:val="clear" w:color="auto" w:fill="4472C4" w:themeFill="accent1"/>
          </w:tcPr>
          <w:p w14:paraId="3811632A" w14:textId="77777777" w:rsidR="00316F2A" w:rsidRDefault="00316F2A" w:rsidP="00316F2A">
            <w:pPr>
              <w:pStyle w:val="GoI-H3Table"/>
              <w:shd w:val="clear" w:color="auto" w:fill="4472C4" w:themeFill="accent1"/>
              <w:spacing w:line="360" w:lineRule="auto"/>
              <w:jc w:val="left"/>
              <w:rPr>
                <w:rFonts w:asciiTheme="minorHAnsi" w:eastAsia="Arial" w:hAnsiTheme="minorHAnsi" w:cstheme="minorHAnsi"/>
                <w:color w:val="FFFFFF" w:themeColor="background1"/>
                <w:lang w:val="en-US"/>
              </w:rPr>
            </w:pPr>
            <w:r w:rsidRPr="00A455A6">
              <w:rPr>
                <w:rFonts w:asciiTheme="minorHAnsi" w:eastAsia="Arial" w:hAnsiTheme="minorHAnsi" w:cstheme="minorHAnsi"/>
                <w:color w:val="FFFFFF" w:themeColor="background1"/>
                <w:lang w:val="en-US"/>
              </w:rPr>
              <w:t>Upload template for section 3. 2: Design, methodology</w:t>
            </w:r>
            <w:r>
              <w:rPr>
                <w:rFonts w:asciiTheme="minorHAnsi" w:eastAsia="Arial" w:hAnsiTheme="minorHAnsi" w:cstheme="minorHAnsi"/>
                <w:color w:val="FFFFFF" w:themeColor="background1"/>
                <w:lang w:val="en-US"/>
              </w:rPr>
              <w:t xml:space="preserve"> and implementation </w:t>
            </w:r>
          </w:p>
          <w:p w14:paraId="0E1614FB" w14:textId="77777777" w:rsidR="00316F2A" w:rsidRPr="00A455A6" w:rsidRDefault="00316F2A" w:rsidP="00316F2A">
            <w:pPr>
              <w:pStyle w:val="GoI-H3Table"/>
              <w:shd w:val="clear" w:color="auto" w:fill="4472C4" w:themeFill="accent1"/>
              <w:spacing w:line="360" w:lineRule="auto"/>
              <w:jc w:val="left"/>
              <w:rPr>
                <w:rFonts w:asciiTheme="minorHAnsi" w:eastAsia="Arial" w:hAnsiTheme="minorHAnsi" w:cstheme="minorHAnsi"/>
                <w:b w:val="0"/>
                <w:bCs w:val="0"/>
                <w:i/>
                <w:iCs/>
                <w:color w:val="FFFFFF" w:themeColor="background1"/>
                <w:lang w:val="en-US"/>
              </w:rPr>
            </w:pPr>
            <w:r w:rsidRPr="00A455A6">
              <w:rPr>
                <w:rFonts w:asciiTheme="minorHAnsi" w:eastAsia="Arial" w:hAnsiTheme="minorHAnsi" w:cstheme="minorHAnsi"/>
                <w:b w:val="0"/>
                <w:bCs w:val="0"/>
                <w:i/>
                <w:iCs/>
                <w:color w:val="FFFFFF" w:themeColor="background1"/>
                <w:lang w:val="en-US"/>
              </w:rPr>
              <w:t>Please upload as a pdf.</w:t>
            </w:r>
          </w:p>
          <w:p w14:paraId="002FA90B" w14:textId="77777777" w:rsidR="00316F2A" w:rsidRPr="00A455A6" w:rsidRDefault="00316F2A" w:rsidP="00316F2A">
            <w:pPr>
              <w:pStyle w:val="GoI-H3Table"/>
              <w:shd w:val="clear" w:color="auto" w:fill="4472C4" w:themeFill="accent1"/>
              <w:spacing w:line="360" w:lineRule="auto"/>
              <w:jc w:val="left"/>
              <w:rPr>
                <w:rFonts w:asciiTheme="minorHAnsi" w:eastAsia="Arial" w:hAnsiTheme="minorHAnsi" w:cstheme="minorHAnsi"/>
                <w:b w:val="0"/>
                <w:bCs w:val="0"/>
                <w:i/>
                <w:iCs/>
                <w:color w:val="FFFFFF" w:themeColor="background1"/>
                <w:lang w:val="en-US"/>
              </w:rPr>
            </w:pPr>
            <w:r w:rsidRPr="00A455A6">
              <w:rPr>
                <w:rFonts w:asciiTheme="minorHAnsi" w:eastAsia="Arial" w:hAnsiTheme="minorHAnsi" w:cstheme="minorHAnsi"/>
                <w:b w:val="0"/>
                <w:bCs w:val="0"/>
                <w:i/>
                <w:iCs/>
                <w:color w:val="FFFFFF" w:themeColor="background1"/>
                <w:lang w:val="en-US"/>
              </w:rPr>
              <w:t>All of section 3.2 is required.</w:t>
            </w:r>
          </w:p>
          <w:p w14:paraId="3F74C5E4" w14:textId="77777777" w:rsidR="00316F2A" w:rsidRPr="006C14DB" w:rsidRDefault="00316F2A" w:rsidP="00316F2A">
            <w:pPr>
              <w:pStyle w:val="GoI-H3Table"/>
              <w:spacing w:line="360" w:lineRule="auto"/>
              <w:jc w:val="left"/>
              <w:rPr>
                <w:rFonts w:asciiTheme="minorHAnsi" w:eastAsia="Arial" w:hAnsiTheme="minorHAnsi" w:cstheme="minorHAnsi"/>
                <w:color w:val="FFFFFF" w:themeColor="background1"/>
              </w:rPr>
            </w:pPr>
            <w:r w:rsidRPr="00A455A6">
              <w:rPr>
                <w:rFonts w:asciiTheme="minorHAnsi" w:eastAsia="Arial" w:hAnsiTheme="minorHAnsi" w:cstheme="minorHAnsi"/>
                <w:b w:val="0"/>
                <w:bCs w:val="0"/>
                <w:i/>
                <w:iCs/>
                <w:color w:val="FFFFFF" w:themeColor="background1"/>
                <w:lang w:val="en-US"/>
              </w:rPr>
              <w:t>Maximum word limit is 3000 words.</w:t>
            </w:r>
          </w:p>
        </w:tc>
      </w:tr>
      <w:tr w:rsidR="00316F2A" w:rsidRPr="006C14DB" w14:paraId="21B9CB4D" w14:textId="77777777" w:rsidTr="00316F2A">
        <w:trPr>
          <w:trHeight w:val="1687"/>
        </w:trPr>
        <w:tc>
          <w:tcPr>
            <w:tcW w:w="9067" w:type="dxa"/>
            <w:tcBorders>
              <w:top w:val="single" w:sz="6" w:space="0" w:color="auto"/>
              <w:left w:val="single" w:sz="6" w:space="0" w:color="auto"/>
              <w:bottom w:val="single" w:sz="6" w:space="0" w:color="auto"/>
              <w:right w:val="single" w:sz="6" w:space="0" w:color="auto"/>
            </w:tcBorders>
          </w:tcPr>
          <w:p w14:paraId="779F7070" w14:textId="77777777" w:rsidR="00316F2A" w:rsidRPr="006C14DB" w:rsidRDefault="00316F2A" w:rsidP="00316F2A">
            <w:pPr>
              <w:pStyle w:val="GoI-Table-Text"/>
              <w:spacing w:line="360" w:lineRule="auto"/>
              <w:jc w:val="both"/>
              <w:rPr>
                <w:rFonts w:asciiTheme="minorHAnsi" w:eastAsia="Calibri" w:hAnsiTheme="minorHAnsi" w:cstheme="minorHAnsi"/>
                <w:sz w:val="22"/>
                <w:szCs w:val="22"/>
                <w:lang w:val="en-US"/>
              </w:rPr>
            </w:pPr>
            <w:r w:rsidRPr="006C14DB">
              <w:rPr>
                <w:rFonts w:asciiTheme="minorHAnsi" w:eastAsia="Calibri" w:hAnsiTheme="minorHAnsi" w:cstheme="minorHAnsi"/>
                <w:sz w:val="22"/>
                <w:szCs w:val="22"/>
                <w:lang w:val="en-US"/>
              </w:rPr>
              <w:t>Define and provide details of the pro</w:t>
            </w:r>
            <w:r>
              <w:rPr>
                <w:rFonts w:asciiTheme="minorHAnsi" w:eastAsia="Calibri" w:hAnsiTheme="minorHAnsi" w:cstheme="minorHAnsi"/>
                <w:sz w:val="22"/>
                <w:szCs w:val="22"/>
                <w:lang w:val="en-US"/>
              </w:rPr>
              <w:t>ject</w:t>
            </w:r>
            <w:r w:rsidRPr="006C14DB">
              <w:rPr>
                <w:rFonts w:asciiTheme="minorHAnsi" w:eastAsia="Calibri" w:hAnsiTheme="minorHAnsi" w:cstheme="minorHAnsi"/>
                <w:sz w:val="22"/>
                <w:szCs w:val="22"/>
                <w:lang w:val="en-US"/>
              </w:rPr>
              <w:t xml:space="preserve"> design and the proposal’s implementation plan demonstrating that it will address the key principles of the </w:t>
            </w:r>
            <w:r w:rsidRPr="00A55849">
              <w:rPr>
                <w:rFonts w:asciiTheme="minorHAnsi" w:eastAsia="Calibri" w:hAnsiTheme="minorHAnsi" w:cstheme="minorHAnsi"/>
                <w:sz w:val="22"/>
                <w:szCs w:val="22"/>
              </w:rPr>
              <w:t>programme</w:t>
            </w:r>
            <w:r w:rsidRPr="006C14DB">
              <w:rPr>
                <w:rFonts w:asciiTheme="minorHAnsi" w:eastAsia="Calibri" w:hAnsiTheme="minorHAnsi" w:cstheme="minorHAnsi"/>
                <w:sz w:val="22"/>
                <w:szCs w:val="22"/>
                <w:lang w:val="en-US"/>
              </w:rPr>
              <w:t xml:space="preserve"> and the specific funding criteria as set out in the Call Document. </w:t>
            </w:r>
          </w:p>
          <w:p w14:paraId="3AA96735" w14:textId="77777777" w:rsidR="00316F2A" w:rsidRPr="006C14DB" w:rsidRDefault="00316F2A" w:rsidP="00316F2A">
            <w:pPr>
              <w:pStyle w:val="GoI-Table-Text"/>
              <w:spacing w:line="360" w:lineRule="auto"/>
              <w:jc w:val="both"/>
              <w:rPr>
                <w:rFonts w:asciiTheme="minorHAnsi" w:eastAsia="Calibri" w:hAnsiTheme="minorHAnsi" w:cstheme="minorHAnsi"/>
                <w:sz w:val="22"/>
                <w:szCs w:val="22"/>
                <w:lang w:val="en-US"/>
              </w:rPr>
            </w:pPr>
            <w:r w:rsidRPr="006C14DB">
              <w:rPr>
                <w:rFonts w:asciiTheme="minorHAnsi" w:eastAsia="Calibri" w:hAnsiTheme="minorHAnsi" w:cstheme="minorHAnsi"/>
                <w:sz w:val="22"/>
                <w:szCs w:val="22"/>
                <w:lang w:val="en-US"/>
              </w:rPr>
              <w:t xml:space="preserve">Include the following: </w:t>
            </w:r>
          </w:p>
          <w:p w14:paraId="0FE93319" w14:textId="77777777" w:rsidR="00316F2A" w:rsidRPr="006C14DB" w:rsidRDefault="00316F2A" w:rsidP="00316F2A">
            <w:pPr>
              <w:pStyle w:val="GoI-Table-Text"/>
              <w:numPr>
                <w:ilvl w:val="0"/>
                <w:numId w:val="1"/>
              </w:numPr>
              <w:spacing w:line="360" w:lineRule="auto"/>
              <w:jc w:val="both"/>
              <w:rPr>
                <w:rFonts w:asciiTheme="minorHAnsi" w:eastAsia="Calibri" w:hAnsiTheme="minorHAnsi" w:cstheme="minorHAnsi"/>
                <w:sz w:val="22"/>
                <w:szCs w:val="22"/>
                <w:lang w:val="en-US"/>
              </w:rPr>
            </w:pPr>
            <w:r w:rsidRPr="006C14DB">
              <w:rPr>
                <w:rFonts w:asciiTheme="minorHAnsi" w:eastAsia="Calibri" w:hAnsiTheme="minorHAnsi" w:cstheme="minorHAnsi"/>
                <w:sz w:val="22"/>
                <w:szCs w:val="22"/>
                <w:lang w:val="en-US"/>
              </w:rPr>
              <w:t xml:space="preserve">A description of the proposal to include a brief literature review </w:t>
            </w:r>
          </w:p>
          <w:p w14:paraId="005A0D91" w14:textId="77777777" w:rsidR="00316F2A" w:rsidRPr="006C14DB" w:rsidRDefault="00316F2A" w:rsidP="00316F2A">
            <w:pPr>
              <w:pStyle w:val="GoI-Table-Text"/>
              <w:numPr>
                <w:ilvl w:val="0"/>
                <w:numId w:val="1"/>
              </w:numPr>
              <w:spacing w:line="360" w:lineRule="auto"/>
              <w:jc w:val="both"/>
              <w:rPr>
                <w:rFonts w:asciiTheme="minorHAnsi" w:eastAsia="Calibri" w:hAnsiTheme="minorHAnsi" w:cstheme="minorHAnsi"/>
                <w:sz w:val="22"/>
                <w:szCs w:val="22"/>
                <w:lang w:val="en-US"/>
              </w:rPr>
            </w:pPr>
            <w:r w:rsidRPr="006C14DB">
              <w:rPr>
                <w:rFonts w:asciiTheme="minorHAnsi" w:eastAsia="Calibri" w:hAnsiTheme="minorHAnsi" w:cstheme="minorHAnsi"/>
                <w:sz w:val="22"/>
                <w:szCs w:val="22"/>
                <w:lang w:val="en-US"/>
              </w:rPr>
              <w:t>plan specifics including work packages with clearly identified SMART deliverables (Specific, Measurable, Achievable, Relevant and Time-bound)</w:t>
            </w:r>
          </w:p>
          <w:p w14:paraId="19C73218" w14:textId="77777777" w:rsidR="00316F2A" w:rsidRPr="006C14DB" w:rsidRDefault="00316F2A" w:rsidP="00316F2A">
            <w:pPr>
              <w:pStyle w:val="GoI-Table-Text"/>
              <w:numPr>
                <w:ilvl w:val="0"/>
                <w:numId w:val="1"/>
              </w:numPr>
              <w:spacing w:line="360" w:lineRule="auto"/>
              <w:jc w:val="both"/>
              <w:rPr>
                <w:rStyle w:val="normaltextrun"/>
                <w:rFonts w:asciiTheme="minorHAnsi" w:eastAsia="Calibri" w:hAnsiTheme="minorHAnsi" w:cstheme="minorHAnsi"/>
                <w:sz w:val="22"/>
                <w:szCs w:val="22"/>
                <w:lang w:val="en-US"/>
              </w:rPr>
            </w:pPr>
            <w:r w:rsidRPr="006C14DB">
              <w:rPr>
                <w:rStyle w:val="normaltextrun"/>
                <w:rFonts w:asciiTheme="minorHAnsi" w:hAnsiTheme="minorHAnsi" w:cstheme="minorHAnsi"/>
                <w:color w:val="000000"/>
                <w:sz w:val="22"/>
                <w:szCs w:val="22"/>
                <w:shd w:val="clear" w:color="auto" w:fill="FFFFFF"/>
              </w:rPr>
              <w:t xml:space="preserve">a clear description of the proposed project methodology which points to its credibility and feasibility. A GANTT chart may be uploaded to support the description. </w:t>
            </w:r>
          </w:p>
          <w:p w14:paraId="09D981F7" w14:textId="77777777" w:rsidR="00316F2A" w:rsidRPr="006C14DB" w:rsidRDefault="00316F2A" w:rsidP="00316F2A">
            <w:pPr>
              <w:pStyle w:val="GoI-Table-Text"/>
              <w:numPr>
                <w:ilvl w:val="0"/>
                <w:numId w:val="1"/>
              </w:numPr>
              <w:spacing w:line="360" w:lineRule="auto"/>
              <w:jc w:val="both"/>
              <w:rPr>
                <w:rFonts w:asciiTheme="minorHAnsi" w:eastAsia="Calibri" w:hAnsiTheme="minorHAnsi" w:cstheme="minorHAnsi"/>
                <w:sz w:val="22"/>
                <w:szCs w:val="22"/>
                <w:lang w:val="en-US"/>
              </w:rPr>
            </w:pPr>
            <w:r w:rsidRPr="006C14DB">
              <w:rPr>
                <w:rFonts w:asciiTheme="minorHAnsi" w:eastAsia="Calibri" w:hAnsiTheme="minorHAnsi" w:cstheme="minorHAnsi"/>
                <w:sz w:val="22"/>
                <w:szCs w:val="22"/>
                <w:lang w:val="en-US"/>
              </w:rPr>
              <w:t>specification of milestones, output measures, indicators and evidence which will be used to monitor the performance and progress of the proposal and where relevant a description of how the project’s sustainability is to be maintained.</w:t>
            </w:r>
          </w:p>
          <w:p w14:paraId="785B87E5" w14:textId="77777777" w:rsidR="00316F2A" w:rsidRPr="006C14DB" w:rsidRDefault="00316F2A" w:rsidP="00316F2A">
            <w:pPr>
              <w:pStyle w:val="GoI-Table-Text"/>
              <w:numPr>
                <w:ilvl w:val="0"/>
                <w:numId w:val="1"/>
              </w:numPr>
              <w:spacing w:line="360" w:lineRule="auto"/>
              <w:jc w:val="both"/>
              <w:rPr>
                <w:rFonts w:asciiTheme="minorHAnsi" w:eastAsia="Calibri" w:hAnsiTheme="minorHAnsi" w:cstheme="minorHAnsi"/>
                <w:sz w:val="22"/>
                <w:szCs w:val="22"/>
                <w:lang w:val="en-US"/>
              </w:rPr>
            </w:pPr>
            <w:r w:rsidRPr="006C14DB">
              <w:rPr>
                <w:rStyle w:val="normaltextrun"/>
                <w:rFonts w:asciiTheme="minorHAnsi" w:hAnsiTheme="minorHAnsi" w:cstheme="minorHAnsi"/>
                <w:color w:val="000000"/>
                <w:sz w:val="22"/>
                <w:szCs w:val="22"/>
                <w:shd w:val="clear" w:color="auto" w:fill="FFFFFF"/>
              </w:rPr>
              <w:t>a clear d</w:t>
            </w:r>
            <w:r w:rsidRPr="006C14DB">
              <w:rPr>
                <w:rFonts w:asciiTheme="minorHAnsi" w:hAnsiTheme="minorHAnsi" w:cstheme="minorHAnsi"/>
                <w:color w:val="000000"/>
                <w:sz w:val="22"/>
                <w:szCs w:val="22"/>
                <w:shd w:val="clear" w:color="auto" w:fill="FFFFFF"/>
              </w:rPr>
              <w:t>emonstration of mechanisms which will assist in the understanding of cultural diversities. (Inter community engagement /public/cross community engagement)</w:t>
            </w:r>
          </w:p>
          <w:p w14:paraId="6A79642A" w14:textId="77777777" w:rsidR="00316F2A" w:rsidRPr="006C14DB" w:rsidRDefault="00316F2A" w:rsidP="00316F2A">
            <w:pPr>
              <w:pStyle w:val="GoI-Table-Text"/>
              <w:numPr>
                <w:ilvl w:val="0"/>
                <w:numId w:val="1"/>
              </w:numPr>
              <w:spacing w:line="360" w:lineRule="auto"/>
              <w:jc w:val="both"/>
              <w:rPr>
                <w:rStyle w:val="font01"/>
                <w:rFonts w:asciiTheme="minorHAnsi" w:eastAsia="Calibri" w:hAnsiTheme="minorHAnsi" w:cstheme="minorBidi"/>
                <w:lang w:val="en-US"/>
              </w:rPr>
            </w:pPr>
            <w:r w:rsidRPr="3AD5690B">
              <w:rPr>
                <w:rFonts w:asciiTheme="minorHAnsi" w:hAnsiTheme="minorHAnsi" w:cstheme="minorBidi"/>
                <w:color w:val="000000"/>
                <w:sz w:val="22"/>
                <w:szCs w:val="22"/>
                <w:shd w:val="clear" w:color="auto" w:fill="FFFFFF"/>
              </w:rPr>
              <w:t xml:space="preserve">a clear description of the </w:t>
            </w:r>
            <w:r w:rsidRPr="3AD5690B">
              <w:rPr>
                <w:rFonts w:asciiTheme="minorHAnsi" w:hAnsiTheme="minorHAnsi" w:cstheme="minorBidi"/>
                <w:color w:val="000000"/>
                <w:sz w:val="22"/>
                <w:szCs w:val="22"/>
              </w:rPr>
              <w:t xml:space="preserve">proposal’s implementation plan for how it will contribute </w:t>
            </w:r>
            <w:r w:rsidRPr="3AD5690B">
              <w:rPr>
                <w:rStyle w:val="font01"/>
                <w:rFonts w:asciiTheme="minorHAnsi" w:hAnsiTheme="minorHAnsi" w:cstheme="minorBidi"/>
              </w:rPr>
              <w:t xml:space="preserve">to achieving the goals and objectives of national and institutional research strategy and the objectives of the Shared Island initiative and national alignment with </w:t>
            </w:r>
            <w:r w:rsidRPr="3AD5690B">
              <w:rPr>
                <w:rStyle w:val="font131"/>
                <w:rFonts w:asciiTheme="minorHAnsi" w:hAnsiTheme="minorHAnsi" w:cstheme="minorBidi"/>
              </w:rPr>
              <w:t>Horizon Europe’s mission-based approach</w:t>
            </w:r>
            <w:r w:rsidRPr="3AD5690B">
              <w:rPr>
                <w:rStyle w:val="font01"/>
                <w:rFonts w:asciiTheme="minorHAnsi" w:hAnsiTheme="minorHAnsi" w:cstheme="minorBidi"/>
              </w:rPr>
              <w:t xml:space="preserve"> and/or one or more of the United Nation’s SDGs. </w:t>
            </w:r>
          </w:p>
          <w:p w14:paraId="4E049AF7" w14:textId="77777777" w:rsidR="00316F2A" w:rsidRPr="00B51FFC" w:rsidRDefault="00316F2A" w:rsidP="00316F2A">
            <w:pPr>
              <w:pStyle w:val="GoI-Table-Text"/>
              <w:numPr>
                <w:ilvl w:val="0"/>
                <w:numId w:val="1"/>
              </w:numPr>
              <w:spacing w:line="360" w:lineRule="auto"/>
              <w:jc w:val="both"/>
              <w:rPr>
                <w:rFonts w:asciiTheme="minorHAnsi" w:eastAsia="Calibri" w:hAnsiTheme="minorHAnsi" w:cstheme="minorHAnsi"/>
                <w:sz w:val="22"/>
                <w:szCs w:val="22"/>
                <w:lang w:val="en-US"/>
              </w:rPr>
            </w:pPr>
            <w:r w:rsidRPr="006C14DB">
              <w:rPr>
                <w:rFonts w:asciiTheme="minorHAnsi" w:eastAsia="Calibri" w:hAnsiTheme="minorHAnsi" w:cstheme="minorHAnsi"/>
                <w:sz w:val="22"/>
                <w:szCs w:val="22"/>
                <w:lang w:val="en-US"/>
              </w:rPr>
              <w:t xml:space="preserve">demonstrate that proposers have </w:t>
            </w:r>
            <w:proofErr w:type="gramStart"/>
            <w:r w:rsidRPr="006C14DB">
              <w:rPr>
                <w:rFonts w:asciiTheme="minorHAnsi" w:eastAsia="Calibri" w:hAnsiTheme="minorHAnsi" w:cstheme="minorHAnsi"/>
                <w:sz w:val="22"/>
                <w:szCs w:val="22"/>
                <w:lang w:val="en-US"/>
              </w:rPr>
              <w:t>given full consideration to</w:t>
            </w:r>
            <w:proofErr w:type="gramEnd"/>
            <w:r w:rsidRPr="006C14DB">
              <w:rPr>
                <w:rFonts w:asciiTheme="minorHAnsi" w:eastAsia="Calibri" w:hAnsiTheme="minorHAnsi" w:cstheme="minorHAnsi"/>
                <w:sz w:val="22"/>
                <w:szCs w:val="22"/>
                <w:lang w:val="en-US"/>
              </w:rPr>
              <w:t xml:space="preserve"> whether there is a potential sex and/or gender dimension in their proposed research. Where applicants have indicated that there is no sex/gender dimension to their research, they must justify this assertion. </w:t>
            </w:r>
            <w:r w:rsidRPr="00B51FFC">
              <w:rPr>
                <w:rFonts w:asciiTheme="minorHAnsi" w:eastAsia="Calibri" w:hAnsiTheme="minorHAnsi" w:cstheme="minorBidi"/>
                <w:b/>
                <w:bCs/>
                <w:sz w:val="22"/>
                <w:szCs w:val="22"/>
                <w:lang w:val="en-US"/>
              </w:rPr>
              <w:t>(3000 words max)</w:t>
            </w:r>
          </w:p>
        </w:tc>
      </w:tr>
    </w:tbl>
    <w:p w14:paraId="5250561D" w14:textId="2B487604" w:rsidR="007017F8" w:rsidRPr="00316F2A" w:rsidRDefault="00316F2A" w:rsidP="00316F2A">
      <w:pPr>
        <w:rPr>
          <w:b/>
          <w:bCs/>
        </w:rPr>
      </w:pPr>
      <w:r w:rsidRPr="00316F2A">
        <w:rPr>
          <w:b/>
          <w:bCs/>
        </w:rPr>
        <w:t xml:space="preserve">Design, </w:t>
      </w:r>
      <w:proofErr w:type="gramStart"/>
      <w:r w:rsidRPr="00316F2A">
        <w:rPr>
          <w:b/>
          <w:bCs/>
        </w:rPr>
        <w:t>Methodology</w:t>
      </w:r>
      <w:proofErr w:type="gramEnd"/>
      <w:r w:rsidRPr="00316F2A">
        <w:rPr>
          <w:b/>
          <w:bCs/>
        </w:rPr>
        <w:t xml:space="preserve"> and Implementation Template </w:t>
      </w:r>
    </w:p>
    <w:p w14:paraId="15E44DB3" w14:textId="77777777" w:rsidR="00316F2A" w:rsidRDefault="00316F2A" w:rsidP="00316F2A"/>
    <w:p w14:paraId="20F9B6D6" w14:textId="77777777" w:rsidR="00316F2A" w:rsidRPr="00B51FFC" w:rsidRDefault="00316F2A" w:rsidP="00316F2A">
      <w:pPr>
        <w:rPr>
          <w:rFonts w:cstheme="minorHAnsi"/>
          <w:color w:val="FFFFFF" w:themeColor="background1"/>
          <w:lang w:val="en-US"/>
        </w:rPr>
      </w:pPr>
      <w:r w:rsidRPr="006C14DB">
        <w:rPr>
          <w:rFonts w:cstheme="minorHAnsi"/>
          <w:i/>
          <w:iCs/>
        </w:rPr>
        <w:t xml:space="preserve">Note: Evidence must be provided of shared objectives, joint work programmes, costs, resources, joint responsibilities and associated clarification on roles and contributions of each party. Sections 3.1, 4.1 and 5.1 can also be used to provide this evidence. Budget justification can also be used to provide </w:t>
      </w:r>
      <w:r w:rsidRPr="006C14DB">
        <w:rPr>
          <w:rFonts w:cstheme="minorHAnsi"/>
          <w:i/>
          <w:iCs/>
        </w:rPr>
        <w:lastRenderedPageBreak/>
        <w:t xml:space="preserve">such evidence. Where relevant evidence of equality of access should also be demonstrated and this may be done in sections 3.1, 4.1 and 5.1. </w:t>
      </w:r>
    </w:p>
    <w:p w14:paraId="3A6AB903" w14:textId="77777777" w:rsidR="00316F2A" w:rsidRPr="00316F2A" w:rsidRDefault="00316F2A" w:rsidP="00316F2A"/>
    <w:sectPr w:rsidR="00316F2A" w:rsidRPr="00316F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B9DF" w14:textId="77777777" w:rsidR="002770E5" w:rsidRDefault="002770E5" w:rsidP="002770E5">
      <w:pPr>
        <w:spacing w:after="0" w:line="240" w:lineRule="auto"/>
      </w:pPr>
      <w:r>
        <w:separator/>
      </w:r>
    </w:p>
  </w:endnote>
  <w:endnote w:type="continuationSeparator" w:id="0">
    <w:p w14:paraId="2FF4A169" w14:textId="77777777" w:rsidR="002770E5" w:rsidRDefault="002770E5" w:rsidP="00277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09B6" w14:textId="77777777" w:rsidR="002770E5" w:rsidRDefault="00277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FBC5" w14:textId="77777777" w:rsidR="002770E5" w:rsidRDefault="002770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A2C2A" w14:textId="77777777" w:rsidR="002770E5" w:rsidRDefault="0027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82BE" w14:textId="77777777" w:rsidR="002770E5" w:rsidRDefault="002770E5" w:rsidP="002770E5">
      <w:pPr>
        <w:spacing w:after="0" w:line="240" w:lineRule="auto"/>
      </w:pPr>
      <w:r>
        <w:separator/>
      </w:r>
    </w:p>
  </w:footnote>
  <w:footnote w:type="continuationSeparator" w:id="0">
    <w:p w14:paraId="08EB955C" w14:textId="77777777" w:rsidR="002770E5" w:rsidRDefault="002770E5" w:rsidP="00277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FD06" w14:textId="77777777" w:rsidR="002770E5" w:rsidRDefault="00277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4317" w14:textId="6D9D23BB" w:rsidR="002770E5" w:rsidRDefault="002770E5" w:rsidP="005E6106">
    <w:pPr>
      <w:pStyle w:val="Header"/>
      <w:tabs>
        <w:tab w:val="clear" w:pos="4513"/>
        <w:tab w:val="center" w:pos="8931"/>
      </w:tabs>
    </w:pPr>
    <w:r>
      <w:rPr>
        <w:noProof/>
        <w:lang w:eastAsia="en-IE"/>
      </w:rPr>
      <w:drawing>
        <wp:inline distT="0" distB="0" distL="0" distR="0" wp14:anchorId="04FD67D5" wp14:editId="08851B77">
          <wp:extent cx="1271804" cy="457849"/>
          <wp:effectExtent l="0" t="0" r="0" b="0"/>
          <wp:docPr id="2108283914" name="Picture 199548744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283914" name="Picture 199548744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71804" cy="457849"/>
                  </a:xfrm>
                  <a:prstGeom prst="rect">
                    <a:avLst/>
                  </a:prstGeom>
                </pic:spPr>
              </pic:pic>
            </a:graphicData>
          </a:graphic>
        </wp:inline>
      </w:drawing>
    </w:r>
    <w:r w:rsidR="005E6106">
      <w:rPr>
        <w:noProof/>
        <w:lang w:eastAsia="en-IE"/>
      </w:rPr>
      <w:t xml:space="preserve">                 </w:t>
    </w:r>
    <w:r>
      <w:rPr>
        <w:noProof/>
        <w:lang w:eastAsia="en-IE"/>
      </w:rPr>
      <w:drawing>
        <wp:inline distT="0" distB="0" distL="0" distR="0" wp14:anchorId="5970B1A5" wp14:editId="535BE055">
          <wp:extent cx="1743075" cy="457558"/>
          <wp:effectExtent l="0" t="0" r="0" b="0"/>
          <wp:docPr id="1760676176" name="Picture 176067617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676176" name="Picture 1760676176"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43075" cy="457558"/>
                  </a:xfrm>
                  <a:prstGeom prst="rect">
                    <a:avLst/>
                  </a:prstGeom>
                </pic:spPr>
              </pic:pic>
            </a:graphicData>
          </a:graphic>
        </wp:inline>
      </w:drawing>
    </w:r>
    <w:r w:rsidR="005E6106">
      <w:rPr>
        <w:noProof/>
        <w:lang w:eastAsia="en-IE"/>
      </w:rPr>
      <w:t xml:space="preserve">             </w:t>
    </w:r>
    <w:r>
      <w:rPr>
        <w:noProof/>
        <w:lang w:eastAsia="en-IE"/>
      </w:rPr>
      <w:drawing>
        <wp:inline distT="0" distB="0" distL="0" distR="0" wp14:anchorId="7F69F4D5" wp14:editId="1EE28A1D">
          <wp:extent cx="1756410" cy="411522"/>
          <wp:effectExtent l="0" t="0" r="635" b="7620"/>
          <wp:docPr id="1523811423"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811423" name="Picture 4"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1756410" cy="411522"/>
                  </a:xfrm>
                  <a:prstGeom prst="rect">
                    <a:avLst/>
                  </a:prstGeom>
                </pic:spPr>
              </pic:pic>
            </a:graphicData>
          </a:graphic>
        </wp:inline>
      </w:drawing>
    </w:r>
  </w:p>
  <w:p w14:paraId="0D2CCDF9" w14:textId="77777777" w:rsidR="002770E5" w:rsidRDefault="002770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CDCE" w14:textId="77777777" w:rsidR="002770E5" w:rsidRDefault="00277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F4A74"/>
    <w:multiLevelType w:val="hybridMultilevel"/>
    <w:tmpl w:val="FD9E24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MzAwMTYxtTC3MDBQ0lEKTi0uzszPAykwrgUAqNpUcCwAAAA="/>
  </w:docVars>
  <w:rsids>
    <w:rsidRoot w:val="00A56A85"/>
    <w:rsid w:val="00132BBD"/>
    <w:rsid w:val="002770E5"/>
    <w:rsid w:val="00316F2A"/>
    <w:rsid w:val="005E6106"/>
    <w:rsid w:val="007017F8"/>
    <w:rsid w:val="00A56A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8E7B6"/>
  <w15:chartTrackingRefBased/>
  <w15:docId w15:val="{0E19F2B4-CCE8-47B2-9064-43161490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uiPriority w:val="99"/>
    <w:rsid w:val="00A56A85"/>
    <w:rPr>
      <w:rFonts w:ascii="Arial"/>
      <w:sz w:val="24"/>
    </w:rPr>
  </w:style>
  <w:style w:type="paragraph" w:styleId="Header">
    <w:name w:val="header"/>
    <w:basedOn w:val="Normal"/>
    <w:link w:val="HeaderChar"/>
    <w:uiPriority w:val="99"/>
    <w:unhideWhenUsed/>
    <w:rsid w:val="002770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0E5"/>
  </w:style>
  <w:style w:type="paragraph" w:styleId="Footer">
    <w:name w:val="footer"/>
    <w:basedOn w:val="Normal"/>
    <w:link w:val="FooterChar"/>
    <w:uiPriority w:val="99"/>
    <w:unhideWhenUsed/>
    <w:rsid w:val="002770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0E5"/>
  </w:style>
  <w:style w:type="paragraph" w:customStyle="1" w:styleId="GoI-Table-Text">
    <w:name w:val="GoI-Table-Text"/>
    <w:basedOn w:val="Normal"/>
    <w:qFormat/>
    <w:rsid w:val="00316F2A"/>
    <w:pPr>
      <w:spacing w:after="60" w:line="220" w:lineRule="exact"/>
    </w:pPr>
    <w:rPr>
      <w:rFonts w:ascii="Arial" w:eastAsia="MS Mincho" w:hAnsi="Arial" w:cs="Times New Roman"/>
      <w:color w:val="000000" w:themeColor="text1"/>
      <w:sz w:val="19"/>
      <w:szCs w:val="19"/>
    </w:rPr>
  </w:style>
  <w:style w:type="table" w:styleId="TableGrid">
    <w:name w:val="Table Grid"/>
    <w:basedOn w:val="TableNormal"/>
    <w:uiPriority w:val="39"/>
    <w:rsid w:val="00316F2A"/>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316F2A"/>
  </w:style>
  <w:style w:type="character" w:customStyle="1" w:styleId="font01">
    <w:name w:val="font01"/>
    <w:basedOn w:val="DefaultParagraphFont"/>
    <w:rsid w:val="00316F2A"/>
    <w:rPr>
      <w:rFonts w:ascii="Calibri" w:hAnsi="Calibri" w:cs="Calibri" w:hint="default"/>
      <w:b w:val="0"/>
      <w:bCs w:val="0"/>
      <w:i w:val="0"/>
      <w:iCs w:val="0"/>
      <w:strike w:val="0"/>
      <w:dstrike w:val="0"/>
      <w:color w:val="000000"/>
      <w:sz w:val="22"/>
      <w:szCs w:val="22"/>
      <w:u w:val="none"/>
      <w:effect w:val="none"/>
    </w:rPr>
  </w:style>
  <w:style w:type="character" w:customStyle="1" w:styleId="font131">
    <w:name w:val="font131"/>
    <w:basedOn w:val="DefaultParagraphFont"/>
    <w:rsid w:val="00316F2A"/>
    <w:rPr>
      <w:rFonts w:ascii="Calibri" w:hAnsi="Calibri" w:cs="Calibri" w:hint="default"/>
      <w:b w:val="0"/>
      <w:bCs w:val="0"/>
      <w:i w:val="0"/>
      <w:iCs w:val="0"/>
      <w:strike w:val="0"/>
      <w:dstrike w:val="0"/>
      <w:color w:val="000000"/>
      <w:sz w:val="22"/>
      <w:szCs w:val="22"/>
      <w:u w:val="none"/>
      <w:effect w:val="none"/>
    </w:rPr>
  </w:style>
  <w:style w:type="paragraph" w:customStyle="1" w:styleId="GoI-H3Table">
    <w:name w:val="GoI-H3 (Table)"/>
    <w:basedOn w:val="Normal"/>
    <w:qFormat/>
    <w:rsid w:val="00316F2A"/>
    <w:pPr>
      <w:spacing w:after="60" w:line="240" w:lineRule="exact"/>
      <w:jc w:val="center"/>
    </w:pPr>
    <w:rPr>
      <w:rFonts w:ascii="Arial" w:eastAsia="MS Mincho" w:hAnsi="Arial" w:cs="Times New Roman"/>
      <w:b/>
      <w:bCs/>
      <w:color w:val="000000" w:themeColor="text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Kelly</dc:creator>
  <cp:keywords/>
  <dc:description/>
  <cp:lastModifiedBy>Niall Kelly</cp:lastModifiedBy>
  <cp:revision>3</cp:revision>
  <dcterms:created xsi:type="dcterms:W3CDTF">2021-10-01T11:13:00Z</dcterms:created>
  <dcterms:modified xsi:type="dcterms:W3CDTF">2021-10-01T11:16:00Z</dcterms:modified>
</cp:coreProperties>
</file>