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C295A" w14:textId="2EF03EBE" w:rsidR="004B110A" w:rsidRDefault="004B110A"/>
    <w:p w14:paraId="51A3BABE" w14:textId="113FDBF3" w:rsidR="00A44A08" w:rsidRDefault="00A44A08"/>
    <w:p w14:paraId="59E5B358" w14:textId="5C1E2E67" w:rsidR="00A44A08" w:rsidRDefault="00A44A08"/>
    <w:p w14:paraId="0CE713CA" w14:textId="17EEF537" w:rsidR="00A44A08" w:rsidRDefault="00A44A08"/>
    <w:p w14:paraId="454207BC" w14:textId="112F9F73" w:rsidR="00A44A08" w:rsidRDefault="00A44A08"/>
    <w:p w14:paraId="6B04C4AF" w14:textId="30FA5979" w:rsidR="00A44A08" w:rsidRDefault="00A44A08"/>
    <w:p w14:paraId="0F474004" w14:textId="3B6F90C0" w:rsidR="00A44A08" w:rsidRDefault="00A44A08"/>
    <w:p w14:paraId="4210F18A" w14:textId="1F0F022B" w:rsidR="00A44A08" w:rsidRDefault="00A44A08"/>
    <w:p w14:paraId="1DD2E698" w14:textId="3EE506D2" w:rsidR="00A44A08" w:rsidRDefault="00A44A08"/>
    <w:p w14:paraId="73438991" w14:textId="0101735F" w:rsidR="00A44A08" w:rsidRDefault="00A44A08"/>
    <w:p w14:paraId="2FB3A202" w14:textId="195AFDCC" w:rsidR="00A44A08" w:rsidRDefault="00A44A08"/>
    <w:p w14:paraId="232A5766" w14:textId="77777777" w:rsidR="00A44A08" w:rsidRPr="001F6456" w:rsidRDefault="00A44A08" w:rsidP="00A44A08">
      <w:pPr>
        <w:rPr>
          <w:rFonts w:cstheme="minorHAnsi"/>
          <w:b/>
          <w:bCs/>
          <w:sz w:val="48"/>
          <w:szCs w:val="48"/>
        </w:rPr>
      </w:pPr>
      <w:r w:rsidRPr="001F6456">
        <w:rPr>
          <w:rFonts w:cstheme="minorHAnsi"/>
          <w:b/>
          <w:bCs/>
          <w:sz w:val="48"/>
          <w:szCs w:val="48"/>
        </w:rPr>
        <w:t>Senior Academic Leadership Initiative 2020</w:t>
      </w:r>
    </w:p>
    <w:p w14:paraId="2A67A0D3" w14:textId="77777777" w:rsidR="00A44A08" w:rsidRPr="001F6456" w:rsidRDefault="00A44A08" w:rsidP="00A44A08">
      <w:pPr>
        <w:jc w:val="center"/>
        <w:rPr>
          <w:rFonts w:cstheme="minorHAnsi"/>
          <w:b/>
          <w:bCs/>
          <w:sz w:val="48"/>
          <w:szCs w:val="48"/>
        </w:rPr>
      </w:pPr>
    </w:p>
    <w:p w14:paraId="64917E0A" w14:textId="136E254B" w:rsidR="00A44A08" w:rsidRPr="001F6456" w:rsidRDefault="00A44A08" w:rsidP="00A44A08">
      <w:pPr>
        <w:jc w:val="center"/>
        <w:rPr>
          <w:rFonts w:cstheme="minorHAnsi"/>
          <w:b/>
          <w:bCs/>
          <w:sz w:val="48"/>
          <w:szCs w:val="48"/>
        </w:rPr>
      </w:pPr>
      <w:r w:rsidRPr="001F6456">
        <w:rPr>
          <w:rFonts w:cstheme="minorHAnsi"/>
          <w:b/>
          <w:bCs/>
          <w:sz w:val="48"/>
          <w:szCs w:val="48"/>
        </w:rPr>
        <w:t>Form</w:t>
      </w:r>
      <w:r>
        <w:rPr>
          <w:rFonts w:cstheme="minorHAnsi"/>
          <w:b/>
          <w:bCs/>
          <w:sz w:val="48"/>
          <w:szCs w:val="48"/>
        </w:rPr>
        <w:t xml:space="preserve"> </w:t>
      </w:r>
      <w:r w:rsidR="00475F45">
        <w:rPr>
          <w:rFonts w:cstheme="minorHAnsi"/>
          <w:b/>
          <w:bCs/>
          <w:sz w:val="48"/>
          <w:szCs w:val="48"/>
        </w:rPr>
        <w:t>C</w:t>
      </w:r>
    </w:p>
    <w:p w14:paraId="52C73CA2" w14:textId="406DF9EA" w:rsidR="00A44A08" w:rsidRDefault="00A44A08"/>
    <w:p w14:paraId="56196D1C" w14:textId="287BA29D" w:rsidR="00A44A08" w:rsidRDefault="00A44A08"/>
    <w:tbl>
      <w:tblPr>
        <w:tblStyle w:val="TableGrid"/>
        <w:tblpPr w:leftFromText="180" w:rightFromText="180" w:vertAnchor="text" w:horzAnchor="margin" w:tblpY="109"/>
        <w:tblW w:w="0" w:type="auto"/>
        <w:tblLook w:val="04A0" w:firstRow="1" w:lastRow="0" w:firstColumn="1" w:lastColumn="0" w:noHBand="0" w:noVBand="1"/>
      </w:tblPr>
      <w:tblGrid>
        <w:gridCol w:w="3681"/>
        <w:gridCol w:w="5335"/>
      </w:tblGrid>
      <w:tr w:rsidR="00636159" w14:paraId="17436DCA" w14:textId="77777777" w:rsidTr="00636159">
        <w:tc>
          <w:tcPr>
            <w:tcW w:w="3681" w:type="dxa"/>
            <w:shd w:val="clear" w:color="auto" w:fill="D0CECE" w:themeFill="background2" w:themeFillShade="E6"/>
            <w:vAlign w:val="center"/>
          </w:tcPr>
          <w:p w14:paraId="0659A2A7" w14:textId="77777777" w:rsidR="00636159" w:rsidRPr="001C5BA3" w:rsidRDefault="00636159" w:rsidP="00636159">
            <w:pPr>
              <w:rPr>
                <w:b/>
                <w:bCs/>
                <w:color w:val="0070C0"/>
                <w:sz w:val="28"/>
                <w:szCs w:val="28"/>
              </w:rPr>
            </w:pPr>
            <w:r w:rsidRPr="001C5BA3">
              <w:rPr>
                <w:b/>
                <w:bCs/>
                <w:color w:val="000000" w:themeColor="text1"/>
                <w:sz w:val="28"/>
                <w:szCs w:val="28"/>
              </w:rPr>
              <w:t>Higher Education Institution:</w:t>
            </w:r>
          </w:p>
        </w:tc>
        <w:tc>
          <w:tcPr>
            <w:tcW w:w="5335" w:type="dxa"/>
            <w:vAlign w:val="center"/>
          </w:tcPr>
          <w:p w14:paraId="37C18CCD" w14:textId="77777777" w:rsidR="00636159" w:rsidRDefault="00636159" w:rsidP="00636159">
            <w:pPr>
              <w:rPr>
                <w:b/>
                <w:bCs/>
                <w:color w:val="0070C0"/>
                <w:sz w:val="36"/>
                <w:szCs w:val="36"/>
              </w:rPr>
            </w:pPr>
          </w:p>
        </w:tc>
      </w:tr>
    </w:tbl>
    <w:p w14:paraId="2A1A39E7" w14:textId="4B2C16BA" w:rsidR="00A44A08" w:rsidRDefault="00A44A08"/>
    <w:p w14:paraId="7570C62B" w14:textId="026F4F58" w:rsidR="00A44A08" w:rsidRDefault="00A44A08"/>
    <w:p w14:paraId="03438FDB" w14:textId="51F27078" w:rsidR="00A44A08" w:rsidRDefault="00A44A08"/>
    <w:p w14:paraId="5CD18700" w14:textId="6D34F446" w:rsidR="00A44A08" w:rsidRDefault="00A44A08"/>
    <w:p w14:paraId="238C0323" w14:textId="4D612A29" w:rsidR="00A44A08" w:rsidRDefault="00A44A08"/>
    <w:p w14:paraId="00D06510" w14:textId="77777777" w:rsidR="00996C64" w:rsidRDefault="00996C64" w:rsidP="00A44A08">
      <w:pPr>
        <w:sectPr w:rsidR="00996C64" w:rsidSect="00996C6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p>
    <w:p w14:paraId="4CF93539" w14:textId="0D3D396B" w:rsidR="00636159" w:rsidRDefault="00636159" w:rsidP="00A44A08"/>
    <w:tbl>
      <w:tblPr>
        <w:tblStyle w:val="TableGrid"/>
        <w:tblW w:w="0" w:type="auto"/>
        <w:shd w:val="clear" w:color="auto" w:fill="B4C6E7" w:themeFill="accent1" w:themeFillTint="66"/>
        <w:tblLook w:val="04A0" w:firstRow="1" w:lastRow="0" w:firstColumn="1" w:lastColumn="0" w:noHBand="0" w:noVBand="1"/>
      </w:tblPr>
      <w:tblGrid>
        <w:gridCol w:w="9016"/>
      </w:tblGrid>
      <w:tr w:rsidR="00A44A08" w14:paraId="60752328" w14:textId="77777777" w:rsidTr="00813F27">
        <w:tc>
          <w:tcPr>
            <w:tcW w:w="9016" w:type="dxa"/>
            <w:tcBorders>
              <w:top w:val="nil"/>
              <w:left w:val="nil"/>
              <w:bottom w:val="nil"/>
              <w:right w:val="nil"/>
            </w:tcBorders>
            <w:shd w:val="clear" w:color="auto" w:fill="1F3864" w:themeFill="accent1" w:themeFillShade="80"/>
            <w:vAlign w:val="center"/>
          </w:tcPr>
          <w:p w14:paraId="13954497" w14:textId="077779C6" w:rsidR="00A44A08" w:rsidRDefault="00A44A08" w:rsidP="00813F27">
            <w:pPr>
              <w:jc w:val="center"/>
            </w:pPr>
            <w:r w:rsidRPr="009840C1">
              <w:rPr>
                <w:b/>
                <w:bCs/>
                <w:color w:val="FFFFFF" w:themeColor="background1"/>
                <w:sz w:val="40"/>
                <w:szCs w:val="40"/>
              </w:rPr>
              <w:t>INSTITUTION</w:t>
            </w:r>
            <w:r w:rsidR="004209AF">
              <w:rPr>
                <w:b/>
                <w:bCs/>
                <w:color w:val="FFFFFF" w:themeColor="background1"/>
                <w:sz w:val="40"/>
                <w:szCs w:val="40"/>
              </w:rPr>
              <w:t>AL</w:t>
            </w:r>
            <w:r w:rsidRPr="009840C1">
              <w:rPr>
                <w:b/>
                <w:bCs/>
                <w:color w:val="FFFFFF" w:themeColor="background1"/>
                <w:sz w:val="40"/>
                <w:szCs w:val="40"/>
              </w:rPr>
              <w:t xml:space="preserve"> SUBMISSION</w:t>
            </w:r>
          </w:p>
        </w:tc>
      </w:tr>
    </w:tbl>
    <w:p w14:paraId="6DFA0736" w14:textId="77777777" w:rsidR="00A44A08" w:rsidRDefault="00A44A08" w:rsidP="00636159">
      <w:pPr>
        <w:rPr>
          <w:b/>
          <w:bCs/>
          <w:color w:val="0070C0"/>
          <w:sz w:val="36"/>
          <w:szCs w:val="36"/>
        </w:rPr>
      </w:pPr>
    </w:p>
    <w:tbl>
      <w:tblPr>
        <w:tblStyle w:val="TableGrid"/>
        <w:tblW w:w="0" w:type="auto"/>
        <w:tblLook w:val="04A0" w:firstRow="1" w:lastRow="0" w:firstColumn="1" w:lastColumn="0" w:noHBand="0" w:noVBand="1"/>
      </w:tblPr>
      <w:tblGrid>
        <w:gridCol w:w="9016"/>
      </w:tblGrid>
      <w:tr w:rsidR="00A44A08" w14:paraId="3A55DFA8" w14:textId="77777777" w:rsidTr="00813F27">
        <w:tc>
          <w:tcPr>
            <w:tcW w:w="9016" w:type="dxa"/>
            <w:tcBorders>
              <w:top w:val="nil"/>
              <w:left w:val="nil"/>
              <w:bottom w:val="nil"/>
              <w:right w:val="nil"/>
            </w:tcBorders>
            <w:shd w:val="clear" w:color="auto" w:fill="B4C6E7" w:themeFill="accent1" w:themeFillTint="66"/>
            <w:vAlign w:val="center"/>
          </w:tcPr>
          <w:p w14:paraId="2BF392DD" w14:textId="3FB78A94" w:rsidR="00A44A08" w:rsidRPr="00636159" w:rsidRDefault="001C5BA3" w:rsidP="00813F27">
            <w:pPr>
              <w:jc w:val="center"/>
              <w:rPr>
                <w:b/>
                <w:bCs/>
                <w:sz w:val="28"/>
                <w:szCs w:val="28"/>
              </w:rPr>
            </w:pPr>
            <w:r w:rsidRPr="00636159">
              <w:rPr>
                <w:b/>
                <w:bCs/>
                <w:sz w:val="28"/>
                <w:szCs w:val="28"/>
              </w:rPr>
              <w:t>SECTION 1</w:t>
            </w:r>
            <w:r w:rsidR="00A44A08" w:rsidRPr="00636159">
              <w:rPr>
                <w:b/>
                <w:bCs/>
                <w:sz w:val="28"/>
                <w:szCs w:val="28"/>
              </w:rPr>
              <w:t>: HEI Progress Updates on Stated Gender Objectives</w:t>
            </w:r>
          </w:p>
        </w:tc>
      </w:tr>
    </w:tbl>
    <w:p w14:paraId="0B7212CA" w14:textId="77777777" w:rsidR="00A44A08" w:rsidRDefault="00A44A08" w:rsidP="00636159">
      <w:pPr>
        <w:pStyle w:val="ListParagraph"/>
        <w:spacing w:after="0"/>
        <w:ind w:left="0"/>
        <w:rPr>
          <w:b/>
          <w:bCs/>
          <w:sz w:val="28"/>
          <w:szCs w:val="28"/>
        </w:rPr>
      </w:pPr>
    </w:p>
    <w:p w14:paraId="3247924C" w14:textId="2913E560" w:rsidR="00A44A08" w:rsidRDefault="00A44A08" w:rsidP="00A44A08">
      <w:r>
        <w:t>Please complete this form with your HEI progress update on the HEA Expert Group Recommendations and the Gender Equality Taskforce Actions. Please provide an update on each of the recommendations / actions indicated in the tables that follow. Clearly refer to relevant sections in your institutional Gender Action Plans. Please adhere to the word limits indicated</w:t>
      </w:r>
      <w:r w:rsidR="00636159">
        <w:t xml:space="preserve"> and include a word count at the end of each update</w:t>
      </w:r>
      <w:r>
        <w:t>.</w:t>
      </w:r>
    </w:p>
    <w:p w14:paraId="7EC428F3" w14:textId="10D7A5A5" w:rsidR="00A44A08" w:rsidRDefault="00A44A08" w:rsidP="00A44A08">
      <w:r>
        <w:t xml:space="preserve">This section is worth a maximum of </w:t>
      </w:r>
      <w:r w:rsidRPr="00AB5559">
        <w:rPr>
          <w:b/>
        </w:rPr>
        <w:t>20 marks</w:t>
      </w:r>
      <w:r w:rsidR="00814AF8">
        <w:rPr>
          <w:b/>
        </w:rPr>
        <w:t xml:space="preserve"> (threshold</w:t>
      </w:r>
      <w:r w:rsidR="00030740">
        <w:rPr>
          <w:b/>
        </w:rPr>
        <w:t xml:space="preserve"> minimum</w:t>
      </w:r>
      <w:r w:rsidR="00814AF8">
        <w:rPr>
          <w:b/>
        </w:rPr>
        <w:t xml:space="preserve"> 10 marks)</w:t>
      </w:r>
      <w:r>
        <w:t xml:space="preserve">. </w:t>
      </w:r>
    </w:p>
    <w:p w14:paraId="3BFA5474" w14:textId="77777777" w:rsidR="00636159" w:rsidRDefault="00636159" w:rsidP="00A44A08"/>
    <w:tbl>
      <w:tblPr>
        <w:tblStyle w:val="TableGrid"/>
        <w:tblW w:w="8889" w:type="dxa"/>
        <w:tblInd w:w="-147" w:type="dxa"/>
        <w:tblLook w:val="04A0" w:firstRow="1" w:lastRow="0" w:firstColumn="1" w:lastColumn="0" w:noHBand="0" w:noVBand="1"/>
      </w:tblPr>
      <w:tblGrid>
        <w:gridCol w:w="1847"/>
        <w:gridCol w:w="2251"/>
        <w:gridCol w:w="4791"/>
      </w:tblGrid>
      <w:tr w:rsidR="00A44A08" w:rsidRPr="00D76556" w14:paraId="314CD631" w14:textId="77777777" w:rsidTr="00636159">
        <w:trPr>
          <w:trHeight w:val="587"/>
        </w:trPr>
        <w:tc>
          <w:tcPr>
            <w:tcW w:w="8889" w:type="dxa"/>
            <w:gridSpan w:val="3"/>
            <w:shd w:val="clear" w:color="auto" w:fill="D9D9D9" w:themeFill="background1" w:themeFillShade="D9"/>
            <w:vAlign w:val="center"/>
          </w:tcPr>
          <w:p w14:paraId="4663ED16" w14:textId="77777777" w:rsidR="00A44A08" w:rsidRDefault="00A44A08" w:rsidP="00813F27">
            <w:pPr>
              <w:spacing w:line="259" w:lineRule="auto"/>
              <w:jc w:val="center"/>
              <w:rPr>
                <w:b/>
                <w:caps/>
                <w:sz w:val="32"/>
                <w:szCs w:val="32"/>
              </w:rPr>
            </w:pPr>
            <w:r w:rsidRPr="00BE69EC">
              <w:rPr>
                <w:b/>
                <w:caps/>
                <w:sz w:val="32"/>
                <w:szCs w:val="32"/>
              </w:rPr>
              <w:t xml:space="preserve">HEIs showing Leadership – </w:t>
            </w:r>
          </w:p>
          <w:p w14:paraId="028B33BF" w14:textId="77777777" w:rsidR="00A44A08" w:rsidRPr="00BE69EC" w:rsidRDefault="00A44A08" w:rsidP="00813F27">
            <w:pPr>
              <w:spacing w:line="259" w:lineRule="auto"/>
              <w:jc w:val="center"/>
              <w:rPr>
                <w:b/>
                <w:caps/>
                <w:sz w:val="32"/>
                <w:szCs w:val="32"/>
              </w:rPr>
            </w:pPr>
            <w:r w:rsidRPr="00BE69EC">
              <w:rPr>
                <w:b/>
                <w:caps/>
                <w:sz w:val="32"/>
                <w:szCs w:val="32"/>
              </w:rPr>
              <w:t>Institutional Gender Action Plans</w:t>
            </w:r>
          </w:p>
        </w:tc>
      </w:tr>
      <w:tr w:rsidR="00A44A08" w:rsidRPr="00D76556" w14:paraId="2784BA59" w14:textId="77777777" w:rsidTr="00636159">
        <w:trPr>
          <w:trHeight w:val="329"/>
        </w:trPr>
        <w:tc>
          <w:tcPr>
            <w:tcW w:w="1847" w:type="dxa"/>
            <w:shd w:val="clear" w:color="auto" w:fill="F2F2F2" w:themeFill="background1" w:themeFillShade="F2"/>
            <w:vAlign w:val="center"/>
          </w:tcPr>
          <w:p w14:paraId="6BC1EB4B" w14:textId="77777777" w:rsidR="00A44A08" w:rsidRPr="00D76556" w:rsidRDefault="00A44A08" w:rsidP="00813F27">
            <w:pPr>
              <w:spacing w:after="160" w:line="259" w:lineRule="auto"/>
              <w:rPr>
                <w:b/>
              </w:rPr>
            </w:pPr>
            <w:r w:rsidRPr="00D76556">
              <w:rPr>
                <w:b/>
              </w:rPr>
              <w:t>HEA Expert Group Objective</w:t>
            </w:r>
          </w:p>
        </w:tc>
        <w:tc>
          <w:tcPr>
            <w:tcW w:w="2251" w:type="dxa"/>
            <w:shd w:val="clear" w:color="auto" w:fill="F2F2F2" w:themeFill="background1" w:themeFillShade="F2"/>
            <w:vAlign w:val="center"/>
          </w:tcPr>
          <w:p w14:paraId="096C96C2" w14:textId="77777777" w:rsidR="00A44A08" w:rsidRPr="00D76556" w:rsidRDefault="00A44A08" w:rsidP="00813F27">
            <w:pPr>
              <w:spacing w:after="160" w:line="259" w:lineRule="auto"/>
              <w:rPr>
                <w:b/>
              </w:rPr>
            </w:pPr>
            <w:r>
              <w:rPr>
                <w:b/>
              </w:rPr>
              <w:t xml:space="preserve">HEA </w:t>
            </w:r>
            <w:r w:rsidRPr="00D76556">
              <w:rPr>
                <w:b/>
              </w:rPr>
              <w:t>Expert Group Recommendation</w:t>
            </w:r>
          </w:p>
        </w:tc>
        <w:tc>
          <w:tcPr>
            <w:tcW w:w="4791" w:type="dxa"/>
            <w:shd w:val="clear" w:color="auto" w:fill="F2F2F2" w:themeFill="background1" w:themeFillShade="F2"/>
            <w:vAlign w:val="center"/>
          </w:tcPr>
          <w:p w14:paraId="25E0435B" w14:textId="77777777" w:rsidR="00A44A08" w:rsidRPr="00D76556" w:rsidRDefault="00A44A08" w:rsidP="00813F27">
            <w:pPr>
              <w:spacing w:after="160" w:line="259" w:lineRule="auto"/>
              <w:rPr>
                <w:b/>
              </w:rPr>
            </w:pPr>
            <w:r w:rsidRPr="00D76556">
              <w:rPr>
                <w:b/>
              </w:rPr>
              <w:t>Actions recommended by Gender Equality Taskforce</w:t>
            </w:r>
          </w:p>
        </w:tc>
      </w:tr>
      <w:tr w:rsidR="00A44A08" w:rsidRPr="00D76556" w14:paraId="3EE511D1" w14:textId="77777777" w:rsidTr="00636159">
        <w:trPr>
          <w:trHeight w:val="5098"/>
        </w:trPr>
        <w:tc>
          <w:tcPr>
            <w:tcW w:w="1847" w:type="dxa"/>
          </w:tcPr>
          <w:p w14:paraId="29EDBC54" w14:textId="77777777" w:rsidR="00A44A08" w:rsidRPr="00D76556" w:rsidRDefault="00A44A08" w:rsidP="00813F27">
            <w:pPr>
              <w:spacing w:after="160" w:line="259" w:lineRule="auto"/>
            </w:pPr>
            <w:r w:rsidRPr="00D76556">
              <w:t>To ensure a roadmap for attainment of gender equality is developed in each institution.</w:t>
            </w:r>
          </w:p>
        </w:tc>
        <w:tc>
          <w:tcPr>
            <w:tcW w:w="2251" w:type="dxa"/>
          </w:tcPr>
          <w:p w14:paraId="205EADBF" w14:textId="77777777" w:rsidR="00A44A08" w:rsidRPr="00D76556" w:rsidRDefault="00A44A08" w:rsidP="00813F27">
            <w:pPr>
              <w:spacing w:after="160" w:line="259" w:lineRule="auto"/>
            </w:pPr>
            <w:r w:rsidRPr="00D76556">
              <w:rPr>
                <w:b/>
              </w:rPr>
              <w:t xml:space="preserve">1.21 </w:t>
            </w:r>
            <w:r w:rsidRPr="00D76556">
              <w:t xml:space="preserve">Each HEI will develop and implement a gender action plan (including goals, </w:t>
            </w:r>
            <w:proofErr w:type="gramStart"/>
            <w:r w:rsidRPr="00D76556">
              <w:t>actions</w:t>
            </w:r>
            <w:proofErr w:type="gramEnd"/>
            <w:r w:rsidRPr="00D76556">
              <w:t xml:space="preserve"> and targets), which will be integrated into the institution’s strategic plan and into the HEI’s compacts with the HEA.</w:t>
            </w:r>
          </w:p>
        </w:tc>
        <w:tc>
          <w:tcPr>
            <w:tcW w:w="4791" w:type="dxa"/>
          </w:tcPr>
          <w:p w14:paraId="6B3C39F2" w14:textId="77777777" w:rsidR="00A44A08" w:rsidRPr="00D76556" w:rsidRDefault="00A44A08" w:rsidP="00813F27">
            <w:pPr>
              <w:spacing w:after="160" w:line="259" w:lineRule="auto"/>
            </w:pPr>
            <w:r w:rsidRPr="00D76556">
              <w:t>To accelerate gender balance, all HEIs shall set ambitious short, medium and long-term targets (</w:t>
            </w:r>
            <w:r>
              <w:t>1</w:t>
            </w:r>
            <w:r w:rsidRPr="00D76556">
              <w:t>,</w:t>
            </w:r>
            <w:r>
              <w:t xml:space="preserve"> </w:t>
            </w:r>
            <w:r w:rsidRPr="00D76556">
              <w:t>3 and 5 years) for the proportion of people at each gender which it aims to have at senior levels of academic and profession, management and support staff across the institution</w:t>
            </w:r>
          </w:p>
          <w:p w14:paraId="0087F6A6" w14:textId="77777777" w:rsidR="00A44A08" w:rsidRPr="00D76556" w:rsidRDefault="00A44A08" w:rsidP="00813F27">
            <w:pPr>
              <w:spacing w:after="160" w:line="259" w:lineRule="auto"/>
            </w:pPr>
            <w:r w:rsidRPr="00D76556">
              <w:t xml:space="preserve">All HEIs shall set ambitious short, </w:t>
            </w:r>
            <w:proofErr w:type="gramStart"/>
            <w:r w:rsidRPr="00D76556">
              <w:t>medium</w:t>
            </w:r>
            <w:proofErr w:type="gramEnd"/>
            <w:r w:rsidRPr="00D76556">
              <w:t xml:space="preserve"> and long-term goals and actions at institutional level in order to progress gender equality</w:t>
            </w:r>
          </w:p>
          <w:p w14:paraId="7B0DE9FC" w14:textId="77777777" w:rsidR="00A44A08" w:rsidRPr="00D76556" w:rsidRDefault="00A44A08" w:rsidP="00813F27">
            <w:pPr>
              <w:spacing w:after="160" w:line="259" w:lineRule="auto"/>
            </w:pPr>
            <w:r w:rsidRPr="00D76556">
              <w:t xml:space="preserve">All HEIs shall submit their institutional gender action plan to the HEA and provide annual progress updates </w:t>
            </w:r>
          </w:p>
          <w:p w14:paraId="5FD664C7" w14:textId="77777777" w:rsidR="00A44A08" w:rsidRPr="00D76556" w:rsidRDefault="00A44A08" w:rsidP="00813F27">
            <w:pPr>
              <w:spacing w:after="160" w:line="259" w:lineRule="auto"/>
            </w:pPr>
            <w:r w:rsidRPr="00D76556">
              <w:t>It is envisaged that the institutional gender action plan will be implemented through discipline/business unit gender action plans</w:t>
            </w:r>
          </w:p>
        </w:tc>
      </w:tr>
    </w:tbl>
    <w:p w14:paraId="291E244B" w14:textId="30FDE9BE" w:rsidR="00A44A08" w:rsidRDefault="00A44A08" w:rsidP="00A44A08"/>
    <w:p w14:paraId="78E23EB4" w14:textId="1A8C7C73" w:rsidR="00636159" w:rsidRDefault="00636159" w:rsidP="00A44A08"/>
    <w:p w14:paraId="1A8F0166" w14:textId="77777777" w:rsidR="00636159" w:rsidRDefault="00636159" w:rsidP="00A44A08"/>
    <w:p w14:paraId="0463204D" w14:textId="40479C92" w:rsidR="00A44A08" w:rsidRDefault="00A44A08" w:rsidP="00A44A08">
      <w:r>
        <w:br w:type="page"/>
      </w:r>
    </w:p>
    <w:p w14:paraId="164E71E5" w14:textId="5A742466" w:rsidR="00636159" w:rsidRDefault="00636159" w:rsidP="00A44A08"/>
    <w:tbl>
      <w:tblPr>
        <w:tblStyle w:val="TableGrid"/>
        <w:tblW w:w="0" w:type="auto"/>
        <w:tblLook w:val="04A0" w:firstRow="1" w:lastRow="0" w:firstColumn="1" w:lastColumn="0" w:noHBand="0" w:noVBand="1"/>
      </w:tblPr>
      <w:tblGrid>
        <w:gridCol w:w="9016"/>
      </w:tblGrid>
      <w:tr w:rsidR="00636159" w14:paraId="6420725E" w14:textId="77777777" w:rsidTr="00636159">
        <w:trPr>
          <w:trHeight w:val="4647"/>
        </w:trPr>
        <w:tc>
          <w:tcPr>
            <w:tcW w:w="9016" w:type="dxa"/>
          </w:tcPr>
          <w:p w14:paraId="0B93B8A2" w14:textId="77777777" w:rsidR="00636159" w:rsidRPr="00BE69EC" w:rsidRDefault="00636159" w:rsidP="00636159">
            <w:pPr>
              <w:rPr>
                <w:b/>
              </w:rPr>
            </w:pPr>
            <w:r w:rsidRPr="00BE69EC">
              <w:rPr>
                <w:b/>
              </w:rPr>
              <w:t xml:space="preserve">HEI Progress Update – please provide an update on the </w:t>
            </w:r>
            <w:r>
              <w:rPr>
                <w:b/>
              </w:rPr>
              <w:t xml:space="preserve">HEA </w:t>
            </w:r>
            <w:r w:rsidRPr="00BE69EC">
              <w:rPr>
                <w:b/>
              </w:rPr>
              <w:t>Expert Group Recommendation and relevant Gender Equality Taskforce Recommended Actions indicated above (max 100 words):</w:t>
            </w:r>
          </w:p>
          <w:p w14:paraId="1CB84449" w14:textId="77777777" w:rsidR="00636159" w:rsidRDefault="00636159" w:rsidP="00A44A08"/>
        </w:tc>
      </w:tr>
    </w:tbl>
    <w:p w14:paraId="34A53E76" w14:textId="77777777" w:rsidR="00636159" w:rsidRDefault="00636159" w:rsidP="00A44A08"/>
    <w:p w14:paraId="4CA3BAF1" w14:textId="2A197124" w:rsidR="00636159" w:rsidRDefault="00636159">
      <w:r>
        <w:br w:type="page"/>
      </w:r>
    </w:p>
    <w:p w14:paraId="2D164301" w14:textId="77777777" w:rsidR="00636159" w:rsidRDefault="00636159" w:rsidP="00A44A08"/>
    <w:p w14:paraId="69DACF49" w14:textId="77777777" w:rsidR="00A44A08" w:rsidRDefault="00A44A08" w:rsidP="00A44A08">
      <w:pPr>
        <w:pStyle w:val="ListParagraph"/>
      </w:pPr>
    </w:p>
    <w:tbl>
      <w:tblPr>
        <w:tblStyle w:val="TableGrid"/>
        <w:tblW w:w="8895" w:type="dxa"/>
        <w:tblInd w:w="-5" w:type="dxa"/>
        <w:tblLook w:val="04A0" w:firstRow="1" w:lastRow="0" w:firstColumn="1" w:lastColumn="0" w:noHBand="0" w:noVBand="1"/>
      </w:tblPr>
      <w:tblGrid>
        <w:gridCol w:w="1848"/>
        <w:gridCol w:w="2251"/>
        <w:gridCol w:w="4796"/>
      </w:tblGrid>
      <w:tr w:rsidR="00A44A08" w:rsidRPr="00D76556" w14:paraId="15FB25D6" w14:textId="77777777" w:rsidTr="00813F27">
        <w:trPr>
          <w:trHeight w:val="502"/>
        </w:trPr>
        <w:tc>
          <w:tcPr>
            <w:tcW w:w="8895" w:type="dxa"/>
            <w:gridSpan w:val="3"/>
            <w:shd w:val="clear" w:color="auto" w:fill="D9D9D9" w:themeFill="background1" w:themeFillShade="D9"/>
            <w:vAlign w:val="center"/>
          </w:tcPr>
          <w:p w14:paraId="0A4F0EE5" w14:textId="77777777" w:rsidR="00A44A08" w:rsidRPr="00BE69EC" w:rsidRDefault="00A44A08" w:rsidP="00813F27">
            <w:pPr>
              <w:shd w:val="clear" w:color="auto" w:fill="D9D9D9" w:themeFill="background1" w:themeFillShade="D9"/>
              <w:spacing w:after="160" w:line="259" w:lineRule="auto"/>
              <w:jc w:val="center"/>
              <w:rPr>
                <w:b/>
                <w:caps/>
                <w:sz w:val="32"/>
                <w:szCs w:val="32"/>
              </w:rPr>
            </w:pPr>
            <w:r>
              <w:br w:type="page"/>
            </w:r>
            <w:r w:rsidRPr="00BE69EC">
              <w:rPr>
                <w:b/>
                <w:caps/>
                <w:sz w:val="32"/>
                <w:szCs w:val="32"/>
              </w:rPr>
              <w:t>Athena SWAN Charter in Ireland</w:t>
            </w:r>
          </w:p>
        </w:tc>
      </w:tr>
      <w:tr w:rsidR="00A44A08" w:rsidRPr="00D76556" w14:paraId="288D3B49" w14:textId="77777777" w:rsidTr="00813F27">
        <w:trPr>
          <w:trHeight w:val="541"/>
        </w:trPr>
        <w:tc>
          <w:tcPr>
            <w:tcW w:w="1848" w:type="dxa"/>
            <w:shd w:val="clear" w:color="auto" w:fill="F2F2F2" w:themeFill="background1" w:themeFillShade="F2"/>
          </w:tcPr>
          <w:p w14:paraId="5EE73086" w14:textId="77777777" w:rsidR="00A44A08" w:rsidRPr="00D76556" w:rsidRDefault="00A44A08" w:rsidP="00813F27">
            <w:pPr>
              <w:spacing w:after="160" w:line="259" w:lineRule="auto"/>
              <w:rPr>
                <w:b/>
              </w:rPr>
            </w:pPr>
            <w:r w:rsidRPr="00D76556">
              <w:rPr>
                <w:b/>
              </w:rPr>
              <w:t>HEA Expert Group Objective</w:t>
            </w:r>
          </w:p>
        </w:tc>
        <w:tc>
          <w:tcPr>
            <w:tcW w:w="2251" w:type="dxa"/>
            <w:shd w:val="clear" w:color="auto" w:fill="F2F2F2" w:themeFill="background1" w:themeFillShade="F2"/>
          </w:tcPr>
          <w:p w14:paraId="663D5DD8" w14:textId="77777777" w:rsidR="00A44A08" w:rsidRPr="00D76556" w:rsidRDefault="00A44A08" w:rsidP="00813F27">
            <w:pPr>
              <w:spacing w:after="160" w:line="259" w:lineRule="auto"/>
              <w:rPr>
                <w:b/>
              </w:rPr>
            </w:pPr>
            <w:r>
              <w:rPr>
                <w:b/>
              </w:rPr>
              <w:t xml:space="preserve">HEA </w:t>
            </w:r>
            <w:r w:rsidRPr="00D76556">
              <w:rPr>
                <w:b/>
              </w:rPr>
              <w:t>Expert Group Recommendation</w:t>
            </w:r>
          </w:p>
        </w:tc>
        <w:tc>
          <w:tcPr>
            <w:tcW w:w="4796" w:type="dxa"/>
            <w:shd w:val="clear" w:color="auto" w:fill="F2F2F2" w:themeFill="background1" w:themeFillShade="F2"/>
          </w:tcPr>
          <w:p w14:paraId="5B460727" w14:textId="77777777" w:rsidR="00A44A08" w:rsidRPr="00D76556" w:rsidRDefault="00A44A08" w:rsidP="00813F27">
            <w:pPr>
              <w:spacing w:after="160" w:line="259" w:lineRule="auto"/>
              <w:rPr>
                <w:b/>
              </w:rPr>
            </w:pPr>
            <w:r w:rsidRPr="00D76556">
              <w:rPr>
                <w:b/>
              </w:rPr>
              <w:t>Actions recommended by Gender Equality Taskforce</w:t>
            </w:r>
          </w:p>
        </w:tc>
      </w:tr>
      <w:tr w:rsidR="00A44A08" w:rsidRPr="00D76556" w14:paraId="5DB12D55" w14:textId="77777777" w:rsidTr="00813F27">
        <w:trPr>
          <w:trHeight w:val="4230"/>
        </w:trPr>
        <w:tc>
          <w:tcPr>
            <w:tcW w:w="1848" w:type="dxa"/>
          </w:tcPr>
          <w:p w14:paraId="4D282A5F" w14:textId="77777777" w:rsidR="00A44A08" w:rsidRPr="00D76556" w:rsidRDefault="00A44A08" w:rsidP="00813F27">
            <w:pPr>
              <w:spacing w:after="160" w:line="259" w:lineRule="auto"/>
            </w:pPr>
            <w:r w:rsidRPr="00D76556">
              <w:t>To support and recognise the embedding of gender equality across all aspects of the work of HEIs.</w:t>
            </w:r>
          </w:p>
        </w:tc>
        <w:tc>
          <w:tcPr>
            <w:tcW w:w="2251" w:type="dxa"/>
          </w:tcPr>
          <w:p w14:paraId="18EE69F6" w14:textId="77777777" w:rsidR="00A44A08" w:rsidRPr="00D76556" w:rsidRDefault="00A44A08" w:rsidP="00813F27">
            <w:pPr>
              <w:spacing w:after="160" w:line="259" w:lineRule="auto"/>
            </w:pPr>
            <w:r w:rsidRPr="00D76556">
              <w:rPr>
                <w:b/>
              </w:rPr>
              <w:t>1.22</w:t>
            </w:r>
            <w:r>
              <w:t xml:space="preserve"> </w:t>
            </w:r>
            <w:r w:rsidRPr="00D76556">
              <w:t>HEIs will apply for and achieve an Athena SWAN institutional award within three years.</w:t>
            </w:r>
          </w:p>
          <w:p w14:paraId="0D63C7FB" w14:textId="77777777" w:rsidR="00A44A08" w:rsidRPr="00D76556" w:rsidRDefault="00A44A08" w:rsidP="00813F27">
            <w:pPr>
              <w:spacing w:after="160" w:line="259" w:lineRule="auto"/>
            </w:pPr>
            <w:r w:rsidRPr="00D76556">
              <w:t>TUs will apply for and achieve an Athena Swan award within three years of being formally established</w:t>
            </w:r>
          </w:p>
        </w:tc>
        <w:tc>
          <w:tcPr>
            <w:tcW w:w="4796" w:type="dxa"/>
          </w:tcPr>
          <w:p w14:paraId="47FB91D8" w14:textId="77777777" w:rsidR="00A44A08" w:rsidRPr="00D76556" w:rsidRDefault="00A44A08" w:rsidP="00813F27">
            <w:pPr>
              <w:spacing w:after="160" w:line="259" w:lineRule="auto"/>
            </w:pPr>
            <w:r w:rsidRPr="00D76556">
              <w:t>HEIs shall apply for an institutional Bronze award by 2019</w:t>
            </w:r>
          </w:p>
          <w:p w14:paraId="1916E503" w14:textId="77777777" w:rsidR="00A44A08" w:rsidRPr="00D76556" w:rsidRDefault="00A44A08" w:rsidP="00813F27">
            <w:pPr>
              <w:spacing w:after="160" w:line="259" w:lineRule="auto"/>
            </w:pPr>
            <w:r w:rsidRPr="00D76556">
              <w:t>HEIs should retain their Bronze award until such time as they obtain a Silver award</w:t>
            </w:r>
          </w:p>
          <w:p w14:paraId="1E5C59E4" w14:textId="77777777" w:rsidR="00A44A08" w:rsidRPr="00D76556" w:rsidRDefault="00A44A08" w:rsidP="00813F27">
            <w:pPr>
              <w:spacing w:after="160" w:line="259" w:lineRule="auto"/>
            </w:pPr>
            <w:r w:rsidRPr="00D76556">
              <w:t xml:space="preserve">IoTs working towards TU status will be required to show evidence to the HEA, annually through their </w:t>
            </w:r>
            <w:r>
              <w:t xml:space="preserve">institutional </w:t>
            </w:r>
            <w:r w:rsidRPr="00D76556">
              <w:t>gender equality action plans, that they are working together to build gender equality into their merger process</w:t>
            </w:r>
          </w:p>
          <w:p w14:paraId="57F14356" w14:textId="77777777" w:rsidR="00A44A08" w:rsidRPr="00D76556" w:rsidRDefault="00A44A08" w:rsidP="00813F27">
            <w:pPr>
              <w:spacing w:after="160" w:line="259" w:lineRule="auto"/>
            </w:pPr>
            <w:r w:rsidRPr="00D76556">
              <w:t>Once a TU has been established, it shall be required to achieve a TU Bronze award within three years</w:t>
            </w:r>
          </w:p>
        </w:tc>
      </w:tr>
      <w:tr w:rsidR="00A44A08" w14:paraId="1BDB69F0" w14:textId="77777777" w:rsidTr="00813F27">
        <w:trPr>
          <w:trHeight w:val="2791"/>
        </w:trPr>
        <w:tc>
          <w:tcPr>
            <w:tcW w:w="8895" w:type="dxa"/>
            <w:gridSpan w:val="3"/>
          </w:tcPr>
          <w:p w14:paraId="7124EFB7" w14:textId="77777777" w:rsidR="00A44A08" w:rsidRPr="00BE69EC" w:rsidRDefault="00A44A08" w:rsidP="00813F27">
            <w:pPr>
              <w:rPr>
                <w:b/>
              </w:rPr>
            </w:pPr>
            <w:r w:rsidRPr="00BE69EC">
              <w:rPr>
                <w:b/>
              </w:rPr>
              <w:t xml:space="preserve">HEI Progress Update – please provide an update on the </w:t>
            </w:r>
            <w:r>
              <w:rPr>
                <w:b/>
              </w:rPr>
              <w:t xml:space="preserve">HEA </w:t>
            </w:r>
            <w:r w:rsidRPr="00BE69EC">
              <w:rPr>
                <w:b/>
              </w:rPr>
              <w:t>Expert Group Recommendation and relevant Gender Equality Taskforce Recommended Actions indicated above (max 100 words):</w:t>
            </w:r>
          </w:p>
          <w:p w14:paraId="310D3784" w14:textId="77777777" w:rsidR="00A44A08" w:rsidRDefault="00A44A08" w:rsidP="00813F27"/>
          <w:p w14:paraId="63179C7E" w14:textId="77777777" w:rsidR="00A44A08" w:rsidRDefault="00A44A08" w:rsidP="00813F27"/>
        </w:tc>
      </w:tr>
    </w:tbl>
    <w:p w14:paraId="4B7BDFB3" w14:textId="77777777" w:rsidR="00A44A08" w:rsidRDefault="00A44A08" w:rsidP="00A44A08">
      <w:pPr>
        <w:ind w:left="360"/>
      </w:pPr>
    </w:p>
    <w:p w14:paraId="6A41A2C0" w14:textId="77777777" w:rsidR="00A44A08" w:rsidRDefault="00A44A08" w:rsidP="00A44A08">
      <w:pPr>
        <w:ind w:left="360"/>
      </w:pPr>
    </w:p>
    <w:p w14:paraId="730D9FF3" w14:textId="4AC9D9C4" w:rsidR="00A44A08" w:rsidRDefault="00A44A08" w:rsidP="00A44A08">
      <w:pPr>
        <w:ind w:left="360"/>
      </w:pPr>
    </w:p>
    <w:p w14:paraId="3CB41589" w14:textId="77777777" w:rsidR="00425380" w:rsidRDefault="00425380" w:rsidP="00A44A08">
      <w:pPr>
        <w:ind w:left="360"/>
      </w:pPr>
    </w:p>
    <w:p w14:paraId="6CBE254F" w14:textId="63AB00BC" w:rsidR="00425380" w:rsidRDefault="00425380">
      <w:r>
        <w:br w:type="page"/>
      </w:r>
    </w:p>
    <w:p w14:paraId="55AA479A" w14:textId="77777777" w:rsidR="00A44A08" w:rsidRDefault="00A44A08" w:rsidP="00425380"/>
    <w:tbl>
      <w:tblPr>
        <w:tblStyle w:val="TableGrid"/>
        <w:tblW w:w="8894" w:type="dxa"/>
        <w:tblInd w:w="-5" w:type="dxa"/>
        <w:tblLook w:val="04A0" w:firstRow="1" w:lastRow="0" w:firstColumn="1" w:lastColumn="0" w:noHBand="0" w:noVBand="1"/>
      </w:tblPr>
      <w:tblGrid>
        <w:gridCol w:w="1848"/>
        <w:gridCol w:w="2253"/>
        <w:gridCol w:w="4793"/>
      </w:tblGrid>
      <w:tr w:rsidR="00A44A08" w:rsidRPr="00536560" w14:paraId="3EDEC48E" w14:textId="77777777" w:rsidTr="00813F27">
        <w:trPr>
          <w:trHeight w:val="526"/>
        </w:trPr>
        <w:tc>
          <w:tcPr>
            <w:tcW w:w="8894" w:type="dxa"/>
            <w:gridSpan w:val="3"/>
            <w:shd w:val="clear" w:color="auto" w:fill="D9D9D9" w:themeFill="background1" w:themeFillShade="D9"/>
            <w:vAlign w:val="center"/>
          </w:tcPr>
          <w:p w14:paraId="0089BB30" w14:textId="77777777" w:rsidR="00A44A08" w:rsidRPr="00BE69EC" w:rsidRDefault="00A44A08" w:rsidP="00813F27">
            <w:pPr>
              <w:spacing w:after="160" w:line="259" w:lineRule="auto"/>
              <w:jc w:val="center"/>
              <w:rPr>
                <w:caps/>
                <w:sz w:val="32"/>
                <w:szCs w:val="32"/>
              </w:rPr>
            </w:pPr>
            <w:r w:rsidRPr="00BE69EC">
              <w:rPr>
                <w:b/>
                <w:caps/>
                <w:sz w:val="32"/>
                <w:szCs w:val="32"/>
              </w:rPr>
              <w:t>Positive Action Interventions</w:t>
            </w:r>
          </w:p>
        </w:tc>
      </w:tr>
      <w:tr w:rsidR="00A44A08" w:rsidRPr="00536560" w14:paraId="170B605F" w14:textId="77777777" w:rsidTr="00813F27">
        <w:trPr>
          <w:trHeight w:val="326"/>
        </w:trPr>
        <w:tc>
          <w:tcPr>
            <w:tcW w:w="1848" w:type="dxa"/>
            <w:shd w:val="clear" w:color="auto" w:fill="F2F2F2" w:themeFill="background1" w:themeFillShade="F2"/>
          </w:tcPr>
          <w:p w14:paraId="03274432" w14:textId="77777777" w:rsidR="00A44A08" w:rsidRPr="00536560" w:rsidRDefault="00A44A08" w:rsidP="00813F27">
            <w:pPr>
              <w:spacing w:after="160" w:line="259" w:lineRule="auto"/>
              <w:rPr>
                <w:b/>
              </w:rPr>
            </w:pPr>
            <w:r w:rsidRPr="00536560">
              <w:rPr>
                <w:b/>
              </w:rPr>
              <w:t>HEA Expert Group Objective</w:t>
            </w:r>
          </w:p>
        </w:tc>
        <w:tc>
          <w:tcPr>
            <w:tcW w:w="2253" w:type="dxa"/>
            <w:shd w:val="clear" w:color="auto" w:fill="F2F2F2" w:themeFill="background1" w:themeFillShade="F2"/>
          </w:tcPr>
          <w:p w14:paraId="146FF17B" w14:textId="77777777" w:rsidR="00A44A08" w:rsidRPr="00536560" w:rsidRDefault="00A44A08" w:rsidP="00813F27">
            <w:pPr>
              <w:spacing w:after="160" w:line="259" w:lineRule="auto"/>
              <w:rPr>
                <w:b/>
              </w:rPr>
            </w:pPr>
            <w:r>
              <w:rPr>
                <w:b/>
              </w:rPr>
              <w:t xml:space="preserve">HEA </w:t>
            </w:r>
            <w:r w:rsidRPr="00536560">
              <w:rPr>
                <w:b/>
              </w:rPr>
              <w:t>Expert Group Recommendation</w:t>
            </w:r>
          </w:p>
        </w:tc>
        <w:tc>
          <w:tcPr>
            <w:tcW w:w="4793" w:type="dxa"/>
            <w:shd w:val="clear" w:color="auto" w:fill="F2F2F2" w:themeFill="background1" w:themeFillShade="F2"/>
          </w:tcPr>
          <w:p w14:paraId="258FC1D2" w14:textId="77777777" w:rsidR="00A44A08" w:rsidRPr="00536560" w:rsidRDefault="00A44A08" w:rsidP="00813F27">
            <w:pPr>
              <w:spacing w:after="160" w:line="259" w:lineRule="auto"/>
              <w:rPr>
                <w:b/>
              </w:rPr>
            </w:pPr>
            <w:r w:rsidRPr="00536560">
              <w:rPr>
                <w:b/>
              </w:rPr>
              <w:t>Actions recommended by Gender Equality Taskforce</w:t>
            </w:r>
          </w:p>
        </w:tc>
      </w:tr>
      <w:tr w:rsidR="00A44A08" w:rsidRPr="00536560" w14:paraId="624213E5" w14:textId="77777777" w:rsidTr="00813F27">
        <w:trPr>
          <w:trHeight w:val="2238"/>
        </w:trPr>
        <w:tc>
          <w:tcPr>
            <w:tcW w:w="1848" w:type="dxa"/>
          </w:tcPr>
          <w:p w14:paraId="2A7CD024" w14:textId="77777777" w:rsidR="00A44A08" w:rsidRPr="00536560" w:rsidRDefault="00A44A08" w:rsidP="00813F27">
            <w:pPr>
              <w:spacing w:after="160" w:line="259" w:lineRule="auto"/>
            </w:pPr>
            <w:r w:rsidRPr="00536560">
              <w:t xml:space="preserve">To drive change </w:t>
            </w:r>
            <w:proofErr w:type="gramStart"/>
            <w:r w:rsidRPr="00536560">
              <w:t>through the use of</w:t>
            </w:r>
            <w:proofErr w:type="gramEnd"/>
            <w:r w:rsidRPr="00536560">
              <w:t xml:space="preserve"> positive action interventions for academic staff.</w:t>
            </w:r>
          </w:p>
        </w:tc>
        <w:tc>
          <w:tcPr>
            <w:tcW w:w="2253" w:type="dxa"/>
          </w:tcPr>
          <w:p w14:paraId="1149AE54" w14:textId="77777777" w:rsidR="00A44A08" w:rsidRPr="00536560" w:rsidRDefault="00A44A08" w:rsidP="00813F27">
            <w:pPr>
              <w:spacing w:after="160" w:line="259" w:lineRule="auto"/>
            </w:pPr>
            <w:r w:rsidRPr="00536560">
              <w:rPr>
                <w:b/>
              </w:rPr>
              <w:t>1.17</w:t>
            </w:r>
            <w:r>
              <w:t xml:space="preserve"> </w:t>
            </w:r>
            <w:r w:rsidRPr="00536560">
              <w:t>Each HEI will introduce mandatory quotas for academic promotion, based on the flexible cascade model where the proportion of women and men to be promoted/recruited is based on the proportion of each gender at the grade immediately below.</w:t>
            </w:r>
          </w:p>
          <w:p w14:paraId="52B1774D" w14:textId="77777777" w:rsidR="00A44A08" w:rsidRPr="00536560" w:rsidRDefault="00A44A08" w:rsidP="00813F27">
            <w:pPr>
              <w:spacing w:after="160" w:line="259" w:lineRule="auto"/>
            </w:pPr>
          </w:p>
        </w:tc>
        <w:tc>
          <w:tcPr>
            <w:tcW w:w="4793" w:type="dxa"/>
          </w:tcPr>
          <w:p w14:paraId="7D3A93F2" w14:textId="77777777" w:rsidR="00A44A08" w:rsidRDefault="00A44A08" w:rsidP="00813F27">
            <w:pPr>
              <w:spacing w:after="160" w:line="259" w:lineRule="auto"/>
            </w:pPr>
            <w:r w:rsidRPr="00536560">
              <w:t>All HEIs shall strive for gender balance in the final pool of candidates for all competitions</w:t>
            </w:r>
            <w:r>
              <w:t>.</w:t>
            </w:r>
          </w:p>
          <w:p w14:paraId="4B4A95FC" w14:textId="77777777" w:rsidR="00A44A08" w:rsidRDefault="00A44A08" w:rsidP="00813F27">
            <w:pPr>
              <w:spacing w:after="160" w:line="259" w:lineRule="auto"/>
            </w:pPr>
            <w:r w:rsidRPr="00536560">
              <w:t>Each HEI is required to implement the flexible cascade model as a minimum (not a maximum), for both promotion and recruitment of academic staff and senior grades of professional, management and support staff</w:t>
            </w:r>
            <w:r>
              <w:t>.</w:t>
            </w:r>
          </w:p>
          <w:p w14:paraId="0768D41E" w14:textId="77777777" w:rsidR="00A44A08" w:rsidRDefault="00A44A08" w:rsidP="00813F27">
            <w:pPr>
              <w:spacing w:after="160" w:line="259" w:lineRule="auto"/>
            </w:pPr>
            <w:r w:rsidRPr="00536560">
              <w:t xml:space="preserve">Each HEI is required to set ambitious short, </w:t>
            </w:r>
            <w:proofErr w:type="gramStart"/>
            <w:r w:rsidRPr="00536560">
              <w:t>medium</w:t>
            </w:r>
            <w:proofErr w:type="gramEnd"/>
            <w:r w:rsidRPr="00536560">
              <w:t xml:space="preserve"> and long-term targets (1,3 and 5 years), over and above the flexible cascade model for both promotion and recruitment of academic staff and senior grades of professional, management and support staff</w:t>
            </w:r>
          </w:p>
          <w:p w14:paraId="5B9E4821" w14:textId="77777777" w:rsidR="00A44A08" w:rsidRPr="00536560" w:rsidRDefault="00A44A08" w:rsidP="00813F27">
            <w:pPr>
              <w:spacing w:after="160" w:line="259" w:lineRule="auto"/>
            </w:pPr>
            <w:r w:rsidRPr="00892CCB">
              <w:t xml:space="preserve">To enable HEIs to better monitor their progress and monitor patterns, data disaggregated by gender, contract type and broad discipline area or business unit should be collected on the number of applications, </w:t>
            </w:r>
            <w:proofErr w:type="gramStart"/>
            <w:r w:rsidRPr="00892CCB">
              <w:t>recruitment</w:t>
            </w:r>
            <w:proofErr w:type="gramEnd"/>
            <w:r w:rsidRPr="00892CCB">
              <w:t xml:space="preserve"> and promotions for all academic grades. This data should be submitted to the HEA annually for analysis at the sectoral and national level. </w:t>
            </w:r>
          </w:p>
        </w:tc>
      </w:tr>
      <w:tr w:rsidR="00A44A08" w:rsidRPr="00536560" w14:paraId="3AAEBCB5" w14:textId="77777777" w:rsidTr="00813F27">
        <w:trPr>
          <w:trHeight w:val="874"/>
        </w:trPr>
        <w:tc>
          <w:tcPr>
            <w:tcW w:w="1848" w:type="dxa"/>
          </w:tcPr>
          <w:p w14:paraId="1C022657" w14:textId="77777777" w:rsidR="00A44A08" w:rsidRPr="00536560" w:rsidRDefault="00A44A08" w:rsidP="00813F27">
            <w:pPr>
              <w:spacing w:after="160" w:line="259" w:lineRule="auto"/>
            </w:pPr>
            <w:r w:rsidRPr="00536560">
              <w:t xml:space="preserve">To drive change at professor level </w:t>
            </w:r>
            <w:proofErr w:type="gramStart"/>
            <w:r w:rsidRPr="00536560">
              <w:t>through the use of</w:t>
            </w:r>
            <w:proofErr w:type="gramEnd"/>
            <w:r w:rsidRPr="00536560">
              <w:t xml:space="preserve"> positive action interventions.</w:t>
            </w:r>
          </w:p>
        </w:tc>
        <w:tc>
          <w:tcPr>
            <w:tcW w:w="2253" w:type="dxa"/>
          </w:tcPr>
          <w:p w14:paraId="19858B89" w14:textId="77777777" w:rsidR="00A44A08" w:rsidRPr="00536560" w:rsidRDefault="00A44A08" w:rsidP="00813F27">
            <w:pPr>
              <w:spacing w:after="160" w:line="259" w:lineRule="auto"/>
            </w:pPr>
            <w:r w:rsidRPr="00536560">
              <w:rPr>
                <w:b/>
              </w:rPr>
              <w:t>1.18</w:t>
            </w:r>
            <w:r>
              <w:t xml:space="preserve"> </w:t>
            </w:r>
            <w:r w:rsidRPr="00536560">
              <w:t>A minimum of 40% women and 40% men to be full professors, at the appropriate pay scale.</w:t>
            </w:r>
          </w:p>
        </w:tc>
        <w:tc>
          <w:tcPr>
            <w:tcW w:w="4793" w:type="dxa"/>
          </w:tcPr>
          <w:p w14:paraId="3346B587" w14:textId="77777777" w:rsidR="00A44A08" w:rsidRPr="00536560" w:rsidRDefault="00A44A08" w:rsidP="00813F27">
            <w:pPr>
              <w:spacing w:after="160" w:line="259" w:lineRule="auto"/>
            </w:pPr>
            <w:r>
              <w:t>New and additional gender-specific posts, at appropriate levels, as well as other positive action measures, should be considered where they would be a proportionate and effective means to achieve rapid and sustainable change.</w:t>
            </w:r>
          </w:p>
        </w:tc>
      </w:tr>
      <w:tr w:rsidR="00A44A08" w:rsidRPr="00536560" w14:paraId="1FDB576C" w14:textId="77777777" w:rsidTr="00813F27">
        <w:trPr>
          <w:trHeight w:val="2974"/>
        </w:trPr>
        <w:tc>
          <w:tcPr>
            <w:tcW w:w="8894" w:type="dxa"/>
            <w:gridSpan w:val="3"/>
          </w:tcPr>
          <w:p w14:paraId="5C8A3C3A" w14:textId="77777777" w:rsidR="00A44A08" w:rsidRPr="00BE69EC" w:rsidRDefault="00A44A08" w:rsidP="00813F27">
            <w:pPr>
              <w:rPr>
                <w:b/>
              </w:rPr>
            </w:pPr>
            <w:r w:rsidRPr="00BE69EC">
              <w:rPr>
                <w:b/>
              </w:rPr>
              <w:t xml:space="preserve">HEI Progress Update – please provide an update on each of the </w:t>
            </w:r>
            <w:r>
              <w:rPr>
                <w:b/>
              </w:rPr>
              <w:t xml:space="preserve">HEA </w:t>
            </w:r>
            <w:r w:rsidRPr="00BE69EC">
              <w:rPr>
                <w:b/>
              </w:rPr>
              <w:t>Expert Group Recommendations and relevant Gender Equality Taskforce Recommended Actions indicated above (max 100 words):</w:t>
            </w:r>
          </w:p>
          <w:p w14:paraId="3E355A0F" w14:textId="77777777" w:rsidR="00A44A08" w:rsidRPr="00892CCB" w:rsidRDefault="00A44A08" w:rsidP="00813F27"/>
          <w:p w14:paraId="1FCCB4E3" w14:textId="77777777" w:rsidR="00A44A08" w:rsidRDefault="00A44A08" w:rsidP="00813F27"/>
          <w:p w14:paraId="0B442E3A" w14:textId="77777777" w:rsidR="00A44A08" w:rsidRDefault="00A44A08" w:rsidP="00813F27"/>
          <w:p w14:paraId="51AE1EAB" w14:textId="77777777" w:rsidR="00A44A08" w:rsidRPr="00892CCB" w:rsidRDefault="00A44A08" w:rsidP="00813F27"/>
        </w:tc>
      </w:tr>
    </w:tbl>
    <w:p w14:paraId="3CB580C8" w14:textId="77777777" w:rsidR="00A44A08" w:rsidRDefault="00A44A08" w:rsidP="00A44A08">
      <w:pPr>
        <w:pStyle w:val="ListParagraph"/>
        <w:numPr>
          <w:ilvl w:val="0"/>
          <w:numId w:val="1"/>
        </w:numPr>
      </w:pPr>
      <w:r>
        <w:br w:type="page"/>
      </w:r>
    </w:p>
    <w:p w14:paraId="1A1A5B7D" w14:textId="77777777" w:rsidR="00A44A08" w:rsidRDefault="00A44A08" w:rsidP="00A44A08">
      <w:pPr>
        <w:ind w:left="360"/>
      </w:pPr>
    </w:p>
    <w:tbl>
      <w:tblPr>
        <w:tblStyle w:val="TableGrid"/>
        <w:tblW w:w="8894" w:type="dxa"/>
        <w:tblInd w:w="-7" w:type="dxa"/>
        <w:tblLook w:val="04A0" w:firstRow="1" w:lastRow="0" w:firstColumn="1" w:lastColumn="0" w:noHBand="0" w:noVBand="1"/>
      </w:tblPr>
      <w:tblGrid>
        <w:gridCol w:w="1848"/>
        <w:gridCol w:w="2251"/>
        <w:gridCol w:w="4795"/>
      </w:tblGrid>
      <w:tr w:rsidR="00A44A08" w:rsidRPr="00536560" w14:paraId="7C29B877" w14:textId="77777777" w:rsidTr="00813F27">
        <w:trPr>
          <w:trHeight w:val="504"/>
        </w:trPr>
        <w:tc>
          <w:tcPr>
            <w:tcW w:w="8894" w:type="dxa"/>
            <w:gridSpan w:val="3"/>
            <w:shd w:val="clear" w:color="auto" w:fill="D9D9D9" w:themeFill="background1" w:themeFillShade="D9"/>
            <w:vAlign w:val="center"/>
          </w:tcPr>
          <w:p w14:paraId="0034944B" w14:textId="77777777" w:rsidR="00A44A08" w:rsidRPr="00DF27CA" w:rsidRDefault="00A44A08" w:rsidP="00813F27">
            <w:pPr>
              <w:spacing w:after="160" w:line="259" w:lineRule="auto"/>
              <w:jc w:val="center"/>
              <w:rPr>
                <w:sz w:val="32"/>
                <w:szCs w:val="32"/>
              </w:rPr>
            </w:pPr>
            <w:r w:rsidRPr="00BE69EC">
              <w:rPr>
                <w:b/>
                <w:caps/>
                <w:sz w:val="32"/>
                <w:szCs w:val="32"/>
              </w:rPr>
              <w:t>Positive Action Interventions</w:t>
            </w:r>
            <w:r>
              <w:rPr>
                <w:b/>
                <w:sz w:val="32"/>
                <w:szCs w:val="32"/>
              </w:rPr>
              <w:t xml:space="preserve"> </w:t>
            </w:r>
            <w:r w:rsidRPr="00B878F2">
              <w:t>(continued)</w:t>
            </w:r>
          </w:p>
        </w:tc>
      </w:tr>
      <w:tr w:rsidR="00A44A08" w:rsidRPr="00536560" w14:paraId="11F0C431" w14:textId="77777777" w:rsidTr="00813F27">
        <w:trPr>
          <w:trHeight w:val="312"/>
        </w:trPr>
        <w:tc>
          <w:tcPr>
            <w:tcW w:w="1848" w:type="dxa"/>
            <w:shd w:val="clear" w:color="auto" w:fill="F2F2F2" w:themeFill="background1" w:themeFillShade="F2"/>
          </w:tcPr>
          <w:p w14:paraId="6796A869" w14:textId="77777777" w:rsidR="00A44A08" w:rsidRPr="00536560" w:rsidRDefault="00A44A08" w:rsidP="00813F27">
            <w:pPr>
              <w:spacing w:after="160" w:line="259" w:lineRule="auto"/>
              <w:rPr>
                <w:b/>
              </w:rPr>
            </w:pPr>
            <w:r w:rsidRPr="00536560">
              <w:rPr>
                <w:b/>
              </w:rPr>
              <w:t>HEA Expert Group Objective</w:t>
            </w:r>
          </w:p>
        </w:tc>
        <w:tc>
          <w:tcPr>
            <w:tcW w:w="2251" w:type="dxa"/>
            <w:shd w:val="clear" w:color="auto" w:fill="F2F2F2" w:themeFill="background1" w:themeFillShade="F2"/>
          </w:tcPr>
          <w:p w14:paraId="19C7C40D" w14:textId="77777777" w:rsidR="00A44A08" w:rsidRPr="00536560" w:rsidRDefault="00A44A08" w:rsidP="00813F27">
            <w:pPr>
              <w:spacing w:after="160" w:line="259" w:lineRule="auto"/>
              <w:rPr>
                <w:b/>
              </w:rPr>
            </w:pPr>
            <w:r>
              <w:rPr>
                <w:b/>
              </w:rPr>
              <w:t xml:space="preserve">HEA </w:t>
            </w:r>
            <w:r w:rsidRPr="00536560">
              <w:rPr>
                <w:b/>
              </w:rPr>
              <w:t>Expert Group Recommendation</w:t>
            </w:r>
          </w:p>
        </w:tc>
        <w:tc>
          <w:tcPr>
            <w:tcW w:w="4795" w:type="dxa"/>
            <w:shd w:val="clear" w:color="auto" w:fill="F2F2F2" w:themeFill="background1" w:themeFillShade="F2"/>
          </w:tcPr>
          <w:p w14:paraId="1FB8DC86" w14:textId="77777777" w:rsidR="00A44A08" w:rsidRPr="00536560" w:rsidRDefault="00A44A08" w:rsidP="00813F27">
            <w:pPr>
              <w:spacing w:after="160" w:line="259" w:lineRule="auto"/>
              <w:rPr>
                <w:b/>
              </w:rPr>
            </w:pPr>
            <w:r w:rsidRPr="00536560">
              <w:rPr>
                <w:b/>
              </w:rPr>
              <w:t>Actions recommended by Gender Equality Taskforce</w:t>
            </w:r>
          </w:p>
        </w:tc>
      </w:tr>
      <w:tr w:rsidR="00A44A08" w:rsidRPr="00536560" w14:paraId="0D91B9E7" w14:textId="77777777" w:rsidTr="00813F27">
        <w:trPr>
          <w:trHeight w:val="837"/>
        </w:trPr>
        <w:tc>
          <w:tcPr>
            <w:tcW w:w="1848" w:type="dxa"/>
          </w:tcPr>
          <w:p w14:paraId="5CA35887" w14:textId="77777777" w:rsidR="00A44A08" w:rsidRPr="00536560" w:rsidRDefault="00A44A08" w:rsidP="00813F27">
            <w:pPr>
              <w:spacing w:after="160" w:line="259" w:lineRule="auto"/>
            </w:pPr>
            <w:r w:rsidRPr="00536560">
              <w:t xml:space="preserve">To drive change </w:t>
            </w:r>
            <w:proofErr w:type="gramStart"/>
            <w:r w:rsidRPr="00536560">
              <w:t>through the use of</w:t>
            </w:r>
            <w:proofErr w:type="gramEnd"/>
            <w:r w:rsidRPr="00536560">
              <w:t xml:space="preserve"> positive action interventions for </w:t>
            </w:r>
            <w:r>
              <w:t>Professional, management and support</w:t>
            </w:r>
            <w:r w:rsidRPr="00536560">
              <w:t xml:space="preserve"> staff</w:t>
            </w:r>
            <w:r>
              <w:t>, and to c</w:t>
            </w:r>
            <w:r w:rsidRPr="00892CCB">
              <w:t xml:space="preserve">ombat stereotyping of ‘female’ and ‘male’ roles and horizontal segregation among </w:t>
            </w:r>
            <w:r>
              <w:t xml:space="preserve">professional, management and support </w:t>
            </w:r>
            <w:r w:rsidRPr="00892CCB">
              <w:t>staff.</w:t>
            </w:r>
          </w:p>
        </w:tc>
        <w:tc>
          <w:tcPr>
            <w:tcW w:w="2251" w:type="dxa"/>
          </w:tcPr>
          <w:p w14:paraId="01880CE3" w14:textId="77777777" w:rsidR="00A44A08" w:rsidRPr="00536560" w:rsidRDefault="00A44A08" w:rsidP="00813F27">
            <w:pPr>
              <w:spacing w:after="160" w:line="259" w:lineRule="auto"/>
            </w:pPr>
            <w:r w:rsidRPr="00536560">
              <w:rPr>
                <w:b/>
              </w:rPr>
              <w:t>1.19</w:t>
            </w:r>
            <w:r>
              <w:t xml:space="preserve"> </w:t>
            </w:r>
            <w:r w:rsidRPr="00536560">
              <w:t>At the final selection step in the appointment process for non-academic positions where the salary-scale reaches or exceeds €76,000, in so far as is possible, the final pool of candidates must comprise an equal number of women and men.</w:t>
            </w:r>
          </w:p>
          <w:p w14:paraId="5B630BC6" w14:textId="77777777" w:rsidR="00A44A08" w:rsidRDefault="00A44A08" w:rsidP="00813F27">
            <w:pPr>
              <w:spacing w:after="160" w:line="259" w:lineRule="auto"/>
            </w:pPr>
            <w:r w:rsidRPr="00536560">
              <w:rPr>
                <w:b/>
              </w:rPr>
              <w:t>1.20</w:t>
            </w:r>
            <w:r>
              <w:t xml:space="preserve"> </w:t>
            </w:r>
            <w:r w:rsidRPr="00536560">
              <w:t>If it has not been possible to achieve gender balance at the final selection step, the interview panel must account to the Governing Authority or equivalent for why this was not possible.</w:t>
            </w:r>
          </w:p>
          <w:p w14:paraId="01C78453" w14:textId="77777777" w:rsidR="00A44A08" w:rsidRPr="00536560" w:rsidRDefault="00A44A08" w:rsidP="00813F27">
            <w:pPr>
              <w:spacing w:after="160" w:line="259" w:lineRule="auto"/>
            </w:pPr>
            <w:r w:rsidRPr="00892CCB">
              <w:t>Overtime achieve greater gender-balance at all career levels (pay grades) within the institution.</w:t>
            </w:r>
          </w:p>
        </w:tc>
        <w:tc>
          <w:tcPr>
            <w:tcW w:w="4795" w:type="dxa"/>
          </w:tcPr>
          <w:p w14:paraId="5E2C177A" w14:textId="77777777" w:rsidR="00A44A08" w:rsidRDefault="00A44A08" w:rsidP="00813F27">
            <w:pPr>
              <w:spacing w:after="160" w:line="259" w:lineRule="auto"/>
            </w:pPr>
            <w:r w:rsidRPr="00892CCB">
              <w:t>To enable HEIs to better monitor their progress and monitor patterns, data disaggregated by gender, contract type and broad discipline area or business unit should be collected on the number of applications, recruitment and promotions for senior professional, management and support staff.</w:t>
            </w:r>
            <w:r>
              <w:t xml:space="preserve">  </w:t>
            </w:r>
            <w:r w:rsidRPr="00892CCB">
              <w:t xml:space="preserve">This data should be submitted to the HEA annually for analysis at the sectoral and national level. </w:t>
            </w:r>
          </w:p>
          <w:p w14:paraId="5C8D8D6B" w14:textId="77777777" w:rsidR="00A44A08" w:rsidRDefault="00A44A08" w:rsidP="00813F27">
            <w:pPr>
              <w:spacing w:after="160" w:line="259" w:lineRule="auto"/>
            </w:pPr>
          </w:p>
          <w:p w14:paraId="3D773A82" w14:textId="77777777" w:rsidR="00A44A08" w:rsidRDefault="00A44A08" w:rsidP="00813F27">
            <w:pPr>
              <w:spacing w:after="160" w:line="259" w:lineRule="auto"/>
            </w:pPr>
          </w:p>
          <w:p w14:paraId="220C51A3" w14:textId="77777777" w:rsidR="00A44A08" w:rsidRDefault="00A44A08" w:rsidP="00813F27">
            <w:pPr>
              <w:spacing w:after="160" w:line="259" w:lineRule="auto"/>
            </w:pPr>
          </w:p>
          <w:p w14:paraId="4DA4ADD6" w14:textId="77777777" w:rsidR="00A44A08" w:rsidRDefault="00A44A08" w:rsidP="00813F27">
            <w:pPr>
              <w:spacing w:after="160" w:line="259" w:lineRule="auto"/>
            </w:pPr>
          </w:p>
          <w:p w14:paraId="41ADB97E" w14:textId="77777777" w:rsidR="00A44A08" w:rsidRDefault="00A44A08" w:rsidP="00813F27">
            <w:pPr>
              <w:spacing w:after="160" w:line="259" w:lineRule="auto"/>
            </w:pPr>
          </w:p>
          <w:p w14:paraId="40B1ECF1" w14:textId="77777777" w:rsidR="00A44A08" w:rsidRDefault="00A44A08" w:rsidP="00813F27">
            <w:pPr>
              <w:spacing w:after="160" w:line="259" w:lineRule="auto"/>
            </w:pPr>
          </w:p>
          <w:p w14:paraId="04DBAF0C" w14:textId="77777777" w:rsidR="00A44A08" w:rsidRDefault="00A44A08" w:rsidP="00813F27">
            <w:pPr>
              <w:spacing w:after="160" w:line="259" w:lineRule="auto"/>
            </w:pPr>
          </w:p>
          <w:p w14:paraId="7AD71C7F" w14:textId="77777777" w:rsidR="00A44A08" w:rsidRDefault="00A44A08" w:rsidP="00813F27">
            <w:pPr>
              <w:spacing w:after="160" w:line="259" w:lineRule="auto"/>
            </w:pPr>
          </w:p>
          <w:p w14:paraId="296D3CBC" w14:textId="77777777" w:rsidR="00A44A08" w:rsidRDefault="00A44A08" w:rsidP="00813F27">
            <w:pPr>
              <w:spacing w:after="160" w:line="259" w:lineRule="auto"/>
            </w:pPr>
          </w:p>
          <w:p w14:paraId="5EBFB0DE" w14:textId="77777777" w:rsidR="00A44A08" w:rsidRDefault="00A44A08" w:rsidP="00813F27">
            <w:pPr>
              <w:spacing w:after="160" w:line="259" w:lineRule="auto"/>
            </w:pPr>
          </w:p>
          <w:p w14:paraId="7AF113CE" w14:textId="77777777" w:rsidR="00A44A08" w:rsidRPr="00536560" w:rsidRDefault="00A44A08" w:rsidP="00813F27">
            <w:pPr>
              <w:spacing w:after="160" w:line="259" w:lineRule="auto"/>
            </w:pPr>
            <w:r w:rsidRPr="00892CCB">
              <w:t>All HEIs shall ensure that there are concrete actions in their institutional gender action plan to address stereotyping of ‘female’ and ‘male’ roles.</w:t>
            </w:r>
          </w:p>
        </w:tc>
      </w:tr>
      <w:tr w:rsidR="00A44A08" w14:paraId="0D2BD4D7" w14:textId="77777777" w:rsidTr="00813F27">
        <w:trPr>
          <w:trHeight w:val="3002"/>
        </w:trPr>
        <w:tc>
          <w:tcPr>
            <w:tcW w:w="8894" w:type="dxa"/>
            <w:gridSpan w:val="3"/>
          </w:tcPr>
          <w:p w14:paraId="2A959455" w14:textId="77777777" w:rsidR="00A44A08" w:rsidRPr="00BE69EC" w:rsidRDefault="00A44A08" w:rsidP="00813F27">
            <w:pPr>
              <w:rPr>
                <w:b/>
              </w:rPr>
            </w:pPr>
            <w:r w:rsidRPr="00BE69EC">
              <w:rPr>
                <w:b/>
              </w:rPr>
              <w:t xml:space="preserve">HEI Progress Update – please provide an update on each of the </w:t>
            </w:r>
            <w:r>
              <w:rPr>
                <w:b/>
              </w:rPr>
              <w:t xml:space="preserve">HEA </w:t>
            </w:r>
            <w:r w:rsidRPr="00BE69EC">
              <w:rPr>
                <w:b/>
              </w:rPr>
              <w:t>Expert Group Recommendations and Gender Equality Taskforce Recommended Actions indicated above (max 100 words):</w:t>
            </w:r>
          </w:p>
          <w:p w14:paraId="47684A4F" w14:textId="77777777" w:rsidR="00A44A08" w:rsidRDefault="00A44A08" w:rsidP="00813F27"/>
          <w:p w14:paraId="06F792D7" w14:textId="77777777" w:rsidR="00A44A08" w:rsidRDefault="00A44A08" w:rsidP="00813F27"/>
          <w:p w14:paraId="62C90949" w14:textId="77777777" w:rsidR="00A44A08" w:rsidRDefault="00A44A08" w:rsidP="00813F27"/>
          <w:p w14:paraId="557624C9" w14:textId="77777777" w:rsidR="00A44A08" w:rsidRDefault="00A44A08" w:rsidP="00813F27"/>
          <w:p w14:paraId="306E291C" w14:textId="77777777" w:rsidR="00A44A08" w:rsidRDefault="00A44A08" w:rsidP="00813F27"/>
        </w:tc>
      </w:tr>
    </w:tbl>
    <w:p w14:paraId="65910263" w14:textId="77777777" w:rsidR="00A44A08" w:rsidRDefault="00A44A08" w:rsidP="00A44A08">
      <w:pPr>
        <w:pStyle w:val="ListParagraph"/>
        <w:numPr>
          <w:ilvl w:val="0"/>
          <w:numId w:val="1"/>
        </w:numPr>
      </w:pPr>
      <w:bookmarkStart w:id="0" w:name="_Hlk11306974"/>
      <w:r>
        <w:br w:type="page"/>
      </w:r>
    </w:p>
    <w:p w14:paraId="07157858" w14:textId="77777777" w:rsidR="00A44A08" w:rsidRDefault="00A44A08" w:rsidP="00A44A08">
      <w:pPr>
        <w:ind w:left="360"/>
      </w:pPr>
    </w:p>
    <w:tbl>
      <w:tblPr>
        <w:tblStyle w:val="TableGrid"/>
        <w:tblW w:w="8895" w:type="dxa"/>
        <w:tblInd w:w="-5" w:type="dxa"/>
        <w:tblLook w:val="04A0" w:firstRow="1" w:lastRow="0" w:firstColumn="1" w:lastColumn="0" w:noHBand="0" w:noVBand="1"/>
      </w:tblPr>
      <w:tblGrid>
        <w:gridCol w:w="1847"/>
        <w:gridCol w:w="2251"/>
        <w:gridCol w:w="4797"/>
      </w:tblGrid>
      <w:tr w:rsidR="00A44A08" w:rsidRPr="00892CCB" w14:paraId="3CCFF468" w14:textId="77777777" w:rsidTr="00813F27">
        <w:trPr>
          <w:trHeight w:val="536"/>
        </w:trPr>
        <w:tc>
          <w:tcPr>
            <w:tcW w:w="8895" w:type="dxa"/>
            <w:gridSpan w:val="3"/>
            <w:shd w:val="clear" w:color="auto" w:fill="D9D9D9" w:themeFill="background1" w:themeFillShade="D9"/>
            <w:vAlign w:val="center"/>
          </w:tcPr>
          <w:p w14:paraId="5DB67C6B" w14:textId="77777777" w:rsidR="00A44A08" w:rsidRPr="00BE69EC" w:rsidRDefault="00A44A08" w:rsidP="00813F27">
            <w:pPr>
              <w:jc w:val="center"/>
              <w:rPr>
                <w:b/>
                <w:caps/>
                <w:sz w:val="32"/>
                <w:szCs w:val="32"/>
              </w:rPr>
            </w:pPr>
            <w:r w:rsidRPr="00BE69EC">
              <w:rPr>
                <w:b/>
                <w:caps/>
                <w:sz w:val="32"/>
                <w:szCs w:val="32"/>
              </w:rPr>
              <w:t xml:space="preserve">Leadership </w:t>
            </w:r>
          </w:p>
        </w:tc>
      </w:tr>
      <w:tr w:rsidR="00A44A08" w:rsidRPr="00892CCB" w14:paraId="28A15B54" w14:textId="77777777" w:rsidTr="00813F27">
        <w:trPr>
          <w:trHeight w:val="411"/>
        </w:trPr>
        <w:tc>
          <w:tcPr>
            <w:tcW w:w="1847" w:type="dxa"/>
            <w:shd w:val="clear" w:color="auto" w:fill="F2F2F2" w:themeFill="background1" w:themeFillShade="F2"/>
          </w:tcPr>
          <w:p w14:paraId="10E003F7" w14:textId="77777777" w:rsidR="00A44A08" w:rsidRPr="00892CCB" w:rsidRDefault="00A44A08" w:rsidP="00813F27">
            <w:pPr>
              <w:spacing w:after="160" w:line="259" w:lineRule="auto"/>
              <w:rPr>
                <w:b/>
              </w:rPr>
            </w:pPr>
            <w:r w:rsidRPr="00892CCB">
              <w:rPr>
                <w:b/>
              </w:rPr>
              <w:t>HEA Expert Group Objective</w:t>
            </w:r>
          </w:p>
        </w:tc>
        <w:tc>
          <w:tcPr>
            <w:tcW w:w="2251" w:type="dxa"/>
            <w:shd w:val="clear" w:color="auto" w:fill="F2F2F2" w:themeFill="background1" w:themeFillShade="F2"/>
          </w:tcPr>
          <w:p w14:paraId="7D04C776" w14:textId="77777777" w:rsidR="00A44A08" w:rsidRPr="00892CCB" w:rsidRDefault="00A44A08" w:rsidP="00813F27">
            <w:pPr>
              <w:spacing w:after="160" w:line="259" w:lineRule="auto"/>
              <w:rPr>
                <w:b/>
              </w:rPr>
            </w:pPr>
            <w:r>
              <w:rPr>
                <w:b/>
              </w:rPr>
              <w:t xml:space="preserve">HEA </w:t>
            </w:r>
            <w:r w:rsidRPr="00892CCB">
              <w:rPr>
                <w:b/>
              </w:rPr>
              <w:t>Expert Group Recommendation</w:t>
            </w:r>
          </w:p>
        </w:tc>
        <w:tc>
          <w:tcPr>
            <w:tcW w:w="4797" w:type="dxa"/>
            <w:shd w:val="clear" w:color="auto" w:fill="F2F2F2" w:themeFill="background1" w:themeFillShade="F2"/>
          </w:tcPr>
          <w:p w14:paraId="3B64E491" w14:textId="77777777" w:rsidR="00A44A08" w:rsidRPr="00892CCB" w:rsidRDefault="00A44A08" w:rsidP="00813F27">
            <w:pPr>
              <w:spacing w:after="160" w:line="259" w:lineRule="auto"/>
              <w:rPr>
                <w:b/>
              </w:rPr>
            </w:pPr>
            <w:r w:rsidRPr="00892CCB">
              <w:rPr>
                <w:b/>
              </w:rPr>
              <w:t>Actions recommended by Gender Equality Taskforce</w:t>
            </w:r>
          </w:p>
        </w:tc>
      </w:tr>
      <w:bookmarkEnd w:id="0"/>
      <w:tr w:rsidR="00A44A08" w:rsidRPr="00892CCB" w14:paraId="49A799C4" w14:textId="77777777" w:rsidTr="00813F27">
        <w:trPr>
          <w:trHeight w:val="1679"/>
        </w:trPr>
        <w:tc>
          <w:tcPr>
            <w:tcW w:w="1847" w:type="dxa"/>
          </w:tcPr>
          <w:p w14:paraId="51397863" w14:textId="77777777" w:rsidR="00A44A08" w:rsidRPr="00892CCB" w:rsidRDefault="00A44A08" w:rsidP="00813F27">
            <w:pPr>
              <w:spacing w:after="160" w:line="259" w:lineRule="auto"/>
            </w:pPr>
            <w:r w:rsidRPr="00892CCB">
              <w:t>To foster gender balance in the leadership of HEIs.</w:t>
            </w:r>
          </w:p>
        </w:tc>
        <w:tc>
          <w:tcPr>
            <w:tcW w:w="2251" w:type="dxa"/>
          </w:tcPr>
          <w:p w14:paraId="24CC43C2" w14:textId="77777777" w:rsidR="00A44A08" w:rsidRPr="00892CCB" w:rsidRDefault="00A44A08" w:rsidP="00813F27">
            <w:pPr>
              <w:spacing w:after="160" w:line="259" w:lineRule="auto"/>
            </w:pPr>
            <w:r w:rsidRPr="00892CCB">
              <w:rPr>
                <w:b/>
              </w:rPr>
              <w:t>1.1</w:t>
            </w:r>
            <w:r>
              <w:t xml:space="preserve"> </w:t>
            </w:r>
            <w:r w:rsidRPr="00892CCB">
              <w:t>At the final selection step, in the appointment process for new presidents (or equivalent), in so far as possible, the final pool of candidates will comprise an equal number of women and men.</w:t>
            </w:r>
          </w:p>
          <w:p w14:paraId="4B50427E" w14:textId="77777777" w:rsidR="00A44A08" w:rsidRPr="00892CCB" w:rsidRDefault="00A44A08" w:rsidP="00813F27">
            <w:pPr>
              <w:spacing w:after="160" w:line="259" w:lineRule="auto"/>
            </w:pPr>
            <w:r w:rsidRPr="00892CCB">
              <w:t>If it has not been possible to achieve gender balance at the final selec</w:t>
            </w:r>
            <w:r>
              <w:t>tion step, the interview panel must</w:t>
            </w:r>
            <w:r w:rsidRPr="00892CCB">
              <w:t xml:space="preserve"> account to the </w:t>
            </w:r>
            <w:r>
              <w:t>G</w:t>
            </w:r>
            <w:r w:rsidRPr="00892CCB">
              <w:t xml:space="preserve">overning </w:t>
            </w:r>
            <w:r>
              <w:t>A</w:t>
            </w:r>
            <w:r w:rsidRPr="00892CCB">
              <w:t>uthority or equivalent for why this was not possible.</w:t>
            </w:r>
          </w:p>
          <w:p w14:paraId="6113AD85" w14:textId="77777777" w:rsidR="00A44A08" w:rsidRPr="00892CCB" w:rsidRDefault="00A44A08" w:rsidP="00813F27">
            <w:pPr>
              <w:spacing w:after="160" w:line="259" w:lineRule="auto"/>
            </w:pPr>
          </w:p>
        </w:tc>
        <w:tc>
          <w:tcPr>
            <w:tcW w:w="4797" w:type="dxa"/>
          </w:tcPr>
          <w:p w14:paraId="4AF4A7AD" w14:textId="77777777" w:rsidR="00A44A08" w:rsidRDefault="00A44A08" w:rsidP="00813F27">
            <w:r>
              <w:t>In planning for a new president, the governing authority will ensure that measures to promote gender equality within the search and selection process (as well as documenting the gender balance in the applicant pool, and at each stage of the selection process), are undertaken. The governing authority</w:t>
            </w:r>
          </w:p>
          <w:p w14:paraId="26D161F4" w14:textId="77777777" w:rsidR="00A44A08" w:rsidRPr="00892CCB" w:rsidRDefault="00A44A08" w:rsidP="00813F27">
            <w:pPr>
              <w:spacing w:after="160" w:line="259" w:lineRule="auto"/>
            </w:pPr>
            <w:r>
              <w:t>will provide a report to the HEA.</w:t>
            </w:r>
          </w:p>
        </w:tc>
      </w:tr>
      <w:tr w:rsidR="00A44A08" w:rsidRPr="00892CCB" w14:paraId="6CF792D8" w14:textId="77777777" w:rsidTr="00813F27">
        <w:trPr>
          <w:trHeight w:val="3100"/>
        </w:trPr>
        <w:tc>
          <w:tcPr>
            <w:tcW w:w="8895" w:type="dxa"/>
            <w:gridSpan w:val="3"/>
          </w:tcPr>
          <w:p w14:paraId="3DC2E306" w14:textId="77777777" w:rsidR="00A44A08" w:rsidRPr="00BE69EC" w:rsidRDefault="00A44A08" w:rsidP="00813F27">
            <w:pPr>
              <w:rPr>
                <w:b/>
              </w:rPr>
            </w:pPr>
            <w:r w:rsidRPr="00BE69EC">
              <w:rPr>
                <w:b/>
              </w:rPr>
              <w:t xml:space="preserve">HEI Progress Update – please provide an update on the </w:t>
            </w:r>
            <w:r>
              <w:rPr>
                <w:b/>
              </w:rPr>
              <w:t xml:space="preserve">HEA </w:t>
            </w:r>
            <w:r w:rsidRPr="00BE69EC">
              <w:rPr>
                <w:b/>
              </w:rPr>
              <w:t>Expert Group Recommendation and Gender Equality Taskforce Recommended Action indicated above (max 100 words):</w:t>
            </w:r>
          </w:p>
          <w:p w14:paraId="788C2974" w14:textId="77777777" w:rsidR="00A44A08" w:rsidRDefault="00A44A08" w:rsidP="00813F27"/>
          <w:p w14:paraId="341F43E6" w14:textId="77777777" w:rsidR="00A44A08" w:rsidRDefault="00A44A08" w:rsidP="00813F27"/>
          <w:p w14:paraId="2E7C92AA" w14:textId="77777777" w:rsidR="00A44A08" w:rsidRDefault="00A44A08" w:rsidP="00813F27"/>
          <w:p w14:paraId="7C1361DD" w14:textId="77777777" w:rsidR="00A44A08" w:rsidRDefault="00A44A08" w:rsidP="00813F27"/>
          <w:p w14:paraId="0E9E60E3" w14:textId="77777777" w:rsidR="00A44A08" w:rsidRDefault="00A44A08" w:rsidP="00813F27"/>
        </w:tc>
      </w:tr>
    </w:tbl>
    <w:p w14:paraId="70C95304" w14:textId="77777777" w:rsidR="00A44A08" w:rsidRDefault="00A44A08" w:rsidP="00A44A08">
      <w:pPr>
        <w:ind w:left="360"/>
      </w:pPr>
    </w:p>
    <w:p w14:paraId="7682A5AE" w14:textId="77777777" w:rsidR="00A44A08" w:rsidRDefault="00A44A08" w:rsidP="00A44A08">
      <w:pPr>
        <w:ind w:left="360"/>
      </w:pPr>
    </w:p>
    <w:p w14:paraId="0D1AED57" w14:textId="77777777" w:rsidR="00A44A08" w:rsidRDefault="00A44A08" w:rsidP="00A44A08">
      <w:pPr>
        <w:ind w:left="360"/>
      </w:pPr>
    </w:p>
    <w:p w14:paraId="5D0FD016" w14:textId="77777777" w:rsidR="00A44A08" w:rsidRDefault="00A44A08" w:rsidP="00A44A08">
      <w:pPr>
        <w:pStyle w:val="ListParagraph"/>
        <w:numPr>
          <w:ilvl w:val="0"/>
          <w:numId w:val="1"/>
        </w:numPr>
      </w:pPr>
      <w:r>
        <w:br w:type="page"/>
      </w:r>
    </w:p>
    <w:p w14:paraId="42AEBFA6" w14:textId="77777777" w:rsidR="00A44A08" w:rsidRDefault="00A44A08" w:rsidP="00A44A08">
      <w:pPr>
        <w:ind w:left="360"/>
      </w:pPr>
    </w:p>
    <w:tbl>
      <w:tblPr>
        <w:tblStyle w:val="TableGrid"/>
        <w:tblW w:w="8895" w:type="dxa"/>
        <w:tblInd w:w="-5" w:type="dxa"/>
        <w:tblLook w:val="04A0" w:firstRow="1" w:lastRow="0" w:firstColumn="1" w:lastColumn="0" w:noHBand="0" w:noVBand="1"/>
      </w:tblPr>
      <w:tblGrid>
        <w:gridCol w:w="1847"/>
        <w:gridCol w:w="2251"/>
        <w:gridCol w:w="4797"/>
      </w:tblGrid>
      <w:tr w:rsidR="00A44A08" w:rsidRPr="00892CCB" w14:paraId="6E32C1C9" w14:textId="77777777" w:rsidTr="00813F27">
        <w:trPr>
          <w:trHeight w:val="536"/>
        </w:trPr>
        <w:tc>
          <w:tcPr>
            <w:tcW w:w="8895" w:type="dxa"/>
            <w:gridSpan w:val="3"/>
            <w:shd w:val="clear" w:color="auto" w:fill="D9D9D9" w:themeFill="background1" w:themeFillShade="D9"/>
            <w:vAlign w:val="center"/>
          </w:tcPr>
          <w:p w14:paraId="44FB0D1C" w14:textId="77777777" w:rsidR="00A44A08" w:rsidRPr="00892CCB" w:rsidRDefault="00A44A08" w:rsidP="00813F27">
            <w:pPr>
              <w:jc w:val="center"/>
              <w:rPr>
                <w:b/>
                <w:sz w:val="32"/>
                <w:szCs w:val="32"/>
              </w:rPr>
            </w:pPr>
            <w:r w:rsidRPr="00BE69EC">
              <w:rPr>
                <w:b/>
                <w:caps/>
                <w:sz w:val="32"/>
                <w:szCs w:val="32"/>
              </w:rPr>
              <w:t>Leadership</w:t>
            </w:r>
            <w:r>
              <w:rPr>
                <w:b/>
                <w:sz w:val="32"/>
                <w:szCs w:val="32"/>
              </w:rPr>
              <w:t xml:space="preserve"> </w:t>
            </w:r>
            <w:r w:rsidRPr="00B878F2">
              <w:t>(continued)</w:t>
            </w:r>
          </w:p>
        </w:tc>
      </w:tr>
      <w:tr w:rsidR="00A44A08" w:rsidRPr="00892CCB" w14:paraId="402D982C" w14:textId="77777777" w:rsidTr="00813F27">
        <w:trPr>
          <w:trHeight w:val="411"/>
        </w:trPr>
        <w:tc>
          <w:tcPr>
            <w:tcW w:w="1847" w:type="dxa"/>
            <w:shd w:val="clear" w:color="auto" w:fill="F2F2F2" w:themeFill="background1" w:themeFillShade="F2"/>
          </w:tcPr>
          <w:p w14:paraId="2C413B53" w14:textId="77777777" w:rsidR="00A44A08" w:rsidRPr="00892CCB" w:rsidRDefault="00A44A08" w:rsidP="00813F27">
            <w:pPr>
              <w:spacing w:after="160" w:line="259" w:lineRule="auto"/>
              <w:rPr>
                <w:b/>
              </w:rPr>
            </w:pPr>
            <w:r w:rsidRPr="00892CCB">
              <w:rPr>
                <w:b/>
              </w:rPr>
              <w:t>HEA Expert Group Objective</w:t>
            </w:r>
          </w:p>
        </w:tc>
        <w:tc>
          <w:tcPr>
            <w:tcW w:w="2251" w:type="dxa"/>
            <w:shd w:val="clear" w:color="auto" w:fill="F2F2F2" w:themeFill="background1" w:themeFillShade="F2"/>
          </w:tcPr>
          <w:p w14:paraId="5D8DAA01" w14:textId="77777777" w:rsidR="00A44A08" w:rsidRPr="00892CCB" w:rsidRDefault="00A44A08" w:rsidP="00813F27">
            <w:pPr>
              <w:spacing w:after="160" w:line="259" w:lineRule="auto"/>
              <w:rPr>
                <w:b/>
              </w:rPr>
            </w:pPr>
            <w:r>
              <w:rPr>
                <w:b/>
              </w:rPr>
              <w:t xml:space="preserve">HEA </w:t>
            </w:r>
            <w:r w:rsidRPr="00892CCB">
              <w:rPr>
                <w:b/>
              </w:rPr>
              <w:t>Expert Group Recommendation</w:t>
            </w:r>
          </w:p>
        </w:tc>
        <w:tc>
          <w:tcPr>
            <w:tcW w:w="4797" w:type="dxa"/>
            <w:shd w:val="clear" w:color="auto" w:fill="F2F2F2" w:themeFill="background1" w:themeFillShade="F2"/>
          </w:tcPr>
          <w:p w14:paraId="1EBFD3D0" w14:textId="77777777" w:rsidR="00A44A08" w:rsidRPr="00892CCB" w:rsidRDefault="00A44A08" w:rsidP="00813F27">
            <w:pPr>
              <w:spacing w:after="160" w:line="259" w:lineRule="auto"/>
              <w:rPr>
                <w:b/>
              </w:rPr>
            </w:pPr>
            <w:r w:rsidRPr="00892CCB">
              <w:rPr>
                <w:b/>
              </w:rPr>
              <w:t>Actions recommended by Gender Equality Taskforce</w:t>
            </w:r>
          </w:p>
        </w:tc>
      </w:tr>
      <w:tr w:rsidR="00A44A08" w:rsidRPr="00892CCB" w14:paraId="4B67A39F" w14:textId="77777777" w:rsidTr="00813F27">
        <w:trPr>
          <w:trHeight w:val="642"/>
        </w:trPr>
        <w:tc>
          <w:tcPr>
            <w:tcW w:w="1847" w:type="dxa"/>
          </w:tcPr>
          <w:p w14:paraId="3033A002" w14:textId="77777777" w:rsidR="00A44A08" w:rsidRPr="00892CCB" w:rsidRDefault="00A44A08" w:rsidP="00813F27">
            <w:pPr>
              <w:spacing w:after="160" w:line="259" w:lineRule="auto"/>
            </w:pPr>
            <w:r w:rsidRPr="00892CCB">
              <w:t>To ensure HEI leaders foster a culture of gender equality in their HEI.</w:t>
            </w:r>
          </w:p>
        </w:tc>
        <w:tc>
          <w:tcPr>
            <w:tcW w:w="2251" w:type="dxa"/>
          </w:tcPr>
          <w:p w14:paraId="478E4644" w14:textId="77777777" w:rsidR="00A44A08" w:rsidRDefault="00A44A08" w:rsidP="00813F27">
            <w:pPr>
              <w:spacing w:after="160" w:line="259" w:lineRule="auto"/>
            </w:pPr>
            <w:r w:rsidRPr="00892CCB">
              <w:rPr>
                <w:b/>
              </w:rPr>
              <w:t>1.2</w:t>
            </w:r>
            <w:r>
              <w:t xml:space="preserve"> I</w:t>
            </w:r>
            <w:r w:rsidRPr="00892CCB">
              <w:t>n the appointment process for a new president, a requirement of appointment will be demonstrable experience of leadership in advancing gender equality.</w:t>
            </w:r>
          </w:p>
          <w:p w14:paraId="382A7ADE" w14:textId="77777777" w:rsidR="00A44A08" w:rsidRPr="00892CCB" w:rsidRDefault="00A44A08" w:rsidP="00813F27">
            <w:pPr>
              <w:spacing w:after="160" w:line="259" w:lineRule="auto"/>
            </w:pPr>
          </w:p>
        </w:tc>
        <w:tc>
          <w:tcPr>
            <w:tcW w:w="4797" w:type="dxa"/>
          </w:tcPr>
          <w:p w14:paraId="50B85A28" w14:textId="77777777" w:rsidR="00A44A08" w:rsidRPr="00892CCB" w:rsidRDefault="00A44A08" w:rsidP="00813F27">
            <w:r>
              <w:t>In the appointment process for all leadership positions (including Head of Department), a requirement of appointment will be demonstrable experience of leadership in advancing gender equality. This will be included as a specific criterion in role descriptions.</w:t>
            </w:r>
          </w:p>
        </w:tc>
      </w:tr>
      <w:tr w:rsidR="00A44A08" w:rsidRPr="00892CCB" w14:paraId="3004E66D" w14:textId="77777777" w:rsidTr="00813F27">
        <w:trPr>
          <w:trHeight w:val="824"/>
        </w:trPr>
        <w:tc>
          <w:tcPr>
            <w:tcW w:w="1847" w:type="dxa"/>
          </w:tcPr>
          <w:p w14:paraId="61FCE499" w14:textId="77777777" w:rsidR="00A44A08" w:rsidRPr="00892CCB" w:rsidRDefault="00A44A08" w:rsidP="00813F27">
            <w:pPr>
              <w:spacing w:after="160" w:line="259" w:lineRule="auto"/>
            </w:pPr>
          </w:p>
        </w:tc>
        <w:tc>
          <w:tcPr>
            <w:tcW w:w="2251" w:type="dxa"/>
          </w:tcPr>
          <w:p w14:paraId="3DDAB99E" w14:textId="77777777" w:rsidR="00A44A08" w:rsidRDefault="00A44A08" w:rsidP="00813F27">
            <w:pPr>
              <w:spacing w:after="160" w:line="259" w:lineRule="auto"/>
            </w:pPr>
            <w:r w:rsidRPr="00892CCB">
              <w:rPr>
                <w:b/>
              </w:rPr>
              <w:t>1.3</w:t>
            </w:r>
            <w:r>
              <w:t xml:space="preserve"> </w:t>
            </w:r>
            <w:r w:rsidRPr="00892CCB">
              <w:t>In the appointment process for a new vice-president, a requirement of appointment will be demonstrable experience of leadership in advancing gender equality.</w:t>
            </w:r>
          </w:p>
          <w:p w14:paraId="0B0FBBCB" w14:textId="77777777" w:rsidR="00A44A08" w:rsidRPr="00892CCB" w:rsidRDefault="00A44A08" w:rsidP="00813F27">
            <w:pPr>
              <w:spacing w:after="160" w:line="259" w:lineRule="auto"/>
            </w:pPr>
          </w:p>
        </w:tc>
        <w:tc>
          <w:tcPr>
            <w:tcW w:w="4797" w:type="dxa"/>
          </w:tcPr>
          <w:p w14:paraId="75A4029B" w14:textId="77777777" w:rsidR="00A44A08" w:rsidRPr="00892CCB" w:rsidRDefault="00A44A08" w:rsidP="00813F27"/>
        </w:tc>
      </w:tr>
      <w:tr w:rsidR="00A44A08" w:rsidRPr="00892CCB" w14:paraId="69DE6BC3" w14:textId="77777777" w:rsidTr="00813F27">
        <w:trPr>
          <w:trHeight w:val="3470"/>
        </w:trPr>
        <w:tc>
          <w:tcPr>
            <w:tcW w:w="8895" w:type="dxa"/>
            <w:gridSpan w:val="3"/>
          </w:tcPr>
          <w:p w14:paraId="4708AFA6" w14:textId="77777777" w:rsidR="00A44A08" w:rsidRPr="00BE69EC" w:rsidRDefault="00A44A08" w:rsidP="00813F27">
            <w:pPr>
              <w:rPr>
                <w:b/>
              </w:rPr>
            </w:pPr>
            <w:r w:rsidRPr="00BE69EC">
              <w:rPr>
                <w:b/>
              </w:rPr>
              <w:t xml:space="preserve">HEI Progress Update – please provide an update on each of the </w:t>
            </w:r>
            <w:r>
              <w:rPr>
                <w:b/>
              </w:rPr>
              <w:t xml:space="preserve">HEA </w:t>
            </w:r>
            <w:r w:rsidRPr="00BE69EC">
              <w:rPr>
                <w:b/>
              </w:rPr>
              <w:t>Expert Group Recommendations and the Gender Equality Taskforce Recommended Action indicated above (max 100 words):</w:t>
            </w:r>
          </w:p>
          <w:p w14:paraId="33475B28" w14:textId="77777777" w:rsidR="00A44A08" w:rsidRDefault="00A44A08" w:rsidP="00813F27"/>
          <w:p w14:paraId="5380DDEE" w14:textId="77777777" w:rsidR="00A44A08" w:rsidRDefault="00A44A08" w:rsidP="00813F27"/>
          <w:p w14:paraId="11CEC97B" w14:textId="77777777" w:rsidR="00A44A08" w:rsidRDefault="00A44A08" w:rsidP="00813F27"/>
          <w:p w14:paraId="45143B3D" w14:textId="77777777" w:rsidR="00A44A08" w:rsidRDefault="00A44A08" w:rsidP="00813F27"/>
          <w:p w14:paraId="34317EE8" w14:textId="77777777" w:rsidR="00A44A08" w:rsidRDefault="00A44A08" w:rsidP="00813F27"/>
        </w:tc>
      </w:tr>
    </w:tbl>
    <w:p w14:paraId="14D8FDBF" w14:textId="77777777" w:rsidR="00A44A08" w:rsidRDefault="00A44A08" w:rsidP="00A44A08">
      <w:pPr>
        <w:pStyle w:val="ListParagraph"/>
        <w:numPr>
          <w:ilvl w:val="0"/>
          <w:numId w:val="1"/>
        </w:numPr>
      </w:pPr>
      <w:r>
        <w:br w:type="page"/>
      </w:r>
    </w:p>
    <w:p w14:paraId="638B3D0F" w14:textId="77777777" w:rsidR="00A44A08" w:rsidRDefault="00A44A08" w:rsidP="00A44A08">
      <w:pPr>
        <w:ind w:left="360"/>
      </w:pPr>
    </w:p>
    <w:tbl>
      <w:tblPr>
        <w:tblStyle w:val="TableGrid"/>
        <w:tblW w:w="8895" w:type="dxa"/>
        <w:tblInd w:w="-5" w:type="dxa"/>
        <w:tblLook w:val="04A0" w:firstRow="1" w:lastRow="0" w:firstColumn="1" w:lastColumn="0" w:noHBand="0" w:noVBand="1"/>
      </w:tblPr>
      <w:tblGrid>
        <w:gridCol w:w="1848"/>
        <w:gridCol w:w="2251"/>
        <w:gridCol w:w="4796"/>
      </w:tblGrid>
      <w:tr w:rsidR="00A44A08" w:rsidRPr="00892CCB" w14:paraId="28A254A5" w14:textId="77777777" w:rsidTr="00813F27">
        <w:trPr>
          <w:trHeight w:val="536"/>
        </w:trPr>
        <w:tc>
          <w:tcPr>
            <w:tcW w:w="8895" w:type="dxa"/>
            <w:gridSpan w:val="3"/>
            <w:shd w:val="clear" w:color="auto" w:fill="D9D9D9" w:themeFill="background1" w:themeFillShade="D9"/>
            <w:vAlign w:val="center"/>
          </w:tcPr>
          <w:p w14:paraId="6FB25CE3" w14:textId="77777777" w:rsidR="00A44A08" w:rsidRPr="00892CCB" w:rsidRDefault="00A44A08" w:rsidP="00813F27">
            <w:pPr>
              <w:jc w:val="center"/>
              <w:rPr>
                <w:b/>
                <w:sz w:val="32"/>
                <w:szCs w:val="32"/>
              </w:rPr>
            </w:pPr>
            <w:r w:rsidRPr="00BE69EC">
              <w:rPr>
                <w:b/>
                <w:caps/>
                <w:sz w:val="32"/>
                <w:szCs w:val="32"/>
              </w:rPr>
              <w:t>Leadership</w:t>
            </w:r>
            <w:r>
              <w:rPr>
                <w:b/>
                <w:sz w:val="32"/>
                <w:szCs w:val="32"/>
              </w:rPr>
              <w:t xml:space="preserve"> </w:t>
            </w:r>
            <w:r w:rsidRPr="00B878F2">
              <w:t>(continued)</w:t>
            </w:r>
          </w:p>
        </w:tc>
      </w:tr>
      <w:tr w:rsidR="00A44A08" w:rsidRPr="00892CCB" w14:paraId="6F78C393" w14:textId="77777777" w:rsidTr="00813F27">
        <w:trPr>
          <w:trHeight w:val="411"/>
        </w:trPr>
        <w:tc>
          <w:tcPr>
            <w:tcW w:w="1848" w:type="dxa"/>
            <w:shd w:val="clear" w:color="auto" w:fill="F2F2F2" w:themeFill="background1" w:themeFillShade="F2"/>
          </w:tcPr>
          <w:p w14:paraId="7696123C" w14:textId="77777777" w:rsidR="00A44A08" w:rsidRPr="00892CCB" w:rsidRDefault="00A44A08" w:rsidP="00813F27">
            <w:pPr>
              <w:spacing w:after="160" w:line="259" w:lineRule="auto"/>
              <w:rPr>
                <w:b/>
              </w:rPr>
            </w:pPr>
            <w:r w:rsidRPr="00892CCB">
              <w:rPr>
                <w:b/>
              </w:rPr>
              <w:t>HEA Expert Group Objective</w:t>
            </w:r>
          </w:p>
        </w:tc>
        <w:tc>
          <w:tcPr>
            <w:tcW w:w="2251" w:type="dxa"/>
            <w:shd w:val="clear" w:color="auto" w:fill="F2F2F2" w:themeFill="background1" w:themeFillShade="F2"/>
          </w:tcPr>
          <w:p w14:paraId="76466EE5" w14:textId="77777777" w:rsidR="00A44A08" w:rsidRPr="00892CCB" w:rsidRDefault="00A44A08" w:rsidP="00813F27">
            <w:pPr>
              <w:spacing w:after="160" w:line="259" w:lineRule="auto"/>
              <w:rPr>
                <w:b/>
              </w:rPr>
            </w:pPr>
            <w:r>
              <w:rPr>
                <w:b/>
              </w:rPr>
              <w:t xml:space="preserve">HEA </w:t>
            </w:r>
            <w:r w:rsidRPr="00892CCB">
              <w:rPr>
                <w:b/>
              </w:rPr>
              <w:t>Expert Group Recommendation</w:t>
            </w:r>
          </w:p>
        </w:tc>
        <w:tc>
          <w:tcPr>
            <w:tcW w:w="4796" w:type="dxa"/>
            <w:shd w:val="clear" w:color="auto" w:fill="F2F2F2" w:themeFill="background1" w:themeFillShade="F2"/>
          </w:tcPr>
          <w:p w14:paraId="07194500" w14:textId="77777777" w:rsidR="00A44A08" w:rsidRPr="00892CCB" w:rsidRDefault="00A44A08" w:rsidP="00813F27">
            <w:pPr>
              <w:spacing w:after="160" w:line="259" w:lineRule="auto"/>
              <w:rPr>
                <w:b/>
              </w:rPr>
            </w:pPr>
            <w:r w:rsidRPr="00892CCB">
              <w:rPr>
                <w:b/>
              </w:rPr>
              <w:t>Actions recommended by Gender Equality Taskforce</w:t>
            </w:r>
          </w:p>
        </w:tc>
      </w:tr>
      <w:tr w:rsidR="00A44A08" w:rsidRPr="00892CCB" w14:paraId="672CEF7A" w14:textId="77777777" w:rsidTr="00813F27">
        <w:trPr>
          <w:trHeight w:val="890"/>
        </w:trPr>
        <w:tc>
          <w:tcPr>
            <w:tcW w:w="1848" w:type="dxa"/>
          </w:tcPr>
          <w:p w14:paraId="06F3CF8C" w14:textId="77777777" w:rsidR="00A44A08" w:rsidRPr="00892CCB" w:rsidRDefault="00A44A08" w:rsidP="00813F27">
            <w:pPr>
              <w:spacing w:after="160" w:line="259" w:lineRule="auto"/>
            </w:pPr>
            <w:r w:rsidRPr="00892CCB">
              <w:t>To lead cultural and organisational change in their area of responsibility</w:t>
            </w:r>
          </w:p>
        </w:tc>
        <w:tc>
          <w:tcPr>
            <w:tcW w:w="2251" w:type="dxa"/>
          </w:tcPr>
          <w:p w14:paraId="526DEC20" w14:textId="77777777" w:rsidR="00A44A08" w:rsidRPr="00892CCB" w:rsidRDefault="00A44A08" w:rsidP="00813F27">
            <w:pPr>
              <w:spacing w:after="160" w:line="259" w:lineRule="auto"/>
            </w:pPr>
            <w:r w:rsidRPr="006449FC">
              <w:rPr>
                <w:b/>
              </w:rPr>
              <w:t>1.4</w:t>
            </w:r>
            <w:r>
              <w:t xml:space="preserve"> </w:t>
            </w:r>
            <w:r w:rsidRPr="00892CCB">
              <w:t>The deans and heads of schools/ department, divisional directors and section/ unit managers will be responsible for integrating gender equality in all processes and decisions made.</w:t>
            </w:r>
          </w:p>
          <w:p w14:paraId="5E085F4A" w14:textId="77777777" w:rsidR="00A44A08" w:rsidRPr="00892CCB" w:rsidRDefault="00A44A08" w:rsidP="00813F27">
            <w:pPr>
              <w:spacing w:after="160" w:line="259" w:lineRule="auto"/>
            </w:pPr>
            <w:r w:rsidRPr="00892CCB">
              <w:t xml:space="preserve">Evidence of leadership in advancing gender equality will be </w:t>
            </w:r>
            <w:proofErr w:type="gramStart"/>
            <w:r w:rsidRPr="00892CCB">
              <w:t>taken into account</w:t>
            </w:r>
            <w:proofErr w:type="gramEnd"/>
            <w:r w:rsidRPr="00892CCB">
              <w:t xml:space="preserve"> in appointments to these management positions</w:t>
            </w:r>
          </w:p>
        </w:tc>
        <w:tc>
          <w:tcPr>
            <w:tcW w:w="4796" w:type="dxa"/>
          </w:tcPr>
          <w:p w14:paraId="023C87A8" w14:textId="77777777" w:rsidR="00A44A08" w:rsidRPr="00892CCB" w:rsidRDefault="00A44A08" w:rsidP="00813F27">
            <w:r>
              <w:t>All staff in a leadership position within the HEI shall be responsible for integrating gender equality in all processes and decisions made. HEIs should create a framework within the HEI to indicate how this would be implemented.</w:t>
            </w:r>
          </w:p>
        </w:tc>
      </w:tr>
      <w:tr w:rsidR="00A44A08" w:rsidRPr="00892CCB" w14:paraId="57DD67AA" w14:textId="77777777" w:rsidTr="00813F27">
        <w:trPr>
          <w:trHeight w:val="3128"/>
        </w:trPr>
        <w:tc>
          <w:tcPr>
            <w:tcW w:w="8895" w:type="dxa"/>
            <w:gridSpan w:val="3"/>
          </w:tcPr>
          <w:p w14:paraId="41EC050C" w14:textId="77777777" w:rsidR="00A44A08" w:rsidRPr="00BE69EC" w:rsidRDefault="00A44A08" w:rsidP="00813F27">
            <w:pPr>
              <w:rPr>
                <w:b/>
              </w:rPr>
            </w:pPr>
            <w:r w:rsidRPr="00BE69EC">
              <w:rPr>
                <w:b/>
              </w:rPr>
              <w:t xml:space="preserve">HEI Progress Update – please provide an update on each of the </w:t>
            </w:r>
            <w:r>
              <w:rPr>
                <w:b/>
              </w:rPr>
              <w:t xml:space="preserve">HEA </w:t>
            </w:r>
            <w:r w:rsidRPr="00BE69EC">
              <w:rPr>
                <w:b/>
              </w:rPr>
              <w:t>Expert Group Recommendations and the Gender Equality Taskforce Recommended Action indicated above (max 100 words):</w:t>
            </w:r>
          </w:p>
          <w:p w14:paraId="168A7328" w14:textId="77777777" w:rsidR="00A44A08" w:rsidRDefault="00A44A08" w:rsidP="00813F27"/>
          <w:p w14:paraId="5870782E" w14:textId="77777777" w:rsidR="00A44A08" w:rsidRDefault="00A44A08" w:rsidP="00813F27"/>
          <w:p w14:paraId="6DBF74D2" w14:textId="77777777" w:rsidR="00A44A08" w:rsidRDefault="00A44A08" w:rsidP="00813F27"/>
          <w:p w14:paraId="64F17CA5" w14:textId="77777777" w:rsidR="00A44A08" w:rsidRDefault="00A44A08" w:rsidP="00813F27"/>
          <w:p w14:paraId="1F47B690" w14:textId="77777777" w:rsidR="00A44A08" w:rsidRDefault="00A44A08" w:rsidP="00813F27"/>
          <w:p w14:paraId="1D336604" w14:textId="77777777" w:rsidR="00A44A08" w:rsidRDefault="00A44A08" w:rsidP="00813F27"/>
        </w:tc>
      </w:tr>
    </w:tbl>
    <w:p w14:paraId="63DED825" w14:textId="76420922" w:rsidR="00A44A08" w:rsidRDefault="00A44A08" w:rsidP="00A44A08">
      <w:pPr>
        <w:pStyle w:val="ListParagraph"/>
        <w:numPr>
          <w:ilvl w:val="0"/>
          <w:numId w:val="1"/>
        </w:numPr>
      </w:pPr>
      <w:r>
        <w:br w:type="page"/>
      </w:r>
    </w:p>
    <w:p w14:paraId="5E654CEB" w14:textId="77777777" w:rsidR="00425380" w:rsidRDefault="00425380" w:rsidP="00425380">
      <w:pPr>
        <w:ind w:left="360"/>
      </w:pPr>
    </w:p>
    <w:tbl>
      <w:tblPr>
        <w:tblStyle w:val="TableGrid"/>
        <w:tblW w:w="8895" w:type="dxa"/>
        <w:tblInd w:w="-5" w:type="dxa"/>
        <w:tblLook w:val="04A0" w:firstRow="1" w:lastRow="0" w:firstColumn="1" w:lastColumn="0" w:noHBand="0" w:noVBand="1"/>
      </w:tblPr>
      <w:tblGrid>
        <w:gridCol w:w="1847"/>
        <w:gridCol w:w="2251"/>
        <w:gridCol w:w="4797"/>
      </w:tblGrid>
      <w:tr w:rsidR="00A44A08" w:rsidRPr="00892CCB" w14:paraId="476134B8" w14:textId="77777777" w:rsidTr="00813F27">
        <w:trPr>
          <w:trHeight w:val="536"/>
        </w:trPr>
        <w:tc>
          <w:tcPr>
            <w:tcW w:w="8895" w:type="dxa"/>
            <w:gridSpan w:val="3"/>
            <w:shd w:val="clear" w:color="auto" w:fill="D9D9D9" w:themeFill="background1" w:themeFillShade="D9"/>
            <w:vAlign w:val="center"/>
          </w:tcPr>
          <w:p w14:paraId="7716F927" w14:textId="77777777" w:rsidR="00A44A08" w:rsidRPr="00892CCB" w:rsidRDefault="00A44A08" w:rsidP="00813F27">
            <w:pPr>
              <w:jc w:val="center"/>
              <w:rPr>
                <w:b/>
                <w:sz w:val="32"/>
                <w:szCs w:val="32"/>
              </w:rPr>
            </w:pPr>
            <w:r>
              <w:br w:type="page"/>
            </w:r>
            <w:r w:rsidRPr="00BE69EC">
              <w:rPr>
                <w:b/>
                <w:caps/>
                <w:sz w:val="32"/>
                <w:szCs w:val="32"/>
              </w:rPr>
              <w:t>Leadership</w:t>
            </w:r>
            <w:r>
              <w:rPr>
                <w:b/>
                <w:sz w:val="32"/>
                <w:szCs w:val="32"/>
              </w:rPr>
              <w:t xml:space="preserve"> </w:t>
            </w:r>
            <w:r w:rsidRPr="00B878F2">
              <w:t>(continued)</w:t>
            </w:r>
          </w:p>
        </w:tc>
      </w:tr>
      <w:tr w:rsidR="00A44A08" w:rsidRPr="00892CCB" w14:paraId="522F4A01" w14:textId="77777777" w:rsidTr="00813F27">
        <w:trPr>
          <w:trHeight w:val="411"/>
        </w:trPr>
        <w:tc>
          <w:tcPr>
            <w:tcW w:w="1847" w:type="dxa"/>
            <w:shd w:val="clear" w:color="auto" w:fill="F2F2F2" w:themeFill="background1" w:themeFillShade="F2"/>
          </w:tcPr>
          <w:p w14:paraId="773051E1" w14:textId="77777777" w:rsidR="00A44A08" w:rsidRPr="00892CCB" w:rsidRDefault="00A44A08" w:rsidP="00813F27">
            <w:pPr>
              <w:spacing w:after="160" w:line="259" w:lineRule="auto"/>
              <w:rPr>
                <w:b/>
              </w:rPr>
            </w:pPr>
            <w:r w:rsidRPr="00892CCB">
              <w:rPr>
                <w:b/>
              </w:rPr>
              <w:t>HEA Expert Group Objective</w:t>
            </w:r>
          </w:p>
        </w:tc>
        <w:tc>
          <w:tcPr>
            <w:tcW w:w="2251" w:type="dxa"/>
            <w:shd w:val="clear" w:color="auto" w:fill="F2F2F2" w:themeFill="background1" w:themeFillShade="F2"/>
          </w:tcPr>
          <w:p w14:paraId="13C2192E" w14:textId="77777777" w:rsidR="00A44A08" w:rsidRPr="00892CCB" w:rsidRDefault="00A44A08" w:rsidP="00813F27">
            <w:pPr>
              <w:spacing w:after="160" w:line="259" w:lineRule="auto"/>
              <w:rPr>
                <w:b/>
              </w:rPr>
            </w:pPr>
            <w:r>
              <w:rPr>
                <w:b/>
              </w:rPr>
              <w:t xml:space="preserve">HEA </w:t>
            </w:r>
            <w:r w:rsidRPr="00892CCB">
              <w:rPr>
                <w:b/>
              </w:rPr>
              <w:t>Expert Group Recommendation</w:t>
            </w:r>
          </w:p>
        </w:tc>
        <w:tc>
          <w:tcPr>
            <w:tcW w:w="4797" w:type="dxa"/>
            <w:shd w:val="clear" w:color="auto" w:fill="F2F2F2" w:themeFill="background1" w:themeFillShade="F2"/>
          </w:tcPr>
          <w:p w14:paraId="184CB7AE" w14:textId="77777777" w:rsidR="00A44A08" w:rsidRPr="00892CCB" w:rsidRDefault="00A44A08" w:rsidP="00813F27">
            <w:pPr>
              <w:spacing w:after="160" w:line="259" w:lineRule="auto"/>
              <w:rPr>
                <w:b/>
              </w:rPr>
            </w:pPr>
            <w:r w:rsidRPr="00892CCB">
              <w:rPr>
                <w:b/>
              </w:rPr>
              <w:t>Actions recommended by Gender Equality Taskforce</w:t>
            </w:r>
          </w:p>
        </w:tc>
      </w:tr>
      <w:tr w:rsidR="00A44A08" w:rsidRPr="00892CCB" w14:paraId="7F52D7BD" w14:textId="77777777" w:rsidTr="00813F27">
        <w:trPr>
          <w:trHeight w:val="890"/>
        </w:trPr>
        <w:tc>
          <w:tcPr>
            <w:tcW w:w="1847" w:type="dxa"/>
          </w:tcPr>
          <w:p w14:paraId="7B36E040" w14:textId="77777777" w:rsidR="00A44A08" w:rsidRPr="00892CCB" w:rsidRDefault="00A44A08" w:rsidP="00813F27">
            <w:pPr>
              <w:spacing w:after="160" w:line="259" w:lineRule="auto"/>
            </w:pPr>
            <w:r w:rsidRPr="00892CCB">
              <w:t>To achieve gender equality in each HEI.</w:t>
            </w:r>
          </w:p>
        </w:tc>
        <w:tc>
          <w:tcPr>
            <w:tcW w:w="2251" w:type="dxa"/>
          </w:tcPr>
          <w:p w14:paraId="0345F9EE" w14:textId="77777777" w:rsidR="00A44A08" w:rsidRPr="00892CCB" w:rsidRDefault="00A44A08" w:rsidP="00813F27">
            <w:pPr>
              <w:spacing w:after="160" w:line="259" w:lineRule="auto"/>
            </w:pPr>
            <w:r w:rsidRPr="001814C3">
              <w:rPr>
                <w:b/>
              </w:rPr>
              <w:t>1.5</w:t>
            </w:r>
            <w:r>
              <w:t xml:space="preserve"> </w:t>
            </w:r>
            <w:r w:rsidRPr="00892CCB">
              <w:t>Each HEI will, through a publicly advertised competitive process, appoint a vice-president for equality who will be a full academic member of the executive management team and who will report directly to the president.</w:t>
            </w:r>
          </w:p>
          <w:p w14:paraId="2E91CA8C" w14:textId="77777777" w:rsidR="00A44A08" w:rsidRPr="00892CCB" w:rsidRDefault="00A44A08" w:rsidP="00813F27">
            <w:pPr>
              <w:spacing w:after="160" w:line="259" w:lineRule="auto"/>
            </w:pPr>
          </w:p>
        </w:tc>
        <w:tc>
          <w:tcPr>
            <w:tcW w:w="4797" w:type="dxa"/>
          </w:tcPr>
          <w:p w14:paraId="2A142159" w14:textId="77777777" w:rsidR="00A44A08" w:rsidRDefault="00A44A08" w:rsidP="00813F27">
            <w:r>
              <w:t>Each institution should appoint a Vice- President/Director for EDI. This may be a full-time or part time role (if the institution can demonstrate, for its size and complexity, that the role offers sufficient</w:t>
            </w:r>
          </w:p>
          <w:p w14:paraId="61501E8F" w14:textId="77777777" w:rsidR="00A44A08" w:rsidRDefault="00A44A08" w:rsidP="00813F27">
            <w:pPr>
              <w:rPr>
                <w:b/>
              </w:rPr>
            </w:pPr>
            <w:r>
              <w:t xml:space="preserve">leadership capacity in gender equality, </w:t>
            </w:r>
            <w:proofErr w:type="gramStart"/>
            <w:r>
              <w:t>diversity</w:t>
            </w:r>
            <w:proofErr w:type="gramEnd"/>
            <w:r>
              <w:t xml:space="preserve"> and inclusion), appropriately resourced to be effective in the role </w:t>
            </w:r>
            <w:r w:rsidRPr="00355A47">
              <w:rPr>
                <w:b/>
              </w:rPr>
              <w:t>and shall be a member of the senior management team.</w:t>
            </w:r>
          </w:p>
          <w:p w14:paraId="59B13BE0" w14:textId="77777777" w:rsidR="00A44A08" w:rsidRPr="00892CCB" w:rsidRDefault="00A44A08" w:rsidP="00813F27"/>
        </w:tc>
      </w:tr>
      <w:tr w:rsidR="00A44A08" w:rsidRPr="00892CCB" w14:paraId="0BD00E37" w14:textId="77777777" w:rsidTr="00813F27">
        <w:trPr>
          <w:trHeight w:val="3144"/>
        </w:trPr>
        <w:tc>
          <w:tcPr>
            <w:tcW w:w="8895" w:type="dxa"/>
            <w:gridSpan w:val="3"/>
          </w:tcPr>
          <w:p w14:paraId="282B65EC" w14:textId="77777777" w:rsidR="00A44A08" w:rsidRPr="00BE69EC" w:rsidRDefault="00A44A08" w:rsidP="00813F27">
            <w:pPr>
              <w:rPr>
                <w:b/>
              </w:rPr>
            </w:pPr>
            <w:r w:rsidRPr="00BE69EC">
              <w:rPr>
                <w:b/>
              </w:rPr>
              <w:t xml:space="preserve">HEI Progress Update – please provide an update on the </w:t>
            </w:r>
            <w:r>
              <w:rPr>
                <w:b/>
              </w:rPr>
              <w:t xml:space="preserve">HEA </w:t>
            </w:r>
            <w:r w:rsidRPr="00BE69EC">
              <w:rPr>
                <w:b/>
              </w:rPr>
              <w:t>Expert Group Recommendation and the Gender Equality Taskforce Recommended Action indicated above (max 100 words):</w:t>
            </w:r>
          </w:p>
          <w:p w14:paraId="23F1D6BE" w14:textId="77777777" w:rsidR="00A44A08" w:rsidRDefault="00A44A08" w:rsidP="00813F27"/>
          <w:p w14:paraId="0FC7FFDB" w14:textId="77777777" w:rsidR="00A44A08" w:rsidRDefault="00A44A08" w:rsidP="00813F27"/>
          <w:p w14:paraId="06AF3D51" w14:textId="77777777" w:rsidR="00A44A08" w:rsidRDefault="00A44A08" w:rsidP="00813F27"/>
        </w:tc>
      </w:tr>
    </w:tbl>
    <w:p w14:paraId="47BE19E3" w14:textId="77777777" w:rsidR="00A44A08" w:rsidRDefault="00A44A08" w:rsidP="00A44A08">
      <w:pPr>
        <w:ind w:left="360"/>
      </w:pPr>
    </w:p>
    <w:p w14:paraId="62F4055C" w14:textId="77777777" w:rsidR="00A44A08" w:rsidRDefault="00A44A08" w:rsidP="00A44A08">
      <w:pPr>
        <w:pStyle w:val="ListParagraph"/>
        <w:numPr>
          <w:ilvl w:val="0"/>
          <w:numId w:val="1"/>
        </w:numPr>
      </w:pPr>
      <w:r>
        <w:br w:type="page"/>
      </w:r>
    </w:p>
    <w:p w14:paraId="467E89D7" w14:textId="77777777" w:rsidR="00A44A08" w:rsidRDefault="00A44A08" w:rsidP="00A44A08">
      <w:pPr>
        <w:ind w:left="360"/>
      </w:pPr>
    </w:p>
    <w:tbl>
      <w:tblPr>
        <w:tblStyle w:val="TableGrid"/>
        <w:tblW w:w="8895" w:type="dxa"/>
        <w:tblLook w:val="04A0" w:firstRow="1" w:lastRow="0" w:firstColumn="1" w:lastColumn="0" w:noHBand="0" w:noVBand="1"/>
      </w:tblPr>
      <w:tblGrid>
        <w:gridCol w:w="1848"/>
        <w:gridCol w:w="2251"/>
        <w:gridCol w:w="4796"/>
      </w:tblGrid>
      <w:tr w:rsidR="00A44A08" w:rsidRPr="00DE6F5B" w14:paraId="2E8D1362" w14:textId="77777777" w:rsidTr="00813F27">
        <w:trPr>
          <w:trHeight w:val="557"/>
        </w:trPr>
        <w:tc>
          <w:tcPr>
            <w:tcW w:w="8893" w:type="dxa"/>
            <w:gridSpan w:val="3"/>
            <w:shd w:val="clear" w:color="auto" w:fill="D9D9D9" w:themeFill="background1" w:themeFillShade="D9"/>
            <w:vAlign w:val="center"/>
          </w:tcPr>
          <w:p w14:paraId="7F7ADAC3" w14:textId="77777777" w:rsidR="00A44A08" w:rsidRPr="00BE69EC" w:rsidRDefault="00A44A08" w:rsidP="00813F27">
            <w:pPr>
              <w:spacing w:line="259" w:lineRule="auto"/>
              <w:jc w:val="center"/>
              <w:rPr>
                <w:b/>
                <w:caps/>
                <w:sz w:val="32"/>
                <w:szCs w:val="32"/>
              </w:rPr>
            </w:pPr>
            <w:r w:rsidRPr="00BE69EC">
              <w:rPr>
                <w:b/>
                <w:caps/>
                <w:sz w:val="32"/>
                <w:szCs w:val="32"/>
              </w:rPr>
              <w:t xml:space="preserve">Governance and Management – </w:t>
            </w:r>
          </w:p>
          <w:p w14:paraId="27276CFE" w14:textId="77777777" w:rsidR="00A44A08" w:rsidRPr="00C672D9" w:rsidRDefault="00A44A08" w:rsidP="00813F27">
            <w:pPr>
              <w:spacing w:line="259" w:lineRule="auto"/>
              <w:jc w:val="center"/>
              <w:rPr>
                <w:b/>
                <w:sz w:val="32"/>
                <w:szCs w:val="32"/>
              </w:rPr>
            </w:pPr>
            <w:r w:rsidRPr="00BE69EC">
              <w:rPr>
                <w:b/>
                <w:caps/>
                <w:sz w:val="32"/>
                <w:szCs w:val="32"/>
              </w:rPr>
              <w:t>Representation on Key Decision-Making Bodies</w:t>
            </w:r>
          </w:p>
        </w:tc>
      </w:tr>
      <w:tr w:rsidR="00A44A08" w:rsidRPr="00DE6F5B" w14:paraId="7CF6A4FE" w14:textId="77777777" w:rsidTr="00813F27">
        <w:trPr>
          <w:trHeight w:val="496"/>
        </w:trPr>
        <w:tc>
          <w:tcPr>
            <w:tcW w:w="1848" w:type="dxa"/>
            <w:shd w:val="clear" w:color="auto" w:fill="F2F2F2" w:themeFill="background1" w:themeFillShade="F2"/>
          </w:tcPr>
          <w:p w14:paraId="752D5889" w14:textId="77777777" w:rsidR="00A44A08" w:rsidRPr="00DE6F5B" w:rsidRDefault="00A44A08" w:rsidP="00813F27">
            <w:pPr>
              <w:spacing w:after="160" w:line="259" w:lineRule="auto"/>
              <w:rPr>
                <w:b/>
              </w:rPr>
            </w:pPr>
            <w:r w:rsidRPr="00DE6F5B">
              <w:rPr>
                <w:b/>
              </w:rPr>
              <w:t>HEA Expert Group Objective</w:t>
            </w:r>
          </w:p>
        </w:tc>
        <w:tc>
          <w:tcPr>
            <w:tcW w:w="2251" w:type="dxa"/>
            <w:shd w:val="clear" w:color="auto" w:fill="F2F2F2" w:themeFill="background1" w:themeFillShade="F2"/>
          </w:tcPr>
          <w:p w14:paraId="67AA79FA" w14:textId="77777777" w:rsidR="00A44A08" w:rsidRPr="00DE6F5B" w:rsidRDefault="00A44A08" w:rsidP="00813F27">
            <w:pPr>
              <w:spacing w:after="160" w:line="259" w:lineRule="auto"/>
              <w:rPr>
                <w:b/>
              </w:rPr>
            </w:pPr>
            <w:r>
              <w:rPr>
                <w:b/>
              </w:rPr>
              <w:t xml:space="preserve">HEA </w:t>
            </w:r>
            <w:r w:rsidRPr="00DE6F5B">
              <w:rPr>
                <w:b/>
              </w:rPr>
              <w:t>Expert Group Recommendation</w:t>
            </w:r>
          </w:p>
        </w:tc>
        <w:tc>
          <w:tcPr>
            <w:tcW w:w="4794" w:type="dxa"/>
            <w:shd w:val="clear" w:color="auto" w:fill="F2F2F2" w:themeFill="background1" w:themeFillShade="F2"/>
          </w:tcPr>
          <w:p w14:paraId="12164F8E" w14:textId="77777777" w:rsidR="00A44A08" w:rsidRPr="00DE6F5B" w:rsidRDefault="00A44A08" w:rsidP="00813F27">
            <w:pPr>
              <w:spacing w:after="160" w:line="259" w:lineRule="auto"/>
              <w:rPr>
                <w:b/>
              </w:rPr>
            </w:pPr>
            <w:r w:rsidRPr="00DE6F5B">
              <w:rPr>
                <w:b/>
              </w:rPr>
              <w:t>Actions recommended by Gender Equality Taskforce</w:t>
            </w:r>
          </w:p>
        </w:tc>
      </w:tr>
      <w:tr w:rsidR="00A44A08" w:rsidRPr="00DE6F5B" w14:paraId="5F658A57" w14:textId="77777777" w:rsidTr="00813F27">
        <w:trPr>
          <w:trHeight w:val="1316"/>
        </w:trPr>
        <w:tc>
          <w:tcPr>
            <w:tcW w:w="1848" w:type="dxa"/>
            <w:vMerge w:val="restart"/>
          </w:tcPr>
          <w:p w14:paraId="1D249D23" w14:textId="77777777" w:rsidR="00A44A08" w:rsidRPr="00DE6F5B" w:rsidRDefault="00A44A08" w:rsidP="00813F27">
            <w:pPr>
              <w:spacing w:after="160" w:line="259" w:lineRule="auto"/>
            </w:pPr>
            <w:r w:rsidRPr="00DE6F5B">
              <w:t>To ensure gender balance of all key decision-making bodies.</w:t>
            </w:r>
          </w:p>
        </w:tc>
        <w:tc>
          <w:tcPr>
            <w:tcW w:w="2251" w:type="dxa"/>
          </w:tcPr>
          <w:p w14:paraId="20ACFABE" w14:textId="77777777" w:rsidR="00A44A08" w:rsidRPr="00DE6F5B" w:rsidRDefault="00A44A08" w:rsidP="00813F27">
            <w:pPr>
              <w:spacing w:after="160" w:line="259" w:lineRule="auto"/>
            </w:pPr>
            <w:r w:rsidRPr="00DE6F5B">
              <w:rPr>
                <w:b/>
              </w:rPr>
              <w:t>1.6</w:t>
            </w:r>
            <w:r>
              <w:t xml:space="preserve"> </w:t>
            </w:r>
            <w:r w:rsidRPr="00DE6F5B">
              <w:t xml:space="preserve">Key decision-making bodies (concerned with resource allocation, </w:t>
            </w:r>
            <w:proofErr w:type="gramStart"/>
            <w:r w:rsidRPr="00DE6F5B">
              <w:t>appointments</w:t>
            </w:r>
            <w:proofErr w:type="gramEnd"/>
            <w:r w:rsidRPr="00DE6F5B">
              <w:t xml:space="preserve"> and promotions) in HEIs will consist of at least 40% women and 40% men.</w:t>
            </w:r>
          </w:p>
          <w:p w14:paraId="271C1940" w14:textId="77777777" w:rsidR="00A44A08" w:rsidRPr="00DE6F5B" w:rsidRDefault="00A44A08" w:rsidP="00813F27">
            <w:pPr>
              <w:spacing w:after="160" w:line="259" w:lineRule="auto"/>
            </w:pPr>
          </w:p>
        </w:tc>
        <w:tc>
          <w:tcPr>
            <w:tcW w:w="4794" w:type="dxa"/>
            <w:vMerge w:val="restart"/>
          </w:tcPr>
          <w:p w14:paraId="7C017800" w14:textId="77777777" w:rsidR="00A44A08" w:rsidRPr="00DE6F5B" w:rsidRDefault="00A44A08" w:rsidP="00813F27">
            <w:pPr>
              <w:spacing w:after="160" w:line="259" w:lineRule="auto"/>
            </w:pPr>
            <w:r w:rsidRPr="00DE6F5B">
              <w:t xml:space="preserve">HEIs shall submit to the HEA, in their annual December returns, a gender breakdown of governing authority/body academic council and executive management team members by gender. </w:t>
            </w:r>
          </w:p>
        </w:tc>
      </w:tr>
      <w:tr w:rsidR="00A44A08" w:rsidRPr="00DE6F5B" w14:paraId="2CE36231" w14:textId="77777777" w:rsidTr="00813F27">
        <w:trPr>
          <w:trHeight w:val="2339"/>
        </w:trPr>
        <w:tc>
          <w:tcPr>
            <w:tcW w:w="1848" w:type="dxa"/>
            <w:vMerge/>
          </w:tcPr>
          <w:p w14:paraId="55790CA3" w14:textId="77777777" w:rsidR="00A44A08" w:rsidRPr="00DE6F5B" w:rsidRDefault="00A44A08" w:rsidP="00813F27">
            <w:pPr>
              <w:spacing w:after="160" w:line="259" w:lineRule="auto"/>
            </w:pPr>
          </w:p>
        </w:tc>
        <w:tc>
          <w:tcPr>
            <w:tcW w:w="2251" w:type="dxa"/>
          </w:tcPr>
          <w:p w14:paraId="1FE6ABAC" w14:textId="77777777" w:rsidR="00A44A08" w:rsidRPr="00DE6F5B" w:rsidRDefault="00A44A08" w:rsidP="00813F27">
            <w:pPr>
              <w:spacing w:after="160" w:line="259" w:lineRule="auto"/>
            </w:pPr>
            <w:r w:rsidRPr="00DE6F5B">
              <w:rPr>
                <w:b/>
              </w:rPr>
              <w:t>1.7</w:t>
            </w:r>
            <w:r>
              <w:t xml:space="preserve"> </w:t>
            </w:r>
            <w:r w:rsidRPr="00DE6F5B">
              <w:t xml:space="preserve">At least 40% of the chairs of key decision-making bodies (concerned with resource allocation, </w:t>
            </w:r>
            <w:proofErr w:type="gramStart"/>
            <w:r w:rsidRPr="00DE6F5B">
              <w:t>appointments</w:t>
            </w:r>
            <w:proofErr w:type="gramEnd"/>
            <w:r w:rsidRPr="00DE6F5B">
              <w:t xml:space="preserve"> and promotions) across the HEI will be of each gender in any given year. It is expected that over a </w:t>
            </w:r>
            <w:proofErr w:type="gramStart"/>
            <w:r w:rsidRPr="00DE6F5B">
              <w:t>three year</w:t>
            </w:r>
            <w:proofErr w:type="gramEnd"/>
            <w:r w:rsidRPr="00DE6F5B">
              <w:t xml:space="preserve"> period the ratio would be 50:50 women and men chairs.</w:t>
            </w:r>
          </w:p>
          <w:p w14:paraId="6F54B2E2" w14:textId="77777777" w:rsidR="00A44A08" w:rsidRPr="00DE6F5B" w:rsidRDefault="00A44A08" w:rsidP="00813F27">
            <w:pPr>
              <w:spacing w:after="160" w:line="259" w:lineRule="auto"/>
            </w:pPr>
          </w:p>
        </w:tc>
        <w:tc>
          <w:tcPr>
            <w:tcW w:w="4794" w:type="dxa"/>
            <w:vMerge/>
          </w:tcPr>
          <w:p w14:paraId="1F5F7A4B" w14:textId="77777777" w:rsidR="00A44A08" w:rsidRPr="00DE6F5B" w:rsidRDefault="00A44A08" w:rsidP="00813F27">
            <w:pPr>
              <w:spacing w:after="160" w:line="259" w:lineRule="auto"/>
            </w:pPr>
          </w:p>
        </w:tc>
      </w:tr>
      <w:tr w:rsidR="00A44A08" w14:paraId="4D63715C" w14:textId="77777777" w:rsidTr="00813F27">
        <w:trPr>
          <w:trHeight w:val="2730"/>
        </w:trPr>
        <w:tc>
          <w:tcPr>
            <w:tcW w:w="8895" w:type="dxa"/>
            <w:gridSpan w:val="3"/>
          </w:tcPr>
          <w:p w14:paraId="2A3ACE90" w14:textId="77777777" w:rsidR="00A44A08" w:rsidRPr="00BE69EC" w:rsidRDefault="00A44A08" w:rsidP="00813F27">
            <w:pPr>
              <w:rPr>
                <w:b/>
              </w:rPr>
            </w:pPr>
            <w:r w:rsidRPr="00BE69EC">
              <w:rPr>
                <w:b/>
              </w:rPr>
              <w:t xml:space="preserve">HEI Progress Update – please provide an update on each of the </w:t>
            </w:r>
            <w:r>
              <w:rPr>
                <w:b/>
              </w:rPr>
              <w:t xml:space="preserve">HEA </w:t>
            </w:r>
            <w:r w:rsidRPr="00BE69EC">
              <w:rPr>
                <w:b/>
              </w:rPr>
              <w:t>Expert Group Recommendations and the Gender Equality Taskforce Recommended Action indicated above (max 100 words):</w:t>
            </w:r>
          </w:p>
          <w:p w14:paraId="2D133F35" w14:textId="77777777" w:rsidR="00A44A08" w:rsidRDefault="00A44A08" w:rsidP="00813F27"/>
          <w:p w14:paraId="566CA660" w14:textId="77777777" w:rsidR="00A44A08" w:rsidRDefault="00A44A08" w:rsidP="00813F27"/>
          <w:p w14:paraId="21378DB7" w14:textId="77777777" w:rsidR="00A44A08" w:rsidRDefault="00A44A08" w:rsidP="00813F27"/>
          <w:p w14:paraId="6B445AFA" w14:textId="77777777" w:rsidR="00A44A08" w:rsidRDefault="00A44A08" w:rsidP="00813F27"/>
          <w:p w14:paraId="38631D2F" w14:textId="77777777" w:rsidR="00A44A08" w:rsidRDefault="00A44A08" w:rsidP="00813F27"/>
        </w:tc>
      </w:tr>
    </w:tbl>
    <w:p w14:paraId="7B00B5BA" w14:textId="77777777" w:rsidR="00A44A08" w:rsidRDefault="00A44A08" w:rsidP="00A44A08">
      <w:pPr>
        <w:ind w:left="360"/>
      </w:pPr>
    </w:p>
    <w:p w14:paraId="6548A292" w14:textId="77777777" w:rsidR="00A44A08" w:rsidRDefault="00A44A08" w:rsidP="00A44A08">
      <w:pPr>
        <w:pStyle w:val="ListParagraph"/>
        <w:numPr>
          <w:ilvl w:val="0"/>
          <w:numId w:val="1"/>
        </w:numPr>
      </w:pPr>
      <w:r>
        <w:br w:type="page"/>
      </w:r>
    </w:p>
    <w:p w14:paraId="2E919A93" w14:textId="77777777" w:rsidR="00A44A08" w:rsidRDefault="00A44A08" w:rsidP="00A44A08">
      <w:pPr>
        <w:ind w:left="360"/>
      </w:pPr>
    </w:p>
    <w:tbl>
      <w:tblPr>
        <w:tblStyle w:val="TableGrid"/>
        <w:tblW w:w="8895" w:type="dxa"/>
        <w:tblLook w:val="04A0" w:firstRow="1" w:lastRow="0" w:firstColumn="1" w:lastColumn="0" w:noHBand="0" w:noVBand="1"/>
      </w:tblPr>
      <w:tblGrid>
        <w:gridCol w:w="1848"/>
        <w:gridCol w:w="2251"/>
        <w:gridCol w:w="4796"/>
      </w:tblGrid>
      <w:tr w:rsidR="00A44A08" w:rsidRPr="00DE6F5B" w14:paraId="376FBB68" w14:textId="77777777" w:rsidTr="00813F27">
        <w:trPr>
          <w:trHeight w:val="983"/>
        </w:trPr>
        <w:tc>
          <w:tcPr>
            <w:tcW w:w="8893" w:type="dxa"/>
            <w:gridSpan w:val="3"/>
            <w:shd w:val="clear" w:color="auto" w:fill="D9D9D9" w:themeFill="background1" w:themeFillShade="D9"/>
            <w:vAlign w:val="center"/>
          </w:tcPr>
          <w:p w14:paraId="22E3C395" w14:textId="77777777" w:rsidR="00A44A08" w:rsidRPr="00BE69EC" w:rsidRDefault="00A44A08" w:rsidP="00813F27">
            <w:pPr>
              <w:spacing w:line="259" w:lineRule="auto"/>
              <w:jc w:val="center"/>
              <w:rPr>
                <w:b/>
                <w:caps/>
                <w:sz w:val="32"/>
                <w:szCs w:val="32"/>
              </w:rPr>
            </w:pPr>
            <w:r w:rsidRPr="00BE69EC">
              <w:rPr>
                <w:b/>
                <w:caps/>
                <w:sz w:val="32"/>
                <w:szCs w:val="32"/>
              </w:rPr>
              <w:t xml:space="preserve">Governance and Management – </w:t>
            </w:r>
          </w:p>
          <w:p w14:paraId="16D2FE3A" w14:textId="77777777" w:rsidR="00A44A08" w:rsidRPr="00325A18" w:rsidRDefault="00A44A08" w:rsidP="00813F27">
            <w:pPr>
              <w:spacing w:line="259" w:lineRule="auto"/>
              <w:jc w:val="center"/>
              <w:rPr>
                <w:b/>
                <w:sz w:val="32"/>
                <w:szCs w:val="32"/>
              </w:rPr>
            </w:pPr>
            <w:r w:rsidRPr="00BE69EC">
              <w:rPr>
                <w:b/>
                <w:caps/>
                <w:sz w:val="32"/>
                <w:szCs w:val="32"/>
              </w:rPr>
              <w:t>Governing Authority Gender Equality Sub-Committee</w:t>
            </w:r>
          </w:p>
        </w:tc>
      </w:tr>
      <w:tr w:rsidR="00A44A08" w:rsidRPr="00DE6F5B" w14:paraId="5AFA2904" w14:textId="77777777" w:rsidTr="00813F27">
        <w:trPr>
          <w:trHeight w:val="700"/>
        </w:trPr>
        <w:tc>
          <w:tcPr>
            <w:tcW w:w="1848" w:type="dxa"/>
            <w:shd w:val="clear" w:color="auto" w:fill="F2F2F2" w:themeFill="background1" w:themeFillShade="F2"/>
          </w:tcPr>
          <w:p w14:paraId="5475516F" w14:textId="77777777" w:rsidR="00A44A08" w:rsidRPr="00DE6F5B" w:rsidRDefault="00A44A08" w:rsidP="00813F27">
            <w:pPr>
              <w:spacing w:after="160" w:line="259" w:lineRule="auto"/>
              <w:rPr>
                <w:b/>
              </w:rPr>
            </w:pPr>
            <w:r w:rsidRPr="00DE6F5B">
              <w:rPr>
                <w:b/>
              </w:rPr>
              <w:t>HEA Expert Group Objective</w:t>
            </w:r>
          </w:p>
        </w:tc>
        <w:tc>
          <w:tcPr>
            <w:tcW w:w="2251" w:type="dxa"/>
            <w:shd w:val="clear" w:color="auto" w:fill="F2F2F2" w:themeFill="background1" w:themeFillShade="F2"/>
          </w:tcPr>
          <w:p w14:paraId="33C1E232" w14:textId="77777777" w:rsidR="00A44A08" w:rsidRPr="00DE6F5B" w:rsidRDefault="00A44A08" w:rsidP="00813F27">
            <w:pPr>
              <w:spacing w:after="160" w:line="259" w:lineRule="auto"/>
              <w:rPr>
                <w:b/>
              </w:rPr>
            </w:pPr>
            <w:r>
              <w:rPr>
                <w:b/>
              </w:rPr>
              <w:t xml:space="preserve">HEA </w:t>
            </w:r>
            <w:r w:rsidRPr="00DE6F5B">
              <w:rPr>
                <w:b/>
              </w:rPr>
              <w:t>Expert Group Recommendation</w:t>
            </w:r>
          </w:p>
        </w:tc>
        <w:tc>
          <w:tcPr>
            <w:tcW w:w="4794" w:type="dxa"/>
            <w:shd w:val="clear" w:color="auto" w:fill="F2F2F2" w:themeFill="background1" w:themeFillShade="F2"/>
          </w:tcPr>
          <w:p w14:paraId="300F6DF5" w14:textId="77777777" w:rsidR="00A44A08" w:rsidRPr="00DE6F5B" w:rsidRDefault="00A44A08" w:rsidP="00813F27">
            <w:pPr>
              <w:spacing w:after="160" w:line="259" w:lineRule="auto"/>
              <w:rPr>
                <w:b/>
              </w:rPr>
            </w:pPr>
            <w:r w:rsidRPr="00DE6F5B">
              <w:rPr>
                <w:b/>
              </w:rPr>
              <w:t>Actions recommended by Gender Equality Taskforce</w:t>
            </w:r>
          </w:p>
        </w:tc>
      </w:tr>
      <w:tr w:rsidR="00A44A08" w:rsidRPr="00DE6F5B" w14:paraId="7A1A7200" w14:textId="77777777" w:rsidTr="00813F27">
        <w:trPr>
          <w:trHeight w:val="890"/>
        </w:trPr>
        <w:tc>
          <w:tcPr>
            <w:tcW w:w="1848" w:type="dxa"/>
          </w:tcPr>
          <w:p w14:paraId="4A047690" w14:textId="77777777" w:rsidR="00A44A08" w:rsidRPr="00DE6F5B" w:rsidRDefault="00A44A08" w:rsidP="00813F27">
            <w:pPr>
              <w:spacing w:after="160" w:line="259" w:lineRule="auto"/>
            </w:pPr>
            <w:r w:rsidRPr="00DE6F5B">
              <w:t>To provide strategic oversight of organisational processes and policies in relation to gender equality.</w:t>
            </w:r>
          </w:p>
        </w:tc>
        <w:tc>
          <w:tcPr>
            <w:tcW w:w="2251" w:type="dxa"/>
          </w:tcPr>
          <w:p w14:paraId="284552AC" w14:textId="77777777" w:rsidR="00A44A08" w:rsidRPr="00DE6F5B" w:rsidRDefault="00A44A08" w:rsidP="00813F27">
            <w:pPr>
              <w:spacing w:after="160" w:line="259" w:lineRule="auto"/>
            </w:pPr>
            <w:r w:rsidRPr="00DE6F5B">
              <w:rPr>
                <w:b/>
              </w:rPr>
              <w:t>1.8</w:t>
            </w:r>
            <w:r>
              <w:t xml:space="preserve"> </w:t>
            </w:r>
            <w:r w:rsidRPr="00DE6F5B">
              <w:t>A gender equality sub-committee of the governing authority/body should be established.</w:t>
            </w:r>
          </w:p>
          <w:p w14:paraId="06815A98" w14:textId="77777777" w:rsidR="00A44A08" w:rsidRPr="00DE6F5B" w:rsidRDefault="00A44A08" w:rsidP="00813F27">
            <w:pPr>
              <w:spacing w:after="160" w:line="259" w:lineRule="auto"/>
            </w:pPr>
            <w:r w:rsidRPr="00DE6F5B">
              <w:t>The minutes of the sub-committee will be published within the HEI.</w:t>
            </w:r>
          </w:p>
        </w:tc>
        <w:tc>
          <w:tcPr>
            <w:tcW w:w="4794" w:type="dxa"/>
          </w:tcPr>
          <w:p w14:paraId="2B7D1EFC" w14:textId="77777777" w:rsidR="00A44A08" w:rsidRPr="00DE6F5B" w:rsidRDefault="00A44A08" w:rsidP="00813F27">
            <w:pPr>
              <w:spacing w:after="160" w:line="259" w:lineRule="auto"/>
            </w:pPr>
            <w:r w:rsidRPr="00DE6F5B">
              <w:t xml:space="preserve">All HEIs to establish an EDI sub-committee of </w:t>
            </w:r>
            <w:r>
              <w:t xml:space="preserve">the </w:t>
            </w:r>
            <w:r w:rsidRPr="00DE6F5B">
              <w:t>governing authority (or a joint committee of governing authority and academic council)</w:t>
            </w:r>
          </w:p>
        </w:tc>
      </w:tr>
      <w:tr w:rsidR="00A44A08" w14:paraId="260F5BCC" w14:textId="77777777" w:rsidTr="00813F27">
        <w:tc>
          <w:tcPr>
            <w:tcW w:w="8895" w:type="dxa"/>
            <w:gridSpan w:val="3"/>
          </w:tcPr>
          <w:p w14:paraId="63945CA3" w14:textId="77777777" w:rsidR="00A44A08" w:rsidRPr="00BE69EC" w:rsidRDefault="00A44A08" w:rsidP="00813F27">
            <w:pPr>
              <w:rPr>
                <w:b/>
              </w:rPr>
            </w:pPr>
            <w:r w:rsidRPr="00BE69EC">
              <w:rPr>
                <w:b/>
              </w:rPr>
              <w:t xml:space="preserve">HEI Progress Update – please provide an update on the </w:t>
            </w:r>
            <w:r>
              <w:rPr>
                <w:b/>
              </w:rPr>
              <w:t xml:space="preserve">HEA </w:t>
            </w:r>
            <w:r w:rsidRPr="00BE69EC">
              <w:rPr>
                <w:b/>
              </w:rPr>
              <w:t>Expert Group Recommendation and the Gender Equality Taskforce Recommended Action indicated above (max 100 words):</w:t>
            </w:r>
          </w:p>
          <w:p w14:paraId="4DB2D61F" w14:textId="77777777" w:rsidR="00A44A08" w:rsidRDefault="00A44A08" w:rsidP="00813F27"/>
          <w:p w14:paraId="60CD353B" w14:textId="77777777" w:rsidR="00A44A08" w:rsidRDefault="00A44A08" w:rsidP="00813F27"/>
          <w:p w14:paraId="3B800DB2" w14:textId="77777777" w:rsidR="00A44A08" w:rsidRDefault="00A44A08" w:rsidP="00813F27"/>
          <w:p w14:paraId="3A9A49C5" w14:textId="77777777" w:rsidR="00A44A08" w:rsidRDefault="00A44A08" w:rsidP="00813F27"/>
          <w:p w14:paraId="4C0CD7D1" w14:textId="77777777" w:rsidR="00A44A08" w:rsidRDefault="00A44A08" w:rsidP="00813F27"/>
          <w:p w14:paraId="23C0512F" w14:textId="77777777" w:rsidR="00A44A08" w:rsidRDefault="00A44A08" w:rsidP="00813F27"/>
          <w:p w14:paraId="23F72CE7" w14:textId="77777777" w:rsidR="00A44A08" w:rsidRDefault="00A44A08" w:rsidP="00813F27"/>
          <w:p w14:paraId="5C824F91" w14:textId="77777777" w:rsidR="00A44A08" w:rsidRDefault="00A44A08" w:rsidP="00813F27"/>
          <w:p w14:paraId="0E33499E" w14:textId="77777777" w:rsidR="00A44A08" w:rsidRDefault="00A44A08" w:rsidP="00813F27"/>
          <w:p w14:paraId="609BE101" w14:textId="77777777" w:rsidR="00A44A08" w:rsidRDefault="00A44A08" w:rsidP="00813F27"/>
          <w:p w14:paraId="5713BC74" w14:textId="77777777" w:rsidR="00A44A08" w:rsidRDefault="00A44A08" w:rsidP="00813F27"/>
          <w:p w14:paraId="2B3186DB" w14:textId="77777777" w:rsidR="00A44A08" w:rsidRDefault="00A44A08" w:rsidP="00813F27"/>
        </w:tc>
      </w:tr>
    </w:tbl>
    <w:p w14:paraId="36416B97" w14:textId="77777777" w:rsidR="00A44A08" w:rsidRDefault="00A44A08" w:rsidP="00A44A08">
      <w:pPr>
        <w:ind w:left="360"/>
      </w:pPr>
    </w:p>
    <w:p w14:paraId="06C94877" w14:textId="77777777" w:rsidR="00A44A08" w:rsidRDefault="00A44A08" w:rsidP="00A44A08">
      <w:pPr>
        <w:ind w:left="360"/>
      </w:pPr>
    </w:p>
    <w:p w14:paraId="72EDB114" w14:textId="77777777" w:rsidR="00A44A08" w:rsidRDefault="00A44A08" w:rsidP="00A44A08">
      <w:pPr>
        <w:pStyle w:val="ListParagraph"/>
        <w:numPr>
          <w:ilvl w:val="0"/>
          <w:numId w:val="1"/>
        </w:numPr>
      </w:pPr>
      <w:r>
        <w:br w:type="page"/>
      </w:r>
    </w:p>
    <w:p w14:paraId="23AF40C8" w14:textId="77777777" w:rsidR="00A44A08" w:rsidRDefault="00A44A08" w:rsidP="00A44A08">
      <w:pPr>
        <w:ind w:left="360"/>
      </w:pPr>
    </w:p>
    <w:tbl>
      <w:tblPr>
        <w:tblStyle w:val="TableGrid"/>
        <w:tblW w:w="8895" w:type="dxa"/>
        <w:tblLook w:val="04A0" w:firstRow="1" w:lastRow="0" w:firstColumn="1" w:lastColumn="0" w:noHBand="0" w:noVBand="1"/>
      </w:tblPr>
      <w:tblGrid>
        <w:gridCol w:w="1848"/>
        <w:gridCol w:w="2251"/>
        <w:gridCol w:w="4796"/>
      </w:tblGrid>
      <w:tr w:rsidR="00A44A08" w:rsidRPr="00DE6F5B" w14:paraId="788E8804" w14:textId="77777777" w:rsidTr="00813F27">
        <w:trPr>
          <w:trHeight w:val="890"/>
        </w:trPr>
        <w:tc>
          <w:tcPr>
            <w:tcW w:w="8893" w:type="dxa"/>
            <w:gridSpan w:val="3"/>
            <w:shd w:val="clear" w:color="auto" w:fill="D9D9D9" w:themeFill="background1" w:themeFillShade="D9"/>
            <w:vAlign w:val="center"/>
          </w:tcPr>
          <w:p w14:paraId="1554FD85" w14:textId="77777777" w:rsidR="00A44A08" w:rsidRPr="00BE69EC" w:rsidRDefault="00A44A08" w:rsidP="00813F27">
            <w:pPr>
              <w:spacing w:after="160" w:line="259" w:lineRule="auto"/>
              <w:jc w:val="center"/>
              <w:rPr>
                <w:caps/>
                <w:sz w:val="32"/>
                <w:szCs w:val="32"/>
              </w:rPr>
            </w:pPr>
            <w:r w:rsidRPr="00BE69EC">
              <w:rPr>
                <w:b/>
                <w:caps/>
                <w:sz w:val="32"/>
                <w:szCs w:val="32"/>
              </w:rPr>
              <w:t>Embedding Gender Equality in Organisational Culture – Academically-led gender equality forum</w:t>
            </w:r>
          </w:p>
        </w:tc>
      </w:tr>
      <w:tr w:rsidR="00A44A08" w:rsidRPr="00DE6F5B" w14:paraId="267294AB" w14:textId="77777777" w:rsidTr="00813F27">
        <w:trPr>
          <w:trHeight w:val="642"/>
        </w:trPr>
        <w:tc>
          <w:tcPr>
            <w:tcW w:w="1848" w:type="dxa"/>
            <w:shd w:val="clear" w:color="auto" w:fill="F2F2F2" w:themeFill="background1" w:themeFillShade="F2"/>
          </w:tcPr>
          <w:p w14:paraId="0F050435" w14:textId="77777777" w:rsidR="00A44A08" w:rsidRPr="00DE6F5B" w:rsidRDefault="00A44A08" w:rsidP="00813F27">
            <w:pPr>
              <w:spacing w:after="160" w:line="259" w:lineRule="auto"/>
              <w:rPr>
                <w:b/>
              </w:rPr>
            </w:pPr>
            <w:r w:rsidRPr="00DE6F5B">
              <w:rPr>
                <w:b/>
              </w:rPr>
              <w:t>HEA Expert Group Objective</w:t>
            </w:r>
          </w:p>
        </w:tc>
        <w:tc>
          <w:tcPr>
            <w:tcW w:w="2251" w:type="dxa"/>
            <w:shd w:val="clear" w:color="auto" w:fill="F2F2F2" w:themeFill="background1" w:themeFillShade="F2"/>
          </w:tcPr>
          <w:p w14:paraId="4E7F1761" w14:textId="77777777" w:rsidR="00A44A08" w:rsidRPr="00DE6F5B" w:rsidRDefault="00A44A08" w:rsidP="00813F27">
            <w:pPr>
              <w:spacing w:after="160" w:line="259" w:lineRule="auto"/>
              <w:rPr>
                <w:b/>
              </w:rPr>
            </w:pPr>
            <w:r>
              <w:rPr>
                <w:b/>
              </w:rPr>
              <w:t xml:space="preserve">HEA </w:t>
            </w:r>
            <w:r w:rsidRPr="00DE6F5B">
              <w:rPr>
                <w:b/>
              </w:rPr>
              <w:t>Expert Group Recommendation</w:t>
            </w:r>
          </w:p>
        </w:tc>
        <w:tc>
          <w:tcPr>
            <w:tcW w:w="4794" w:type="dxa"/>
            <w:shd w:val="clear" w:color="auto" w:fill="F2F2F2" w:themeFill="background1" w:themeFillShade="F2"/>
          </w:tcPr>
          <w:p w14:paraId="7CB0D1EE" w14:textId="77777777" w:rsidR="00A44A08" w:rsidRPr="00DE6F5B" w:rsidRDefault="00A44A08" w:rsidP="00813F27">
            <w:pPr>
              <w:spacing w:after="160" w:line="259" w:lineRule="auto"/>
              <w:rPr>
                <w:b/>
              </w:rPr>
            </w:pPr>
            <w:r w:rsidRPr="00DE6F5B">
              <w:rPr>
                <w:b/>
              </w:rPr>
              <w:t>Actions recommended by Gender Equality Taskforce</w:t>
            </w:r>
          </w:p>
        </w:tc>
      </w:tr>
      <w:tr w:rsidR="00A44A08" w:rsidRPr="00DE6F5B" w14:paraId="53522FEE" w14:textId="77777777" w:rsidTr="00813F27">
        <w:trPr>
          <w:trHeight w:val="890"/>
        </w:trPr>
        <w:tc>
          <w:tcPr>
            <w:tcW w:w="1848" w:type="dxa"/>
          </w:tcPr>
          <w:p w14:paraId="14BE2BAE" w14:textId="77777777" w:rsidR="00A44A08" w:rsidRPr="00DE6F5B" w:rsidRDefault="00A44A08" w:rsidP="00813F27">
            <w:pPr>
              <w:spacing w:after="160" w:line="259" w:lineRule="auto"/>
            </w:pPr>
            <w:r w:rsidRPr="00DE6F5B">
              <w:t xml:space="preserve">To support the mainstreaming of gender equality across the HEIs </w:t>
            </w:r>
          </w:p>
        </w:tc>
        <w:tc>
          <w:tcPr>
            <w:tcW w:w="2251" w:type="dxa"/>
          </w:tcPr>
          <w:p w14:paraId="5E9E7798" w14:textId="77777777" w:rsidR="00A44A08" w:rsidRPr="00DE6F5B" w:rsidRDefault="00A44A08" w:rsidP="00813F27">
            <w:pPr>
              <w:spacing w:after="160" w:line="259" w:lineRule="auto"/>
            </w:pPr>
            <w:r w:rsidRPr="00DE6F5B">
              <w:rPr>
                <w:b/>
              </w:rPr>
              <w:t>1.9</w:t>
            </w:r>
            <w:r>
              <w:t xml:space="preserve"> </w:t>
            </w:r>
            <w:r w:rsidRPr="00DE6F5B">
              <w:t xml:space="preserve">Each HEI will establish an independent, </w:t>
            </w:r>
            <w:proofErr w:type="gramStart"/>
            <w:r w:rsidRPr="00DE6F5B">
              <w:t>academically-led</w:t>
            </w:r>
            <w:proofErr w:type="gramEnd"/>
            <w:r w:rsidRPr="00DE6F5B">
              <w:t xml:space="preserve"> gender equality forum, chaired by the vice-president for equality and comprising staff members drawn from across the HEI with sufficient influence and motivation to effect change.</w:t>
            </w:r>
          </w:p>
        </w:tc>
        <w:tc>
          <w:tcPr>
            <w:tcW w:w="4794" w:type="dxa"/>
          </w:tcPr>
          <w:p w14:paraId="005EE3B4" w14:textId="77777777" w:rsidR="00A44A08" w:rsidRPr="00DE6F5B" w:rsidRDefault="00A44A08" w:rsidP="00813F27">
            <w:pPr>
              <w:spacing w:after="160" w:line="259" w:lineRule="auto"/>
            </w:pPr>
            <w:r w:rsidRPr="00DE6F5B">
              <w:t xml:space="preserve">The </w:t>
            </w:r>
            <w:proofErr w:type="gramStart"/>
            <w:r w:rsidRPr="00DE6F5B">
              <w:t>academically-led</w:t>
            </w:r>
            <w:proofErr w:type="gramEnd"/>
            <w:r w:rsidRPr="00DE6F5B">
              <w:t xml:space="preserve"> HEI gender equality forum shall be chaired by either the President (or equivalent) or the Vice-President/ Director of EDI</w:t>
            </w:r>
          </w:p>
        </w:tc>
      </w:tr>
      <w:tr w:rsidR="00A44A08" w:rsidRPr="00DE6F5B" w14:paraId="5C0C45EF" w14:textId="77777777" w:rsidTr="00813F27">
        <w:trPr>
          <w:trHeight w:val="890"/>
        </w:trPr>
        <w:tc>
          <w:tcPr>
            <w:tcW w:w="8895" w:type="dxa"/>
            <w:gridSpan w:val="3"/>
          </w:tcPr>
          <w:p w14:paraId="13059881" w14:textId="77777777" w:rsidR="00A44A08" w:rsidRPr="00BE69EC" w:rsidRDefault="00A44A08" w:rsidP="00813F27">
            <w:pPr>
              <w:rPr>
                <w:b/>
              </w:rPr>
            </w:pPr>
            <w:r w:rsidRPr="00BE69EC">
              <w:rPr>
                <w:b/>
              </w:rPr>
              <w:t xml:space="preserve">HEI Progress Update – please provide an update on the </w:t>
            </w:r>
            <w:r>
              <w:rPr>
                <w:b/>
              </w:rPr>
              <w:t xml:space="preserve">HEA </w:t>
            </w:r>
            <w:r w:rsidRPr="00BE69EC">
              <w:rPr>
                <w:b/>
              </w:rPr>
              <w:t>Expert Group Recommendation and the Gender Equality Taskforce Recommended Action indicated above (max 100 words):</w:t>
            </w:r>
          </w:p>
          <w:p w14:paraId="58B842F6" w14:textId="77777777" w:rsidR="00A44A08" w:rsidRDefault="00A44A08" w:rsidP="00813F27"/>
          <w:p w14:paraId="2FEDB6C1" w14:textId="77777777" w:rsidR="00A44A08" w:rsidRDefault="00A44A08" w:rsidP="00813F27"/>
          <w:p w14:paraId="4D88C65B" w14:textId="77777777" w:rsidR="00A44A08" w:rsidRDefault="00A44A08" w:rsidP="00813F27"/>
          <w:p w14:paraId="132E6C66" w14:textId="77777777" w:rsidR="00A44A08" w:rsidRDefault="00A44A08" w:rsidP="00813F27"/>
          <w:p w14:paraId="770148A3" w14:textId="77777777" w:rsidR="00A44A08" w:rsidRDefault="00A44A08" w:rsidP="00813F27"/>
          <w:p w14:paraId="074C8F47" w14:textId="77777777" w:rsidR="00A44A08" w:rsidRDefault="00A44A08" w:rsidP="00813F27"/>
          <w:p w14:paraId="1F21463A" w14:textId="77777777" w:rsidR="00A44A08" w:rsidRDefault="00A44A08" w:rsidP="00813F27"/>
          <w:p w14:paraId="5A8FD1B8" w14:textId="77777777" w:rsidR="00A44A08" w:rsidRDefault="00A44A08" w:rsidP="00813F27"/>
          <w:p w14:paraId="5A6D77F4" w14:textId="77777777" w:rsidR="00A44A08" w:rsidRDefault="00A44A08" w:rsidP="00813F27"/>
          <w:p w14:paraId="349FAC00" w14:textId="77777777" w:rsidR="00A44A08" w:rsidRDefault="00A44A08" w:rsidP="00813F27"/>
          <w:p w14:paraId="6C96461A" w14:textId="77777777" w:rsidR="00A44A08" w:rsidRPr="00DE6F5B" w:rsidRDefault="00A44A08" w:rsidP="00813F27"/>
        </w:tc>
      </w:tr>
    </w:tbl>
    <w:p w14:paraId="5DE3D0A4" w14:textId="77777777" w:rsidR="00A44A08" w:rsidRDefault="00A44A08" w:rsidP="00A44A08">
      <w:pPr>
        <w:ind w:left="360"/>
      </w:pPr>
    </w:p>
    <w:p w14:paraId="07C81639" w14:textId="77777777" w:rsidR="00A44A08" w:rsidRDefault="00A44A08" w:rsidP="00A44A08">
      <w:pPr>
        <w:ind w:left="360"/>
      </w:pPr>
    </w:p>
    <w:p w14:paraId="220938BD" w14:textId="77777777" w:rsidR="00A44A08" w:rsidRDefault="00A44A08" w:rsidP="00A44A08">
      <w:pPr>
        <w:ind w:left="360"/>
      </w:pPr>
    </w:p>
    <w:p w14:paraId="56D26EB2" w14:textId="77777777" w:rsidR="00A44A08" w:rsidRDefault="00A44A08" w:rsidP="00A44A08">
      <w:pPr>
        <w:ind w:left="360"/>
      </w:pPr>
    </w:p>
    <w:p w14:paraId="61ED79CE" w14:textId="77777777" w:rsidR="00A44A08" w:rsidRDefault="00A44A08" w:rsidP="00A44A08">
      <w:pPr>
        <w:ind w:left="360"/>
      </w:pPr>
    </w:p>
    <w:p w14:paraId="6E66B730" w14:textId="77777777" w:rsidR="00A44A08" w:rsidRDefault="00A44A08" w:rsidP="00A44A08">
      <w:pPr>
        <w:pStyle w:val="ListParagraph"/>
        <w:numPr>
          <w:ilvl w:val="0"/>
          <w:numId w:val="1"/>
        </w:numPr>
      </w:pPr>
      <w:r>
        <w:br w:type="page"/>
      </w:r>
    </w:p>
    <w:p w14:paraId="758EA718" w14:textId="77777777" w:rsidR="00A44A08" w:rsidRDefault="00A44A08" w:rsidP="00A44A08">
      <w:pPr>
        <w:ind w:left="360"/>
      </w:pPr>
    </w:p>
    <w:tbl>
      <w:tblPr>
        <w:tblStyle w:val="TableGrid1"/>
        <w:tblW w:w="8895" w:type="dxa"/>
        <w:tblLook w:val="04A0" w:firstRow="1" w:lastRow="0" w:firstColumn="1" w:lastColumn="0" w:noHBand="0" w:noVBand="1"/>
      </w:tblPr>
      <w:tblGrid>
        <w:gridCol w:w="1848"/>
        <w:gridCol w:w="2251"/>
        <w:gridCol w:w="4796"/>
      </w:tblGrid>
      <w:tr w:rsidR="00A44A08" w:rsidRPr="00A61BD3" w14:paraId="0E3CD5A3" w14:textId="77777777" w:rsidTr="00813F27">
        <w:trPr>
          <w:trHeight w:val="890"/>
        </w:trPr>
        <w:tc>
          <w:tcPr>
            <w:tcW w:w="8895" w:type="dxa"/>
            <w:gridSpan w:val="3"/>
            <w:shd w:val="clear" w:color="auto" w:fill="D9D9D9" w:themeFill="background1" w:themeFillShade="D9"/>
            <w:vAlign w:val="center"/>
          </w:tcPr>
          <w:p w14:paraId="7CAD2AE4" w14:textId="77777777" w:rsidR="00A44A08" w:rsidRPr="00AD535E" w:rsidRDefault="00A44A08" w:rsidP="00813F27">
            <w:pPr>
              <w:jc w:val="center"/>
              <w:rPr>
                <w:caps/>
                <w:sz w:val="32"/>
                <w:szCs w:val="32"/>
              </w:rPr>
            </w:pPr>
            <w:r w:rsidRPr="00AD535E">
              <w:rPr>
                <w:b/>
                <w:caps/>
                <w:sz w:val="32"/>
                <w:szCs w:val="32"/>
              </w:rPr>
              <w:t>Flexible and Agile Working</w:t>
            </w:r>
          </w:p>
          <w:p w14:paraId="1A5371AE" w14:textId="77777777" w:rsidR="00A44A08" w:rsidRPr="00A61BD3" w:rsidRDefault="00A44A08" w:rsidP="00813F27">
            <w:pPr>
              <w:jc w:val="center"/>
              <w:rPr>
                <w:b/>
              </w:rPr>
            </w:pPr>
          </w:p>
        </w:tc>
      </w:tr>
      <w:tr w:rsidR="00A44A08" w14:paraId="337ED121" w14:textId="77777777" w:rsidTr="00813F27">
        <w:trPr>
          <w:trHeight w:val="761"/>
        </w:trPr>
        <w:tc>
          <w:tcPr>
            <w:tcW w:w="1848" w:type="dxa"/>
            <w:shd w:val="clear" w:color="auto" w:fill="F2F2F2" w:themeFill="background1" w:themeFillShade="F2"/>
          </w:tcPr>
          <w:p w14:paraId="4EDC953F" w14:textId="77777777" w:rsidR="00A44A08" w:rsidRDefault="00A44A08" w:rsidP="00813F27">
            <w:r w:rsidRPr="00DE6F5B">
              <w:rPr>
                <w:b/>
              </w:rPr>
              <w:t>HEA Expert Group Objective</w:t>
            </w:r>
          </w:p>
        </w:tc>
        <w:tc>
          <w:tcPr>
            <w:tcW w:w="2251" w:type="dxa"/>
            <w:shd w:val="clear" w:color="auto" w:fill="F2F2F2" w:themeFill="background1" w:themeFillShade="F2"/>
          </w:tcPr>
          <w:p w14:paraId="7F567337" w14:textId="77777777" w:rsidR="00A44A08" w:rsidRPr="00DE6F5B" w:rsidRDefault="00A44A08" w:rsidP="00813F27">
            <w:pPr>
              <w:rPr>
                <w:b/>
              </w:rPr>
            </w:pPr>
            <w:r>
              <w:rPr>
                <w:b/>
              </w:rPr>
              <w:t xml:space="preserve">HEA </w:t>
            </w:r>
            <w:r w:rsidRPr="00DE6F5B">
              <w:rPr>
                <w:b/>
              </w:rPr>
              <w:t>Expert Group Recommendation</w:t>
            </w:r>
          </w:p>
        </w:tc>
        <w:tc>
          <w:tcPr>
            <w:tcW w:w="4791" w:type="dxa"/>
            <w:shd w:val="clear" w:color="auto" w:fill="F2F2F2" w:themeFill="background1" w:themeFillShade="F2"/>
          </w:tcPr>
          <w:p w14:paraId="328F0350" w14:textId="77777777" w:rsidR="00A44A08" w:rsidRDefault="00A44A08" w:rsidP="00813F27">
            <w:r w:rsidRPr="00DE6F5B">
              <w:rPr>
                <w:b/>
              </w:rPr>
              <w:t>Actions recommended by Gender Equality Taskforce</w:t>
            </w:r>
          </w:p>
        </w:tc>
      </w:tr>
      <w:tr w:rsidR="00A44A08" w14:paraId="01317BDE" w14:textId="77777777" w:rsidTr="00813F27">
        <w:trPr>
          <w:trHeight w:val="890"/>
        </w:trPr>
        <w:tc>
          <w:tcPr>
            <w:tcW w:w="1848" w:type="dxa"/>
          </w:tcPr>
          <w:p w14:paraId="2329BA41" w14:textId="77777777" w:rsidR="00A44A08" w:rsidRDefault="00A44A08" w:rsidP="00813F27">
            <w:r>
              <w:t>To enhance the provision of support for staff members with caring responsibilities.</w:t>
            </w:r>
          </w:p>
        </w:tc>
        <w:tc>
          <w:tcPr>
            <w:tcW w:w="2251" w:type="dxa"/>
          </w:tcPr>
          <w:p w14:paraId="12DB0C3C" w14:textId="77777777" w:rsidR="00A44A08" w:rsidRDefault="00A44A08" w:rsidP="00813F27">
            <w:r w:rsidRPr="00DE6F5B">
              <w:rPr>
                <w:b/>
              </w:rPr>
              <w:t>1.10</w:t>
            </w:r>
            <w:r>
              <w:t xml:space="preserve"> Each HEI will establish a cross-institutional working group to develop a funded structure of family leave (inclusive of maternity, paternity, parental, adoptive, and carer’s leave) and develop mandatory guidelines to underpin this.</w:t>
            </w:r>
          </w:p>
          <w:p w14:paraId="78710B3F" w14:textId="77777777" w:rsidR="00A44A08" w:rsidRDefault="00A44A08" w:rsidP="00813F27"/>
        </w:tc>
        <w:tc>
          <w:tcPr>
            <w:tcW w:w="4791" w:type="dxa"/>
          </w:tcPr>
          <w:p w14:paraId="23C96B98" w14:textId="77777777" w:rsidR="00A44A08" w:rsidRDefault="00A44A08" w:rsidP="00813F27">
            <w:r>
              <w:t xml:space="preserve">Each HEI will re-examine its guidelines to consider a structure of flexible working models (inclusive of core hours, remote </w:t>
            </w:r>
            <w:proofErr w:type="gramStart"/>
            <w:r>
              <w:t>working</w:t>
            </w:r>
            <w:proofErr w:type="gramEnd"/>
            <w:r>
              <w:t xml:space="preserve"> and career breaks) and develop guidelines to underpin this.   </w:t>
            </w:r>
          </w:p>
        </w:tc>
      </w:tr>
    </w:tbl>
    <w:tbl>
      <w:tblPr>
        <w:tblStyle w:val="TableGrid"/>
        <w:tblW w:w="8895" w:type="dxa"/>
        <w:tblLook w:val="04A0" w:firstRow="1" w:lastRow="0" w:firstColumn="1" w:lastColumn="0" w:noHBand="0" w:noVBand="1"/>
      </w:tblPr>
      <w:tblGrid>
        <w:gridCol w:w="8895"/>
      </w:tblGrid>
      <w:tr w:rsidR="00A44A08" w14:paraId="1F01951E" w14:textId="77777777" w:rsidTr="00813F27">
        <w:tc>
          <w:tcPr>
            <w:tcW w:w="8895" w:type="dxa"/>
          </w:tcPr>
          <w:p w14:paraId="6269985D" w14:textId="77777777" w:rsidR="00A44A08" w:rsidRPr="00BE69EC" w:rsidRDefault="00A44A08" w:rsidP="00813F27">
            <w:pPr>
              <w:rPr>
                <w:b/>
              </w:rPr>
            </w:pPr>
            <w:r w:rsidRPr="00BE69EC">
              <w:rPr>
                <w:b/>
              </w:rPr>
              <w:t xml:space="preserve">HEI Progress Update – please provide an update on the </w:t>
            </w:r>
            <w:r>
              <w:rPr>
                <w:b/>
              </w:rPr>
              <w:t xml:space="preserve">HEA </w:t>
            </w:r>
            <w:r w:rsidRPr="00BE69EC">
              <w:rPr>
                <w:b/>
              </w:rPr>
              <w:t>Expert Group Recommendation and the Gender Equality Taskforce Recommended Action indicated above (max 100 words):</w:t>
            </w:r>
          </w:p>
          <w:p w14:paraId="080701C7" w14:textId="77777777" w:rsidR="00A44A08" w:rsidRDefault="00A44A08" w:rsidP="00813F27"/>
          <w:p w14:paraId="0FDBF401" w14:textId="77777777" w:rsidR="00A44A08" w:rsidRDefault="00A44A08" w:rsidP="00813F27"/>
          <w:p w14:paraId="042C937F" w14:textId="77777777" w:rsidR="00A44A08" w:rsidRDefault="00A44A08" w:rsidP="00813F27"/>
          <w:p w14:paraId="3D232D67" w14:textId="77777777" w:rsidR="00A44A08" w:rsidRDefault="00A44A08" w:rsidP="00813F27"/>
          <w:p w14:paraId="0991A016" w14:textId="77777777" w:rsidR="00A44A08" w:rsidRDefault="00A44A08" w:rsidP="00813F27"/>
          <w:p w14:paraId="32B73366" w14:textId="77777777" w:rsidR="00A44A08" w:rsidRDefault="00A44A08" w:rsidP="00813F27"/>
          <w:p w14:paraId="393BADDE" w14:textId="77777777" w:rsidR="00A44A08" w:rsidRDefault="00A44A08" w:rsidP="00813F27"/>
          <w:p w14:paraId="4189E102" w14:textId="77777777" w:rsidR="00A44A08" w:rsidRDefault="00A44A08" w:rsidP="00813F27"/>
          <w:p w14:paraId="6189EEE1" w14:textId="77777777" w:rsidR="00A44A08" w:rsidRDefault="00A44A08" w:rsidP="00813F27"/>
          <w:p w14:paraId="039E0FD3" w14:textId="77777777" w:rsidR="00A44A08" w:rsidRDefault="00A44A08" w:rsidP="00813F27"/>
          <w:p w14:paraId="61D1BC36" w14:textId="77777777" w:rsidR="00A44A08" w:rsidRDefault="00A44A08" w:rsidP="00813F27"/>
          <w:p w14:paraId="462E440D" w14:textId="77777777" w:rsidR="00A44A08" w:rsidRDefault="00A44A08" w:rsidP="00813F27"/>
          <w:p w14:paraId="77F577CB" w14:textId="77777777" w:rsidR="00A44A08" w:rsidRDefault="00A44A08" w:rsidP="00813F27"/>
        </w:tc>
      </w:tr>
    </w:tbl>
    <w:p w14:paraId="1AC268CE" w14:textId="77777777" w:rsidR="00A44A08" w:rsidRDefault="00A44A08" w:rsidP="00A44A08">
      <w:pPr>
        <w:ind w:left="360"/>
      </w:pPr>
    </w:p>
    <w:p w14:paraId="2F3B7690" w14:textId="77777777" w:rsidR="00A44A08" w:rsidRDefault="00A44A08" w:rsidP="00A44A08">
      <w:pPr>
        <w:ind w:left="360"/>
      </w:pPr>
    </w:p>
    <w:p w14:paraId="17402FFB" w14:textId="77777777" w:rsidR="00A44A08" w:rsidRDefault="00A44A08" w:rsidP="00A44A08">
      <w:pPr>
        <w:ind w:left="360"/>
      </w:pPr>
    </w:p>
    <w:p w14:paraId="147D7678" w14:textId="77777777" w:rsidR="00A44A08" w:rsidRDefault="00A44A08" w:rsidP="00A44A08">
      <w:pPr>
        <w:pStyle w:val="ListParagraph"/>
        <w:numPr>
          <w:ilvl w:val="0"/>
          <w:numId w:val="1"/>
        </w:numPr>
      </w:pPr>
      <w:r>
        <w:br w:type="page"/>
      </w:r>
    </w:p>
    <w:p w14:paraId="2C369B9B" w14:textId="77777777" w:rsidR="00A44A08" w:rsidRDefault="00A44A08" w:rsidP="00984284">
      <w:pPr>
        <w:ind w:left="360"/>
      </w:pPr>
    </w:p>
    <w:tbl>
      <w:tblPr>
        <w:tblStyle w:val="TableGrid"/>
        <w:tblW w:w="8895" w:type="dxa"/>
        <w:tblInd w:w="-5" w:type="dxa"/>
        <w:tblLook w:val="04A0" w:firstRow="1" w:lastRow="0" w:firstColumn="1" w:lastColumn="0" w:noHBand="0" w:noVBand="1"/>
      </w:tblPr>
      <w:tblGrid>
        <w:gridCol w:w="1848"/>
        <w:gridCol w:w="2251"/>
        <w:gridCol w:w="4796"/>
      </w:tblGrid>
      <w:tr w:rsidR="00A44A08" w:rsidRPr="0078427B" w14:paraId="7E99D8CB" w14:textId="77777777" w:rsidTr="00813F27">
        <w:trPr>
          <w:trHeight w:val="536"/>
        </w:trPr>
        <w:tc>
          <w:tcPr>
            <w:tcW w:w="8895" w:type="dxa"/>
            <w:gridSpan w:val="3"/>
            <w:shd w:val="clear" w:color="auto" w:fill="D9D9D9" w:themeFill="background1" w:themeFillShade="D9"/>
            <w:vAlign w:val="center"/>
          </w:tcPr>
          <w:p w14:paraId="45FC641F" w14:textId="77777777" w:rsidR="00A44A08" w:rsidRPr="0078427B" w:rsidRDefault="00A44A08" w:rsidP="00813F27">
            <w:pPr>
              <w:spacing w:after="160" w:line="259" w:lineRule="auto"/>
              <w:jc w:val="center"/>
              <w:rPr>
                <w:b/>
                <w:sz w:val="32"/>
                <w:szCs w:val="32"/>
              </w:rPr>
            </w:pPr>
            <w:r w:rsidRPr="0078427B">
              <w:rPr>
                <w:b/>
                <w:sz w:val="32"/>
                <w:szCs w:val="32"/>
              </w:rPr>
              <w:t>DEVELOPING GENDER AWARENESS AMONG STAFF</w:t>
            </w:r>
          </w:p>
        </w:tc>
      </w:tr>
      <w:tr w:rsidR="00A44A08" w:rsidRPr="0078427B" w14:paraId="1468C09F" w14:textId="77777777" w:rsidTr="00813F27">
        <w:trPr>
          <w:trHeight w:val="411"/>
        </w:trPr>
        <w:tc>
          <w:tcPr>
            <w:tcW w:w="1848" w:type="dxa"/>
            <w:shd w:val="clear" w:color="auto" w:fill="F2F2F2" w:themeFill="background1" w:themeFillShade="F2"/>
          </w:tcPr>
          <w:p w14:paraId="6F1ED449" w14:textId="77777777" w:rsidR="00A44A08" w:rsidRPr="0078427B" w:rsidRDefault="00A44A08" w:rsidP="00813F27">
            <w:pPr>
              <w:spacing w:after="160" w:line="259" w:lineRule="auto"/>
              <w:rPr>
                <w:b/>
              </w:rPr>
            </w:pPr>
            <w:r w:rsidRPr="0078427B">
              <w:rPr>
                <w:b/>
              </w:rPr>
              <w:t>HEA Expert Group Objective</w:t>
            </w:r>
          </w:p>
        </w:tc>
        <w:tc>
          <w:tcPr>
            <w:tcW w:w="2251" w:type="dxa"/>
            <w:shd w:val="clear" w:color="auto" w:fill="F2F2F2" w:themeFill="background1" w:themeFillShade="F2"/>
          </w:tcPr>
          <w:p w14:paraId="0CC2EE22" w14:textId="77777777" w:rsidR="00A44A08" w:rsidRPr="0078427B" w:rsidRDefault="00A44A08" w:rsidP="00813F27">
            <w:pPr>
              <w:spacing w:after="160" w:line="259" w:lineRule="auto"/>
              <w:rPr>
                <w:b/>
              </w:rPr>
            </w:pPr>
            <w:r>
              <w:rPr>
                <w:b/>
              </w:rPr>
              <w:t xml:space="preserve">HEA </w:t>
            </w:r>
            <w:r w:rsidRPr="0078427B">
              <w:rPr>
                <w:b/>
              </w:rPr>
              <w:t>Expert Group Recommendation</w:t>
            </w:r>
          </w:p>
        </w:tc>
        <w:tc>
          <w:tcPr>
            <w:tcW w:w="4796" w:type="dxa"/>
            <w:shd w:val="clear" w:color="auto" w:fill="F2F2F2" w:themeFill="background1" w:themeFillShade="F2"/>
          </w:tcPr>
          <w:p w14:paraId="2D363A56" w14:textId="77777777" w:rsidR="00A44A08" w:rsidRPr="0078427B" w:rsidRDefault="00A44A08" w:rsidP="00813F27">
            <w:pPr>
              <w:spacing w:after="160" w:line="259" w:lineRule="auto"/>
              <w:rPr>
                <w:b/>
              </w:rPr>
            </w:pPr>
            <w:r w:rsidRPr="0078427B">
              <w:rPr>
                <w:b/>
              </w:rPr>
              <w:t>Actions recommended by Gender Equality Taskforce</w:t>
            </w:r>
          </w:p>
        </w:tc>
      </w:tr>
      <w:tr w:rsidR="00A44A08" w:rsidRPr="0078427B" w14:paraId="2F1F46F9" w14:textId="77777777" w:rsidTr="00813F27">
        <w:trPr>
          <w:trHeight w:val="1051"/>
        </w:trPr>
        <w:tc>
          <w:tcPr>
            <w:tcW w:w="1848" w:type="dxa"/>
          </w:tcPr>
          <w:p w14:paraId="11B26344" w14:textId="77777777" w:rsidR="00A44A08" w:rsidRDefault="00A44A08" w:rsidP="00813F27">
            <w:r>
              <w:t>To increase gender awareness among</w:t>
            </w:r>
          </w:p>
          <w:p w14:paraId="0396D078" w14:textId="77777777" w:rsidR="00A44A08" w:rsidRPr="0078427B" w:rsidRDefault="00A44A08" w:rsidP="00813F27">
            <w:pPr>
              <w:spacing w:after="160" w:line="259" w:lineRule="auto"/>
            </w:pPr>
            <w:r>
              <w:t>staff.</w:t>
            </w:r>
          </w:p>
        </w:tc>
        <w:tc>
          <w:tcPr>
            <w:tcW w:w="2251" w:type="dxa"/>
          </w:tcPr>
          <w:p w14:paraId="4BC837E0" w14:textId="77777777" w:rsidR="00A44A08" w:rsidRDefault="00A44A08" w:rsidP="00813F27">
            <w:r w:rsidRPr="00755BE5">
              <w:rPr>
                <w:b/>
              </w:rPr>
              <w:t>1.11</w:t>
            </w:r>
            <w:r>
              <w:t xml:space="preserve"> The HEIs will adopt measures aimed at actively developing gender</w:t>
            </w:r>
          </w:p>
          <w:p w14:paraId="5B1473A0" w14:textId="77777777" w:rsidR="00A44A08" w:rsidRPr="0078427B" w:rsidRDefault="00A44A08" w:rsidP="00813F27">
            <w:pPr>
              <w:spacing w:after="160" w:line="259" w:lineRule="auto"/>
            </w:pPr>
            <w:r>
              <w:t>awareness among all staff.</w:t>
            </w:r>
          </w:p>
        </w:tc>
        <w:tc>
          <w:tcPr>
            <w:tcW w:w="4796" w:type="dxa"/>
          </w:tcPr>
          <w:p w14:paraId="3AA4A681" w14:textId="77777777" w:rsidR="00A44A08" w:rsidRDefault="00A44A08" w:rsidP="00813F27">
            <w:r>
              <w:t>The institutional gender action plan shall include measures to actively develop gender awareness</w:t>
            </w:r>
          </w:p>
          <w:p w14:paraId="5994737C" w14:textId="77777777" w:rsidR="00A44A08" w:rsidRPr="0078427B" w:rsidRDefault="00A44A08" w:rsidP="00813F27">
            <w:pPr>
              <w:spacing w:after="160" w:line="259" w:lineRule="auto"/>
            </w:pPr>
            <w:r>
              <w:t>among all staff.</w:t>
            </w:r>
          </w:p>
        </w:tc>
      </w:tr>
      <w:tr w:rsidR="00A44A08" w14:paraId="3A111C8A" w14:textId="77777777" w:rsidTr="00813F27">
        <w:trPr>
          <w:trHeight w:val="3264"/>
        </w:trPr>
        <w:tc>
          <w:tcPr>
            <w:tcW w:w="8895" w:type="dxa"/>
            <w:gridSpan w:val="3"/>
          </w:tcPr>
          <w:p w14:paraId="5DF279A6" w14:textId="77777777" w:rsidR="00A44A08" w:rsidRPr="00BE69EC" w:rsidRDefault="00A44A08" w:rsidP="00813F27">
            <w:pPr>
              <w:rPr>
                <w:b/>
              </w:rPr>
            </w:pPr>
            <w:r w:rsidRPr="00BE69EC">
              <w:rPr>
                <w:b/>
              </w:rPr>
              <w:t xml:space="preserve">HEI Progress Update – please provide an update on the </w:t>
            </w:r>
            <w:r>
              <w:rPr>
                <w:b/>
              </w:rPr>
              <w:t xml:space="preserve">HEA </w:t>
            </w:r>
            <w:r w:rsidRPr="00BE69EC">
              <w:rPr>
                <w:b/>
              </w:rPr>
              <w:t>Expert Group Recommendation and the Gender Equality Taskforce Recommended Action indicated above (max 100 words):</w:t>
            </w:r>
          </w:p>
          <w:p w14:paraId="3A31C22D" w14:textId="77777777" w:rsidR="00A44A08" w:rsidRDefault="00A44A08" w:rsidP="00813F27"/>
          <w:p w14:paraId="21F30F44" w14:textId="77777777" w:rsidR="00A44A08" w:rsidRDefault="00A44A08" w:rsidP="00813F27"/>
          <w:p w14:paraId="049D7228" w14:textId="77777777" w:rsidR="00A44A08" w:rsidRDefault="00A44A08" w:rsidP="00813F27"/>
          <w:p w14:paraId="273122D4" w14:textId="77777777" w:rsidR="00A44A08" w:rsidRDefault="00A44A08" w:rsidP="00813F27"/>
          <w:p w14:paraId="2311DEA2" w14:textId="77777777" w:rsidR="00A44A08" w:rsidRDefault="00A44A08" w:rsidP="00813F27"/>
          <w:p w14:paraId="7F96A87E" w14:textId="77777777" w:rsidR="00A44A08" w:rsidRDefault="00A44A08" w:rsidP="00813F27"/>
          <w:p w14:paraId="51CADA17" w14:textId="77777777" w:rsidR="00A44A08" w:rsidRDefault="00A44A08" w:rsidP="00813F27"/>
          <w:p w14:paraId="6E1D88FB" w14:textId="77777777" w:rsidR="00A44A08" w:rsidRDefault="00A44A08" w:rsidP="00813F27"/>
          <w:p w14:paraId="7E1D0336" w14:textId="77777777" w:rsidR="00A44A08" w:rsidRDefault="00A44A08" w:rsidP="00813F27"/>
        </w:tc>
      </w:tr>
    </w:tbl>
    <w:p w14:paraId="3D809F98" w14:textId="77777777" w:rsidR="00A44A08" w:rsidRDefault="00A44A08" w:rsidP="00A44A08">
      <w:pPr>
        <w:ind w:left="360"/>
      </w:pPr>
    </w:p>
    <w:p w14:paraId="0A774C4F" w14:textId="77777777" w:rsidR="00A44A08" w:rsidRDefault="00A44A08" w:rsidP="00A44A08">
      <w:pPr>
        <w:ind w:left="360"/>
      </w:pPr>
    </w:p>
    <w:p w14:paraId="1DB72E1F" w14:textId="77777777" w:rsidR="00A44A08" w:rsidRDefault="00A44A08" w:rsidP="00A44A08">
      <w:pPr>
        <w:pStyle w:val="ListParagraph"/>
        <w:numPr>
          <w:ilvl w:val="0"/>
          <w:numId w:val="1"/>
        </w:numPr>
      </w:pPr>
      <w:r>
        <w:br w:type="page"/>
      </w:r>
    </w:p>
    <w:p w14:paraId="17711050" w14:textId="77777777" w:rsidR="00A44A08" w:rsidRDefault="00A44A08" w:rsidP="00A44A08">
      <w:pPr>
        <w:ind w:left="360"/>
      </w:pPr>
    </w:p>
    <w:tbl>
      <w:tblPr>
        <w:tblStyle w:val="TableGrid"/>
        <w:tblW w:w="8895" w:type="dxa"/>
        <w:tblInd w:w="-5" w:type="dxa"/>
        <w:tblLook w:val="04A0" w:firstRow="1" w:lastRow="0" w:firstColumn="1" w:lastColumn="0" w:noHBand="0" w:noVBand="1"/>
      </w:tblPr>
      <w:tblGrid>
        <w:gridCol w:w="1848"/>
        <w:gridCol w:w="2251"/>
        <w:gridCol w:w="4796"/>
      </w:tblGrid>
      <w:tr w:rsidR="00A44A08" w:rsidRPr="003106EE" w14:paraId="714457F8" w14:textId="77777777" w:rsidTr="00813F27">
        <w:trPr>
          <w:trHeight w:val="536"/>
        </w:trPr>
        <w:tc>
          <w:tcPr>
            <w:tcW w:w="8895" w:type="dxa"/>
            <w:gridSpan w:val="3"/>
            <w:shd w:val="clear" w:color="auto" w:fill="D9D9D9" w:themeFill="background1" w:themeFillShade="D9"/>
            <w:vAlign w:val="center"/>
          </w:tcPr>
          <w:p w14:paraId="678B979D" w14:textId="77777777" w:rsidR="00A44A08" w:rsidRPr="003106EE" w:rsidRDefault="00A44A08" w:rsidP="00813F27">
            <w:pPr>
              <w:spacing w:after="160" w:line="259" w:lineRule="auto"/>
              <w:jc w:val="center"/>
              <w:rPr>
                <w:b/>
                <w:sz w:val="32"/>
                <w:szCs w:val="32"/>
              </w:rPr>
            </w:pPr>
            <w:r w:rsidRPr="003106EE">
              <w:rPr>
                <w:b/>
                <w:bCs/>
                <w:sz w:val="32"/>
                <w:szCs w:val="32"/>
              </w:rPr>
              <w:t>INTEGRATING THE GENDER DIMENSION INTO TEACHING &amp; LEARNING, RESEARCH, AND QUALITY ASSURANCE</w:t>
            </w:r>
          </w:p>
        </w:tc>
      </w:tr>
      <w:tr w:rsidR="00A44A08" w:rsidRPr="003106EE" w14:paraId="1D0235D7" w14:textId="77777777" w:rsidTr="00813F27">
        <w:trPr>
          <w:trHeight w:val="411"/>
        </w:trPr>
        <w:tc>
          <w:tcPr>
            <w:tcW w:w="1848" w:type="dxa"/>
            <w:shd w:val="clear" w:color="auto" w:fill="F2F2F2" w:themeFill="background1" w:themeFillShade="F2"/>
          </w:tcPr>
          <w:p w14:paraId="65EFC18C" w14:textId="77777777" w:rsidR="00A44A08" w:rsidRPr="003106EE" w:rsidRDefault="00A44A08" w:rsidP="00813F27">
            <w:pPr>
              <w:spacing w:after="160" w:line="259" w:lineRule="auto"/>
              <w:rPr>
                <w:b/>
              </w:rPr>
            </w:pPr>
            <w:r w:rsidRPr="003106EE">
              <w:rPr>
                <w:b/>
              </w:rPr>
              <w:t>HEA Expert Group Objective</w:t>
            </w:r>
          </w:p>
        </w:tc>
        <w:tc>
          <w:tcPr>
            <w:tcW w:w="2251" w:type="dxa"/>
            <w:shd w:val="clear" w:color="auto" w:fill="F2F2F2" w:themeFill="background1" w:themeFillShade="F2"/>
          </w:tcPr>
          <w:p w14:paraId="39E10CD3" w14:textId="77777777" w:rsidR="00A44A08" w:rsidRPr="003106EE" w:rsidRDefault="00A44A08" w:rsidP="00813F27">
            <w:pPr>
              <w:spacing w:after="160" w:line="259" w:lineRule="auto"/>
              <w:rPr>
                <w:b/>
              </w:rPr>
            </w:pPr>
            <w:r>
              <w:rPr>
                <w:b/>
              </w:rPr>
              <w:t xml:space="preserve">HEA </w:t>
            </w:r>
            <w:r w:rsidRPr="003106EE">
              <w:rPr>
                <w:b/>
              </w:rPr>
              <w:t>Expert Group Recommendation</w:t>
            </w:r>
          </w:p>
        </w:tc>
        <w:tc>
          <w:tcPr>
            <w:tcW w:w="4796" w:type="dxa"/>
            <w:shd w:val="clear" w:color="auto" w:fill="F2F2F2" w:themeFill="background1" w:themeFillShade="F2"/>
          </w:tcPr>
          <w:p w14:paraId="09B5C2E3" w14:textId="77777777" w:rsidR="00A44A08" w:rsidRPr="003106EE" w:rsidRDefault="00A44A08" w:rsidP="00813F27">
            <w:pPr>
              <w:spacing w:after="160" w:line="259" w:lineRule="auto"/>
              <w:rPr>
                <w:b/>
              </w:rPr>
            </w:pPr>
            <w:r w:rsidRPr="003106EE">
              <w:rPr>
                <w:b/>
              </w:rPr>
              <w:t>Actions recommended by Gender Equality Taskforce</w:t>
            </w:r>
          </w:p>
        </w:tc>
      </w:tr>
      <w:tr w:rsidR="00A44A08" w:rsidRPr="003106EE" w14:paraId="2F1F3187" w14:textId="77777777" w:rsidTr="00813F27">
        <w:trPr>
          <w:trHeight w:val="1051"/>
        </w:trPr>
        <w:tc>
          <w:tcPr>
            <w:tcW w:w="1848" w:type="dxa"/>
          </w:tcPr>
          <w:tbl>
            <w:tblPr>
              <w:tblW w:w="0" w:type="auto"/>
              <w:tblBorders>
                <w:top w:val="nil"/>
                <w:left w:val="nil"/>
                <w:bottom w:val="nil"/>
                <w:right w:val="nil"/>
              </w:tblBorders>
              <w:tblLook w:val="0000" w:firstRow="0" w:lastRow="0" w:firstColumn="0" w:lastColumn="0" w:noHBand="0" w:noVBand="0"/>
            </w:tblPr>
            <w:tblGrid>
              <w:gridCol w:w="1632"/>
            </w:tblGrid>
            <w:tr w:rsidR="00A44A08" w:rsidRPr="003106EE" w14:paraId="1989326A" w14:textId="77777777" w:rsidTr="00813F27">
              <w:trPr>
                <w:trHeight w:val="353"/>
              </w:trPr>
              <w:tc>
                <w:tcPr>
                  <w:tcW w:w="0" w:type="auto"/>
                </w:tcPr>
                <w:p w14:paraId="78D8357F" w14:textId="77777777" w:rsidR="00A44A08" w:rsidRPr="003106EE" w:rsidRDefault="00A44A08" w:rsidP="00813F27">
                  <w:r w:rsidRPr="003106EE">
                    <w:t xml:space="preserve">To embed the gender dimension in teaching and learning and quality review processes. </w:t>
                  </w:r>
                </w:p>
              </w:tc>
            </w:tr>
          </w:tbl>
          <w:p w14:paraId="3F5FC7ED" w14:textId="77777777" w:rsidR="00A44A08" w:rsidRPr="003106EE" w:rsidRDefault="00A44A08" w:rsidP="00813F27">
            <w:pPr>
              <w:spacing w:after="160" w:line="259" w:lineRule="auto"/>
            </w:pPr>
          </w:p>
        </w:tc>
        <w:tc>
          <w:tcPr>
            <w:tcW w:w="2251" w:type="dxa"/>
          </w:tcPr>
          <w:p w14:paraId="5885AA82" w14:textId="77777777" w:rsidR="00A44A08" w:rsidRDefault="00A44A08" w:rsidP="00813F27">
            <w:r w:rsidRPr="003106EE">
              <w:rPr>
                <w:b/>
              </w:rPr>
              <w:t>1.12</w:t>
            </w:r>
            <w:r>
              <w:t xml:space="preserve"> The gender-dimension will be fully integrated into undergraduate</w:t>
            </w:r>
          </w:p>
          <w:p w14:paraId="1AEB2E25" w14:textId="77777777" w:rsidR="00A44A08" w:rsidRDefault="00A44A08" w:rsidP="00813F27">
            <w:r>
              <w:t>and postgraduate curricula. Face to face, unconscious bias</w:t>
            </w:r>
          </w:p>
          <w:p w14:paraId="4B561104" w14:textId="77777777" w:rsidR="00A44A08" w:rsidRDefault="00A44A08" w:rsidP="00813F27">
            <w:r>
              <w:t>training will be fully integrated into initial teacher education. At</w:t>
            </w:r>
          </w:p>
          <w:p w14:paraId="3FD79C8C" w14:textId="77777777" w:rsidR="00A44A08" w:rsidRDefault="00A44A08" w:rsidP="00813F27">
            <w:r>
              <w:t>department-level, self-assessment (departmental reviews) will</w:t>
            </w:r>
          </w:p>
          <w:p w14:paraId="4D9D7562" w14:textId="77777777" w:rsidR="00A44A08" w:rsidRDefault="00A44A08" w:rsidP="00813F27">
            <w:r>
              <w:t>include consideration of the gender dimension. HEIs will include</w:t>
            </w:r>
          </w:p>
          <w:p w14:paraId="2CAD183B" w14:textId="77777777" w:rsidR="00A44A08" w:rsidRDefault="00A44A08" w:rsidP="00813F27">
            <w:r>
              <w:t>consideration of the gender dimension in the institutional quality</w:t>
            </w:r>
          </w:p>
          <w:p w14:paraId="07874AEE" w14:textId="77777777" w:rsidR="00A44A08" w:rsidRPr="003106EE" w:rsidRDefault="00A44A08" w:rsidP="00813F27">
            <w:pPr>
              <w:spacing w:after="160" w:line="259" w:lineRule="auto"/>
            </w:pPr>
            <w:r>
              <w:t>assurance report.</w:t>
            </w:r>
          </w:p>
        </w:tc>
        <w:tc>
          <w:tcPr>
            <w:tcW w:w="4796" w:type="dxa"/>
          </w:tcPr>
          <w:p w14:paraId="6C52487A" w14:textId="77777777" w:rsidR="00A44A08" w:rsidRDefault="00A44A08" w:rsidP="00813F27">
            <w:r>
              <w:t>The institutional gender action plan shall include actions to embed gender equality in Teaching</w:t>
            </w:r>
          </w:p>
          <w:p w14:paraId="2BB35D1E" w14:textId="77777777" w:rsidR="00A44A08" w:rsidRDefault="00A44A08" w:rsidP="00813F27">
            <w:r>
              <w:t xml:space="preserve">&amp; Learning, and Research, </w:t>
            </w:r>
            <w:proofErr w:type="gramStart"/>
            <w:r>
              <w:t>in particular how</w:t>
            </w:r>
            <w:proofErr w:type="gramEnd"/>
            <w:r>
              <w:t xml:space="preserve"> has the gender dimension been implemented into undergraduate and postgraduate curricula.</w:t>
            </w:r>
          </w:p>
          <w:p w14:paraId="1B0817D9" w14:textId="77777777" w:rsidR="00A44A08" w:rsidRDefault="00A44A08" w:rsidP="00813F27">
            <w:pPr>
              <w:spacing w:after="160" w:line="259" w:lineRule="auto"/>
            </w:pPr>
          </w:p>
          <w:p w14:paraId="2087B268" w14:textId="77777777" w:rsidR="00A44A08" w:rsidRDefault="00A44A08" w:rsidP="00813F27">
            <w:pPr>
              <w:spacing w:after="160" w:line="259" w:lineRule="auto"/>
            </w:pPr>
            <w:r w:rsidRPr="003106EE">
              <w:t>Departmental reviews shall include an analysis of gender equality.</w:t>
            </w:r>
          </w:p>
          <w:p w14:paraId="10D3F9B4" w14:textId="77777777" w:rsidR="00A44A08" w:rsidRPr="003106EE" w:rsidRDefault="00A44A08" w:rsidP="00813F27">
            <w:pPr>
              <w:spacing w:after="160" w:line="259" w:lineRule="auto"/>
            </w:pPr>
            <w:r w:rsidRPr="003106EE">
              <w:t>HEIs will ensure that gender is examined as part of its quality assurance report.</w:t>
            </w:r>
          </w:p>
        </w:tc>
      </w:tr>
      <w:tr w:rsidR="00A44A08" w:rsidRPr="003106EE" w14:paraId="1B09F3C0" w14:textId="77777777" w:rsidTr="00813F27">
        <w:trPr>
          <w:trHeight w:val="1051"/>
        </w:trPr>
        <w:tc>
          <w:tcPr>
            <w:tcW w:w="1848" w:type="dxa"/>
          </w:tcPr>
          <w:p w14:paraId="5ABBD84A" w14:textId="77777777" w:rsidR="00A44A08" w:rsidRPr="003106EE" w:rsidRDefault="00A44A08" w:rsidP="00813F27">
            <w:r>
              <w:t>To embed the gender dimension in research content.</w:t>
            </w:r>
          </w:p>
        </w:tc>
        <w:tc>
          <w:tcPr>
            <w:tcW w:w="2251" w:type="dxa"/>
          </w:tcPr>
          <w:p w14:paraId="73657D53" w14:textId="77777777" w:rsidR="00A44A08" w:rsidRDefault="00A44A08" w:rsidP="00813F27">
            <w:r w:rsidRPr="003106EE">
              <w:rPr>
                <w:b/>
              </w:rPr>
              <w:t>1.13</w:t>
            </w:r>
            <w:r>
              <w:t xml:space="preserve"> Ensure that the gender dimension is integrated into all research</w:t>
            </w:r>
          </w:p>
          <w:p w14:paraId="1785CF51" w14:textId="77777777" w:rsidR="00A44A08" w:rsidRDefault="00A44A08" w:rsidP="00813F27">
            <w:r>
              <w:t>content and provide training and support for research staff on</w:t>
            </w:r>
          </w:p>
          <w:p w14:paraId="036F1B24" w14:textId="77777777" w:rsidR="00A44A08" w:rsidRPr="003106EE" w:rsidRDefault="00A44A08" w:rsidP="00813F27">
            <w:r>
              <w:t>how to do this.</w:t>
            </w:r>
          </w:p>
        </w:tc>
        <w:tc>
          <w:tcPr>
            <w:tcW w:w="4796" w:type="dxa"/>
          </w:tcPr>
          <w:p w14:paraId="5870D6D8" w14:textId="77777777" w:rsidR="00A44A08" w:rsidRDefault="00A44A08" w:rsidP="00813F27"/>
          <w:p w14:paraId="7BEF0118" w14:textId="77777777" w:rsidR="00A44A08" w:rsidRPr="00E40438" w:rsidRDefault="00A44A08" w:rsidP="00813F27">
            <w:pPr>
              <w:tabs>
                <w:tab w:val="left" w:pos="1571"/>
              </w:tabs>
            </w:pPr>
            <w:r>
              <w:tab/>
            </w:r>
          </w:p>
        </w:tc>
      </w:tr>
      <w:tr w:rsidR="00A44A08" w14:paraId="3D72DF8E" w14:textId="77777777" w:rsidTr="00813F27">
        <w:tc>
          <w:tcPr>
            <w:tcW w:w="8895" w:type="dxa"/>
            <w:gridSpan w:val="3"/>
          </w:tcPr>
          <w:p w14:paraId="67D8D44E" w14:textId="77777777" w:rsidR="00A44A08" w:rsidRPr="00BE69EC" w:rsidRDefault="00A44A08" w:rsidP="00813F27">
            <w:pPr>
              <w:rPr>
                <w:b/>
              </w:rPr>
            </w:pPr>
            <w:r w:rsidRPr="00BE69EC">
              <w:rPr>
                <w:b/>
              </w:rPr>
              <w:t xml:space="preserve">HEI Progress Update – please provide an update on each of the </w:t>
            </w:r>
            <w:r>
              <w:rPr>
                <w:b/>
              </w:rPr>
              <w:t xml:space="preserve">HEA </w:t>
            </w:r>
            <w:r w:rsidRPr="00BE69EC">
              <w:rPr>
                <w:b/>
              </w:rPr>
              <w:t>Expert Group Recommendations and the Gender Equality Taskforce Recommended Actions indicated above (max 100 words):</w:t>
            </w:r>
          </w:p>
          <w:p w14:paraId="0455A016" w14:textId="77777777" w:rsidR="00A44A08" w:rsidRDefault="00A44A08" w:rsidP="00813F27"/>
          <w:p w14:paraId="63EB271C" w14:textId="77777777" w:rsidR="00A44A08" w:rsidRDefault="00A44A08" w:rsidP="00813F27"/>
          <w:p w14:paraId="4F484313" w14:textId="77777777" w:rsidR="00A44A08" w:rsidRDefault="00A44A08" w:rsidP="00813F27"/>
          <w:p w14:paraId="22420AF1" w14:textId="77777777" w:rsidR="00A44A08" w:rsidRDefault="00A44A08" w:rsidP="00813F27"/>
          <w:p w14:paraId="5AAA8DA0" w14:textId="77777777" w:rsidR="00A44A08" w:rsidRDefault="00A44A08" w:rsidP="00813F27"/>
          <w:p w14:paraId="5C08174E" w14:textId="77777777" w:rsidR="00A44A08" w:rsidRDefault="00A44A08" w:rsidP="00813F27"/>
        </w:tc>
      </w:tr>
    </w:tbl>
    <w:p w14:paraId="7AF72AB7" w14:textId="77777777" w:rsidR="00A44A08" w:rsidRDefault="00A44A08" w:rsidP="00A44A08">
      <w:pPr>
        <w:pStyle w:val="ListParagraph"/>
        <w:numPr>
          <w:ilvl w:val="0"/>
          <w:numId w:val="1"/>
        </w:numPr>
      </w:pPr>
      <w:r>
        <w:br w:type="page"/>
      </w:r>
    </w:p>
    <w:p w14:paraId="772EB067" w14:textId="77777777" w:rsidR="00A44A08" w:rsidRDefault="00A44A08" w:rsidP="00A44A08">
      <w:pPr>
        <w:ind w:left="360"/>
      </w:pPr>
    </w:p>
    <w:tbl>
      <w:tblPr>
        <w:tblStyle w:val="TableGrid"/>
        <w:tblW w:w="8895" w:type="dxa"/>
        <w:tblInd w:w="-5" w:type="dxa"/>
        <w:tblLook w:val="04A0" w:firstRow="1" w:lastRow="0" w:firstColumn="1" w:lastColumn="0" w:noHBand="0" w:noVBand="1"/>
      </w:tblPr>
      <w:tblGrid>
        <w:gridCol w:w="1848"/>
        <w:gridCol w:w="2251"/>
        <w:gridCol w:w="4796"/>
      </w:tblGrid>
      <w:tr w:rsidR="00A44A08" w:rsidRPr="00846BD1" w14:paraId="085D2A95" w14:textId="77777777" w:rsidTr="00813F27">
        <w:trPr>
          <w:trHeight w:val="536"/>
        </w:trPr>
        <w:tc>
          <w:tcPr>
            <w:tcW w:w="8895" w:type="dxa"/>
            <w:gridSpan w:val="3"/>
            <w:shd w:val="clear" w:color="auto" w:fill="D9D9D9" w:themeFill="background1" w:themeFillShade="D9"/>
            <w:vAlign w:val="center"/>
          </w:tcPr>
          <w:p w14:paraId="55325E6C" w14:textId="77777777" w:rsidR="00A44A08" w:rsidRPr="00846BD1" w:rsidRDefault="00A44A08" w:rsidP="00813F27">
            <w:pPr>
              <w:spacing w:after="160" w:line="259" w:lineRule="auto"/>
              <w:jc w:val="center"/>
              <w:rPr>
                <w:b/>
                <w:sz w:val="32"/>
                <w:szCs w:val="32"/>
              </w:rPr>
            </w:pPr>
            <w:r>
              <w:br w:type="page"/>
            </w:r>
            <w:r w:rsidRPr="00846BD1">
              <w:rPr>
                <w:b/>
                <w:bCs/>
                <w:sz w:val="32"/>
                <w:szCs w:val="32"/>
              </w:rPr>
              <w:t>WORKLOAD ALLOCATION MODELS</w:t>
            </w:r>
          </w:p>
        </w:tc>
      </w:tr>
      <w:tr w:rsidR="00A44A08" w:rsidRPr="00846BD1" w14:paraId="1888C7F1" w14:textId="77777777" w:rsidTr="00813F27">
        <w:trPr>
          <w:trHeight w:val="411"/>
        </w:trPr>
        <w:tc>
          <w:tcPr>
            <w:tcW w:w="1848" w:type="dxa"/>
            <w:shd w:val="clear" w:color="auto" w:fill="F2F2F2" w:themeFill="background1" w:themeFillShade="F2"/>
          </w:tcPr>
          <w:p w14:paraId="79374555" w14:textId="77777777" w:rsidR="00A44A08" w:rsidRPr="00846BD1" w:rsidRDefault="00A44A08" w:rsidP="00813F27">
            <w:pPr>
              <w:spacing w:after="160" w:line="259" w:lineRule="auto"/>
              <w:rPr>
                <w:b/>
              </w:rPr>
            </w:pPr>
            <w:r w:rsidRPr="00846BD1">
              <w:rPr>
                <w:b/>
              </w:rPr>
              <w:t>HEA Expert Group Objective</w:t>
            </w:r>
          </w:p>
        </w:tc>
        <w:tc>
          <w:tcPr>
            <w:tcW w:w="2251" w:type="dxa"/>
            <w:shd w:val="clear" w:color="auto" w:fill="F2F2F2" w:themeFill="background1" w:themeFillShade="F2"/>
          </w:tcPr>
          <w:p w14:paraId="586BB85A" w14:textId="77777777" w:rsidR="00A44A08" w:rsidRPr="00846BD1" w:rsidRDefault="00A44A08" w:rsidP="00813F27">
            <w:pPr>
              <w:spacing w:after="160" w:line="259" w:lineRule="auto"/>
              <w:rPr>
                <w:b/>
              </w:rPr>
            </w:pPr>
            <w:r>
              <w:rPr>
                <w:b/>
              </w:rPr>
              <w:t xml:space="preserve">HEA </w:t>
            </w:r>
            <w:r w:rsidRPr="00846BD1">
              <w:rPr>
                <w:b/>
              </w:rPr>
              <w:t>Expert Group Recommendation</w:t>
            </w:r>
          </w:p>
        </w:tc>
        <w:tc>
          <w:tcPr>
            <w:tcW w:w="4796" w:type="dxa"/>
            <w:shd w:val="clear" w:color="auto" w:fill="F2F2F2" w:themeFill="background1" w:themeFillShade="F2"/>
          </w:tcPr>
          <w:p w14:paraId="378C32E2" w14:textId="77777777" w:rsidR="00A44A08" w:rsidRPr="00846BD1" w:rsidRDefault="00A44A08" w:rsidP="00813F27">
            <w:pPr>
              <w:spacing w:after="160" w:line="259" w:lineRule="auto"/>
              <w:rPr>
                <w:b/>
              </w:rPr>
            </w:pPr>
            <w:r w:rsidRPr="00846BD1">
              <w:rPr>
                <w:b/>
              </w:rPr>
              <w:t>Actions recommended by Gender Equality Taskforce</w:t>
            </w:r>
          </w:p>
        </w:tc>
      </w:tr>
      <w:tr w:rsidR="00A44A08" w:rsidRPr="00846BD1" w14:paraId="4CA16A76" w14:textId="77777777" w:rsidTr="00813F27">
        <w:trPr>
          <w:trHeight w:val="1051"/>
        </w:trPr>
        <w:tc>
          <w:tcPr>
            <w:tcW w:w="1848" w:type="dxa"/>
          </w:tcPr>
          <w:p w14:paraId="526B3919" w14:textId="77777777" w:rsidR="00A44A08" w:rsidRDefault="00A44A08" w:rsidP="00813F27">
            <w:r>
              <w:t>To ensure transparent distribution</w:t>
            </w:r>
          </w:p>
          <w:p w14:paraId="767A5809" w14:textId="77777777" w:rsidR="00A44A08" w:rsidRPr="00846BD1" w:rsidRDefault="00A44A08" w:rsidP="00813F27">
            <w:pPr>
              <w:spacing w:after="160" w:line="259" w:lineRule="auto"/>
            </w:pPr>
            <w:r>
              <w:t>of work.</w:t>
            </w:r>
          </w:p>
        </w:tc>
        <w:tc>
          <w:tcPr>
            <w:tcW w:w="2251" w:type="dxa"/>
          </w:tcPr>
          <w:p w14:paraId="4E9036F2" w14:textId="77777777" w:rsidR="00A44A08" w:rsidRDefault="00A44A08" w:rsidP="00813F27">
            <w:r w:rsidRPr="00846BD1">
              <w:rPr>
                <w:b/>
              </w:rPr>
              <w:t>1.14</w:t>
            </w:r>
            <w:r>
              <w:t xml:space="preserve"> Ensure HEI workload allocation models are transparent, monitored</w:t>
            </w:r>
          </w:p>
          <w:p w14:paraId="0D98CE7D" w14:textId="77777777" w:rsidR="00A44A08" w:rsidRDefault="00A44A08" w:rsidP="00813F27">
            <w:r>
              <w:t>for gender bias on an annual basis.</w:t>
            </w:r>
          </w:p>
          <w:p w14:paraId="3A364C74" w14:textId="77777777" w:rsidR="00A44A08" w:rsidRDefault="00A44A08" w:rsidP="00813F27"/>
          <w:p w14:paraId="501FDD13" w14:textId="77777777" w:rsidR="00A44A08" w:rsidRDefault="00A44A08" w:rsidP="00813F27">
            <w:r>
              <w:t xml:space="preserve">Evidence of this will be </w:t>
            </w:r>
            <w:proofErr w:type="gramStart"/>
            <w:r>
              <w:t>taken into account</w:t>
            </w:r>
            <w:proofErr w:type="gramEnd"/>
            <w:r>
              <w:t xml:space="preserve"> in the performance</w:t>
            </w:r>
          </w:p>
          <w:p w14:paraId="7171010F" w14:textId="77777777" w:rsidR="00A44A08" w:rsidRDefault="00A44A08" w:rsidP="00813F27">
            <w:r>
              <w:t>development reviews of managers/supervisors responsible for</w:t>
            </w:r>
          </w:p>
          <w:p w14:paraId="17429084" w14:textId="77777777" w:rsidR="00A44A08" w:rsidRPr="00846BD1" w:rsidRDefault="00A44A08" w:rsidP="00813F27">
            <w:pPr>
              <w:spacing w:after="160" w:line="259" w:lineRule="auto"/>
            </w:pPr>
            <w:r>
              <w:t>setting staff workloads.</w:t>
            </w:r>
          </w:p>
        </w:tc>
        <w:tc>
          <w:tcPr>
            <w:tcW w:w="4796" w:type="dxa"/>
          </w:tcPr>
          <w:p w14:paraId="6FAED95D" w14:textId="77777777" w:rsidR="00A44A08" w:rsidRDefault="00A44A08" w:rsidP="00813F27">
            <w:r>
              <w:t>Workload allocations shall be discussed annually as part of staff performance and development reviews.</w:t>
            </w:r>
          </w:p>
          <w:p w14:paraId="21D5B495" w14:textId="77777777" w:rsidR="00A44A08" w:rsidRDefault="00A44A08" w:rsidP="00813F27">
            <w:pPr>
              <w:spacing w:after="160" w:line="259" w:lineRule="auto"/>
            </w:pPr>
          </w:p>
          <w:p w14:paraId="1E7D6BE8" w14:textId="77777777" w:rsidR="00A44A08" w:rsidRPr="00846BD1" w:rsidRDefault="00A44A08" w:rsidP="00813F27">
            <w:pPr>
              <w:spacing w:after="160" w:line="259" w:lineRule="auto"/>
            </w:pPr>
            <w:r>
              <w:t>These reviews should be used to discuss career development and promotion opportunities in the sector.</w:t>
            </w:r>
          </w:p>
        </w:tc>
      </w:tr>
      <w:tr w:rsidR="00A44A08" w14:paraId="11841024" w14:textId="77777777" w:rsidTr="00813F27">
        <w:tc>
          <w:tcPr>
            <w:tcW w:w="8895" w:type="dxa"/>
            <w:gridSpan w:val="3"/>
          </w:tcPr>
          <w:p w14:paraId="677E2022" w14:textId="77777777" w:rsidR="00A44A08" w:rsidRPr="00BE69EC" w:rsidRDefault="00A44A08" w:rsidP="00813F27">
            <w:pPr>
              <w:rPr>
                <w:b/>
              </w:rPr>
            </w:pPr>
            <w:r w:rsidRPr="00BE69EC">
              <w:rPr>
                <w:b/>
              </w:rPr>
              <w:t xml:space="preserve">HEI Progress Update – please provide an update on each of the </w:t>
            </w:r>
            <w:r>
              <w:rPr>
                <w:b/>
              </w:rPr>
              <w:t xml:space="preserve">HEA </w:t>
            </w:r>
            <w:r w:rsidRPr="00BE69EC">
              <w:rPr>
                <w:b/>
              </w:rPr>
              <w:t>Expert Group Recommendation</w:t>
            </w:r>
            <w:r>
              <w:rPr>
                <w:b/>
              </w:rPr>
              <w:t>s</w:t>
            </w:r>
            <w:r w:rsidRPr="00BE69EC">
              <w:rPr>
                <w:b/>
              </w:rPr>
              <w:t xml:space="preserve"> and the Gender Equality Taskforce Recommended Actions indicated above (max 100 words):</w:t>
            </w:r>
          </w:p>
          <w:p w14:paraId="6CA3AE70" w14:textId="77777777" w:rsidR="00A44A08" w:rsidRDefault="00A44A08" w:rsidP="00813F27"/>
          <w:p w14:paraId="5E67E2B7" w14:textId="77777777" w:rsidR="00A44A08" w:rsidRDefault="00A44A08" w:rsidP="00813F27"/>
          <w:p w14:paraId="52717333" w14:textId="77777777" w:rsidR="00A44A08" w:rsidRDefault="00A44A08" w:rsidP="00813F27"/>
          <w:p w14:paraId="655D5ADE" w14:textId="77777777" w:rsidR="00A44A08" w:rsidRDefault="00A44A08" w:rsidP="00813F27"/>
          <w:p w14:paraId="4973F3B4" w14:textId="77777777" w:rsidR="00A44A08" w:rsidRDefault="00A44A08" w:rsidP="00813F27"/>
          <w:p w14:paraId="0059204E" w14:textId="77777777" w:rsidR="00A44A08" w:rsidRDefault="00A44A08" w:rsidP="00813F27"/>
          <w:p w14:paraId="7638F0A1" w14:textId="77777777" w:rsidR="00A44A08" w:rsidRDefault="00A44A08" w:rsidP="00813F27"/>
          <w:p w14:paraId="01743559" w14:textId="77777777" w:rsidR="00A44A08" w:rsidRDefault="00A44A08" w:rsidP="00813F27"/>
          <w:p w14:paraId="622F4590" w14:textId="77777777" w:rsidR="00A44A08" w:rsidRDefault="00A44A08" w:rsidP="00813F27"/>
          <w:p w14:paraId="4A8C81ED" w14:textId="77777777" w:rsidR="00A44A08" w:rsidRDefault="00A44A08" w:rsidP="00813F27"/>
          <w:p w14:paraId="0B613386" w14:textId="77777777" w:rsidR="00A44A08" w:rsidRDefault="00A44A08" w:rsidP="00813F27"/>
          <w:p w14:paraId="2B0247AA" w14:textId="77777777" w:rsidR="00A44A08" w:rsidRDefault="00A44A08" w:rsidP="00813F27"/>
        </w:tc>
      </w:tr>
    </w:tbl>
    <w:p w14:paraId="126BDE38" w14:textId="77777777" w:rsidR="00A44A08" w:rsidRDefault="00A44A08" w:rsidP="00A44A08">
      <w:pPr>
        <w:ind w:left="360"/>
      </w:pPr>
    </w:p>
    <w:p w14:paraId="4F38B31B" w14:textId="77777777" w:rsidR="00A44A08" w:rsidRDefault="00A44A08" w:rsidP="00A44A08">
      <w:pPr>
        <w:ind w:left="360"/>
      </w:pPr>
    </w:p>
    <w:p w14:paraId="4D3BE574" w14:textId="77777777" w:rsidR="00A44A08" w:rsidRDefault="00A44A08" w:rsidP="00A44A08">
      <w:pPr>
        <w:ind w:left="360"/>
      </w:pPr>
    </w:p>
    <w:p w14:paraId="0DDE7A65" w14:textId="15F64E9D" w:rsidR="00A44A08" w:rsidRDefault="00A44A08" w:rsidP="00A44A08">
      <w:pPr>
        <w:pStyle w:val="ListParagraph"/>
        <w:numPr>
          <w:ilvl w:val="0"/>
          <w:numId w:val="1"/>
        </w:numPr>
      </w:pPr>
      <w:r>
        <w:br w:type="page"/>
      </w:r>
    </w:p>
    <w:p w14:paraId="2532AC50" w14:textId="77777777" w:rsidR="005E0BD9" w:rsidRDefault="005E0BD9" w:rsidP="005E0BD9">
      <w:pPr>
        <w:ind w:left="360"/>
      </w:pPr>
    </w:p>
    <w:tbl>
      <w:tblPr>
        <w:tblStyle w:val="TableGrid"/>
        <w:tblW w:w="8895" w:type="dxa"/>
        <w:tblInd w:w="-5" w:type="dxa"/>
        <w:tblLook w:val="04A0" w:firstRow="1" w:lastRow="0" w:firstColumn="1" w:lastColumn="0" w:noHBand="0" w:noVBand="1"/>
      </w:tblPr>
      <w:tblGrid>
        <w:gridCol w:w="1848"/>
        <w:gridCol w:w="2251"/>
        <w:gridCol w:w="4796"/>
      </w:tblGrid>
      <w:tr w:rsidR="00A44A08" w:rsidRPr="0004410F" w14:paraId="416E7761" w14:textId="77777777" w:rsidTr="00813F27">
        <w:trPr>
          <w:trHeight w:val="536"/>
        </w:trPr>
        <w:tc>
          <w:tcPr>
            <w:tcW w:w="8895" w:type="dxa"/>
            <w:gridSpan w:val="3"/>
            <w:shd w:val="clear" w:color="auto" w:fill="D9D9D9" w:themeFill="background1" w:themeFillShade="D9"/>
            <w:vAlign w:val="center"/>
          </w:tcPr>
          <w:p w14:paraId="2B0A33B5" w14:textId="77777777" w:rsidR="00A44A08" w:rsidRPr="0004410F" w:rsidRDefault="00A44A08" w:rsidP="00813F27">
            <w:pPr>
              <w:spacing w:after="160" w:line="259" w:lineRule="auto"/>
              <w:jc w:val="center"/>
              <w:rPr>
                <w:b/>
                <w:sz w:val="32"/>
                <w:szCs w:val="32"/>
              </w:rPr>
            </w:pPr>
            <w:r w:rsidRPr="0004410F">
              <w:rPr>
                <w:b/>
                <w:bCs/>
                <w:sz w:val="32"/>
                <w:szCs w:val="32"/>
              </w:rPr>
              <w:t>ENABLING DATA-DRIVEN DECISION-MAKING</w:t>
            </w:r>
          </w:p>
        </w:tc>
      </w:tr>
      <w:tr w:rsidR="00A44A08" w:rsidRPr="0004410F" w14:paraId="7100F867" w14:textId="77777777" w:rsidTr="00813F27">
        <w:trPr>
          <w:trHeight w:val="411"/>
        </w:trPr>
        <w:tc>
          <w:tcPr>
            <w:tcW w:w="1848" w:type="dxa"/>
            <w:shd w:val="clear" w:color="auto" w:fill="F2F2F2" w:themeFill="background1" w:themeFillShade="F2"/>
          </w:tcPr>
          <w:p w14:paraId="45E688CC" w14:textId="77777777" w:rsidR="00A44A08" w:rsidRPr="0004410F" w:rsidRDefault="00A44A08" w:rsidP="00813F27">
            <w:pPr>
              <w:spacing w:after="160" w:line="259" w:lineRule="auto"/>
              <w:rPr>
                <w:b/>
              </w:rPr>
            </w:pPr>
            <w:r w:rsidRPr="0004410F">
              <w:rPr>
                <w:b/>
              </w:rPr>
              <w:t>HEA Expert Group Objective</w:t>
            </w:r>
          </w:p>
        </w:tc>
        <w:tc>
          <w:tcPr>
            <w:tcW w:w="2251" w:type="dxa"/>
            <w:shd w:val="clear" w:color="auto" w:fill="F2F2F2" w:themeFill="background1" w:themeFillShade="F2"/>
          </w:tcPr>
          <w:p w14:paraId="381ADBAB" w14:textId="77777777" w:rsidR="00A44A08" w:rsidRPr="0004410F" w:rsidRDefault="00A44A08" w:rsidP="00813F27">
            <w:pPr>
              <w:spacing w:after="160" w:line="259" w:lineRule="auto"/>
              <w:rPr>
                <w:b/>
              </w:rPr>
            </w:pPr>
            <w:r>
              <w:rPr>
                <w:b/>
              </w:rPr>
              <w:t xml:space="preserve">HEA </w:t>
            </w:r>
            <w:r w:rsidRPr="0004410F">
              <w:rPr>
                <w:b/>
              </w:rPr>
              <w:t>Expert Group Recommendation</w:t>
            </w:r>
          </w:p>
        </w:tc>
        <w:tc>
          <w:tcPr>
            <w:tcW w:w="4796" w:type="dxa"/>
            <w:shd w:val="clear" w:color="auto" w:fill="F2F2F2" w:themeFill="background1" w:themeFillShade="F2"/>
          </w:tcPr>
          <w:p w14:paraId="7969F5A0" w14:textId="77777777" w:rsidR="00A44A08" w:rsidRPr="0004410F" w:rsidRDefault="00A44A08" w:rsidP="00813F27">
            <w:pPr>
              <w:spacing w:after="160" w:line="259" w:lineRule="auto"/>
              <w:rPr>
                <w:b/>
              </w:rPr>
            </w:pPr>
            <w:r w:rsidRPr="0004410F">
              <w:rPr>
                <w:b/>
              </w:rPr>
              <w:t>Actions recommended by Gender Equality Taskforce</w:t>
            </w:r>
          </w:p>
        </w:tc>
      </w:tr>
      <w:tr w:rsidR="00A44A08" w:rsidRPr="0004410F" w14:paraId="0A0572DA" w14:textId="77777777" w:rsidTr="00813F27">
        <w:trPr>
          <w:trHeight w:val="1051"/>
        </w:trPr>
        <w:tc>
          <w:tcPr>
            <w:tcW w:w="1848" w:type="dxa"/>
          </w:tcPr>
          <w:tbl>
            <w:tblPr>
              <w:tblW w:w="0" w:type="auto"/>
              <w:tblBorders>
                <w:top w:val="nil"/>
                <w:left w:val="nil"/>
                <w:bottom w:val="nil"/>
                <w:right w:val="nil"/>
              </w:tblBorders>
              <w:tblLook w:val="0000" w:firstRow="0" w:lastRow="0" w:firstColumn="0" w:lastColumn="0" w:noHBand="0" w:noVBand="0"/>
            </w:tblPr>
            <w:tblGrid>
              <w:gridCol w:w="1632"/>
            </w:tblGrid>
            <w:tr w:rsidR="00A44A08" w:rsidRPr="0004410F" w14:paraId="2418C42B" w14:textId="77777777" w:rsidTr="00813F27">
              <w:trPr>
                <w:trHeight w:val="233"/>
              </w:trPr>
              <w:tc>
                <w:tcPr>
                  <w:tcW w:w="0" w:type="auto"/>
                </w:tcPr>
                <w:p w14:paraId="4D467C3B" w14:textId="77777777" w:rsidR="00A44A08" w:rsidRPr="0004410F" w:rsidRDefault="00A44A08" w:rsidP="00813F27">
                  <w:r w:rsidRPr="0004410F">
                    <w:t xml:space="preserve">To enable gender disaggregated data-driven decision-making. </w:t>
                  </w:r>
                </w:p>
              </w:tc>
            </w:tr>
          </w:tbl>
          <w:p w14:paraId="652A6C34" w14:textId="77777777" w:rsidR="00A44A08" w:rsidRPr="0004410F" w:rsidRDefault="00A44A08" w:rsidP="00813F27">
            <w:pPr>
              <w:spacing w:after="160" w:line="259" w:lineRule="auto"/>
            </w:pPr>
          </w:p>
        </w:tc>
        <w:tc>
          <w:tcPr>
            <w:tcW w:w="2251" w:type="dxa"/>
          </w:tcPr>
          <w:p w14:paraId="2785E4C7" w14:textId="77777777" w:rsidR="00A44A08" w:rsidRPr="0004410F" w:rsidRDefault="00A44A08" w:rsidP="00813F27">
            <w:r w:rsidRPr="0017635D">
              <w:rPr>
                <w:b/>
              </w:rPr>
              <w:t>1.15</w:t>
            </w:r>
            <w:r>
              <w:t xml:space="preserve"> A comprehensive gender-disaggregated data collection system will be in place in every HEI.</w:t>
            </w:r>
          </w:p>
        </w:tc>
        <w:tc>
          <w:tcPr>
            <w:tcW w:w="4796" w:type="dxa"/>
          </w:tcPr>
          <w:p w14:paraId="56A6709F" w14:textId="77777777" w:rsidR="00A44A08" w:rsidRDefault="00A44A08" w:rsidP="00813F27">
            <w:r>
              <w:t>HR systems shall record gender disaggregated data and relevant data should be included in the institutional gender action plans.</w:t>
            </w:r>
          </w:p>
          <w:p w14:paraId="4A3B64CB" w14:textId="77777777" w:rsidR="00A44A08" w:rsidRDefault="00A44A08" w:rsidP="00813F27"/>
          <w:p w14:paraId="6396A233" w14:textId="77777777" w:rsidR="00A44A08" w:rsidRDefault="00A44A08" w:rsidP="00813F27">
            <w:r>
              <w:t>All data will be made available to decision-making bodies as necessary, subject to legal requirements.</w:t>
            </w:r>
          </w:p>
          <w:p w14:paraId="24D9724B" w14:textId="77777777" w:rsidR="00A44A08" w:rsidRDefault="00A44A08" w:rsidP="00813F27">
            <w:pPr>
              <w:spacing w:after="160" w:line="259" w:lineRule="auto"/>
            </w:pPr>
          </w:p>
          <w:p w14:paraId="45027313" w14:textId="77777777" w:rsidR="00A44A08" w:rsidRPr="0004410F" w:rsidRDefault="00A44A08" w:rsidP="00813F27">
            <w:pPr>
              <w:spacing w:after="160" w:line="259" w:lineRule="auto"/>
            </w:pPr>
            <w:r>
              <w:t>New developments in gender reporting should be incorporated into the data collection process.</w:t>
            </w:r>
          </w:p>
        </w:tc>
      </w:tr>
      <w:tr w:rsidR="00A44A08" w14:paraId="7D342C5C" w14:textId="77777777" w:rsidTr="00813F27">
        <w:tc>
          <w:tcPr>
            <w:tcW w:w="8895" w:type="dxa"/>
            <w:gridSpan w:val="3"/>
          </w:tcPr>
          <w:p w14:paraId="0E13CB99" w14:textId="77777777" w:rsidR="00A44A08" w:rsidRPr="00BE69EC" w:rsidRDefault="00A44A08" w:rsidP="00813F27">
            <w:pPr>
              <w:rPr>
                <w:b/>
              </w:rPr>
            </w:pPr>
            <w:r w:rsidRPr="00BE69EC">
              <w:rPr>
                <w:b/>
              </w:rPr>
              <w:t xml:space="preserve">HEI Progress Update – please provide an update on the </w:t>
            </w:r>
            <w:r>
              <w:rPr>
                <w:b/>
              </w:rPr>
              <w:t xml:space="preserve">HEA </w:t>
            </w:r>
            <w:r w:rsidRPr="00BE69EC">
              <w:rPr>
                <w:b/>
              </w:rPr>
              <w:t>Expert Group Recommendation and</w:t>
            </w:r>
            <w:r>
              <w:rPr>
                <w:b/>
              </w:rPr>
              <w:t xml:space="preserve"> </w:t>
            </w:r>
            <w:r w:rsidRPr="00BE69EC">
              <w:rPr>
                <w:b/>
              </w:rPr>
              <w:t>each of the Gender Equality Taskforce Recommended Actions indicated above (max 100 words):</w:t>
            </w:r>
          </w:p>
          <w:p w14:paraId="28765B1D" w14:textId="77777777" w:rsidR="00A44A08" w:rsidRDefault="00A44A08" w:rsidP="00813F27"/>
          <w:p w14:paraId="5F9239A8" w14:textId="77777777" w:rsidR="00A44A08" w:rsidRDefault="00A44A08" w:rsidP="00813F27"/>
          <w:p w14:paraId="07BABEDF" w14:textId="77777777" w:rsidR="00A44A08" w:rsidRDefault="00A44A08" w:rsidP="00813F27"/>
          <w:p w14:paraId="22392683" w14:textId="77777777" w:rsidR="00A44A08" w:rsidRDefault="00A44A08" w:rsidP="00813F27"/>
          <w:p w14:paraId="05873D98" w14:textId="77777777" w:rsidR="00A44A08" w:rsidRDefault="00A44A08" w:rsidP="00813F27"/>
          <w:p w14:paraId="3052A711" w14:textId="77777777" w:rsidR="00A44A08" w:rsidRDefault="00A44A08" w:rsidP="00813F27"/>
          <w:p w14:paraId="6DE00F84" w14:textId="77777777" w:rsidR="00A44A08" w:rsidRDefault="00A44A08" w:rsidP="00813F27"/>
          <w:p w14:paraId="47C01AB6" w14:textId="77777777" w:rsidR="00A44A08" w:rsidRDefault="00A44A08" w:rsidP="00813F27"/>
          <w:p w14:paraId="2FCD975A" w14:textId="77777777" w:rsidR="00A44A08" w:rsidRDefault="00A44A08" w:rsidP="00813F27"/>
        </w:tc>
      </w:tr>
    </w:tbl>
    <w:p w14:paraId="5596CF5D" w14:textId="77777777" w:rsidR="00A44A08" w:rsidRDefault="00A44A08" w:rsidP="00A44A08">
      <w:pPr>
        <w:ind w:left="360"/>
      </w:pPr>
    </w:p>
    <w:p w14:paraId="159E0C10" w14:textId="77777777" w:rsidR="00A44A08" w:rsidRDefault="00A44A08" w:rsidP="00A44A08">
      <w:pPr>
        <w:ind w:left="360"/>
      </w:pPr>
    </w:p>
    <w:p w14:paraId="6B417D27" w14:textId="77777777" w:rsidR="00A44A08" w:rsidRDefault="00A44A08" w:rsidP="00A44A08">
      <w:pPr>
        <w:ind w:left="360"/>
      </w:pPr>
    </w:p>
    <w:p w14:paraId="4A6B3BFA" w14:textId="77777777" w:rsidR="00A44A08" w:rsidRDefault="00A44A08" w:rsidP="00A44A08">
      <w:pPr>
        <w:ind w:left="360"/>
      </w:pPr>
    </w:p>
    <w:p w14:paraId="0EE8B493" w14:textId="77777777" w:rsidR="00A44A08" w:rsidRDefault="00A44A08" w:rsidP="00A44A08">
      <w:pPr>
        <w:pStyle w:val="ListParagraph"/>
        <w:numPr>
          <w:ilvl w:val="0"/>
          <w:numId w:val="1"/>
        </w:numPr>
      </w:pPr>
      <w:r>
        <w:br w:type="page"/>
      </w:r>
    </w:p>
    <w:p w14:paraId="10641B36" w14:textId="77777777" w:rsidR="00A44A08" w:rsidRDefault="00A44A08" w:rsidP="00A44A08">
      <w:pPr>
        <w:pStyle w:val="ListParagraph"/>
      </w:pPr>
    </w:p>
    <w:tbl>
      <w:tblPr>
        <w:tblStyle w:val="TableGrid"/>
        <w:tblW w:w="8895" w:type="dxa"/>
        <w:tblInd w:w="-5" w:type="dxa"/>
        <w:tblLook w:val="04A0" w:firstRow="1" w:lastRow="0" w:firstColumn="1" w:lastColumn="0" w:noHBand="0" w:noVBand="1"/>
      </w:tblPr>
      <w:tblGrid>
        <w:gridCol w:w="8895"/>
      </w:tblGrid>
      <w:tr w:rsidR="00A44A08" w:rsidRPr="0004410F" w14:paraId="72A1A3E4" w14:textId="77777777" w:rsidTr="00813F27">
        <w:trPr>
          <w:trHeight w:val="536"/>
        </w:trPr>
        <w:tc>
          <w:tcPr>
            <w:tcW w:w="8895" w:type="dxa"/>
            <w:shd w:val="clear" w:color="auto" w:fill="D9D9D9" w:themeFill="background1" w:themeFillShade="D9"/>
            <w:vAlign w:val="center"/>
          </w:tcPr>
          <w:p w14:paraId="6B7495BF" w14:textId="77777777" w:rsidR="00A44A08" w:rsidRPr="0004410F" w:rsidRDefault="00A44A08" w:rsidP="00813F27">
            <w:pPr>
              <w:spacing w:after="160" w:line="259" w:lineRule="auto"/>
              <w:jc w:val="center"/>
              <w:rPr>
                <w:b/>
                <w:sz w:val="32"/>
                <w:szCs w:val="32"/>
              </w:rPr>
            </w:pPr>
            <w:r>
              <w:rPr>
                <w:b/>
                <w:bCs/>
                <w:sz w:val="32"/>
                <w:szCs w:val="32"/>
              </w:rPr>
              <w:t>OTHER INSTITUTIONAL INITIATIVES</w:t>
            </w:r>
          </w:p>
        </w:tc>
      </w:tr>
      <w:tr w:rsidR="00A44A08" w14:paraId="3E307C21" w14:textId="77777777" w:rsidTr="00813F27">
        <w:tc>
          <w:tcPr>
            <w:tcW w:w="8895" w:type="dxa"/>
          </w:tcPr>
          <w:p w14:paraId="3E19440F" w14:textId="77777777" w:rsidR="00A44A08" w:rsidRPr="00C465CE" w:rsidRDefault="00A44A08" w:rsidP="00813F27">
            <w:pPr>
              <w:spacing w:after="160" w:line="259" w:lineRule="auto"/>
            </w:pPr>
            <w:r w:rsidRPr="0004410F">
              <w:rPr>
                <w:b/>
              </w:rPr>
              <w:t xml:space="preserve">HEI Progress Update </w:t>
            </w:r>
            <w:r w:rsidRPr="00BE69EC">
              <w:rPr>
                <w:b/>
              </w:rPr>
              <w:t>– please list here and provide an update (objectives and targets) on any other institutional initiatives not included in the headings above that you would like to highlight, and if appropriate please include an outline of plans for future developments to progress organisational and cultural change (max 250 words):</w:t>
            </w:r>
          </w:p>
          <w:p w14:paraId="6A54D262" w14:textId="77777777" w:rsidR="00A44A08" w:rsidRDefault="00A44A08" w:rsidP="00813F27"/>
          <w:p w14:paraId="5317D8C2" w14:textId="77777777" w:rsidR="00A44A08" w:rsidRDefault="00A44A08" w:rsidP="00813F27"/>
          <w:p w14:paraId="54E37E8A" w14:textId="77777777" w:rsidR="00A44A08" w:rsidRDefault="00A44A08" w:rsidP="00813F27"/>
          <w:p w14:paraId="367A5BD6" w14:textId="77777777" w:rsidR="00A44A08" w:rsidRDefault="00A44A08" w:rsidP="00813F27"/>
          <w:p w14:paraId="0F21E335" w14:textId="77777777" w:rsidR="00A44A08" w:rsidRDefault="00A44A08" w:rsidP="00813F27"/>
          <w:p w14:paraId="22162027" w14:textId="77777777" w:rsidR="00A44A08" w:rsidRDefault="00A44A08" w:rsidP="00813F27"/>
          <w:p w14:paraId="45DC3EFA" w14:textId="77777777" w:rsidR="00A44A08" w:rsidRDefault="00A44A08" w:rsidP="00813F27"/>
          <w:p w14:paraId="2D68C940" w14:textId="77777777" w:rsidR="00A44A08" w:rsidRDefault="00A44A08" w:rsidP="00813F27"/>
          <w:p w14:paraId="27FD5A38" w14:textId="77777777" w:rsidR="00A44A08" w:rsidRDefault="00A44A08" w:rsidP="00813F27"/>
          <w:p w14:paraId="3D7AD223" w14:textId="77777777" w:rsidR="00A44A08" w:rsidRDefault="00A44A08" w:rsidP="00813F27"/>
          <w:p w14:paraId="2BDC609B" w14:textId="77777777" w:rsidR="00A44A08" w:rsidRDefault="00A44A08" w:rsidP="00813F27"/>
          <w:p w14:paraId="4072F69F" w14:textId="77777777" w:rsidR="00A44A08" w:rsidRDefault="00A44A08" w:rsidP="00813F27"/>
          <w:p w14:paraId="156C0336" w14:textId="77777777" w:rsidR="00A44A08" w:rsidRDefault="00A44A08" w:rsidP="00813F27"/>
          <w:p w14:paraId="6BC3F319" w14:textId="77777777" w:rsidR="00A44A08" w:rsidRDefault="00A44A08" w:rsidP="00813F27"/>
          <w:p w14:paraId="57520708" w14:textId="77777777" w:rsidR="00A44A08" w:rsidRDefault="00A44A08" w:rsidP="00813F27"/>
          <w:p w14:paraId="00E4AEFA" w14:textId="77777777" w:rsidR="00A44A08" w:rsidRDefault="00A44A08" w:rsidP="00813F27"/>
          <w:p w14:paraId="601963F7" w14:textId="77777777" w:rsidR="00A44A08" w:rsidRDefault="00A44A08" w:rsidP="00813F27"/>
          <w:p w14:paraId="491CEEF2" w14:textId="77777777" w:rsidR="00A44A08" w:rsidRDefault="00A44A08" w:rsidP="00813F27"/>
          <w:p w14:paraId="760794A6" w14:textId="77777777" w:rsidR="00A44A08" w:rsidRDefault="00A44A08" w:rsidP="00813F27"/>
          <w:p w14:paraId="1BDEA33C" w14:textId="77777777" w:rsidR="00A44A08" w:rsidRDefault="00A44A08" w:rsidP="00813F27"/>
          <w:p w14:paraId="4729033F" w14:textId="77777777" w:rsidR="00A44A08" w:rsidRDefault="00A44A08" w:rsidP="00813F27"/>
          <w:p w14:paraId="0B6E688C" w14:textId="77777777" w:rsidR="00A44A08" w:rsidRDefault="00A44A08" w:rsidP="00813F27"/>
          <w:p w14:paraId="25AD827A" w14:textId="77777777" w:rsidR="00A44A08" w:rsidRDefault="00A44A08" w:rsidP="00813F27"/>
          <w:p w14:paraId="0C733DF7" w14:textId="77777777" w:rsidR="00A44A08" w:rsidRDefault="00A44A08" w:rsidP="00813F27"/>
          <w:p w14:paraId="3C1CF6AF" w14:textId="77777777" w:rsidR="00A44A08" w:rsidRDefault="00A44A08" w:rsidP="00813F27"/>
        </w:tc>
      </w:tr>
    </w:tbl>
    <w:p w14:paraId="6516CEAF" w14:textId="77777777" w:rsidR="00A44A08" w:rsidRDefault="00A44A08" w:rsidP="00A44A08">
      <w:pPr>
        <w:pStyle w:val="ListParagraph"/>
      </w:pPr>
    </w:p>
    <w:p w14:paraId="37040177" w14:textId="77777777" w:rsidR="00A44A08" w:rsidRPr="00675498" w:rsidRDefault="00A44A08" w:rsidP="00A44A08">
      <w:pPr>
        <w:rPr>
          <w:b/>
          <w:bCs/>
          <w:sz w:val="28"/>
          <w:szCs w:val="28"/>
        </w:rPr>
      </w:pPr>
      <w:r>
        <w:rPr>
          <w:b/>
          <w:bCs/>
          <w:sz w:val="28"/>
          <w:szCs w:val="28"/>
        </w:rPr>
        <w:br w:type="page"/>
      </w:r>
    </w:p>
    <w:p w14:paraId="2FB90FAB" w14:textId="77777777" w:rsidR="00A44A08" w:rsidRPr="00636159" w:rsidRDefault="00A44A08" w:rsidP="00A44A08">
      <w:pPr>
        <w:rPr>
          <w:sz w:val="28"/>
          <w:szCs w:val="28"/>
        </w:rPr>
      </w:pPr>
    </w:p>
    <w:tbl>
      <w:tblPr>
        <w:tblStyle w:val="TableGrid"/>
        <w:tblW w:w="0" w:type="auto"/>
        <w:shd w:val="clear" w:color="auto" w:fill="B4C6E7" w:themeFill="accent1" w:themeFillTint="66"/>
        <w:tblLook w:val="04A0" w:firstRow="1" w:lastRow="0" w:firstColumn="1" w:lastColumn="0" w:noHBand="0" w:noVBand="1"/>
      </w:tblPr>
      <w:tblGrid>
        <w:gridCol w:w="9016"/>
      </w:tblGrid>
      <w:tr w:rsidR="00A44A08" w:rsidRPr="00636159" w14:paraId="74AA2BC1" w14:textId="77777777" w:rsidTr="00813F27">
        <w:tc>
          <w:tcPr>
            <w:tcW w:w="9016" w:type="dxa"/>
            <w:tcBorders>
              <w:top w:val="nil"/>
              <w:left w:val="nil"/>
              <w:bottom w:val="nil"/>
              <w:right w:val="nil"/>
            </w:tcBorders>
            <w:shd w:val="clear" w:color="auto" w:fill="B4C6E7" w:themeFill="accent1" w:themeFillTint="66"/>
            <w:vAlign w:val="center"/>
          </w:tcPr>
          <w:p w14:paraId="699ADA00" w14:textId="7115D401" w:rsidR="00A44A08" w:rsidRPr="00636159" w:rsidRDefault="00FD332D" w:rsidP="00813F27">
            <w:pPr>
              <w:jc w:val="center"/>
              <w:rPr>
                <w:b/>
                <w:bCs/>
                <w:sz w:val="28"/>
                <w:szCs w:val="28"/>
              </w:rPr>
            </w:pPr>
            <w:r w:rsidRPr="00636159">
              <w:rPr>
                <w:b/>
                <w:bCs/>
                <w:sz w:val="28"/>
                <w:szCs w:val="28"/>
              </w:rPr>
              <w:t>SECTION 2</w:t>
            </w:r>
            <w:r w:rsidR="00A44A08" w:rsidRPr="00636159">
              <w:rPr>
                <w:b/>
                <w:bCs/>
                <w:sz w:val="28"/>
                <w:szCs w:val="28"/>
              </w:rPr>
              <w:t>: HEI Progress Update on Appointment and Procedures Practices</w:t>
            </w:r>
          </w:p>
        </w:tc>
      </w:tr>
    </w:tbl>
    <w:p w14:paraId="3F5D91AF" w14:textId="77777777" w:rsidR="00A44A08" w:rsidRPr="00636159" w:rsidRDefault="00A44A08" w:rsidP="00636159">
      <w:pPr>
        <w:spacing w:after="0"/>
        <w:jc w:val="center"/>
        <w:rPr>
          <w:b/>
          <w:bCs/>
          <w:color w:val="0070C0"/>
          <w:sz w:val="28"/>
          <w:szCs w:val="28"/>
        </w:rPr>
      </w:pPr>
    </w:p>
    <w:p w14:paraId="03AAC91C" w14:textId="77777777" w:rsidR="00A44A08" w:rsidRPr="002B558A" w:rsidRDefault="00A44A08" w:rsidP="00A44A08">
      <w:pPr>
        <w:spacing w:line="276" w:lineRule="auto"/>
      </w:pPr>
      <w:r w:rsidRPr="002B558A">
        <w:t xml:space="preserve">The HEA Expert Group Report and the Gender Equality Taskforce Action Plan highlighted </w:t>
      </w:r>
      <w:proofErr w:type="gramStart"/>
      <w:r w:rsidRPr="002B558A">
        <w:t>particular key</w:t>
      </w:r>
      <w:proofErr w:type="gramEnd"/>
      <w:r w:rsidRPr="002B558A">
        <w:t xml:space="preserve"> areas for focus in </w:t>
      </w:r>
      <w:r>
        <w:t>in relation to r</w:t>
      </w:r>
      <w:r w:rsidRPr="00804D82">
        <w:t xml:space="preserve">ecruitment and </w:t>
      </w:r>
      <w:r>
        <w:t>p</w:t>
      </w:r>
      <w:r w:rsidRPr="00804D82">
        <w:t xml:space="preserve">romotion </w:t>
      </w:r>
      <w:r>
        <w:t>p</w:t>
      </w:r>
      <w:r w:rsidRPr="00804D82">
        <w:t xml:space="preserve">rocedures and </w:t>
      </w:r>
      <w:r>
        <w:t>p</w:t>
      </w:r>
      <w:r w:rsidRPr="00804D82">
        <w:t>ractices</w:t>
      </w:r>
      <w:r>
        <w:t xml:space="preserve"> </w:t>
      </w:r>
      <w:r w:rsidRPr="002B558A">
        <w:t>(page 67 and 26-27 respectively). The implementation of these by the HEIs will be taken into consideration as part of the assessment process, thereby helping to embed the gender-proofing of appointment procedures and practices.</w:t>
      </w:r>
    </w:p>
    <w:p w14:paraId="49F1E52D" w14:textId="77777777" w:rsidR="00A44A08" w:rsidRDefault="00A44A08" w:rsidP="00A44A08">
      <w:pPr>
        <w:spacing w:line="276" w:lineRule="auto"/>
      </w:pPr>
      <w:r>
        <w:t>Please provide an update on each of the recommendations/actions presented in the table below. Clearly refer to relevant sections in your institutional Gender Action Plans. Please adhere to the word limit indicated.</w:t>
      </w:r>
    </w:p>
    <w:p w14:paraId="5FF1DD6A" w14:textId="16F0623F" w:rsidR="00A44A08" w:rsidRDefault="00A44A08" w:rsidP="00A44A08">
      <w:pPr>
        <w:spacing w:line="276" w:lineRule="auto"/>
      </w:pPr>
      <w:r>
        <w:t xml:space="preserve">This section is worth a maximum of </w:t>
      </w:r>
      <w:r w:rsidRPr="00A827F6">
        <w:rPr>
          <w:b/>
        </w:rPr>
        <w:t>20 mark</w:t>
      </w:r>
      <w:r>
        <w:rPr>
          <w:b/>
        </w:rPr>
        <w:t>s</w:t>
      </w:r>
      <w:r w:rsidR="008C230B">
        <w:rPr>
          <w:b/>
        </w:rPr>
        <w:t xml:space="preserve"> (threshold </w:t>
      </w:r>
      <w:r w:rsidR="00030740">
        <w:rPr>
          <w:b/>
        </w:rPr>
        <w:t xml:space="preserve">minimum </w:t>
      </w:r>
      <w:r w:rsidR="008C230B">
        <w:rPr>
          <w:b/>
        </w:rPr>
        <w:t>10 marks)</w:t>
      </w:r>
      <w:r>
        <w:rPr>
          <w:b/>
        </w:rPr>
        <w:t>.</w:t>
      </w:r>
    </w:p>
    <w:tbl>
      <w:tblPr>
        <w:tblStyle w:val="TableGrid"/>
        <w:tblW w:w="8895" w:type="dxa"/>
        <w:tblInd w:w="-5" w:type="dxa"/>
        <w:tblLook w:val="04A0" w:firstRow="1" w:lastRow="0" w:firstColumn="1" w:lastColumn="0" w:noHBand="0" w:noVBand="1"/>
      </w:tblPr>
      <w:tblGrid>
        <w:gridCol w:w="1846"/>
        <w:gridCol w:w="2251"/>
        <w:gridCol w:w="4798"/>
      </w:tblGrid>
      <w:tr w:rsidR="00A44A08" w:rsidRPr="0019019A" w14:paraId="0547A20B" w14:textId="77777777" w:rsidTr="00813F27">
        <w:trPr>
          <w:trHeight w:val="851"/>
        </w:trPr>
        <w:tc>
          <w:tcPr>
            <w:tcW w:w="8895" w:type="dxa"/>
            <w:gridSpan w:val="3"/>
            <w:shd w:val="clear" w:color="auto" w:fill="D9D9D9" w:themeFill="background1" w:themeFillShade="D9"/>
            <w:vAlign w:val="center"/>
          </w:tcPr>
          <w:p w14:paraId="5CC82531" w14:textId="77777777" w:rsidR="00A44A08" w:rsidRPr="0019019A" w:rsidRDefault="00A44A08" w:rsidP="00813F27">
            <w:pPr>
              <w:spacing w:after="160" w:line="259" w:lineRule="auto"/>
              <w:jc w:val="center"/>
              <w:rPr>
                <w:sz w:val="32"/>
                <w:szCs w:val="32"/>
              </w:rPr>
            </w:pPr>
            <w:r w:rsidRPr="00FB1476">
              <w:rPr>
                <w:b/>
                <w:sz w:val="32"/>
                <w:szCs w:val="32"/>
              </w:rPr>
              <w:t>Recruitment and Promotion Procedures and Practices</w:t>
            </w:r>
          </w:p>
        </w:tc>
      </w:tr>
      <w:tr w:rsidR="00A44A08" w:rsidRPr="00FB1476" w14:paraId="13B957A4" w14:textId="77777777" w:rsidTr="00813F27">
        <w:trPr>
          <w:trHeight w:val="399"/>
        </w:trPr>
        <w:tc>
          <w:tcPr>
            <w:tcW w:w="1846" w:type="dxa"/>
            <w:shd w:val="clear" w:color="auto" w:fill="F2F2F2" w:themeFill="background1" w:themeFillShade="F2"/>
          </w:tcPr>
          <w:p w14:paraId="28204049" w14:textId="77777777" w:rsidR="00A44A08" w:rsidRPr="00FB1476" w:rsidRDefault="00A44A08" w:rsidP="00813F27">
            <w:pPr>
              <w:spacing w:after="160" w:line="259" w:lineRule="auto"/>
              <w:rPr>
                <w:b/>
              </w:rPr>
            </w:pPr>
            <w:r w:rsidRPr="00FB1476">
              <w:rPr>
                <w:b/>
              </w:rPr>
              <w:t>HEA Expert Group Objective</w:t>
            </w:r>
          </w:p>
        </w:tc>
        <w:tc>
          <w:tcPr>
            <w:tcW w:w="2251" w:type="dxa"/>
            <w:shd w:val="clear" w:color="auto" w:fill="F2F2F2" w:themeFill="background1" w:themeFillShade="F2"/>
          </w:tcPr>
          <w:p w14:paraId="784F0483" w14:textId="77777777" w:rsidR="00A44A08" w:rsidRPr="00FB1476" w:rsidRDefault="00A44A08" w:rsidP="00813F27">
            <w:pPr>
              <w:spacing w:after="160" w:line="259" w:lineRule="auto"/>
              <w:rPr>
                <w:b/>
              </w:rPr>
            </w:pPr>
            <w:r>
              <w:rPr>
                <w:b/>
              </w:rPr>
              <w:t xml:space="preserve">HEA </w:t>
            </w:r>
            <w:r w:rsidRPr="00FB1476">
              <w:rPr>
                <w:b/>
              </w:rPr>
              <w:t>Expert Group Recommendation</w:t>
            </w:r>
          </w:p>
        </w:tc>
        <w:tc>
          <w:tcPr>
            <w:tcW w:w="4798" w:type="dxa"/>
            <w:shd w:val="clear" w:color="auto" w:fill="F2F2F2" w:themeFill="background1" w:themeFillShade="F2"/>
          </w:tcPr>
          <w:p w14:paraId="0A6D072F" w14:textId="77777777" w:rsidR="00A44A08" w:rsidRPr="00FB1476" w:rsidRDefault="00A44A08" w:rsidP="00813F27">
            <w:pPr>
              <w:spacing w:after="160" w:line="259" w:lineRule="auto"/>
              <w:rPr>
                <w:b/>
              </w:rPr>
            </w:pPr>
            <w:r w:rsidRPr="00FB1476">
              <w:rPr>
                <w:b/>
              </w:rPr>
              <w:t>Actions recommended by Gender Equality Taskforce</w:t>
            </w:r>
          </w:p>
        </w:tc>
      </w:tr>
      <w:tr w:rsidR="00A44A08" w:rsidRPr="00FB1476" w14:paraId="556F3F2E" w14:textId="77777777" w:rsidTr="00813F27">
        <w:trPr>
          <w:trHeight w:val="851"/>
        </w:trPr>
        <w:tc>
          <w:tcPr>
            <w:tcW w:w="1846" w:type="dxa"/>
            <w:vMerge w:val="restart"/>
          </w:tcPr>
          <w:p w14:paraId="4863DF95" w14:textId="77777777" w:rsidR="00A44A08" w:rsidRPr="00FB1476" w:rsidRDefault="00A44A08" w:rsidP="00813F27">
            <w:pPr>
              <w:spacing w:after="160" w:line="259" w:lineRule="auto"/>
            </w:pPr>
            <w:r w:rsidRPr="00FB1476">
              <w:t>To gender-proof recruitment, selection and promotion procedures and practices.</w:t>
            </w:r>
          </w:p>
        </w:tc>
        <w:tc>
          <w:tcPr>
            <w:tcW w:w="2251" w:type="dxa"/>
            <w:vMerge w:val="restart"/>
          </w:tcPr>
          <w:p w14:paraId="3A852907" w14:textId="77777777" w:rsidR="00A44A08" w:rsidRPr="00FB1476" w:rsidRDefault="00A44A08" w:rsidP="00813F27">
            <w:pPr>
              <w:spacing w:after="160" w:line="259" w:lineRule="auto"/>
            </w:pPr>
            <w:r w:rsidRPr="00FB1476">
              <w:rPr>
                <w:b/>
              </w:rPr>
              <w:t>1.16</w:t>
            </w:r>
            <w:r>
              <w:t xml:space="preserve"> </w:t>
            </w:r>
            <w:r w:rsidRPr="00FB1476">
              <w:t xml:space="preserve">The recruitment, selection, and promotion procedures currently used, will be reviewed to ensure that they are </w:t>
            </w:r>
            <w:proofErr w:type="gramStart"/>
            <w:r w:rsidRPr="00FB1476">
              <w:t>gender-sensitive</w:t>
            </w:r>
            <w:proofErr w:type="gramEnd"/>
            <w:r w:rsidRPr="00FB1476">
              <w:t>.</w:t>
            </w:r>
          </w:p>
        </w:tc>
        <w:tc>
          <w:tcPr>
            <w:tcW w:w="4798" w:type="dxa"/>
          </w:tcPr>
          <w:p w14:paraId="2183B97A" w14:textId="77777777" w:rsidR="00A44A08" w:rsidRPr="00FB1476" w:rsidRDefault="00A44A08" w:rsidP="00813F27">
            <w:pPr>
              <w:spacing w:after="160" w:line="259" w:lineRule="auto"/>
            </w:pPr>
            <w:r w:rsidRPr="00FB1476">
              <w:t>All HEIs shall ensure that there are concrete actions in their institutional gender action plans, elaborated where appropriate at discipline and business unit level, to bring their existing policies in line with good practice</w:t>
            </w:r>
          </w:p>
        </w:tc>
      </w:tr>
      <w:tr w:rsidR="00A44A08" w:rsidRPr="00FB1476" w14:paraId="34DEC018" w14:textId="77777777" w:rsidTr="00813F27">
        <w:trPr>
          <w:trHeight w:val="2155"/>
        </w:trPr>
        <w:tc>
          <w:tcPr>
            <w:tcW w:w="1846" w:type="dxa"/>
            <w:vMerge/>
          </w:tcPr>
          <w:p w14:paraId="27D7BAF4" w14:textId="77777777" w:rsidR="00A44A08" w:rsidRPr="00FB1476" w:rsidRDefault="00A44A08" w:rsidP="00813F27">
            <w:pPr>
              <w:spacing w:after="160" w:line="259" w:lineRule="auto"/>
            </w:pPr>
          </w:p>
        </w:tc>
        <w:tc>
          <w:tcPr>
            <w:tcW w:w="2251" w:type="dxa"/>
            <w:vMerge/>
          </w:tcPr>
          <w:p w14:paraId="1A2BE40E" w14:textId="77777777" w:rsidR="00A44A08" w:rsidRPr="00FB1476" w:rsidRDefault="00A44A08" w:rsidP="00813F27">
            <w:pPr>
              <w:spacing w:after="160" w:line="259" w:lineRule="auto"/>
            </w:pPr>
          </w:p>
        </w:tc>
        <w:tc>
          <w:tcPr>
            <w:tcW w:w="4798" w:type="dxa"/>
          </w:tcPr>
          <w:p w14:paraId="20D8B685" w14:textId="77777777" w:rsidR="00A44A08" w:rsidRPr="00FB1476" w:rsidRDefault="00A44A08" w:rsidP="00813F27">
            <w:pPr>
              <w:spacing w:after="160" w:line="259" w:lineRule="auto"/>
            </w:pPr>
            <w:r w:rsidRPr="00FB1476">
              <w:t>A report on the recruitment, selection and promotion procedures and practices must be submitted to the EDI sub-committee of the governing authority at least once annually, and should include statistical analysis of applications, recruitment and progression for all academic and professional, management and support staff</w:t>
            </w:r>
            <w:r>
              <w:t>.</w:t>
            </w:r>
          </w:p>
        </w:tc>
      </w:tr>
    </w:tbl>
    <w:p w14:paraId="607C1FE6" w14:textId="77777777" w:rsidR="00A44A08" w:rsidRDefault="00A44A08" w:rsidP="00A44A08">
      <w:pPr>
        <w:rPr>
          <w:b/>
          <w:bCs/>
          <w:color w:val="0070C0"/>
          <w:sz w:val="36"/>
          <w:szCs w:val="36"/>
        </w:rPr>
      </w:pPr>
    </w:p>
    <w:p w14:paraId="14E0A9D3" w14:textId="77777777" w:rsidR="00A44A08" w:rsidRDefault="00A44A08" w:rsidP="00A44A08">
      <w:pPr>
        <w:rPr>
          <w:b/>
          <w:bCs/>
          <w:color w:val="0070C0"/>
          <w:sz w:val="28"/>
          <w:szCs w:val="28"/>
        </w:rPr>
      </w:pPr>
      <w:r>
        <w:rPr>
          <w:b/>
          <w:bCs/>
          <w:color w:val="0070C0"/>
          <w:sz w:val="36"/>
          <w:szCs w:val="36"/>
        </w:rPr>
        <w:br w:type="page"/>
      </w:r>
    </w:p>
    <w:p w14:paraId="09DFD361" w14:textId="77777777" w:rsidR="00A44A08" w:rsidRDefault="00A44A08" w:rsidP="00A44A08">
      <w:pPr>
        <w:rPr>
          <w:b/>
          <w:bCs/>
          <w:sz w:val="28"/>
          <w:szCs w:val="28"/>
        </w:rPr>
      </w:pPr>
    </w:p>
    <w:tbl>
      <w:tblPr>
        <w:tblStyle w:val="TableGrid"/>
        <w:tblW w:w="0" w:type="auto"/>
        <w:tblLook w:val="04A0" w:firstRow="1" w:lastRow="0" w:firstColumn="1" w:lastColumn="0" w:noHBand="0" w:noVBand="1"/>
      </w:tblPr>
      <w:tblGrid>
        <w:gridCol w:w="8995"/>
      </w:tblGrid>
      <w:tr w:rsidR="00A44A08" w14:paraId="022441D4" w14:textId="77777777" w:rsidTr="00813F27">
        <w:trPr>
          <w:trHeight w:val="11792"/>
        </w:trPr>
        <w:tc>
          <w:tcPr>
            <w:tcW w:w="8995" w:type="dxa"/>
          </w:tcPr>
          <w:p w14:paraId="6ABCEDE7" w14:textId="77777777" w:rsidR="00A44A08" w:rsidRDefault="00A44A08" w:rsidP="00813F27">
            <w:r w:rsidRPr="00FB1476">
              <w:rPr>
                <w:b/>
                <w:sz w:val="32"/>
                <w:szCs w:val="32"/>
              </w:rPr>
              <w:t>Recruitment and Promotion Procedures and Practices</w:t>
            </w:r>
          </w:p>
          <w:p w14:paraId="6CFFA390" w14:textId="77777777" w:rsidR="00A44A08" w:rsidRPr="005625C2" w:rsidRDefault="00A44A08" w:rsidP="00813F27">
            <w:pPr>
              <w:rPr>
                <w:i/>
              </w:rPr>
            </w:pPr>
            <w:r w:rsidRPr="005625C2">
              <w:rPr>
                <w:i/>
              </w:rPr>
              <w:t xml:space="preserve">HEI Progress Update – please provide an update on the </w:t>
            </w:r>
            <w:r>
              <w:rPr>
                <w:i/>
              </w:rPr>
              <w:t xml:space="preserve">HEA </w:t>
            </w:r>
            <w:r w:rsidRPr="005625C2">
              <w:rPr>
                <w:i/>
              </w:rPr>
              <w:t>Expert Group Recommendation and Gender Equality Taskforce Recommended Actions indicated above (max 1000 words):</w:t>
            </w:r>
          </w:p>
          <w:p w14:paraId="2632B3B1" w14:textId="77777777" w:rsidR="00A44A08" w:rsidRDefault="00A44A08" w:rsidP="00813F27">
            <w:pPr>
              <w:rPr>
                <w:b/>
                <w:bCs/>
                <w:sz w:val="28"/>
                <w:szCs w:val="28"/>
              </w:rPr>
            </w:pPr>
          </w:p>
        </w:tc>
      </w:tr>
    </w:tbl>
    <w:p w14:paraId="43FE2228" w14:textId="77777777" w:rsidR="00A44A08" w:rsidRDefault="00A44A08" w:rsidP="00A44A08">
      <w:pPr>
        <w:rPr>
          <w:b/>
          <w:bCs/>
          <w:sz w:val="28"/>
          <w:szCs w:val="28"/>
        </w:rPr>
      </w:pPr>
    </w:p>
    <w:p w14:paraId="755EB5BB" w14:textId="3A059D26" w:rsidR="00A44A08" w:rsidRPr="00A44A08" w:rsidRDefault="00A44A08">
      <w:pPr>
        <w:rPr>
          <w:b/>
          <w:bCs/>
          <w:sz w:val="28"/>
          <w:szCs w:val="28"/>
        </w:rPr>
      </w:pPr>
    </w:p>
    <w:sectPr w:rsidR="00A44A08" w:rsidRPr="00A44A08" w:rsidSect="00996C6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6CB32" w14:textId="77777777" w:rsidR="0098451A" w:rsidRDefault="0098451A" w:rsidP="00A44A08">
      <w:pPr>
        <w:spacing w:after="0" w:line="240" w:lineRule="auto"/>
      </w:pPr>
      <w:r>
        <w:separator/>
      </w:r>
    </w:p>
  </w:endnote>
  <w:endnote w:type="continuationSeparator" w:id="0">
    <w:p w14:paraId="61359980" w14:textId="77777777" w:rsidR="0098451A" w:rsidRDefault="0098451A" w:rsidP="00A44A08">
      <w:pPr>
        <w:spacing w:after="0" w:line="240" w:lineRule="auto"/>
      </w:pPr>
      <w:r>
        <w:continuationSeparator/>
      </w:r>
    </w:p>
  </w:endnote>
  <w:endnote w:type="continuationNotice" w:id="1">
    <w:p w14:paraId="1B8B9E7B" w14:textId="77777777" w:rsidR="00B13858" w:rsidRDefault="00B138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36EF4" w14:textId="77777777" w:rsidR="000F2876" w:rsidRDefault="000F2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1394150"/>
      <w:docPartObj>
        <w:docPartGallery w:val="Page Numbers (Bottom of Page)"/>
        <w:docPartUnique/>
      </w:docPartObj>
    </w:sdtPr>
    <w:sdtEndPr>
      <w:rPr>
        <w:noProof/>
      </w:rPr>
    </w:sdtEndPr>
    <w:sdtContent>
      <w:p w14:paraId="68CF4988" w14:textId="33AEF319" w:rsidR="00996C64" w:rsidRDefault="00996C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54EFBE" w14:textId="77777777" w:rsidR="00996C64" w:rsidRDefault="00996C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0A78D" w14:textId="77777777" w:rsidR="000F2876" w:rsidRDefault="000F2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BD5C2" w14:textId="77777777" w:rsidR="0098451A" w:rsidRDefault="0098451A" w:rsidP="00A44A08">
      <w:pPr>
        <w:spacing w:after="0" w:line="240" w:lineRule="auto"/>
      </w:pPr>
      <w:r>
        <w:separator/>
      </w:r>
    </w:p>
  </w:footnote>
  <w:footnote w:type="continuationSeparator" w:id="0">
    <w:p w14:paraId="466C1241" w14:textId="77777777" w:rsidR="0098451A" w:rsidRDefault="0098451A" w:rsidP="00A44A08">
      <w:pPr>
        <w:spacing w:after="0" w:line="240" w:lineRule="auto"/>
      </w:pPr>
      <w:r>
        <w:continuationSeparator/>
      </w:r>
    </w:p>
  </w:footnote>
  <w:footnote w:type="continuationNotice" w:id="1">
    <w:p w14:paraId="7439A2E2" w14:textId="77777777" w:rsidR="00B13858" w:rsidRDefault="00B138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4C6BD" w14:textId="77777777" w:rsidR="000F2876" w:rsidRDefault="000F2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423C" w14:textId="77777777" w:rsidR="00A44A08" w:rsidRDefault="00A44A08" w:rsidP="00A44A08">
    <w:pPr>
      <w:pStyle w:val="Header"/>
      <w:jc w:val="both"/>
    </w:pPr>
    <w:r>
      <w:rPr>
        <w:noProof/>
      </w:rPr>
      <w:drawing>
        <wp:anchor distT="0" distB="0" distL="114300" distR="114300" simplePos="0" relativeHeight="251658240" behindDoc="0" locked="0" layoutInCell="1" allowOverlap="1" wp14:anchorId="5381DC46" wp14:editId="37EC5999">
          <wp:simplePos x="0" y="0"/>
          <wp:positionH relativeFrom="column">
            <wp:posOffset>-323850</wp:posOffset>
          </wp:positionH>
          <wp:positionV relativeFrom="topMargin">
            <wp:align>bottom</wp:align>
          </wp:positionV>
          <wp:extent cx="2088000" cy="547200"/>
          <wp:effectExtent l="0" t="0" r="0"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8000" cy="5472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Pr>
        <w:noProof/>
      </w:rPr>
      <w:drawing>
        <wp:inline distT="0" distB="0" distL="0" distR="0" wp14:anchorId="01361934" wp14:editId="13719278">
          <wp:extent cx="1630800" cy="291600"/>
          <wp:effectExtent l="0" t="0" r="762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30800" cy="291600"/>
                  </a:xfrm>
                  <a:prstGeom prst="rect">
                    <a:avLst/>
                  </a:prstGeom>
                </pic:spPr>
              </pic:pic>
            </a:graphicData>
          </a:graphic>
        </wp:inline>
      </w:drawing>
    </w:r>
    <w:r>
      <w:rPr>
        <w:noProof/>
      </w:rPr>
      <w:t xml:space="preserve">                                                        </w:t>
    </w:r>
  </w:p>
  <w:p w14:paraId="7FD47C81" w14:textId="77777777" w:rsidR="00A44A08" w:rsidRDefault="00A44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B3A9A" w14:textId="77777777" w:rsidR="000F2876" w:rsidRDefault="000F2876" w:rsidP="000F2876">
    <w:pPr>
      <w:pStyle w:val="Header"/>
      <w:jc w:val="both"/>
    </w:pPr>
    <w:r>
      <w:rPr>
        <w:noProof/>
      </w:rPr>
      <w:drawing>
        <wp:anchor distT="0" distB="0" distL="114300" distR="114300" simplePos="0" relativeHeight="251658241" behindDoc="0" locked="0" layoutInCell="1" allowOverlap="1" wp14:anchorId="71B3D52F" wp14:editId="1B066D37">
          <wp:simplePos x="0" y="0"/>
          <wp:positionH relativeFrom="column">
            <wp:posOffset>-323850</wp:posOffset>
          </wp:positionH>
          <wp:positionV relativeFrom="topMargin">
            <wp:align>bottom</wp:align>
          </wp:positionV>
          <wp:extent cx="2088000" cy="547200"/>
          <wp:effectExtent l="0" t="0" r="0" b="0"/>
          <wp:wrapSquare wrapText="bothSides"/>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8000" cy="5472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Pr>
        <w:noProof/>
      </w:rPr>
      <w:drawing>
        <wp:inline distT="0" distB="0" distL="0" distR="0" wp14:anchorId="60989FE2" wp14:editId="5A3A9730">
          <wp:extent cx="1630800" cy="291600"/>
          <wp:effectExtent l="0" t="0" r="762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30800" cy="291600"/>
                  </a:xfrm>
                  <a:prstGeom prst="rect">
                    <a:avLst/>
                  </a:prstGeom>
                </pic:spPr>
              </pic:pic>
            </a:graphicData>
          </a:graphic>
        </wp:inline>
      </w:drawing>
    </w:r>
    <w:r>
      <w:rPr>
        <w:noProof/>
      </w:rPr>
      <w:t xml:space="preserve">                                                        </w:t>
    </w:r>
  </w:p>
  <w:p w14:paraId="6E1380CC" w14:textId="77777777" w:rsidR="000F2876" w:rsidRDefault="000F2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215497"/>
    <w:multiLevelType w:val="hybridMultilevel"/>
    <w:tmpl w:val="29DE85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A08"/>
    <w:rsid w:val="00030740"/>
    <w:rsid w:val="000B2640"/>
    <w:rsid w:val="000F2876"/>
    <w:rsid w:val="00140941"/>
    <w:rsid w:val="001C5BA3"/>
    <w:rsid w:val="003C5BA1"/>
    <w:rsid w:val="00415596"/>
    <w:rsid w:val="004209AF"/>
    <w:rsid w:val="00425380"/>
    <w:rsid w:val="0043718D"/>
    <w:rsid w:val="00475F45"/>
    <w:rsid w:val="004B110A"/>
    <w:rsid w:val="005E0BD9"/>
    <w:rsid w:val="00610E85"/>
    <w:rsid w:val="00636159"/>
    <w:rsid w:val="00687CC2"/>
    <w:rsid w:val="00783D8B"/>
    <w:rsid w:val="008107B1"/>
    <w:rsid w:val="008109AA"/>
    <w:rsid w:val="00814AF8"/>
    <w:rsid w:val="008C230B"/>
    <w:rsid w:val="00965843"/>
    <w:rsid w:val="00984284"/>
    <w:rsid w:val="0098451A"/>
    <w:rsid w:val="00996C64"/>
    <w:rsid w:val="009B3DF3"/>
    <w:rsid w:val="00A44A08"/>
    <w:rsid w:val="00B13858"/>
    <w:rsid w:val="00E645E8"/>
    <w:rsid w:val="00FD332D"/>
    <w:rsid w:val="242A0A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C928C5"/>
  <w15:chartTrackingRefBased/>
  <w15:docId w15:val="{CF31F5AE-8729-42CC-8981-F26056C7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A08"/>
  </w:style>
  <w:style w:type="paragraph" w:styleId="Footer">
    <w:name w:val="footer"/>
    <w:basedOn w:val="Normal"/>
    <w:link w:val="FooterChar"/>
    <w:uiPriority w:val="99"/>
    <w:unhideWhenUsed/>
    <w:rsid w:val="00A44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A08"/>
  </w:style>
  <w:style w:type="table" w:styleId="TableGrid">
    <w:name w:val="Table Grid"/>
    <w:basedOn w:val="TableNormal"/>
    <w:uiPriority w:val="39"/>
    <w:rsid w:val="00A4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A08"/>
    <w:pPr>
      <w:ind w:left="720"/>
      <w:contextualSpacing/>
    </w:pPr>
  </w:style>
  <w:style w:type="table" w:customStyle="1" w:styleId="TableGrid1">
    <w:name w:val="Table Grid1"/>
    <w:basedOn w:val="TableNormal"/>
    <w:next w:val="TableGrid"/>
    <w:uiPriority w:val="39"/>
    <w:rsid w:val="00A4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3DF3"/>
    <w:rPr>
      <w:sz w:val="16"/>
      <w:szCs w:val="16"/>
    </w:rPr>
  </w:style>
  <w:style w:type="paragraph" w:styleId="CommentText">
    <w:name w:val="annotation text"/>
    <w:basedOn w:val="Normal"/>
    <w:link w:val="CommentTextChar"/>
    <w:uiPriority w:val="99"/>
    <w:semiHidden/>
    <w:unhideWhenUsed/>
    <w:rsid w:val="009B3DF3"/>
    <w:pPr>
      <w:spacing w:line="240" w:lineRule="auto"/>
    </w:pPr>
    <w:rPr>
      <w:sz w:val="20"/>
      <w:szCs w:val="20"/>
    </w:rPr>
  </w:style>
  <w:style w:type="character" w:customStyle="1" w:styleId="CommentTextChar">
    <w:name w:val="Comment Text Char"/>
    <w:basedOn w:val="DefaultParagraphFont"/>
    <w:link w:val="CommentText"/>
    <w:uiPriority w:val="99"/>
    <w:semiHidden/>
    <w:rsid w:val="009B3DF3"/>
    <w:rPr>
      <w:sz w:val="20"/>
      <w:szCs w:val="20"/>
    </w:rPr>
  </w:style>
  <w:style w:type="paragraph" w:styleId="CommentSubject">
    <w:name w:val="annotation subject"/>
    <w:basedOn w:val="CommentText"/>
    <w:next w:val="CommentText"/>
    <w:link w:val="CommentSubjectChar"/>
    <w:uiPriority w:val="99"/>
    <w:semiHidden/>
    <w:unhideWhenUsed/>
    <w:rsid w:val="009B3DF3"/>
    <w:rPr>
      <w:b/>
      <w:bCs/>
    </w:rPr>
  </w:style>
  <w:style w:type="character" w:customStyle="1" w:styleId="CommentSubjectChar">
    <w:name w:val="Comment Subject Char"/>
    <w:basedOn w:val="CommentTextChar"/>
    <w:link w:val="CommentSubject"/>
    <w:uiPriority w:val="99"/>
    <w:semiHidden/>
    <w:rsid w:val="009B3DF3"/>
    <w:rPr>
      <w:b/>
      <w:bCs/>
      <w:sz w:val="20"/>
      <w:szCs w:val="20"/>
    </w:rPr>
  </w:style>
  <w:style w:type="paragraph" w:styleId="BalloonText">
    <w:name w:val="Balloon Text"/>
    <w:basedOn w:val="Normal"/>
    <w:link w:val="BalloonTextChar"/>
    <w:uiPriority w:val="99"/>
    <w:semiHidden/>
    <w:unhideWhenUsed/>
    <w:rsid w:val="009B3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3027</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Aedin Minogue</dc:creator>
  <cp:keywords/>
  <dc:description/>
  <cp:lastModifiedBy>Aedin Minogue</cp:lastModifiedBy>
  <cp:revision>2</cp:revision>
  <cp:lastPrinted>2020-10-08T11:20:00Z</cp:lastPrinted>
  <dcterms:created xsi:type="dcterms:W3CDTF">2020-10-08T11:31:00Z</dcterms:created>
  <dcterms:modified xsi:type="dcterms:W3CDTF">2020-10-08T11:31:00Z</dcterms:modified>
</cp:coreProperties>
</file>