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667D" w14:textId="77777777" w:rsidR="006F03FE" w:rsidRPr="007E7817" w:rsidRDefault="006F03FE" w:rsidP="006F03FE">
      <w:pPr>
        <w:pStyle w:val="Title"/>
        <w:rPr>
          <w:lang w:val="en-GB"/>
        </w:rPr>
      </w:pPr>
      <w:r w:rsidRPr="007E7817">
        <w:rPr>
          <w:lang w:val="en-GB"/>
        </w:rPr>
        <w:t>Graduate Outcomes Survey</w:t>
      </w:r>
    </w:p>
    <w:p w14:paraId="59187D7C" w14:textId="77777777" w:rsidR="006F03FE" w:rsidRDefault="00065FEF" w:rsidP="006F03FE">
      <w:pPr>
        <w:pStyle w:val="Heading1"/>
        <w:rPr>
          <w:lang w:val="en-GB"/>
        </w:rPr>
      </w:pPr>
      <w:r>
        <w:rPr>
          <w:lang w:val="en-GB"/>
        </w:rPr>
        <w:t>Data items</w:t>
      </w:r>
    </w:p>
    <w:p w14:paraId="6CD2813A" w14:textId="77777777" w:rsidR="00D553F1" w:rsidRDefault="006F03FE" w:rsidP="006F03FE">
      <w:pPr>
        <w:jc w:val="both"/>
        <w:rPr>
          <w:lang w:val="en-GB"/>
        </w:rPr>
      </w:pPr>
      <w:r>
        <w:rPr>
          <w:lang w:val="en-GB"/>
        </w:rPr>
        <w:t xml:space="preserve">The code book lists the data items for return to the HEA.  </w:t>
      </w:r>
    </w:p>
    <w:p w14:paraId="427853F9" w14:textId="77777777" w:rsidR="00D553F1" w:rsidRDefault="006F03FE" w:rsidP="006F03F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D553F1">
        <w:rPr>
          <w:b/>
          <w:u w:val="single"/>
          <w:lang w:val="en-GB"/>
        </w:rPr>
        <w:t>All graduates</w:t>
      </w:r>
      <w:r w:rsidRPr="00D553F1">
        <w:rPr>
          <w:lang w:val="en-GB"/>
        </w:rPr>
        <w:t xml:space="preserve"> included within the survey cohort should be returned to the HEA.  </w:t>
      </w:r>
      <w:r w:rsidR="00680DBF">
        <w:rPr>
          <w:lang w:val="en-GB"/>
        </w:rPr>
        <w:t>This will include those graduates that have not responded to the survey.</w:t>
      </w:r>
    </w:p>
    <w:p w14:paraId="6C4D32D1" w14:textId="77777777" w:rsidR="000E18BB" w:rsidRDefault="000E18BB" w:rsidP="000E18BB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D553F1">
        <w:rPr>
          <w:lang w:val="en-GB"/>
        </w:rPr>
        <w:t xml:space="preserve">Where </w:t>
      </w:r>
      <w:r>
        <w:rPr>
          <w:lang w:val="en-GB"/>
        </w:rPr>
        <w:t>applicable</w:t>
      </w:r>
      <w:r w:rsidRPr="00D553F1">
        <w:rPr>
          <w:lang w:val="en-GB"/>
        </w:rPr>
        <w:t>, cod</w:t>
      </w:r>
      <w:r>
        <w:rPr>
          <w:lang w:val="en-GB"/>
        </w:rPr>
        <w:t>ing should align</w:t>
      </w:r>
      <w:r w:rsidRPr="00D553F1">
        <w:rPr>
          <w:lang w:val="en-GB"/>
        </w:rPr>
        <w:t xml:space="preserve"> </w:t>
      </w:r>
      <w:r>
        <w:rPr>
          <w:lang w:val="en-GB"/>
        </w:rPr>
        <w:t>with</w:t>
      </w:r>
      <w:r w:rsidRPr="00D553F1">
        <w:rPr>
          <w:lang w:val="en-GB"/>
        </w:rPr>
        <w:t xml:space="preserve"> SRS</w:t>
      </w:r>
      <w:r>
        <w:rPr>
          <w:lang w:val="en-GB"/>
        </w:rPr>
        <w:t xml:space="preserve"> returns records for graduates</w:t>
      </w:r>
      <w:r w:rsidRPr="00D553F1">
        <w:rPr>
          <w:lang w:val="en-GB"/>
        </w:rPr>
        <w:t>.</w:t>
      </w:r>
    </w:p>
    <w:p w14:paraId="4DB172E9" w14:textId="77777777" w:rsidR="000E18BB" w:rsidRPr="000E18BB" w:rsidRDefault="000E18BB" w:rsidP="000E18BB">
      <w:pPr>
        <w:ind w:left="360"/>
        <w:jc w:val="both"/>
        <w:rPr>
          <w:lang w:val="en-GB"/>
        </w:rPr>
      </w:pPr>
    </w:p>
    <w:p w14:paraId="1D3A5E69" w14:textId="77777777" w:rsidR="00D553F1" w:rsidRDefault="00D553F1" w:rsidP="006F03FE">
      <w:pPr>
        <w:jc w:val="both"/>
        <w:rPr>
          <w:lang w:val="en-GB"/>
        </w:rPr>
      </w:pPr>
    </w:p>
    <w:p w14:paraId="6344ABA6" w14:textId="77777777" w:rsidR="00D553F1" w:rsidRDefault="00D553F1" w:rsidP="00D553F1">
      <w:pPr>
        <w:pStyle w:val="Heading2"/>
        <w:rPr>
          <w:lang w:val="en-GB"/>
        </w:rPr>
      </w:pPr>
      <w:r>
        <w:rPr>
          <w:lang w:val="en-GB"/>
        </w:rPr>
        <w:t>Graduate SRS Record</w:t>
      </w:r>
    </w:p>
    <w:p w14:paraId="4AA30591" w14:textId="125707A1" w:rsidR="006F03FE" w:rsidRDefault="006F03FE" w:rsidP="006F03FE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8547DA">
        <w:rPr>
          <w:lang w:val="en-GB"/>
        </w:rPr>
        <w:t>first 1</w:t>
      </w:r>
      <w:r w:rsidR="00845BD6" w:rsidRPr="008547DA">
        <w:rPr>
          <w:lang w:val="en-GB"/>
        </w:rPr>
        <w:t>5</w:t>
      </w:r>
      <w:r>
        <w:rPr>
          <w:lang w:val="en-GB"/>
        </w:rPr>
        <w:t xml:space="preserve"> fields to be returned should match with the </w:t>
      </w:r>
      <w:r w:rsidR="00D553F1">
        <w:rPr>
          <w:lang w:val="en-GB"/>
        </w:rPr>
        <w:t xml:space="preserve">graduate’s </w:t>
      </w:r>
      <w:r>
        <w:rPr>
          <w:lang w:val="en-GB"/>
        </w:rPr>
        <w:t xml:space="preserve">SRS </w:t>
      </w:r>
      <w:r w:rsidR="00D553F1">
        <w:rPr>
          <w:lang w:val="en-GB"/>
        </w:rPr>
        <w:t>record,</w:t>
      </w:r>
      <w:r>
        <w:rPr>
          <w:lang w:val="en-GB"/>
        </w:rPr>
        <w:t xml:space="preserve"> and return personal and course information for each graduate:</w:t>
      </w:r>
    </w:p>
    <w:p w14:paraId="6B197B51" w14:textId="77777777" w:rsidR="006F03FE" w:rsidRDefault="006F03FE" w:rsidP="006F03FE">
      <w:pPr>
        <w:jc w:val="both"/>
        <w:rPr>
          <w:lang w:val="en-GB"/>
        </w:rPr>
      </w:pPr>
    </w:p>
    <w:p w14:paraId="4B9CC4FE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PPSN</w:t>
      </w:r>
      <w:r w:rsidR="00BB060D">
        <w:rPr>
          <w:lang w:val="en-GB"/>
        </w:rPr>
        <w:t>:  Coding as per SRS</w:t>
      </w:r>
    </w:p>
    <w:p w14:paraId="583E13C5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Student ID</w:t>
      </w:r>
      <w:r w:rsidR="00BB060D">
        <w:rPr>
          <w:lang w:val="en-GB"/>
        </w:rPr>
        <w:t>:  Coding as per SRS</w:t>
      </w:r>
    </w:p>
    <w:p w14:paraId="6089620D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Date of birth</w:t>
      </w:r>
      <w:r w:rsidR="00BB060D">
        <w:rPr>
          <w:lang w:val="en-GB"/>
        </w:rPr>
        <w:t>:  Coding as per SRS</w:t>
      </w:r>
    </w:p>
    <w:p w14:paraId="118385BC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County code</w:t>
      </w:r>
      <w:r w:rsidR="00BB060D">
        <w:rPr>
          <w:lang w:val="en-GB"/>
        </w:rPr>
        <w:t>:  Coding as per SRS</w:t>
      </w:r>
    </w:p>
    <w:p w14:paraId="7DAE3E2E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Domiciliary code</w:t>
      </w:r>
      <w:r w:rsidR="00BB060D">
        <w:rPr>
          <w:lang w:val="en-GB"/>
        </w:rPr>
        <w:t>:  Coding as per SRS</w:t>
      </w:r>
    </w:p>
    <w:p w14:paraId="20947674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Gender</w:t>
      </w:r>
      <w:r w:rsidR="00BB060D">
        <w:rPr>
          <w:lang w:val="en-GB"/>
        </w:rPr>
        <w:t>:  Coding as per SRS</w:t>
      </w:r>
    </w:p>
    <w:p w14:paraId="7A9110D6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Mode</w:t>
      </w:r>
      <w:r w:rsidR="00BB060D">
        <w:rPr>
          <w:lang w:val="en-GB"/>
        </w:rPr>
        <w:t>:  Coding as per SRS</w:t>
      </w:r>
    </w:p>
    <w:p w14:paraId="2A3FD3A3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Grade</w:t>
      </w:r>
      <w:r w:rsidR="00BB060D">
        <w:rPr>
          <w:lang w:val="en-GB"/>
        </w:rPr>
        <w:t>:  Coding as per SRS</w:t>
      </w:r>
    </w:p>
    <w:p w14:paraId="6DA6CB49" w14:textId="77777777" w:rsidR="006F03FE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Institute Name</w:t>
      </w:r>
      <w:r w:rsidR="00BB060D">
        <w:rPr>
          <w:lang w:val="en-GB"/>
        </w:rPr>
        <w:t>:  Coding as per SRS</w:t>
      </w:r>
    </w:p>
    <w:p w14:paraId="32D19CC4" w14:textId="77777777" w:rsidR="00D1452F" w:rsidRPr="0096005A" w:rsidRDefault="00D1452F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Course Code: Coding as per SRS</w:t>
      </w:r>
    </w:p>
    <w:p w14:paraId="2E77DEC0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Course name</w:t>
      </w:r>
      <w:r w:rsidR="00BB060D">
        <w:rPr>
          <w:lang w:val="en-GB"/>
        </w:rPr>
        <w:t>:  Coding as per SRS</w:t>
      </w:r>
      <w:r w:rsidRPr="0096005A">
        <w:rPr>
          <w:lang w:val="en-GB"/>
        </w:rPr>
        <w:t xml:space="preserve"> </w:t>
      </w:r>
    </w:p>
    <w:p w14:paraId="47A93388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ISCED information</w:t>
      </w:r>
      <w:r w:rsidR="00BB060D">
        <w:rPr>
          <w:lang w:val="en-GB"/>
        </w:rPr>
        <w:t>:  Coding as per SRS</w:t>
      </w:r>
    </w:p>
    <w:p w14:paraId="412AC2B2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NFQ Level</w:t>
      </w:r>
      <w:r w:rsidR="00BB060D">
        <w:rPr>
          <w:lang w:val="en-GB"/>
        </w:rPr>
        <w:t>:  Coding as per SRS</w:t>
      </w:r>
    </w:p>
    <w:p w14:paraId="207BFBC9" w14:textId="5B82F4C2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 w:rsidRPr="0096005A">
        <w:rPr>
          <w:lang w:val="en-GB"/>
        </w:rPr>
        <w:t>Progtype</w:t>
      </w:r>
      <w:proofErr w:type="spellEnd"/>
      <w:r w:rsidRPr="0096005A">
        <w:rPr>
          <w:lang w:val="en-GB"/>
        </w:rPr>
        <w:t xml:space="preserve"> </w:t>
      </w:r>
      <w:proofErr w:type="gramStart"/>
      <w:r w:rsidRPr="0096005A">
        <w:rPr>
          <w:lang w:val="en-GB"/>
        </w:rPr>
        <w:t xml:space="preserve">code </w:t>
      </w:r>
      <w:r w:rsidR="00BB060D">
        <w:rPr>
          <w:lang w:val="en-GB"/>
        </w:rPr>
        <w:t>:</w:t>
      </w:r>
      <w:proofErr w:type="gramEnd"/>
      <w:r w:rsidR="00BB060D">
        <w:rPr>
          <w:lang w:val="en-GB"/>
        </w:rPr>
        <w:t xml:space="preserve">  Coding as per SRS</w:t>
      </w:r>
    </w:p>
    <w:p w14:paraId="4F770EAF" w14:textId="77777777" w:rsidR="006F03FE" w:rsidRPr="0096005A" w:rsidRDefault="006F03FE" w:rsidP="006F03FE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6005A">
        <w:rPr>
          <w:lang w:val="en-GB"/>
        </w:rPr>
        <w:t>Year of graduation</w:t>
      </w:r>
      <w:r w:rsidR="00BB060D">
        <w:rPr>
          <w:lang w:val="en-GB"/>
        </w:rPr>
        <w:t>:  Coding as per SRS</w:t>
      </w:r>
    </w:p>
    <w:p w14:paraId="257B200D" w14:textId="77777777" w:rsidR="006F03FE" w:rsidRDefault="006F03FE" w:rsidP="006F03FE">
      <w:pPr>
        <w:jc w:val="both"/>
        <w:rPr>
          <w:lang w:val="en-GB"/>
        </w:rPr>
      </w:pPr>
    </w:p>
    <w:p w14:paraId="19CDE082" w14:textId="330FEB1A" w:rsidR="007A3DC9" w:rsidRDefault="007A3DC9" w:rsidP="006F03FE">
      <w:pPr>
        <w:jc w:val="both"/>
        <w:rPr>
          <w:lang w:val="en-GB"/>
        </w:rPr>
      </w:pPr>
      <w:r>
        <w:rPr>
          <w:lang w:val="en-GB"/>
        </w:rPr>
        <w:t>Notes:</w:t>
      </w:r>
    </w:p>
    <w:p w14:paraId="1A21C749" w14:textId="77777777" w:rsidR="004A6A10" w:rsidRDefault="004A6A10" w:rsidP="006F03FE">
      <w:pPr>
        <w:jc w:val="both"/>
        <w:rPr>
          <w:lang w:val="en-GB"/>
        </w:rPr>
      </w:pPr>
    </w:p>
    <w:p w14:paraId="65EC55F5" w14:textId="50692E31" w:rsidR="004A6A10" w:rsidRDefault="004A6A10" w:rsidP="006F03FE">
      <w:pPr>
        <w:jc w:val="both"/>
        <w:rPr>
          <w:lang w:val="en-GB"/>
        </w:rPr>
      </w:pPr>
      <w:r>
        <w:rPr>
          <w:lang w:val="en-GB"/>
        </w:rPr>
        <w:t>Where applicable, the Graduate Outcome data should be linkable to SRS enrolment/graduate data; therefore:</w:t>
      </w:r>
    </w:p>
    <w:p w14:paraId="1A1281DB" w14:textId="2C9EA83E" w:rsidR="007A3DC9" w:rsidRPr="004A6A10" w:rsidRDefault="007A3DC9" w:rsidP="004A6A10">
      <w:pPr>
        <w:pStyle w:val="ListParagraph"/>
        <w:numPr>
          <w:ilvl w:val="0"/>
          <w:numId w:val="23"/>
        </w:numPr>
        <w:jc w:val="both"/>
        <w:rPr>
          <w:lang w:val="en-GB"/>
        </w:rPr>
      </w:pPr>
      <w:r w:rsidRPr="004A6A10">
        <w:rPr>
          <w:lang w:val="en-GB"/>
        </w:rPr>
        <w:t>Student numbers should be as per the SRS returns, including leading zeroes where relevant.</w:t>
      </w:r>
    </w:p>
    <w:p w14:paraId="2071A161" w14:textId="6D80CD65" w:rsidR="007A3DC9" w:rsidRPr="004A6A10" w:rsidRDefault="007A3DC9" w:rsidP="004A6A10">
      <w:pPr>
        <w:pStyle w:val="ListParagraph"/>
        <w:numPr>
          <w:ilvl w:val="0"/>
          <w:numId w:val="23"/>
        </w:numPr>
        <w:jc w:val="both"/>
        <w:rPr>
          <w:lang w:val="en-GB"/>
        </w:rPr>
      </w:pPr>
      <w:r w:rsidRPr="004A6A10">
        <w:rPr>
          <w:lang w:val="en-GB"/>
        </w:rPr>
        <w:t xml:space="preserve">The year of graduation for all </w:t>
      </w:r>
      <w:r w:rsidR="004A6A10" w:rsidRPr="004A6A10">
        <w:rPr>
          <w:lang w:val="en-GB"/>
        </w:rPr>
        <w:t>graduate</w:t>
      </w:r>
      <w:r w:rsidRPr="004A6A10">
        <w:rPr>
          <w:lang w:val="en-GB"/>
        </w:rPr>
        <w:t xml:space="preserve"> </w:t>
      </w:r>
      <w:r w:rsidR="004A6A10" w:rsidRPr="004A6A10">
        <w:rPr>
          <w:lang w:val="en-GB"/>
        </w:rPr>
        <w:t>r</w:t>
      </w:r>
      <w:r w:rsidRPr="004A6A10">
        <w:rPr>
          <w:lang w:val="en-GB"/>
        </w:rPr>
        <w:t xml:space="preserve">ecords of the survey cohort should be </w:t>
      </w:r>
      <w:r w:rsidR="004A6A10" w:rsidRPr="004A6A10">
        <w:rPr>
          <w:lang w:val="en-GB"/>
        </w:rPr>
        <w:t>as per the relevant SRS graduation record (We expect in most cases this Year of graduation will be 2025)</w:t>
      </w:r>
    </w:p>
    <w:p w14:paraId="50CF9EC4" w14:textId="77777777" w:rsidR="002853C6" w:rsidRDefault="002853C6" w:rsidP="006F03FE">
      <w:pPr>
        <w:jc w:val="both"/>
        <w:rPr>
          <w:lang w:val="en-GB"/>
        </w:rPr>
      </w:pPr>
    </w:p>
    <w:p w14:paraId="5D419B1C" w14:textId="77777777" w:rsidR="00D1452F" w:rsidRDefault="00D1452F" w:rsidP="006F03FE">
      <w:pPr>
        <w:jc w:val="both"/>
        <w:rPr>
          <w:lang w:val="en-GB"/>
        </w:rPr>
      </w:pPr>
    </w:p>
    <w:p w14:paraId="38E878D5" w14:textId="77777777" w:rsidR="00D553F1" w:rsidRDefault="00D553F1" w:rsidP="00D553F1">
      <w:pPr>
        <w:pStyle w:val="Heading2"/>
        <w:rPr>
          <w:lang w:val="en-GB"/>
        </w:rPr>
      </w:pPr>
      <w:r>
        <w:rPr>
          <w:lang w:val="en-GB"/>
        </w:rPr>
        <w:t>Year of Survey and Response</w:t>
      </w:r>
    </w:p>
    <w:p w14:paraId="772AD9B6" w14:textId="77777777" w:rsidR="006F03FE" w:rsidRDefault="006F03FE" w:rsidP="006F03FE">
      <w:pPr>
        <w:jc w:val="both"/>
        <w:rPr>
          <w:lang w:val="en-GB"/>
        </w:rPr>
      </w:pPr>
      <w:r>
        <w:rPr>
          <w:lang w:val="en-GB"/>
        </w:rPr>
        <w:t xml:space="preserve">The next two fields relate to the year of the survey and </w:t>
      </w:r>
      <w:proofErr w:type="gramStart"/>
      <w:r>
        <w:rPr>
          <w:lang w:val="en-GB"/>
        </w:rPr>
        <w:t>whether or not</w:t>
      </w:r>
      <w:proofErr w:type="gramEnd"/>
      <w:r>
        <w:rPr>
          <w:lang w:val="en-GB"/>
        </w:rPr>
        <w:t xml:space="preserve"> the graduate has responded to the survey.</w:t>
      </w:r>
    </w:p>
    <w:p w14:paraId="41EF0B5C" w14:textId="77777777" w:rsidR="006F03FE" w:rsidRDefault="006F03FE" w:rsidP="006F03FE">
      <w:pPr>
        <w:jc w:val="both"/>
        <w:rPr>
          <w:lang w:val="en-GB"/>
        </w:rPr>
      </w:pPr>
    </w:p>
    <w:p w14:paraId="0A93A629" w14:textId="47D37CA3" w:rsidR="006F03FE" w:rsidRPr="0096005A" w:rsidRDefault="006F03FE" w:rsidP="00845BD6">
      <w:pPr>
        <w:pStyle w:val="ListParagraph"/>
        <w:numPr>
          <w:ilvl w:val="0"/>
          <w:numId w:val="19"/>
        </w:numPr>
        <w:jc w:val="both"/>
        <w:rPr>
          <w:lang w:val="en-GB"/>
        </w:rPr>
      </w:pPr>
      <w:r>
        <w:rPr>
          <w:lang w:val="en-GB"/>
        </w:rPr>
        <w:t>Return Year</w:t>
      </w:r>
      <w:r w:rsidR="00D1452F">
        <w:rPr>
          <w:lang w:val="en-GB"/>
        </w:rPr>
        <w:t>: This should be ‘</w:t>
      </w:r>
      <w:r w:rsidR="00C42038">
        <w:rPr>
          <w:b/>
          <w:bCs/>
          <w:lang w:val="en-GB"/>
        </w:rPr>
        <w:t>202</w:t>
      </w:r>
      <w:r w:rsidR="007B4AC7">
        <w:rPr>
          <w:b/>
          <w:bCs/>
          <w:lang w:val="en-GB"/>
        </w:rPr>
        <w:t>6</w:t>
      </w:r>
      <w:r w:rsidRPr="0096005A">
        <w:rPr>
          <w:lang w:val="en-GB"/>
        </w:rPr>
        <w:t>’ for all graduates</w:t>
      </w:r>
      <w:r w:rsidR="00BB060D">
        <w:rPr>
          <w:lang w:val="en-GB"/>
        </w:rPr>
        <w:t xml:space="preserve"> </w:t>
      </w:r>
      <w:r w:rsidR="00D1452F">
        <w:rPr>
          <w:lang w:val="en-GB"/>
        </w:rPr>
        <w:t xml:space="preserve">for the </w:t>
      </w:r>
      <w:r w:rsidR="009E6303" w:rsidRPr="009E6303">
        <w:rPr>
          <w:b/>
          <w:bCs/>
          <w:lang w:val="en-GB"/>
        </w:rPr>
        <w:t xml:space="preserve">Class of </w:t>
      </w:r>
      <w:r w:rsidR="00D1452F" w:rsidRPr="009E6303">
        <w:rPr>
          <w:b/>
          <w:bCs/>
          <w:lang w:val="en-GB"/>
        </w:rPr>
        <w:t>20</w:t>
      </w:r>
      <w:r w:rsidR="00C516AA" w:rsidRPr="009E6303">
        <w:rPr>
          <w:b/>
          <w:bCs/>
          <w:lang w:val="en-GB"/>
        </w:rPr>
        <w:t>2</w:t>
      </w:r>
      <w:r w:rsidR="007B4AC7">
        <w:rPr>
          <w:b/>
          <w:bCs/>
          <w:lang w:val="en-GB"/>
        </w:rPr>
        <w:t>5</w:t>
      </w:r>
      <w:r w:rsidR="00BB060D">
        <w:rPr>
          <w:lang w:val="en-GB"/>
        </w:rPr>
        <w:t xml:space="preserve"> survey</w:t>
      </w:r>
      <w:r>
        <w:rPr>
          <w:lang w:val="en-GB"/>
        </w:rPr>
        <w:t>.</w:t>
      </w:r>
    </w:p>
    <w:p w14:paraId="5D5A2F49" w14:textId="77777777" w:rsidR="006F03FE" w:rsidRDefault="006F03FE" w:rsidP="00845BD6">
      <w:pPr>
        <w:pStyle w:val="ListParagraph"/>
        <w:numPr>
          <w:ilvl w:val="0"/>
          <w:numId w:val="19"/>
        </w:numPr>
        <w:jc w:val="both"/>
        <w:rPr>
          <w:lang w:val="en-GB"/>
        </w:rPr>
      </w:pPr>
      <w:r w:rsidRPr="0096005A">
        <w:rPr>
          <w:lang w:val="en-GB"/>
        </w:rPr>
        <w:t>Response</w:t>
      </w:r>
      <w:r>
        <w:rPr>
          <w:lang w:val="en-GB"/>
        </w:rPr>
        <w:t>:</w:t>
      </w:r>
      <w:r w:rsidRPr="0096005A">
        <w:rPr>
          <w:lang w:val="en-GB"/>
        </w:rPr>
        <w:t xml:space="preserve"> Th</w:t>
      </w:r>
      <w:r>
        <w:rPr>
          <w:lang w:val="en-GB"/>
        </w:rPr>
        <w:t>e</w:t>
      </w:r>
      <w:r w:rsidR="00E60D15">
        <w:rPr>
          <w:lang w:val="en-GB"/>
        </w:rPr>
        <w:t xml:space="preserve"> approach to the</w:t>
      </w:r>
      <w:r>
        <w:rPr>
          <w:lang w:val="en-GB"/>
        </w:rPr>
        <w:t xml:space="preserve"> coding of this field</w:t>
      </w:r>
      <w:r w:rsidRPr="0096005A">
        <w:rPr>
          <w:lang w:val="en-GB"/>
        </w:rPr>
        <w:t xml:space="preserve"> is explained</w:t>
      </w:r>
      <w:r w:rsidR="00E60D15">
        <w:rPr>
          <w:lang w:val="en-GB"/>
        </w:rPr>
        <w:t xml:space="preserve"> further</w:t>
      </w:r>
      <w:r w:rsidRPr="0096005A">
        <w:rPr>
          <w:lang w:val="en-GB"/>
        </w:rPr>
        <w:t xml:space="preserve"> in the “Cohort to be surveyed” guidance</w:t>
      </w:r>
      <w:r>
        <w:rPr>
          <w:lang w:val="en-GB"/>
        </w:rPr>
        <w:t xml:space="preserve">.  </w:t>
      </w:r>
    </w:p>
    <w:p w14:paraId="67D4ECCB" w14:textId="77777777" w:rsidR="006F03FE" w:rsidRDefault="006F03FE" w:rsidP="006F03FE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lastRenderedPageBreak/>
        <w:t xml:space="preserve">If “Response” = 1, this means that the graduate answered the </w:t>
      </w:r>
      <w:proofErr w:type="gramStart"/>
      <w:r>
        <w:rPr>
          <w:lang w:val="en-GB"/>
        </w:rPr>
        <w:t>survey</w:t>
      </w:r>
      <w:proofErr w:type="gramEnd"/>
      <w:r>
        <w:rPr>
          <w:lang w:val="en-GB"/>
        </w:rPr>
        <w:t xml:space="preserve"> and the next two fields must be populated; and </w:t>
      </w:r>
      <w:r w:rsidR="00BB060D">
        <w:rPr>
          <w:lang w:val="en-GB"/>
        </w:rPr>
        <w:t xml:space="preserve">some </w:t>
      </w:r>
      <w:r>
        <w:rPr>
          <w:lang w:val="en-GB"/>
        </w:rPr>
        <w:t xml:space="preserve">other subsequent fields.  </w:t>
      </w:r>
    </w:p>
    <w:p w14:paraId="6E8D0973" w14:textId="77777777" w:rsidR="006F03FE" w:rsidRDefault="006F03FE" w:rsidP="006F03FE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If “Response” = 2, this means that the graduate did not answer the </w:t>
      </w:r>
      <w:proofErr w:type="gramStart"/>
      <w:r>
        <w:rPr>
          <w:lang w:val="en-GB"/>
        </w:rPr>
        <w:t>survey</w:t>
      </w:r>
      <w:proofErr w:type="gramEnd"/>
      <w:r>
        <w:rPr>
          <w:lang w:val="en-GB"/>
        </w:rPr>
        <w:t xml:space="preserve"> and </w:t>
      </w:r>
      <w:r w:rsidRPr="00C054BD">
        <w:rPr>
          <w:b/>
          <w:lang w:val="en-GB"/>
        </w:rPr>
        <w:t>all subsequent fields are left blank</w:t>
      </w:r>
      <w:r w:rsidR="00D1452F">
        <w:rPr>
          <w:b/>
          <w:lang w:val="en-GB"/>
        </w:rPr>
        <w:t>.</w:t>
      </w:r>
    </w:p>
    <w:p w14:paraId="33B07B96" w14:textId="311D753D" w:rsidR="00D1452F" w:rsidRDefault="006F03FE" w:rsidP="006F03FE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If “Response” = 3, this means that the graduate is a continuing student from a level 6 or level 7 programme and administrative data </w:t>
      </w:r>
      <w:r w:rsidR="004A6A10">
        <w:rPr>
          <w:lang w:val="en-GB"/>
        </w:rPr>
        <w:t xml:space="preserve">has </w:t>
      </w:r>
      <w:proofErr w:type="gramStart"/>
      <w:r>
        <w:rPr>
          <w:lang w:val="en-GB"/>
        </w:rPr>
        <w:t>being</w:t>
      </w:r>
      <w:proofErr w:type="gramEnd"/>
      <w:r>
        <w:rPr>
          <w:lang w:val="en-GB"/>
        </w:rPr>
        <w:t xml:space="preserve"> used to populate their return</w:t>
      </w:r>
      <w:r w:rsidR="00391EEC">
        <w:rPr>
          <w:lang w:val="en-GB"/>
        </w:rPr>
        <w:t>.</w:t>
      </w:r>
      <w:r w:rsidR="00D1452F">
        <w:rPr>
          <w:lang w:val="en-GB"/>
        </w:rPr>
        <w:t xml:space="preserve">  They should return ‘4’ or ‘5’ under </w:t>
      </w:r>
      <w:proofErr w:type="spellStart"/>
      <w:r w:rsidR="00D1452F">
        <w:rPr>
          <w:lang w:val="en-GB"/>
        </w:rPr>
        <w:t>Principal_Economic_Status_MOST</w:t>
      </w:r>
      <w:proofErr w:type="spellEnd"/>
      <w:r w:rsidR="007B4AC7">
        <w:rPr>
          <w:lang w:val="en-GB"/>
        </w:rPr>
        <w:t xml:space="preserve">. </w:t>
      </w:r>
    </w:p>
    <w:p w14:paraId="1481F83F" w14:textId="094926E9" w:rsidR="006F03FE" w:rsidRPr="0096005A" w:rsidRDefault="00D1452F" w:rsidP="006F03FE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 xml:space="preserve">If “Response” = 4, this means that </w:t>
      </w:r>
      <w:r w:rsidR="00391EEC">
        <w:rPr>
          <w:lang w:val="en-GB"/>
        </w:rPr>
        <w:t xml:space="preserve">the graduate is at level 8, 9 or 10 and is continuing in education within their institution.  </w:t>
      </w:r>
      <w:r w:rsidR="004A6A10">
        <w:rPr>
          <w:lang w:val="en-GB"/>
        </w:rPr>
        <w:t>These students were surveyed, but in cases of non-response,</w:t>
      </w:r>
      <w:r w:rsidR="00391EEC">
        <w:rPr>
          <w:lang w:val="en-GB"/>
        </w:rPr>
        <w:t xml:space="preserve"> administrative data </w:t>
      </w:r>
      <w:r w:rsidR="004A6A10">
        <w:rPr>
          <w:lang w:val="en-GB"/>
        </w:rPr>
        <w:t>was</w:t>
      </w:r>
      <w:r w:rsidR="00391EEC">
        <w:rPr>
          <w:lang w:val="en-GB"/>
        </w:rPr>
        <w:t xml:space="preserve"> being used to populate their return</w:t>
      </w:r>
      <w:r w:rsidR="006F03FE">
        <w:rPr>
          <w:lang w:val="en-GB"/>
        </w:rPr>
        <w:t xml:space="preserve">.  They should return ‘4’ or ‘5’ under </w:t>
      </w:r>
      <w:proofErr w:type="spellStart"/>
      <w:r w:rsidR="006F03FE">
        <w:rPr>
          <w:lang w:val="en-GB"/>
        </w:rPr>
        <w:t>Principal_Economic_Status_MOST</w:t>
      </w:r>
      <w:bookmarkStart w:id="0" w:name="_Hlk528848455"/>
      <w:proofErr w:type="spellEnd"/>
      <w:r w:rsidR="006F03FE">
        <w:rPr>
          <w:lang w:val="en-GB"/>
        </w:rPr>
        <w:t>.</w:t>
      </w:r>
    </w:p>
    <w:bookmarkEnd w:id="0"/>
    <w:p w14:paraId="591D38B1" w14:textId="77777777" w:rsidR="006F03FE" w:rsidRDefault="006F03FE" w:rsidP="006F03FE">
      <w:pPr>
        <w:jc w:val="both"/>
        <w:rPr>
          <w:lang w:val="en-GB"/>
        </w:rPr>
      </w:pPr>
    </w:p>
    <w:p w14:paraId="5114B3CB" w14:textId="77777777" w:rsidR="00D553F1" w:rsidRDefault="00D553F1" w:rsidP="00D553F1">
      <w:pPr>
        <w:pStyle w:val="Heading2"/>
        <w:rPr>
          <w:lang w:val="en-GB"/>
        </w:rPr>
      </w:pPr>
      <w:r>
        <w:rPr>
          <w:lang w:val="en-GB"/>
        </w:rPr>
        <w:t>Section 1: Your Current Situation</w:t>
      </w:r>
    </w:p>
    <w:p w14:paraId="65F3B77B" w14:textId="77777777" w:rsidR="006F03FE" w:rsidRDefault="006F03FE" w:rsidP="006F03FE">
      <w:pPr>
        <w:jc w:val="both"/>
        <w:rPr>
          <w:lang w:val="en-GB"/>
        </w:rPr>
      </w:pPr>
      <w:r>
        <w:rPr>
          <w:lang w:val="en-GB"/>
        </w:rPr>
        <w:t xml:space="preserve">The next two fields relate to the </w:t>
      </w:r>
      <w:r w:rsidR="00D553F1" w:rsidRPr="00D553F1">
        <w:rPr>
          <w:i/>
          <w:lang w:val="en-GB"/>
        </w:rPr>
        <w:t>Section 1: Your Current Situation</w:t>
      </w:r>
      <w:r>
        <w:rPr>
          <w:lang w:val="en-GB"/>
        </w:rPr>
        <w:t xml:space="preserve"> of the survey, asking the graduate what their current situation is.  This question determines what questions the graduate is directed to in the rest of the survey.  </w:t>
      </w:r>
    </w:p>
    <w:p w14:paraId="51D2C88B" w14:textId="77777777" w:rsidR="006F03FE" w:rsidRDefault="006F03FE" w:rsidP="006F03FE">
      <w:pPr>
        <w:jc w:val="both"/>
        <w:rPr>
          <w:lang w:val="en-GB"/>
        </w:rPr>
      </w:pPr>
    </w:p>
    <w:p w14:paraId="1E6454B0" w14:textId="77777777" w:rsidR="00D05709" w:rsidRDefault="00D05709" w:rsidP="00D05709">
      <w:pPr>
        <w:pStyle w:val="ListParagraph"/>
        <w:numPr>
          <w:ilvl w:val="0"/>
          <w:numId w:val="11"/>
        </w:numPr>
        <w:jc w:val="both"/>
        <w:rPr>
          <w:lang w:val="en-GB"/>
        </w:rPr>
      </w:pPr>
      <w:proofErr w:type="spellStart"/>
      <w:r w:rsidRPr="0096005A">
        <w:rPr>
          <w:lang w:val="en-GB"/>
        </w:rPr>
        <w:t>Principal_Economic_Status_MOST</w:t>
      </w:r>
      <w:proofErr w:type="spellEnd"/>
      <w:r>
        <w:rPr>
          <w:lang w:val="en-GB"/>
        </w:rPr>
        <w:t>:  This takes the following values:</w:t>
      </w:r>
    </w:p>
    <w:p w14:paraId="5439B7B6" w14:textId="77777777" w:rsidR="007B4AC7" w:rsidRDefault="007B4AC7" w:rsidP="007B4AC7">
      <w:pPr>
        <w:jc w:val="both"/>
        <w:rPr>
          <w:lang w:val="en-GB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7B4AC7" w:rsidRPr="007B4AC7" w14:paraId="7C8624A8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D98B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C82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Working full-time only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076" w14:textId="55E60E78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  <w:tr w:rsidR="007B4AC7" w:rsidRPr="007B4AC7" w14:paraId="476EEF8B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4069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DE4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Working part-time only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42F" w14:textId="374FCB09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  <w:tr w:rsidR="007B4AC7" w:rsidRPr="007B4AC7" w14:paraId="6263ED60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3B4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974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Due to start a job in the next 3 months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F4B" w14:textId="3360BC5A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  <w:tr w:rsidR="007B4AC7" w:rsidRPr="007B4AC7" w14:paraId="29C76375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2C1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48A6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Engaged in full-time further study or training only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D88" w14:textId="78834FBF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3</w:t>
            </w:r>
          </w:p>
        </w:tc>
      </w:tr>
      <w:tr w:rsidR="007B4AC7" w:rsidRPr="007B4AC7" w14:paraId="3FE0370A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4C4E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D24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Engaged in part-time further study or training only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1FE" w14:textId="0DB375F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3</w:t>
            </w:r>
          </w:p>
        </w:tc>
      </w:tr>
      <w:tr w:rsidR="007B4AC7" w:rsidRPr="007B4AC7" w14:paraId="200D2102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557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1C1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Unemployed and looking for work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6F8" w14:textId="7C1F2EFA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5</w:t>
            </w:r>
          </w:p>
        </w:tc>
      </w:tr>
      <w:tr w:rsidR="007B4AC7" w:rsidRPr="007B4AC7" w14:paraId="5C45FFDD" w14:textId="77777777" w:rsidTr="00542ED0">
        <w:trPr>
          <w:trHeight w:val="11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3F2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39EC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Other Activity</w:t>
            </w: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br/>
              <w:t>(e.g. engaged in childcare/domestic responsibilities, caring, retired from employment, not able to work due to sickness or disability, travelling, volunteering etc.)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F8DD" w14:textId="553C6185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5</w:t>
            </w:r>
          </w:p>
        </w:tc>
      </w:tr>
      <w:tr w:rsidR="007B4AC7" w:rsidRPr="007B4AC7" w14:paraId="1BADC9C1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A95D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13BA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 xml:space="preserve">Working full-time and studying part-time, including professional training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039" w14:textId="45D5FD10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  <w:tr w:rsidR="007B4AC7" w:rsidRPr="007B4AC7" w14:paraId="68171E6B" w14:textId="77777777" w:rsidTr="007B4AC7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BEE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9DB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Working part-time and studying full-time, including professional training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CBB8" w14:textId="0983B025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  <w:tr w:rsidR="007B4AC7" w:rsidRPr="007B4AC7" w14:paraId="0DFD7956" w14:textId="77777777" w:rsidTr="007B4AC7">
        <w:trPr>
          <w:trHeight w:val="2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123" w14:textId="77777777" w:rsidR="007B4AC7" w:rsidRPr="007B4AC7" w:rsidRDefault="007B4AC7" w:rsidP="007B4AC7">
            <w:pPr>
              <w:jc w:val="right"/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5A0" w14:textId="77777777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Working part-time and studying part-time, including professional training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A20" w14:textId="35C9C3E0" w:rsidR="007B4AC7" w:rsidRPr="007B4AC7" w:rsidRDefault="007B4AC7" w:rsidP="007B4AC7">
            <w:pPr>
              <w:rPr>
                <w:rFonts w:ascii="Aptos" w:eastAsia="Times New Roman" w:hAnsi="Aptos" w:cs="Calibri"/>
                <w:color w:val="000000"/>
                <w:lang w:eastAsia="en-IE"/>
              </w:rPr>
            </w:pPr>
            <w:r w:rsidRPr="007B4AC7">
              <w:rPr>
                <w:rFonts w:ascii="Aptos" w:eastAsia="Times New Roman" w:hAnsi="Aptos" w:cs="Calibri"/>
                <w:color w:val="000000"/>
                <w:lang w:eastAsia="en-IE"/>
              </w:rPr>
              <w:t>If selected, go to Section 2</w:t>
            </w:r>
          </w:p>
        </w:tc>
      </w:tr>
    </w:tbl>
    <w:p w14:paraId="55370547" w14:textId="77777777" w:rsidR="007B4AC7" w:rsidRDefault="007B4AC7" w:rsidP="007B4AC7">
      <w:pPr>
        <w:jc w:val="both"/>
        <w:rPr>
          <w:lang w:val="en-GB"/>
        </w:rPr>
      </w:pPr>
    </w:p>
    <w:p w14:paraId="3283DE7D" w14:textId="77777777" w:rsidR="007B4AC7" w:rsidRDefault="007B4AC7" w:rsidP="007B4AC7">
      <w:pPr>
        <w:jc w:val="both"/>
        <w:rPr>
          <w:lang w:val="en-GB"/>
        </w:rPr>
      </w:pPr>
    </w:p>
    <w:p w14:paraId="4A342DE8" w14:textId="77777777" w:rsidR="007B4AC7" w:rsidRPr="007B4AC7" w:rsidRDefault="007B4AC7" w:rsidP="007B4AC7">
      <w:pPr>
        <w:jc w:val="both"/>
        <w:rPr>
          <w:lang w:val="en-GB"/>
        </w:rPr>
      </w:pPr>
    </w:p>
    <w:p w14:paraId="0A11B5C3" w14:textId="3E594A3E" w:rsidR="00D05709" w:rsidRPr="00F77637" w:rsidRDefault="00F77637" w:rsidP="00F77637">
      <w:pPr>
        <w:pStyle w:val="ListParagraph"/>
        <w:numPr>
          <w:ilvl w:val="0"/>
          <w:numId w:val="24"/>
        </w:numPr>
        <w:jc w:val="both"/>
        <w:rPr>
          <w:b/>
          <w:bCs/>
          <w:color w:val="000000" w:themeColor="text1"/>
          <w:lang w:val="en-GB"/>
        </w:rPr>
      </w:pPr>
      <w:r w:rsidRPr="00F77637">
        <w:rPr>
          <w:b/>
          <w:bCs/>
          <w:color w:val="000000" w:themeColor="text1"/>
          <w:lang w:val="en-GB"/>
        </w:rPr>
        <w:t>Please note: “Other Activity” should not be returned in cases of non-response</w:t>
      </w:r>
    </w:p>
    <w:p w14:paraId="2EEFF988" w14:textId="3B913952" w:rsidR="00FA2E1A" w:rsidRDefault="00FA2E1A" w:rsidP="00FA2E1A">
      <w:pPr>
        <w:pStyle w:val="ListParagraph"/>
        <w:ind w:left="0"/>
        <w:rPr>
          <w:lang w:val="en-GB"/>
        </w:rPr>
      </w:pPr>
    </w:p>
    <w:p w14:paraId="1D5406AF" w14:textId="77777777" w:rsidR="00FA2E1A" w:rsidRDefault="00FA2E1A" w:rsidP="00D05709">
      <w:pPr>
        <w:pStyle w:val="ListParagraph"/>
        <w:rPr>
          <w:lang w:val="en-GB"/>
        </w:rPr>
      </w:pPr>
    </w:p>
    <w:p w14:paraId="4FB4010B" w14:textId="77777777" w:rsidR="00F77637" w:rsidRDefault="00F77637" w:rsidP="00D05709">
      <w:pPr>
        <w:pStyle w:val="ListParagraph"/>
        <w:rPr>
          <w:lang w:val="en-GB"/>
        </w:rPr>
      </w:pPr>
    </w:p>
    <w:p w14:paraId="51CC7ED8" w14:textId="77777777" w:rsidR="00F77637" w:rsidRDefault="00F77637" w:rsidP="00D05709">
      <w:pPr>
        <w:pStyle w:val="ListParagraph"/>
        <w:rPr>
          <w:lang w:val="en-GB"/>
        </w:rPr>
      </w:pPr>
    </w:p>
    <w:p w14:paraId="5C9B9476" w14:textId="77777777" w:rsidR="00D553F1" w:rsidRDefault="00D553F1" w:rsidP="00D553F1">
      <w:pPr>
        <w:pStyle w:val="Heading2"/>
        <w:rPr>
          <w:lang w:val="en-GB"/>
        </w:rPr>
      </w:pPr>
      <w:r>
        <w:rPr>
          <w:lang w:val="en-GB"/>
        </w:rPr>
        <w:t>Section 2: Employment</w:t>
      </w:r>
    </w:p>
    <w:p w14:paraId="7D8C99E5" w14:textId="4CC13A52" w:rsidR="00D553F1" w:rsidRDefault="00D553F1" w:rsidP="00D553F1">
      <w:pPr>
        <w:rPr>
          <w:lang w:val="en-GB"/>
        </w:rPr>
      </w:pPr>
      <w:r w:rsidRPr="000E18BB">
        <w:rPr>
          <w:lang w:val="en-GB"/>
        </w:rPr>
        <w:t xml:space="preserve">These fields relate to responses to Section 2: Employment in the survey.  Graduates who indicate that they are in employment in Section 1 of the survey </w:t>
      </w:r>
      <w:r w:rsidR="00F77637">
        <w:rPr>
          <w:lang w:val="en-GB"/>
        </w:rPr>
        <w:t>should be</w:t>
      </w:r>
      <w:r w:rsidRPr="000E18BB">
        <w:rPr>
          <w:lang w:val="en-GB"/>
        </w:rPr>
        <w:t xml:space="preserve"> directed here.  </w:t>
      </w:r>
      <w:r w:rsidR="00845BD6" w:rsidRPr="000E18BB">
        <w:rPr>
          <w:lang w:val="en-GB"/>
        </w:rPr>
        <w:t>Therefore,</w:t>
      </w:r>
      <w:r w:rsidRPr="000E18BB">
        <w:rPr>
          <w:lang w:val="en-GB"/>
        </w:rPr>
        <w:t xml:space="preserve"> these fields should be populated where “</w:t>
      </w:r>
      <w:proofErr w:type="spellStart"/>
      <w:r w:rsidRPr="000E18BB">
        <w:rPr>
          <w:lang w:val="en-GB"/>
        </w:rPr>
        <w:t>Principal_Economic_Status_MOST</w:t>
      </w:r>
      <w:proofErr w:type="spellEnd"/>
      <w:r w:rsidRPr="000E18BB">
        <w:rPr>
          <w:lang w:val="en-GB"/>
        </w:rPr>
        <w:t>” = ‘1’ or ‘2’ or ‘3’.</w:t>
      </w:r>
    </w:p>
    <w:p w14:paraId="15F8DD7B" w14:textId="77777777" w:rsidR="00D553F1" w:rsidRDefault="00D553F1" w:rsidP="00D553F1">
      <w:pPr>
        <w:rPr>
          <w:lang w:val="en-GB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2959"/>
        <w:gridCol w:w="7161"/>
      </w:tblGrid>
      <w:tr w:rsidR="00845BD6" w:rsidRPr="00845BD6" w14:paraId="52267471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B28D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Job_Title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D5D8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Will accept a NULL response.</w:t>
            </w:r>
          </w:p>
        </w:tc>
      </w:tr>
      <w:tr w:rsidR="00845BD6" w:rsidRPr="00845BD6" w14:paraId="5226CE62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FD00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Occupation_Broad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FBCB2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1C51E4F8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57A6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Occupation_Narrow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512C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74361E58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CBB9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Organisation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93294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Will accept a NULL response.</w:t>
            </w:r>
          </w:p>
        </w:tc>
      </w:tr>
      <w:tr w:rsidR="00845BD6" w:rsidRPr="00845BD6" w14:paraId="4924A763" w14:textId="77777777" w:rsidTr="00DA0EE7">
        <w:trPr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1A37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Employment_Where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A0BF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</w:t>
            </w:r>
            <w:proofErr w:type="gram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10.If</w:t>
            </w:r>
            <w:proofErr w:type="gram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Employment_Where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1, go to 'Employment - Ireland', </w:t>
            </w: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  <w:t xml:space="preserve">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Employment_Where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2, go to 'Employment - Overseas'</w:t>
            </w:r>
          </w:p>
        </w:tc>
      </w:tr>
      <w:tr w:rsidR="00845BD6" w:rsidRPr="00845BD6" w14:paraId="4DBEC00E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5F4D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Employment_Ireland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DAC0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NOT NULL IF Employment - Where = 1.</w:t>
            </w:r>
          </w:p>
        </w:tc>
      </w:tr>
      <w:tr w:rsidR="00845BD6" w:rsidRPr="00845BD6" w14:paraId="3E58FC1A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BDCB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Employment_Overseas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CD04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NOT NULL IF Employment - Where = 2.</w:t>
            </w:r>
          </w:p>
        </w:tc>
      </w:tr>
      <w:tr w:rsidR="00845BD6" w:rsidRPr="00845BD6" w14:paraId="043B8BDA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4FA1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Sector_Broad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B9B1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7B906C3B" w14:textId="77777777" w:rsidTr="00DA0EE7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E7C8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Employment_Type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8EFB3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</w:t>
            </w:r>
            <w:proofErr w:type="gram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10.If</w:t>
            </w:r>
            <w:proofErr w:type="gram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Employment Type = 2 - go to Earnings</w:t>
            </w:r>
          </w:p>
        </w:tc>
      </w:tr>
      <w:tr w:rsidR="00845BD6" w:rsidRPr="00845BD6" w14:paraId="0FC515E4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1B33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Contract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78D3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NOT NULL IF Employment Type = 1.</w:t>
            </w:r>
          </w:p>
        </w:tc>
      </w:tr>
      <w:tr w:rsidR="00845BD6" w:rsidRPr="00845BD6" w14:paraId="07398CAA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7A23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Earnings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4DEE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6AC40FAB" w14:textId="77777777" w:rsidTr="00DA0EE7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0A22" w14:textId="77777777" w:rsidR="00845BD6" w:rsidRPr="00845BD6" w:rsidRDefault="00845BD6" w:rsidP="00F77637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Placement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92EB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</w:t>
            </w:r>
            <w:proofErr w:type="gram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10.If</w:t>
            </w:r>
            <w:proofErr w:type="gram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Placement = 3, go to Qual Need</w:t>
            </w:r>
          </w:p>
        </w:tc>
      </w:tr>
      <w:tr w:rsidR="00845BD6" w:rsidRPr="00845BD6" w14:paraId="1ADDB482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C34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Placement_Time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3151B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NOT NULL IF Placement = 1-2.</w:t>
            </w:r>
          </w:p>
        </w:tc>
      </w:tr>
      <w:tr w:rsidR="00845BD6" w:rsidRPr="00845BD6" w14:paraId="013AB2D5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90E7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Qual_Need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DD82A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0B1BBB5C" w14:textId="77777777" w:rsidTr="00DA0E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3440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Find_Out_About_Job</w:t>
            </w:r>
            <w:proofErr w:type="spellEnd"/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04ECC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8-10.</w:t>
            </w:r>
          </w:p>
        </w:tc>
      </w:tr>
      <w:tr w:rsidR="00845BD6" w:rsidRPr="00845BD6" w14:paraId="5A4B4B80" w14:textId="77777777" w:rsidTr="00DA0EE7">
        <w:trPr>
          <w:trHeight w:val="12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6454" w14:textId="77777777" w:rsidR="00845BD6" w:rsidRPr="00845BD6" w:rsidRDefault="00845BD6" w:rsidP="00845BD6">
            <w:pPr>
              <w:pStyle w:val="ListParagraph"/>
              <w:numPr>
                <w:ilvl w:val="0"/>
                <w:numId w:val="17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845BD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Relevance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8D54B" w14:textId="77777777" w:rsidR="00845BD6" w:rsidRPr="00DA0EE7" w:rsidRDefault="00845BD6" w:rsidP="00DA0EE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or 8-</w:t>
            </w:r>
            <w:proofErr w:type="gram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10.If</w:t>
            </w:r>
            <w:proofErr w:type="gram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1-3 go to Section 4 (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Use_Of_Knowledge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).  </w:t>
            </w: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  <w:t xml:space="preserve">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8-10, go to Section 3 (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Institution_Where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).</w:t>
            </w:r>
          </w:p>
        </w:tc>
      </w:tr>
    </w:tbl>
    <w:p w14:paraId="09174004" w14:textId="77777777" w:rsidR="00F45C59" w:rsidRDefault="00F45C59" w:rsidP="00F45C59">
      <w:pPr>
        <w:rPr>
          <w:lang w:val="en-GB"/>
        </w:rPr>
      </w:pPr>
    </w:p>
    <w:p w14:paraId="433E99D7" w14:textId="77777777" w:rsidR="00845BD6" w:rsidRDefault="00845BD6" w:rsidP="00F45C59">
      <w:pPr>
        <w:rPr>
          <w:lang w:val="en-GB"/>
        </w:rPr>
      </w:pPr>
    </w:p>
    <w:p w14:paraId="530C5C49" w14:textId="77777777" w:rsidR="00845BD6" w:rsidRDefault="00845BD6" w:rsidP="00F45C59">
      <w:pPr>
        <w:rPr>
          <w:lang w:val="en-GB"/>
        </w:rPr>
      </w:pPr>
    </w:p>
    <w:p w14:paraId="5BFF88BB" w14:textId="77777777" w:rsidR="00F45C59" w:rsidRDefault="00F45C59" w:rsidP="00F45C59">
      <w:pPr>
        <w:pStyle w:val="Heading2"/>
        <w:rPr>
          <w:lang w:val="en-GB"/>
        </w:rPr>
      </w:pPr>
      <w:r>
        <w:rPr>
          <w:lang w:val="en-GB"/>
        </w:rPr>
        <w:t>Section 3: Further Study or Training</w:t>
      </w:r>
    </w:p>
    <w:p w14:paraId="111D4FAF" w14:textId="77777777" w:rsidR="00F77637" w:rsidRDefault="00F77637" w:rsidP="00F77637">
      <w:pPr>
        <w:jc w:val="both"/>
        <w:rPr>
          <w:lang w:val="en-GB"/>
        </w:rPr>
      </w:pPr>
      <w:r w:rsidRPr="00DA0EE7">
        <w:rPr>
          <w:lang w:val="en-GB"/>
        </w:rPr>
        <w:t xml:space="preserve">These fields relate to responses to Section 3: Further Study or Training in the survey.  Graduates who indicate that they are in further study in Section 1 of the survey </w:t>
      </w:r>
      <w:r>
        <w:rPr>
          <w:lang w:val="en-GB"/>
        </w:rPr>
        <w:t>should be</w:t>
      </w:r>
      <w:r w:rsidRPr="00DA0EE7">
        <w:rPr>
          <w:lang w:val="en-GB"/>
        </w:rPr>
        <w:t xml:space="preserve"> directed here.  Therefore, these fields should be populated where “</w:t>
      </w:r>
      <w:proofErr w:type="spellStart"/>
      <w:r w:rsidRPr="00DA0EE7">
        <w:rPr>
          <w:lang w:val="en-GB"/>
        </w:rPr>
        <w:t>Principal_Economic_Status_MOST</w:t>
      </w:r>
      <w:proofErr w:type="spellEnd"/>
      <w:r w:rsidRPr="00DA0EE7">
        <w:rPr>
          <w:lang w:val="en-GB"/>
        </w:rPr>
        <w:t>” = ‘4’ or ‘5’.</w:t>
      </w:r>
      <w:r>
        <w:rPr>
          <w:lang w:val="en-GB"/>
        </w:rPr>
        <w:t xml:space="preserve">  </w:t>
      </w:r>
    </w:p>
    <w:p w14:paraId="4332AA58" w14:textId="77777777" w:rsidR="00F77637" w:rsidRDefault="00F77637" w:rsidP="00F77637">
      <w:pPr>
        <w:jc w:val="both"/>
        <w:rPr>
          <w:lang w:val="en-GB"/>
        </w:rPr>
      </w:pPr>
    </w:p>
    <w:p w14:paraId="06FDA759" w14:textId="1AF80E87" w:rsidR="00F77637" w:rsidRPr="00F45C59" w:rsidRDefault="00F77637" w:rsidP="00F77637">
      <w:pPr>
        <w:jc w:val="both"/>
        <w:rPr>
          <w:lang w:val="en-GB"/>
        </w:rPr>
      </w:pPr>
      <w:r w:rsidRPr="00DA0EE7">
        <w:rPr>
          <w:lang w:val="en-GB"/>
        </w:rPr>
        <w:t>For continuing graduates who have been assigned “Response” = ‘3’ or ‘4’, the institute may populate their data using administrative records as far as “Further Mode”.  There should be no response under “</w:t>
      </w:r>
      <w:proofErr w:type="spellStart"/>
      <w:r w:rsidRPr="00DA0EE7">
        <w:rPr>
          <w:lang w:val="en-GB"/>
        </w:rPr>
        <w:t>Why_Do_Further_Study</w:t>
      </w:r>
      <w:proofErr w:type="spellEnd"/>
      <w:r w:rsidRPr="00DA0EE7">
        <w:rPr>
          <w:lang w:val="en-GB"/>
        </w:rPr>
        <w:t>” for graduates with “Response” = ‘3’ or ‘4’.</w:t>
      </w:r>
    </w:p>
    <w:p w14:paraId="26DB80B7" w14:textId="77777777" w:rsidR="00F77637" w:rsidRPr="00F77637" w:rsidRDefault="00F77637" w:rsidP="00F77637">
      <w:pPr>
        <w:rPr>
          <w:lang w:val="en-GB"/>
        </w:rPr>
      </w:pPr>
    </w:p>
    <w:p w14:paraId="752D5F5F" w14:textId="77777777" w:rsidR="00F45C59" w:rsidRDefault="00F45C59" w:rsidP="00F45C59">
      <w:pPr>
        <w:rPr>
          <w:lang w:val="en-GB"/>
        </w:rPr>
      </w:pPr>
    </w:p>
    <w:tbl>
      <w:tblPr>
        <w:tblpPr w:leftFromText="180" w:rightFromText="180" w:vertAnchor="text" w:horzAnchor="margin" w:tblpY="138"/>
        <w:tblW w:w="9412" w:type="dxa"/>
        <w:tblLook w:val="04A0" w:firstRow="1" w:lastRow="0" w:firstColumn="1" w:lastColumn="0" w:noHBand="0" w:noVBand="1"/>
      </w:tblPr>
      <w:tblGrid>
        <w:gridCol w:w="2975"/>
        <w:gridCol w:w="6437"/>
      </w:tblGrid>
      <w:tr w:rsidR="00F77637" w:rsidRPr="00DA0EE7" w14:paraId="779F860E" w14:textId="77777777" w:rsidTr="00F77637">
        <w:trPr>
          <w:trHeight w:val="921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D7FC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Institution_Where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CDE4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4-5.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Institution_Where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1, go to 'Location Ireland', </w:t>
            </w: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  <w:t xml:space="preserve">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Institution_Where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2, go to 'Location Overseas'</w:t>
            </w:r>
          </w:p>
        </w:tc>
      </w:tr>
      <w:tr w:rsidR="00F77637" w:rsidRPr="00DA0EE7" w14:paraId="4FD21E64" w14:textId="77777777" w:rsidTr="00F77637">
        <w:trPr>
          <w:trHeight w:val="307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CC4F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Institution_Ireland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CB0A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Institution - Where = 1 </w:t>
            </w:r>
          </w:p>
        </w:tc>
      </w:tr>
      <w:tr w:rsidR="00F77637" w:rsidRPr="00DA0EE7" w14:paraId="64ADFDFB" w14:textId="77777777" w:rsidTr="00F77637">
        <w:trPr>
          <w:trHeight w:val="307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C169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Institution_Overseas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C63D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Institution - Where = 2 </w:t>
            </w:r>
          </w:p>
        </w:tc>
      </w:tr>
      <w:tr w:rsidR="00F77637" w:rsidRPr="00DA0EE7" w14:paraId="497E0844" w14:textId="77777777" w:rsidTr="00F77637">
        <w:trPr>
          <w:trHeight w:val="307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6EA3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Further_Institution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1EA2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Will accept a NULL response </w:t>
            </w:r>
          </w:p>
        </w:tc>
      </w:tr>
      <w:tr w:rsidR="00F77637" w:rsidRPr="00DA0EE7" w14:paraId="0E7435C1" w14:textId="77777777" w:rsidTr="00F77637">
        <w:trPr>
          <w:trHeight w:val="307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FA44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Further_Course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A2DA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Will accept a NULL response </w:t>
            </w:r>
          </w:p>
        </w:tc>
      </w:tr>
      <w:tr w:rsidR="00F77637" w:rsidRPr="00DA0EE7" w14:paraId="6E4D7B7C" w14:textId="77777777" w:rsidTr="00F77637">
        <w:trPr>
          <w:trHeight w:val="614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EC35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lastRenderedPageBreak/>
              <w:t>Further_ISCED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5E7B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4-5 or 8-10 </w:t>
            </w:r>
          </w:p>
        </w:tc>
      </w:tr>
      <w:tr w:rsidR="00F77637" w:rsidRPr="00DA0EE7" w14:paraId="1710272B" w14:textId="77777777" w:rsidTr="00F77637">
        <w:trPr>
          <w:trHeight w:val="614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25FB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Award Level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D13F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4-5 or 8-10 </w:t>
            </w:r>
          </w:p>
        </w:tc>
      </w:tr>
      <w:tr w:rsidR="00F77637" w:rsidRPr="00DA0EE7" w14:paraId="4274656C" w14:textId="77777777" w:rsidTr="00F77637">
        <w:trPr>
          <w:trHeight w:val="614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68D2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Further_Mode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3613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4-5 or 8-10 </w:t>
            </w:r>
          </w:p>
        </w:tc>
      </w:tr>
      <w:tr w:rsidR="00F77637" w:rsidRPr="00DA0EE7" w14:paraId="72AE212A" w14:textId="77777777" w:rsidTr="00F77637">
        <w:trPr>
          <w:trHeight w:val="614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B715" w14:textId="77777777" w:rsidR="00F77637" w:rsidRPr="00DA0EE7" w:rsidRDefault="00F77637" w:rsidP="00F77637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Why_Do_Further_Study</w:t>
            </w:r>
            <w:proofErr w:type="spellEnd"/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41BF" w14:textId="77777777" w:rsidR="00F77637" w:rsidRPr="00DA0EE7" w:rsidRDefault="00F77637" w:rsidP="00F77637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Will accept a NULL response Go to Section 4 (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Use_Of_Knowledge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)</w:t>
            </w:r>
          </w:p>
        </w:tc>
      </w:tr>
    </w:tbl>
    <w:p w14:paraId="16D90614" w14:textId="77777777" w:rsidR="00F77637" w:rsidRDefault="00F77637" w:rsidP="00F45C59">
      <w:pPr>
        <w:jc w:val="both"/>
        <w:rPr>
          <w:lang w:val="en-GB"/>
        </w:rPr>
      </w:pPr>
    </w:p>
    <w:p w14:paraId="5FBD60F8" w14:textId="77777777" w:rsidR="00F45C59" w:rsidRDefault="00F45C59" w:rsidP="00F45C59">
      <w:pPr>
        <w:jc w:val="both"/>
        <w:rPr>
          <w:lang w:val="en-GB"/>
        </w:rPr>
      </w:pPr>
    </w:p>
    <w:p w14:paraId="174807DC" w14:textId="3EF31451" w:rsidR="00845BD6" w:rsidRDefault="00845BD6" w:rsidP="00845BD6">
      <w:pPr>
        <w:pStyle w:val="Heading2"/>
        <w:rPr>
          <w:lang w:val="en-GB"/>
        </w:rPr>
      </w:pPr>
      <w:r>
        <w:rPr>
          <w:lang w:val="en-GB"/>
        </w:rPr>
        <w:t>Section 4</w:t>
      </w:r>
      <w:r w:rsidRPr="00F45C59">
        <w:rPr>
          <w:lang w:val="en-GB"/>
        </w:rPr>
        <w:t xml:space="preserve">: </w:t>
      </w:r>
      <w:r>
        <w:rPr>
          <w:lang w:val="en-GB"/>
        </w:rPr>
        <w:t>Qualitative Questions</w:t>
      </w:r>
    </w:p>
    <w:p w14:paraId="54D7421E" w14:textId="6BEEB521" w:rsidR="00D22F3D" w:rsidRDefault="00D22F3D" w:rsidP="00845BD6">
      <w:pPr>
        <w:rPr>
          <w:lang w:val="en-GB"/>
        </w:rPr>
      </w:pPr>
      <w:r>
        <w:rPr>
          <w:lang w:val="en-GB"/>
        </w:rPr>
        <w:t xml:space="preserve">These fields relate to students’ perception of the applicability of their studies to their current employment. These fields should therefore be populated </w:t>
      </w:r>
      <w:r w:rsidR="00F77637">
        <w:rPr>
          <w:lang w:val="en-GB"/>
        </w:rPr>
        <w:t xml:space="preserve">only </w:t>
      </w:r>
      <w:r>
        <w:rPr>
          <w:lang w:val="en-GB"/>
        </w:rPr>
        <w:t xml:space="preserve">where </w:t>
      </w:r>
      <w:proofErr w:type="spellStart"/>
      <w:r w:rsidR="00F77637">
        <w:rPr>
          <w:lang w:val="en-GB"/>
        </w:rPr>
        <w:t>P</w:t>
      </w:r>
      <w:r w:rsidRPr="00D22F3D">
        <w:rPr>
          <w:lang w:val="en-GB"/>
        </w:rPr>
        <w:t>rincipal_Economic_Status_MOST</w:t>
      </w:r>
      <w:proofErr w:type="spellEnd"/>
      <w:r w:rsidRPr="00D22F3D">
        <w:rPr>
          <w:lang w:val="en-GB"/>
        </w:rPr>
        <w:t xml:space="preserve"> = 1-5 or 8-10</w:t>
      </w:r>
      <w:r>
        <w:rPr>
          <w:lang w:val="en-GB"/>
        </w:rPr>
        <w:t>:</w:t>
      </w:r>
    </w:p>
    <w:p w14:paraId="4DE3648F" w14:textId="77777777" w:rsidR="00D22F3D" w:rsidRDefault="00D22F3D" w:rsidP="00845BD6">
      <w:pPr>
        <w:rPr>
          <w:lang w:val="en-GB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2835"/>
        <w:gridCol w:w="6742"/>
      </w:tblGrid>
      <w:tr w:rsidR="00DA0EE7" w:rsidRPr="00DA0EE7" w14:paraId="08B485C6" w14:textId="77777777" w:rsidTr="00DA0EE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756A" w14:textId="77777777" w:rsidR="00DA0EE7" w:rsidRPr="00DA0EE7" w:rsidRDefault="00DA0EE7" w:rsidP="00DA0EE7">
            <w:pPr>
              <w:pStyle w:val="ListParagraph"/>
              <w:numPr>
                <w:ilvl w:val="0"/>
                <w:numId w:val="20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Use of Knowledge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1EC8" w14:textId="77777777" w:rsidR="00DA0EE7" w:rsidRPr="00DA0EE7" w:rsidRDefault="00DA0EE7" w:rsidP="00DA0EE7">
            <w:pPr>
              <w:pStyle w:val="ListParagraph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1-5 or 8-10</w:t>
            </w:r>
          </w:p>
        </w:tc>
      </w:tr>
      <w:tr w:rsidR="00DA0EE7" w:rsidRPr="00DA0EE7" w14:paraId="7DB4F4CE" w14:textId="77777777" w:rsidTr="00DA0EE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A95E" w14:textId="77777777" w:rsidR="00DA0EE7" w:rsidRPr="00DA0EE7" w:rsidRDefault="00DA0EE7" w:rsidP="00DA0EE7">
            <w:pPr>
              <w:pStyle w:val="ListParagraph"/>
              <w:numPr>
                <w:ilvl w:val="0"/>
                <w:numId w:val="20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Meaningful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239D" w14:textId="77777777" w:rsidR="00DA0EE7" w:rsidRPr="00DA0EE7" w:rsidRDefault="00DA0EE7" w:rsidP="00DA0EE7">
            <w:pPr>
              <w:pStyle w:val="ListParagraph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1-5 or 8-11</w:t>
            </w:r>
          </w:p>
        </w:tc>
      </w:tr>
      <w:tr w:rsidR="00DA0EE7" w:rsidRPr="00DA0EE7" w14:paraId="6B80D3D2" w14:textId="77777777" w:rsidTr="00DA0EE7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7A93" w14:textId="77777777" w:rsidR="00DA0EE7" w:rsidRPr="00DA0EE7" w:rsidRDefault="00DA0EE7" w:rsidP="00DA0EE7">
            <w:pPr>
              <w:pStyle w:val="ListParagraph"/>
              <w:numPr>
                <w:ilvl w:val="0"/>
                <w:numId w:val="20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gram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Future Plans</w:t>
            </w:r>
            <w:proofErr w:type="gramEnd"/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711" w14:textId="77777777" w:rsidR="00DA0EE7" w:rsidRPr="00DA0EE7" w:rsidRDefault="00DA0EE7" w:rsidP="00DA0EE7">
            <w:pPr>
              <w:pStyle w:val="ListParagraph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1-5 or 8-1. Go to Section 6 (</w:t>
            </w:r>
            <w:proofErr w:type="spellStart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Recommend_Course</w:t>
            </w:r>
            <w:proofErr w:type="spellEnd"/>
            <w:r w:rsidRPr="00DA0EE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)</w:t>
            </w:r>
          </w:p>
        </w:tc>
      </w:tr>
    </w:tbl>
    <w:p w14:paraId="573F7AC5" w14:textId="77777777" w:rsidR="00845BD6" w:rsidRDefault="00845BD6" w:rsidP="00845BD6">
      <w:pPr>
        <w:jc w:val="both"/>
        <w:rPr>
          <w:lang w:val="en-GB"/>
        </w:rPr>
      </w:pPr>
    </w:p>
    <w:p w14:paraId="52FF6187" w14:textId="77777777" w:rsidR="00845BD6" w:rsidRDefault="00845BD6" w:rsidP="00F45C59"/>
    <w:p w14:paraId="662E58BC" w14:textId="36E84CFD" w:rsidR="00F45C59" w:rsidRDefault="00F45C59" w:rsidP="00F45C59">
      <w:pPr>
        <w:pStyle w:val="Heading2"/>
        <w:rPr>
          <w:lang w:val="en-GB"/>
        </w:rPr>
      </w:pPr>
      <w:r>
        <w:rPr>
          <w:lang w:val="en-GB"/>
        </w:rPr>
        <w:t>Section</w:t>
      </w:r>
      <w:r w:rsidR="00845BD6">
        <w:rPr>
          <w:lang w:val="en-GB"/>
        </w:rPr>
        <w:t xml:space="preserve"> 5</w:t>
      </w:r>
      <w:r w:rsidRPr="00F45C59">
        <w:rPr>
          <w:lang w:val="en-GB"/>
        </w:rPr>
        <w:t>: Unemployed/Looking for work and Other Activity</w:t>
      </w:r>
    </w:p>
    <w:p w14:paraId="1B0F1212" w14:textId="77777777" w:rsidR="00F45C59" w:rsidRDefault="00F45C59" w:rsidP="00F45C59">
      <w:pPr>
        <w:rPr>
          <w:lang w:val="en-GB"/>
        </w:rPr>
      </w:pPr>
    </w:p>
    <w:p w14:paraId="2C34F3FD" w14:textId="3AD7FBD7" w:rsidR="00F45C59" w:rsidRPr="007959EB" w:rsidRDefault="00F45C59" w:rsidP="00F45C59">
      <w:pPr>
        <w:jc w:val="both"/>
        <w:rPr>
          <w:lang w:val="en-GB"/>
        </w:rPr>
      </w:pPr>
      <w:r w:rsidRPr="007959EB">
        <w:rPr>
          <w:lang w:val="en-GB"/>
        </w:rPr>
        <w:t xml:space="preserve">These fields relate to responses to Section 4: Unemployed/Looking for work and Other </w:t>
      </w:r>
      <w:r w:rsidR="007A3DC9" w:rsidRPr="007959EB">
        <w:rPr>
          <w:lang w:val="en-GB"/>
        </w:rPr>
        <w:t>Activity in</w:t>
      </w:r>
      <w:r w:rsidRPr="007959EB">
        <w:rPr>
          <w:lang w:val="en-GB"/>
        </w:rPr>
        <w:t xml:space="preserve"> the survey.  Graduates who indicate that they are in </w:t>
      </w:r>
      <w:r w:rsidR="00BB060D" w:rsidRPr="007959EB">
        <w:rPr>
          <w:lang w:val="en-GB"/>
        </w:rPr>
        <w:t>unemployed</w:t>
      </w:r>
      <w:r w:rsidRPr="007959EB">
        <w:rPr>
          <w:lang w:val="en-GB"/>
        </w:rPr>
        <w:t xml:space="preserve">/looking for work </w:t>
      </w:r>
      <w:r w:rsidR="00BB060D" w:rsidRPr="007959EB">
        <w:rPr>
          <w:lang w:val="en-GB"/>
        </w:rPr>
        <w:t>(“</w:t>
      </w:r>
      <w:proofErr w:type="spellStart"/>
      <w:r w:rsidR="00BB060D" w:rsidRPr="007959EB">
        <w:rPr>
          <w:lang w:val="en-GB"/>
        </w:rPr>
        <w:t>Principal_Economic_Status_MOST</w:t>
      </w:r>
      <w:proofErr w:type="spellEnd"/>
      <w:r w:rsidR="00BB060D" w:rsidRPr="007959EB">
        <w:rPr>
          <w:lang w:val="en-GB"/>
        </w:rPr>
        <w:t>” = ‘6’)</w:t>
      </w:r>
      <w:r w:rsidRPr="007959EB">
        <w:rPr>
          <w:lang w:val="en-GB"/>
        </w:rPr>
        <w:t xml:space="preserve"> </w:t>
      </w:r>
      <w:r w:rsidR="00BB060D" w:rsidRPr="007959EB">
        <w:rPr>
          <w:lang w:val="en-GB"/>
        </w:rPr>
        <w:t xml:space="preserve">or engaged </w:t>
      </w:r>
      <w:r w:rsidRPr="007959EB">
        <w:rPr>
          <w:lang w:val="en-GB"/>
        </w:rPr>
        <w:t>in</w:t>
      </w:r>
      <w:r w:rsidR="00BB060D" w:rsidRPr="007959EB">
        <w:rPr>
          <w:lang w:val="en-GB"/>
        </w:rPr>
        <w:t xml:space="preserve"> Ano</w:t>
      </w:r>
      <w:r w:rsidRPr="007959EB">
        <w:rPr>
          <w:lang w:val="en-GB"/>
        </w:rPr>
        <w:t>ther Activity</w:t>
      </w:r>
      <w:r w:rsidR="00BB060D" w:rsidRPr="007959EB">
        <w:rPr>
          <w:lang w:val="en-GB"/>
        </w:rPr>
        <w:t xml:space="preserve"> (“</w:t>
      </w:r>
      <w:proofErr w:type="spellStart"/>
      <w:r w:rsidR="00BB060D" w:rsidRPr="007959EB">
        <w:rPr>
          <w:lang w:val="en-GB"/>
        </w:rPr>
        <w:t>Principal_Economic_Status_MOST</w:t>
      </w:r>
      <w:proofErr w:type="spellEnd"/>
      <w:r w:rsidR="00BB060D" w:rsidRPr="007959EB">
        <w:rPr>
          <w:lang w:val="en-GB"/>
        </w:rPr>
        <w:t>” = ‘7’)</w:t>
      </w:r>
      <w:r w:rsidRPr="007959EB">
        <w:rPr>
          <w:lang w:val="en-GB"/>
        </w:rPr>
        <w:t xml:space="preserve"> in Section 1 of the survey are directed here.  </w:t>
      </w:r>
      <w:r w:rsidR="007A3DC9" w:rsidRPr="007959EB">
        <w:rPr>
          <w:lang w:val="en-GB"/>
        </w:rPr>
        <w:t>Therefore,</w:t>
      </w:r>
      <w:r w:rsidRPr="007959EB">
        <w:rPr>
          <w:lang w:val="en-GB"/>
        </w:rPr>
        <w:t xml:space="preserve"> these fields should be populated where “</w:t>
      </w:r>
      <w:proofErr w:type="spellStart"/>
      <w:r w:rsidRPr="007959EB">
        <w:rPr>
          <w:lang w:val="en-GB"/>
        </w:rPr>
        <w:t>Principal_Economic_Status_MOST</w:t>
      </w:r>
      <w:proofErr w:type="spellEnd"/>
      <w:r w:rsidRPr="007959EB">
        <w:rPr>
          <w:lang w:val="en-GB"/>
        </w:rPr>
        <w:t xml:space="preserve">” = ‘6’ or ‘7’.  </w:t>
      </w:r>
    </w:p>
    <w:p w14:paraId="0680F446" w14:textId="77777777" w:rsidR="00F45C59" w:rsidRPr="00845BD6" w:rsidRDefault="00F45C59" w:rsidP="00F45C59">
      <w:pPr>
        <w:jc w:val="both"/>
        <w:rPr>
          <w:highlight w:val="yellow"/>
          <w:lang w:val="en-GB"/>
        </w:rPr>
      </w:pPr>
    </w:p>
    <w:tbl>
      <w:tblPr>
        <w:tblW w:w="11240" w:type="dxa"/>
        <w:tblLook w:val="04A0" w:firstRow="1" w:lastRow="0" w:firstColumn="1" w:lastColumn="0" w:noHBand="0" w:noVBand="1"/>
      </w:tblPr>
      <w:tblGrid>
        <w:gridCol w:w="2374"/>
        <w:gridCol w:w="8866"/>
      </w:tblGrid>
      <w:tr w:rsidR="007959EB" w:rsidRPr="007959EB" w14:paraId="686F237D" w14:textId="77777777" w:rsidTr="007959E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B8B6" w14:textId="77777777" w:rsidR="007959EB" w:rsidRPr="007959EB" w:rsidRDefault="007959EB" w:rsidP="007959EB">
            <w:pPr>
              <w:pStyle w:val="ListParagraph"/>
              <w:numPr>
                <w:ilvl w:val="0"/>
                <w:numId w:val="22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Other_Activity_A</w:t>
            </w:r>
            <w:proofErr w:type="spellEnd"/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E587" w14:textId="77777777" w:rsidR="007959EB" w:rsidRPr="007959EB" w:rsidRDefault="007959EB" w:rsidP="007959EB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6. Go to Barriers</w:t>
            </w:r>
          </w:p>
        </w:tc>
      </w:tr>
      <w:tr w:rsidR="007959EB" w:rsidRPr="007959EB" w14:paraId="16645BF3" w14:textId="77777777" w:rsidTr="007959E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5C23" w14:textId="77777777" w:rsidR="007959EB" w:rsidRPr="007959EB" w:rsidRDefault="007959EB" w:rsidP="007959EB">
            <w:pPr>
              <w:pStyle w:val="ListParagraph"/>
              <w:numPr>
                <w:ilvl w:val="0"/>
                <w:numId w:val="22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proofErr w:type="spellStart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Other_Activity_B</w:t>
            </w:r>
            <w:proofErr w:type="spellEnd"/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6981" w14:textId="77777777" w:rsidR="007959EB" w:rsidRPr="007959EB" w:rsidRDefault="007959EB" w:rsidP="007959EB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NOT NULL IF </w:t>
            </w:r>
            <w:proofErr w:type="spellStart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Principal_Economic_Status_MOST</w:t>
            </w:r>
            <w:proofErr w:type="spellEnd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= 7. </w:t>
            </w:r>
          </w:p>
        </w:tc>
      </w:tr>
      <w:tr w:rsidR="007959EB" w:rsidRPr="007959EB" w14:paraId="7FADF46B" w14:textId="77777777" w:rsidTr="007959E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23D7" w14:textId="77777777" w:rsidR="007959EB" w:rsidRPr="007959EB" w:rsidRDefault="007959EB" w:rsidP="007959EB">
            <w:pPr>
              <w:pStyle w:val="ListParagraph"/>
              <w:numPr>
                <w:ilvl w:val="0"/>
                <w:numId w:val="22"/>
              </w:num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Barriers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A92D" w14:textId="77777777" w:rsidR="007959EB" w:rsidRPr="007959EB" w:rsidRDefault="007959EB" w:rsidP="007959EB">
            <w:pPr>
              <w:ind w:left="360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Optional. Go to Section 6 (</w:t>
            </w:r>
            <w:proofErr w:type="spellStart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Recommend_Course</w:t>
            </w:r>
            <w:proofErr w:type="spellEnd"/>
            <w:r w:rsidRPr="007959E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)</w:t>
            </w:r>
          </w:p>
        </w:tc>
      </w:tr>
    </w:tbl>
    <w:p w14:paraId="4E84F2C0" w14:textId="77777777" w:rsidR="00BB060D" w:rsidRDefault="00BB060D" w:rsidP="00BB060D"/>
    <w:p w14:paraId="5D6180D2" w14:textId="53B91531" w:rsidR="00BB060D" w:rsidRDefault="00BB060D" w:rsidP="00BB060D">
      <w:pPr>
        <w:pStyle w:val="Heading2"/>
      </w:pPr>
      <w:r w:rsidRPr="00BB060D">
        <w:t xml:space="preserve">Section </w:t>
      </w:r>
      <w:r w:rsidR="00845BD6">
        <w:t>6</w:t>
      </w:r>
      <w:r w:rsidRPr="00BB060D">
        <w:t>: Experience of Higher Education</w:t>
      </w:r>
    </w:p>
    <w:p w14:paraId="0097E6AA" w14:textId="77777777" w:rsidR="00BB060D" w:rsidRDefault="00BB060D" w:rsidP="00BB060D"/>
    <w:p w14:paraId="5E78AA39" w14:textId="34BB7CD1" w:rsidR="00BB060D" w:rsidRPr="007959EB" w:rsidRDefault="00BB060D" w:rsidP="00BB060D">
      <w:r w:rsidRPr="007959EB">
        <w:t xml:space="preserve">All graduates surveyed are directed to </w:t>
      </w:r>
      <w:r w:rsidR="007959EB">
        <w:t>this</w:t>
      </w:r>
      <w:r w:rsidRPr="007959EB">
        <w:t xml:space="preserve"> question.</w:t>
      </w:r>
    </w:p>
    <w:p w14:paraId="56273BD3" w14:textId="77777777" w:rsidR="00BB060D" w:rsidRPr="00845BD6" w:rsidRDefault="00BB060D" w:rsidP="00BB060D">
      <w:pPr>
        <w:rPr>
          <w:highlight w:val="yellow"/>
        </w:rPr>
      </w:pPr>
    </w:p>
    <w:p w14:paraId="3A2F0144" w14:textId="4EACA08D" w:rsidR="00BB060D" w:rsidRPr="007959EB" w:rsidRDefault="007959EB" w:rsidP="001E52FC">
      <w:pPr>
        <w:pStyle w:val="ListParagraph"/>
        <w:numPr>
          <w:ilvl w:val="0"/>
          <w:numId w:val="14"/>
        </w:numPr>
      </w:pPr>
      <w:proofErr w:type="spellStart"/>
      <w:r w:rsidRPr="007959EB">
        <w:t>Recommend_Course</w:t>
      </w:r>
      <w:proofErr w:type="spellEnd"/>
      <w:r w:rsidR="00BB060D" w:rsidRPr="007959EB">
        <w:t xml:space="preserve">:  </w:t>
      </w:r>
      <w:r w:rsidR="00D05709" w:rsidRPr="007959EB">
        <w:t xml:space="preserve">This field will accept </w:t>
      </w:r>
      <w:r w:rsidR="00680DBF" w:rsidRPr="007959EB">
        <w:t xml:space="preserve">an empty </w:t>
      </w:r>
      <w:r w:rsidR="00D05709" w:rsidRPr="007959EB">
        <w:t>response.</w:t>
      </w:r>
    </w:p>
    <w:p w14:paraId="4B5EB38F" w14:textId="77777777" w:rsidR="007C2C01" w:rsidRDefault="007C2C01" w:rsidP="007C2C01"/>
    <w:p w14:paraId="0B1B6425" w14:textId="77777777" w:rsidR="007C2C01" w:rsidRDefault="007C2C01" w:rsidP="007C2C01">
      <w:pPr>
        <w:pStyle w:val="Heading2"/>
      </w:pPr>
      <w:r>
        <w:t>Data File for return to the HEA</w:t>
      </w:r>
    </w:p>
    <w:p w14:paraId="34DDA833" w14:textId="77777777" w:rsidR="007C2C01" w:rsidRDefault="007C2C01" w:rsidP="007C2C01"/>
    <w:p w14:paraId="671B45E0" w14:textId="6E512677" w:rsidR="008547DA" w:rsidRPr="007A3DC9" w:rsidRDefault="008547DA" w:rsidP="008547DA">
      <w:pPr>
        <w:jc w:val="both"/>
        <w:rPr>
          <w:color w:val="000000" w:themeColor="text1"/>
        </w:rPr>
      </w:pPr>
      <w:r w:rsidRPr="007A3DC9">
        <w:rPr>
          <w:color w:val="000000" w:themeColor="text1"/>
        </w:rPr>
        <w:t xml:space="preserve">When preparing the file for upload to the HEA, institutions must </w:t>
      </w:r>
      <w:r w:rsidR="000E18BB" w:rsidRPr="007A3DC9">
        <w:rPr>
          <w:color w:val="000000" w:themeColor="text1"/>
        </w:rPr>
        <w:t>use the</w:t>
      </w:r>
      <w:r w:rsidRPr="007A3DC9">
        <w:rPr>
          <w:color w:val="000000" w:themeColor="text1"/>
        </w:rPr>
        <w:t xml:space="preserve"> </w:t>
      </w:r>
      <w:hyperlink r:id="rId8" w:history="1">
        <w:r w:rsidRPr="007A3DC9">
          <w:rPr>
            <w:rStyle w:val="Hyperlink"/>
            <w:color w:val="000000" w:themeColor="text1"/>
          </w:rPr>
          <w:t>XSD file provided</w:t>
        </w:r>
      </w:hyperlink>
      <w:r w:rsidRPr="007A3DC9">
        <w:rPr>
          <w:color w:val="000000" w:themeColor="text1"/>
        </w:rPr>
        <w:t xml:space="preserve">.  </w:t>
      </w:r>
      <w:r w:rsidR="007A3DC9">
        <w:rPr>
          <w:color w:val="000000" w:themeColor="text1"/>
        </w:rPr>
        <w:t>The XSD fieldnames are as follows:</w:t>
      </w:r>
    </w:p>
    <w:p w14:paraId="617813FE" w14:textId="77777777" w:rsidR="008547DA" w:rsidRDefault="008547DA" w:rsidP="007C2C01">
      <w:pPr>
        <w:jc w:val="both"/>
      </w:pPr>
    </w:p>
    <w:p w14:paraId="513764A4" w14:textId="77777777" w:rsidR="000E18BB" w:rsidRPr="006C0E3A" w:rsidRDefault="000E18BB" w:rsidP="000E18BB">
      <w:r w:rsidRPr="006C0E3A">
        <w:t>GO_PPSN</w:t>
      </w:r>
    </w:p>
    <w:p w14:paraId="551CD918" w14:textId="77777777" w:rsidR="000E18BB" w:rsidRPr="006C0E3A" w:rsidRDefault="000E18BB" w:rsidP="000E18BB">
      <w:proofErr w:type="spellStart"/>
      <w:r w:rsidRPr="006C0E3A">
        <w:t>GO_Student</w:t>
      </w:r>
      <w:proofErr w:type="spellEnd"/>
      <w:r w:rsidRPr="006C0E3A">
        <w:t xml:space="preserve"> ID</w:t>
      </w:r>
    </w:p>
    <w:p w14:paraId="4EC14EAD" w14:textId="77777777" w:rsidR="000E18BB" w:rsidRPr="006C0E3A" w:rsidRDefault="000E18BB" w:rsidP="000E18BB">
      <w:proofErr w:type="spellStart"/>
      <w:r w:rsidRPr="006C0E3A">
        <w:lastRenderedPageBreak/>
        <w:t>GO_Date</w:t>
      </w:r>
      <w:proofErr w:type="spellEnd"/>
      <w:r w:rsidRPr="006C0E3A">
        <w:t xml:space="preserve"> of birth</w:t>
      </w:r>
    </w:p>
    <w:p w14:paraId="68F41E55" w14:textId="77777777" w:rsidR="000E18BB" w:rsidRPr="006C0E3A" w:rsidRDefault="000E18BB" w:rsidP="000E18BB">
      <w:proofErr w:type="spellStart"/>
      <w:r w:rsidRPr="006C0E3A">
        <w:t>GO_County</w:t>
      </w:r>
      <w:proofErr w:type="spellEnd"/>
      <w:r w:rsidRPr="006C0E3A">
        <w:t xml:space="preserve"> code</w:t>
      </w:r>
    </w:p>
    <w:p w14:paraId="783C9AC3" w14:textId="77777777" w:rsidR="000E18BB" w:rsidRPr="006C0E3A" w:rsidRDefault="000E18BB" w:rsidP="000E18BB">
      <w:proofErr w:type="spellStart"/>
      <w:r w:rsidRPr="006C0E3A">
        <w:t>GO_Domiciliary</w:t>
      </w:r>
      <w:proofErr w:type="spellEnd"/>
      <w:r w:rsidRPr="006C0E3A">
        <w:t xml:space="preserve"> code</w:t>
      </w:r>
    </w:p>
    <w:p w14:paraId="480A1CA8" w14:textId="77777777" w:rsidR="000E18BB" w:rsidRPr="006C0E3A" w:rsidRDefault="000E18BB" w:rsidP="000E18BB">
      <w:proofErr w:type="spellStart"/>
      <w:r w:rsidRPr="006C0E3A">
        <w:t>GO_Gender</w:t>
      </w:r>
      <w:proofErr w:type="spellEnd"/>
    </w:p>
    <w:p w14:paraId="46FA2F93" w14:textId="77777777" w:rsidR="000E18BB" w:rsidRPr="006C0E3A" w:rsidRDefault="000E18BB" w:rsidP="000E18BB">
      <w:proofErr w:type="spellStart"/>
      <w:r w:rsidRPr="006C0E3A">
        <w:t>GO_Mode</w:t>
      </w:r>
      <w:proofErr w:type="spellEnd"/>
    </w:p>
    <w:p w14:paraId="06FFEC61" w14:textId="77777777" w:rsidR="000E18BB" w:rsidRPr="006C0E3A" w:rsidRDefault="000E18BB" w:rsidP="000E18BB">
      <w:proofErr w:type="spellStart"/>
      <w:r w:rsidRPr="006C0E3A">
        <w:t>GO_Grade</w:t>
      </w:r>
      <w:proofErr w:type="spellEnd"/>
    </w:p>
    <w:p w14:paraId="231BEDC7" w14:textId="77777777" w:rsidR="000E18BB" w:rsidRPr="006C0E3A" w:rsidRDefault="000E18BB" w:rsidP="000E18BB">
      <w:r w:rsidRPr="006C0E3A">
        <w:t>GO_Institute Name</w:t>
      </w:r>
    </w:p>
    <w:p w14:paraId="017DA90A" w14:textId="77777777" w:rsidR="000E18BB" w:rsidRPr="006C0E3A" w:rsidRDefault="000E18BB" w:rsidP="000E18BB">
      <w:proofErr w:type="spellStart"/>
      <w:r w:rsidRPr="006C0E3A">
        <w:t>GO_Course</w:t>
      </w:r>
      <w:proofErr w:type="spellEnd"/>
      <w:r w:rsidRPr="006C0E3A">
        <w:t xml:space="preserve"> Code</w:t>
      </w:r>
    </w:p>
    <w:p w14:paraId="4CCA8B85" w14:textId="77777777" w:rsidR="000E18BB" w:rsidRPr="006C0E3A" w:rsidRDefault="000E18BB" w:rsidP="000E18BB">
      <w:proofErr w:type="spellStart"/>
      <w:r w:rsidRPr="006C0E3A">
        <w:t>GO_Course</w:t>
      </w:r>
      <w:proofErr w:type="spellEnd"/>
      <w:r w:rsidRPr="006C0E3A">
        <w:t xml:space="preserve"> name </w:t>
      </w:r>
    </w:p>
    <w:p w14:paraId="11575193" w14:textId="77777777" w:rsidR="000E18BB" w:rsidRPr="006C0E3A" w:rsidRDefault="000E18BB" w:rsidP="000E18BB">
      <w:r w:rsidRPr="006C0E3A">
        <w:t>GO_ISCED information</w:t>
      </w:r>
    </w:p>
    <w:p w14:paraId="5DE134B0" w14:textId="77777777" w:rsidR="000E18BB" w:rsidRPr="006C0E3A" w:rsidRDefault="000E18BB" w:rsidP="000E18BB">
      <w:r w:rsidRPr="006C0E3A">
        <w:t>GO_NFQ Level</w:t>
      </w:r>
    </w:p>
    <w:p w14:paraId="23AF3E4C" w14:textId="77777777" w:rsidR="000E18BB" w:rsidRPr="006C0E3A" w:rsidRDefault="000E18BB" w:rsidP="000E18BB">
      <w:proofErr w:type="spellStart"/>
      <w:r w:rsidRPr="006C0E3A">
        <w:t>GO_Progtype</w:t>
      </w:r>
      <w:proofErr w:type="spellEnd"/>
      <w:r w:rsidRPr="006C0E3A">
        <w:t xml:space="preserve"> code </w:t>
      </w:r>
    </w:p>
    <w:p w14:paraId="14F5B4D7" w14:textId="77777777" w:rsidR="000E18BB" w:rsidRPr="006C0E3A" w:rsidRDefault="000E18BB" w:rsidP="000E18BB">
      <w:proofErr w:type="spellStart"/>
      <w:r w:rsidRPr="006C0E3A">
        <w:t>GO_Year</w:t>
      </w:r>
      <w:proofErr w:type="spellEnd"/>
      <w:r w:rsidRPr="006C0E3A">
        <w:t xml:space="preserve"> of graduation</w:t>
      </w:r>
    </w:p>
    <w:p w14:paraId="31275DAB" w14:textId="77777777" w:rsidR="000E18BB" w:rsidRPr="006C0E3A" w:rsidRDefault="000E18BB" w:rsidP="000E18BB">
      <w:proofErr w:type="spellStart"/>
      <w:r w:rsidRPr="006C0E3A">
        <w:t>GO_Return</w:t>
      </w:r>
      <w:proofErr w:type="spellEnd"/>
      <w:r w:rsidRPr="006C0E3A">
        <w:t xml:space="preserve"> Year</w:t>
      </w:r>
    </w:p>
    <w:p w14:paraId="4E41407D" w14:textId="77777777" w:rsidR="000E18BB" w:rsidRPr="006C0E3A" w:rsidRDefault="000E18BB" w:rsidP="000E18BB">
      <w:proofErr w:type="spellStart"/>
      <w:r w:rsidRPr="006C0E3A">
        <w:t>GO_Response</w:t>
      </w:r>
      <w:proofErr w:type="spellEnd"/>
    </w:p>
    <w:p w14:paraId="3853CD4F" w14:textId="77777777" w:rsidR="000E18BB" w:rsidRPr="006C0E3A" w:rsidRDefault="000E18BB" w:rsidP="000E18BB">
      <w:proofErr w:type="spellStart"/>
      <w:r w:rsidRPr="006C0E3A">
        <w:t>GO_Principal_Economic_Status_MOST</w:t>
      </w:r>
      <w:proofErr w:type="spellEnd"/>
    </w:p>
    <w:p w14:paraId="01F817A2" w14:textId="77777777" w:rsidR="000E18BB" w:rsidRPr="006C0E3A" w:rsidRDefault="000E18BB" w:rsidP="000E18BB">
      <w:proofErr w:type="spellStart"/>
      <w:r w:rsidRPr="006C0E3A">
        <w:t>GO_Job_Title</w:t>
      </w:r>
      <w:proofErr w:type="spellEnd"/>
    </w:p>
    <w:p w14:paraId="25AF63B7" w14:textId="77777777" w:rsidR="000E18BB" w:rsidRPr="006C0E3A" w:rsidRDefault="000E18BB" w:rsidP="000E18BB">
      <w:proofErr w:type="spellStart"/>
      <w:r w:rsidRPr="006C0E3A">
        <w:t>GO_Occupation_Broad</w:t>
      </w:r>
      <w:proofErr w:type="spellEnd"/>
    </w:p>
    <w:p w14:paraId="5491305C" w14:textId="77777777" w:rsidR="000E18BB" w:rsidRPr="006C0E3A" w:rsidRDefault="000E18BB" w:rsidP="000E18BB">
      <w:proofErr w:type="spellStart"/>
      <w:r w:rsidRPr="006C0E3A">
        <w:t>GO_Occupation_Narrow</w:t>
      </w:r>
      <w:proofErr w:type="spellEnd"/>
    </w:p>
    <w:p w14:paraId="60F911D6" w14:textId="77777777" w:rsidR="000E18BB" w:rsidRPr="006C0E3A" w:rsidRDefault="000E18BB" w:rsidP="000E18BB">
      <w:proofErr w:type="spellStart"/>
      <w:r w:rsidRPr="006C0E3A">
        <w:t>GO_Organisation</w:t>
      </w:r>
      <w:proofErr w:type="spellEnd"/>
    </w:p>
    <w:p w14:paraId="4E2E2578" w14:textId="77777777" w:rsidR="000E18BB" w:rsidRPr="006C0E3A" w:rsidRDefault="000E18BB" w:rsidP="000E18BB">
      <w:proofErr w:type="spellStart"/>
      <w:r w:rsidRPr="006C0E3A">
        <w:t>GO_Employment_</w:t>
      </w:r>
      <w:proofErr w:type="gramStart"/>
      <w:r w:rsidRPr="006C0E3A">
        <w:t>Where</w:t>
      </w:r>
      <w:proofErr w:type="spellEnd"/>
      <w:proofErr w:type="gramEnd"/>
    </w:p>
    <w:p w14:paraId="5B60478E" w14:textId="77777777" w:rsidR="000E18BB" w:rsidRPr="006C0E3A" w:rsidRDefault="000E18BB" w:rsidP="000E18BB">
      <w:proofErr w:type="spellStart"/>
      <w:r w:rsidRPr="006C0E3A">
        <w:t>GO_Employment_Ireland</w:t>
      </w:r>
      <w:proofErr w:type="spellEnd"/>
    </w:p>
    <w:p w14:paraId="17A6000F" w14:textId="77777777" w:rsidR="000E18BB" w:rsidRPr="006C0E3A" w:rsidRDefault="000E18BB" w:rsidP="000E18BB">
      <w:proofErr w:type="spellStart"/>
      <w:r w:rsidRPr="006C0E3A">
        <w:t>GO_Employment_Overseas</w:t>
      </w:r>
      <w:proofErr w:type="spellEnd"/>
    </w:p>
    <w:p w14:paraId="565D0163" w14:textId="77777777" w:rsidR="000E18BB" w:rsidRPr="006C0E3A" w:rsidRDefault="000E18BB" w:rsidP="000E18BB">
      <w:proofErr w:type="spellStart"/>
      <w:r w:rsidRPr="006C0E3A">
        <w:t>GO_Sector_Broad</w:t>
      </w:r>
      <w:proofErr w:type="spellEnd"/>
    </w:p>
    <w:p w14:paraId="490B06CF" w14:textId="77777777" w:rsidR="000E18BB" w:rsidRPr="006C0E3A" w:rsidRDefault="000E18BB" w:rsidP="000E18BB">
      <w:proofErr w:type="spellStart"/>
      <w:r w:rsidRPr="006C0E3A">
        <w:t>GO_Employment_Type</w:t>
      </w:r>
      <w:proofErr w:type="spellEnd"/>
    </w:p>
    <w:p w14:paraId="471116DB" w14:textId="77777777" w:rsidR="000E18BB" w:rsidRPr="006C0E3A" w:rsidRDefault="000E18BB" w:rsidP="000E18BB">
      <w:proofErr w:type="spellStart"/>
      <w:r w:rsidRPr="006C0E3A">
        <w:t>GO_Contract</w:t>
      </w:r>
      <w:proofErr w:type="spellEnd"/>
    </w:p>
    <w:p w14:paraId="75A6995C" w14:textId="77777777" w:rsidR="000E18BB" w:rsidRPr="006C0E3A" w:rsidRDefault="000E18BB" w:rsidP="000E18BB">
      <w:proofErr w:type="spellStart"/>
      <w:r w:rsidRPr="006C0E3A">
        <w:t>GO_Earnings</w:t>
      </w:r>
      <w:proofErr w:type="spellEnd"/>
    </w:p>
    <w:p w14:paraId="13565B68" w14:textId="77777777" w:rsidR="000E18BB" w:rsidRPr="006C0E3A" w:rsidRDefault="000E18BB" w:rsidP="000E18BB">
      <w:proofErr w:type="spellStart"/>
      <w:r w:rsidRPr="006C0E3A">
        <w:t>GO_Placement</w:t>
      </w:r>
      <w:proofErr w:type="spellEnd"/>
    </w:p>
    <w:p w14:paraId="72FD575B" w14:textId="77777777" w:rsidR="000E18BB" w:rsidRPr="006C0E3A" w:rsidRDefault="000E18BB" w:rsidP="000E18BB">
      <w:proofErr w:type="spellStart"/>
      <w:r w:rsidRPr="006C0E3A">
        <w:t>GO_Placement_Time</w:t>
      </w:r>
      <w:proofErr w:type="spellEnd"/>
    </w:p>
    <w:p w14:paraId="7C0D2F32" w14:textId="77777777" w:rsidR="000E18BB" w:rsidRPr="006C0E3A" w:rsidRDefault="000E18BB" w:rsidP="000E18BB">
      <w:proofErr w:type="spellStart"/>
      <w:r w:rsidRPr="006C0E3A">
        <w:t>GO_Qual_Need</w:t>
      </w:r>
      <w:proofErr w:type="spellEnd"/>
    </w:p>
    <w:p w14:paraId="20D89C29" w14:textId="77777777" w:rsidR="000E18BB" w:rsidRPr="006C0E3A" w:rsidRDefault="000E18BB" w:rsidP="000E18BB">
      <w:proofErr w:type="spellStart"/>
      <w:r w:rsidRPr="006C0E3A">
        <w:t>GO_Find_Out_About_Job</w:t>
      </w:r>
      <w:proofErr w:type="spellEnd"/>
    </w:p>
    <w:p w14:paraId="30EB8246" w14:textId="77777777" w:rsidR="000E18BB" w:rsidRPr="006C0E3A" w:rsidRDefault="000E18BB" w:rsidP="000E18BB">
      <w:proofErr w:type="spellStart"/>
      <w:r w:rsidRPr="006C0E3A">
        <w:t>GO_Relevance</w:t>
      </w:r>
      <w:proofErr w:type="spellEnd"/>
    </w:p>
    <w:p w14:paraId="55F185CE" w14:textId="77777777" w:rsidR="000E18BB" w:rsidRPr="006C0E3A" w:rsidRDefault="000E18BB" w:rsidP="000E18BB">
      <w:proofErr w:type="spellStart"/>
      <w:r w:rsidRPr="006C0E3A">
        <w:t>GO_Institution_</w:t>
      </w:r>
      <w:proofErr w:type="gramStart"/>
      <w:r w:rsidRPr="006C0E3A">
        <w:t>Where</w:t>
      </w:r>
      <w:proofErr w:type="spellEnd"/>
      <w:proofErr w:type="gramEnd"/>
    </w:p>
    <w:p w14:paraId="2DA70987" w14:textId="77777777" w:rsidR="000E18BB" w:rsidRPr="006C0E3A" w:rsidRDefault="000E18BB" w:rsidP="000E18BB">
      <w:proofErr w:type="spellStart"/>
      <w:r w:rsidRPr="006C0E3A">
        <w:t>GO_Institution_Ireland</w:t>
      </w:r>
      <w:proofErr w:type="spellEnd"/>
    </w:p>
    <w:p w14:paraId="7C2543C6" w14:textId="77777777" w:rsidR="000E18BB" w:rsidRPr="006C0E3A" w:rsidRDefault="000E18BB" w:rsidP="000E18BB">
      <w:r w:rsidRPr="006C0E3A">
        <w:t>GO_Institution_Overseas</w:t>
      </w:r>
    </w:p>
    <w:p w14:paraId="3CA60AED" w14:textId="77777777" w:rsidR="000E18BB" w:rsidRPr="006C0E3A" w:rsidRDefault="000E18BB" w:rsidP="000E18BB">
      <w:proofErr w:type="spellStart"/>
      <w:r w:rsidRPr="006C0E3A">
        <w:t>GO_Further_Institution</w:t>
      </w:r>
      <w:proofErr w:type="spellEnd"/>
    </w:p>
    <w:p w14:paraId="48FDF3A6" w14:textId="77777777" w:rsidR="000E18BB" w:rsidRPr="006C0E3A" w:rsidRDefault="000E18BB" w:rsidP="000E18BB">
      <w:proofErr w:type="spellStart"/>
      <w:r w:rsidRPr="006C0E3A">
        <w:t>GO_Further_Course</w:t>
      </w:r>
      <w:proofErr w:type="spellEnd"/>
    </w:p>
    <w:p w14:paraId="51790111" w14:textId="77777777" w:rsidR="000E18BB" w:rsidRPr="006C0E3A" w:rsidRDefault="000E18BB" w:rsidP="000E18BB">
      <w:proofErr w:type="spellStart"/>
      <w:r w:rsidRPr="006C0E3A">
        <w:t>GO_Further_ISCED</w:t>
      </w:r>
      <w:proofErr w:type="spellEnd"/>
    </w:p>
    <w:p w14:paraId="2A2ADA3F" w14:textId="77777777" w:rsidR="000E18BB" w:rsidRPr="006C0E3A" w:rsidRDefault="000E18BB" w:rsidP="000E18BB">
      <w:proofErr w:type="spellStart"/>
      <w:r w:rsidRPr="006C0E3A">
        <w:t>GO_Award</w:t>
      </w:r>
      <w:proofErr w:type="spellEnd"/>
      <w:r w:rsidRPr="006C0E3A">
        <w:t xml:space="preserve"> Level</w:t>
      </w:r>
    </w:p>
    <w:p w14:paraId="49035A09" w14:textId="77777777" w:rsidR="000E18BB" w:rsidRPr="006C0E3A" w:rsidRDefault="000E18BB" w:rsidP="000E18BB">
      <w:proofErr w:type="spellStart"/>
      <w:r w:rsidRPr="006C0E3A">
        <w:t>GO_Further_Mode</w:t>
      </w:r>
      <w:proofErr w:type="spellEnd"/>
    </w:p>
    <w:p w14:paraId="20A1D91F" w14:textId="77777777" w:rsidR="000E18BB" w:rsidRPr="006C0E3A" w:rsidRDefault="000E18BB" w:rsidP="000E18BB">
      <w:proofErr w:type="spellStart"/>
      <w:r w:rsidRPr="006C0E3A">
        <w:t>GO_Why_Do_Further_Study</w:t>
      </w:r>
      <w:proofErr w:type="spellEnd"/>
    </w:p>
    <w:p w14:paraId="7C134988" w14:textId="77777777" w:rsidR="000E18BB" w:rsidRPr="006C0E3A" w:rsidRDefault="000E18BB" w:rsidP="000E18BB">
      <w:proofErr w:type="spellStart"/>
      <w:r w:rsidRPr="006C0E3A">
        <w:t>GO_Use</w:t>
      </w:r>
      <w:proofErr w:type="spellEnd"/>
      <w:r w:rsidRPr="006C0E3A">
        <w:t xml:space="preserve"> of Knowledge</w:t>
      </w:r>
    </w:p>
    <w:p w14:paraId="0AF8ED5B" w14:textId="77777777" w:rsidR="000E18BB" w:rsidRPr="006C0E3A" w:rsidRDefault="000E18BB" w:rsidP="000E18BB">
      <w:proofErr w:type="spellStart"/>
      <w:r w:rsidRPr="006C0E3A">
        <w:t>GO_Meaningful</w:t>
      </w:r>
      <w:proofErr w:type="spellEnd"/>
    </w:p>
    <w:p w14:paraId="0AB674C8" w14:textId="77777777" w:rsidR="000E18BB" w:rsidRPr="006C0E3A" w:rsidRDefault="000E18BB" w:rsidP="000E18BB">
      <w:proofErr w:type="spellStart"/>
      <w:r w:rsidRPr="006C0E3A">
        <w:t>GO_Future</w:t>
      </w:r>
      <w:proofErr w:type="spellEnd"/>
      <w:r w:rsidRPr="006C0E3A">
        <w:t xml:space="preserve"> Plans</w:t>
      </w:r>
    </w:p>
    <w:p w14:paraId="14AAE364" w14:textId="77777777" w:rsidR="000E18BB" w:rsidRPr="006C0E3A" w:rsidRDefault="000E18BB" w:rsidP="000E18BB">
      <w:proofErr w:type="spellStart"/>
      <w:r w:rsidRPr="006C0E3A">
        <w:t>GO_Other_Activity_A</w:t>
      </w:r>
      <w:proofErr w:type="spellEnd"/>
    </w:p>
    <w:p w14:paraId="7AE238C9" w14:textId="77777777" w:rsidR="000E18BB" w:rsidRPr="006C0E3A" w:rsidRDefault="000E18BB" w:rsidP="000E18BB">
      <w:proofErr w:type="spellStart"/>
      <w:r w:rsidRPr="006C0E3A">
        <w:t>GO_Other_Activity_B</w:t>
      </w:r>
      <w:proofErr w:type="spellEnd"/>
    </w:p>
    <w:p w14:paraId="53A95F78" w14:textId="77777777" w:rsidR="000E18BB" w:rsidRPr="006C0E3A" w:rsidRDefault="000E18BB" w:rsidP="000E18BB">
      <w:proofErr w:type="spellStart"/>
      <w:r w:rsidRPr="006C0E3A">
        <w:t>GO_Barriers</w:t>
      </w:r>
      <w:proofErr w:type="spellEnd"/>
    </w:p>
    <w:p w14:paraId="52CCA1DA" w14:textId="23C06087" w:rsidR="007C2C01" w:rsidRPr="007C2C01" w:rsidRDefault="000E18BB" w:rsidP="000E18BB">
      <w:proofErr w:type="spellStart"/>
      <w:r w:rsidRPr="006C0E3A">
        <w:t>GO_Recommend_Course</w:t>
      </w:r>
      <w:proofErr w:type="spellEnd"/>
    </w:p>
    <w:sectPr w:rsidR="007C2C01" w:rsidRPr="007C2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4F06" w14:textId="77777777" w:rsidR="006F03FE" w:rsidRDefault="006F03FE" w:rsidP="006F03FE">
      <w:r>
        <w:separator/>
      </w:r>
    </w:p>
  </w:endnote>
  <w:endnote w:type="continuationSeparator" w:id="0">
    <w:p w14:paraId="66348423" w14:textId="77777777" w:rsidR="006F03FE" w:rsidRDefault="006F03FE" w:rsidP="006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7E13" w14:textId="77777777" w:rsidR="006F03FE" w:rsidRDefault="006F0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F322" w14:textId="77777777" w:rsidR="006F03FE" w:rsidRDefault="006F0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1EFD" w14:textId="77777777" w:rsidR="006F03FE" w:rsidRDefault="006F0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1046" w14:textId="77777777" w:rsidR="006F03FE" w:rsidRDefault="006F03FE" w:rsidP="006F03FE">
      <w:r>
        <w:separator/>
      </w:r>
    </w:p>
  </w:footnote>
  <w:footnote w:type="continuationSeparator" w:id="0">
    <w:p w14:paraId="3D8A622B" w14:textId="77777777" w:rsidR="006F03FE" w:rsidRDefault="006F03FE" w:rsidP="006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BDDA" w14:textId="77777777" w:rsidR="006F03FE" w:rsidRDefault="006F0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11F13" w14:textId="77777777" w:rsidR="006F03FE" w:rsidRDefault="006F03FE" w:rsidP="006F03FE">
    <w:pPr>
      <w:pStyle w:val="Header"/>
      <w:jc w:val="right"/>
    </w:pPr>
    <w:r>
      <w:rPr>
        <w:noProof/>
        <w:lang w:eastAsia="en-IE"/>
      </w:rPr>
      <w:drawing>
        <wp:inline distT="0" distB="0" distL="0" distR="0" wp14:anchorId="2DF0F093" wp14:editId="0F4A0A0D">
          <wp:extent cx="2083241" cy="71873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987" cy="72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1F66A" w14:textId="77777777" w:rsidR="006F03FE" w:rsidRDefault="006F0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2945" w14:textId="77777777" w:rsidR="006F03FE" w:rsidRDefault="006F0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DA2"/>
    <w:multiLevelType w:val="hybridMultilevel"/>
    <w:tmpl w:val="D8247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829"/>
    <w:multiLevelType w:val="hybridMultilevel"/>
    <w:tmpl w:val="D8247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CC4"/>
    <w:multiLevelType w:val="hybridMultilevel"/>
    <w:tmpl w:val="D8247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2BDA"/>
    <w:multiLevelType w:val="hybridMultilevel"/>
    <w:tmpl w:val="E6922F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8F8"/>
    <w:multiLevelType w:val="hybridMultilevel"/>
    <w:tmpl w:val="364A1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698E"/>
    <w:multiLevelType w:val="hybridMultilevel"/>
    <w:tmpl w:val="805483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00CA"/>
    <w:multiLevelType w:val="hybridMultilevel"/>
    <w:tmpl w:val="D84C94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145E6"/>
    <w:multiLevelType w:val="hybridMultilevel"/>
    <w:tmpl w:val="C2421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A1199"/>
    <w:multiLevelType w:val="hybridMultilevel"/>
    <w:tmpl w:val="5DDEA9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D9"/>
    <w:multiLevelType w:val="hybridMultilevel"/>
    <w:tmpl w:val="5DDEA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864B5"/>
    <w:multiLevelType w:val="hybridMultilevel"/>
    <w:tmpl w:val="97E83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23C4"/>
    <w:multiLevelType w:val="hybridMultilevel"/>
    <w:tmpl w:val="D8247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11F7C"/>
    <w:multiLevelType w:val="hybridMultilevel"/>
    <w:tmpl w:val="1EAAE2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2D78"/>
    <w:multiLevelType w:val="hybridMultilevel"/>
    <w:tmpl w:val="D8247F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0534"/>
    <w:multiLevelType w:val="hybridMultilevel"/>
    <w:tmpl w:val="9D2406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4F3"/>
    <w:multiLevelType w:val="hybridMultilevel"/>
    <w:tmpl w:val="52E81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33BCF"/>
    <w:multiLevelType w:val="hybridMultilevel"/>
    <w:tmpl w:val="770478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53EF"/>
    <w:multiLevelType w:val="hybridMultilevel"/>
    <w:tmpl w:val="97E83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24764"/>
    <w:multiLevelType w:val="hybridMultilevel"/>
    <w:tmpl w:val="F564A1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34EF"/>
    <w:multiLevelType w:val="hybridMultilevel"/>
    <w:tmpl w:val="FD9CF2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7B42"/>
    <w:multiLevelType w:val="hybridMultilevel"/>
    <w:tmpl w:val="C0C00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3236E"/>
    <w:multiLevelType w:val="hybridMultilevel"/>
    <w:tmpl w:val="52E81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6241A"/>
    <w:multiLevelType w:val="hybridMultilevel"/>
    <w:tmpl w:val="CFAC9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83D1A"/>
    <w:multiLevelType w:val="hybridMultilevel"/>
    <w:tmpl w:val="CFAC9E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91635">
    <w:abstractNumId w:val="23"/>
  </w:num>
  <w:num w:numId="2" w16cid:durableId="1947346492">
    <w:abstractNumId w:val="19"/>
  </w:num>
  <w:num w:numId="3" w16cid:durableId="421798343">
    <w:abstractNumId w:val="4"/>
  </w:num>
  <w:num w:numId="4" w16cid:durableId="168564056">
    <w:abstractNumId w:val="12"/>
  </w:num>
  <w:num w:numId="5" w16cid:durableId="763957945">
    <w:abstractNumId w:val="3"/>
  </w:num>
  <w:num w:numId="6" w16cid:durableId="1162969062">
    <w:abstractNumId w:val="5"/>
  </w:num>
  <w:num w:numId="7" w16cid:durableId="2050445452">
    <w:abstractNumId w:val="14"/>
  </w:num>
  <w:num w:numId="8" w16cid:durableId="419763197">
    <w:abstractNumId w:val="20"/>
  </w:num>
  <w:num w:numId="9" w16cid:durableId="224606724">
    <w:abstractNumId w:val="18"/>
  </w:num>
  <w:num w:numId="10" w16cid:durableId="628704230">
    <w:abstractNumId w:val="2"/>
  </w:num>
  <w:num w:numId="11" w16cid:durableId="968557409">
    <w:abstractNumId w:val="8"/>
  </w:num>
  <w:num w:numId="12" w16cid:durableId="389303534">
    <w:abstractNumId w:val="11"/>
  </w:num>
  <w:num w:numId="13" w16cid:durableId="68771613">
    <w:abstractNumId w:val="13"/>
  </w:num>
  <w:num w:numId="14" w16cid:durableId="1305815757">
    <w:abstractNumId w:val="0"/>
  </w:num>
  <w:num w:numId="15" w16cid:durableId="1392776595">
    <w:abstractNumId w:val="1"/>
  </w:num>
  <w:num w:numId="16" w16cid:durableId="1795325629">
    <w:abstractNumId w:val="9"/>
  </w:num>
  <w:num w:numId="17" w16cid:durableId="283118047">
    <w:abstractNumId w:val="21"/>
  </w:num>
  <w:num w:numId="18" w16cid:durableId="1036394637">
    <w:abstractNumId w:val="7"/>
  </w:num>
  <w:num w:numId="19" w16cid:durableId="1164517117">
    <w:abstractNumId w:val="22"/>
  </w:num>
  <w:num w:numId="20" w16cid:durableId="1026515372">
    <w:abstractNumId w:val="17"/>
  </w:num>
  <w:num w:numId="21" w16cid:durableId="246430033">
    <w:abstractNumId w:val="15"/>
  </w:num>
  <w:num w:numId="22" w16cid:durableId="986054935">
    <w:abstractNumId w:val="10"/>
  </w:num>
  <w:num w:numId="23" w16cid:durableId="68039934">
    <w:abstractNumId w:val="6"/>
  </w:num>
  <w:num w:numId="24" w16cid:durableId="1988783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FE"/>
    <w:rsid w:val="00042785"/>
    <w:rsid w:val="00065FEF"/>
    <w:rsid w:val="000C00D5"/>
    <w:rsid w:val="000E18BB"/>
    <w:rsid w:val="000E432F"/>
    <w:rsid w:val="00100CC2"/>
    <w:rsid w:val="0015204D"/>
    <w:rsid w:val="00162D60"/>
    <w:rsid w:val="0018289D"/>
    <w:rsid w:val="001B6BF0"/>
    <w:rsid w:val="001E52FC"/>
    <w:rsid w:val="002853C6"/>
    <w:rsid w:val="00346CEE"/>
    <w:rsid w:val="00391EEC"/>
    <w:rsid w:val="00413243"/>
    <w:rsid w:val="0041643D"/>
    <w:rsid w:val="00420057"/>
    <w:rsid w:val="004A376B"/>
    <w:rsid w:val="004A6A10"/>
    <w:rsid w:val="005312DB"/>
    <w:rsid w:val="00542ED0"/>
    <w:rsid w:val="00570106"/>
    <w:rsid w:val="005F4B7B"/>
    <w:rsid w:val="005F76AA"/>
    <w:rsid w:val="00680DBF"/>
    <w:rsid w:val="006810F9"/>
    <w:rsid w:val="006A386A"/>
    <w:rsid w:val="006C0E3A"/>
    <w:rsid w:val="006D5F2D"/>
    <w:rsid w:val="006E012E"/>
    <w:rsid w:val="006F03FE"/>
    <w:rsid w:val="00715165"/>
    <w:rsid w:val="00726B61"/>
    <w:rsid w:val="007959EB"/>
    <w:rsid w:val="007A3DC9"/>
    <w:rsid w:val="007B4AC7"/>
    <w:rsid w:val="007C2C01"/>
    <w:rsid w:val="00845BD6"/>
    <w:rsid w:val="008547DA"/>
    <w:rsid w:val="009532C3"/>
    <w:rsid w:val="00976E15"/>
    <w:rsid w:val="00986B6F"/>
    <w:rsid w:val="009B2D7C"/>
    <w:rsid w:val="009E6303"/>
    <w:rsid w:val="00A32714"/>
    <w:rsid w:val="00AA4794"/>
    <w:rsid w:val="00BB060D"/>
    <w:rsid w:val="00BC4E38"/>
    <w:rsid w:val="00C42038"/>
    <w:rsid w:val="00C516AA"/>
    <w:rsid w:val="00CD1950"/>
    <w:rsid w:val="00D05709"/>
    <w:rsid w:val="00D1452F"/>
    <w:rsid w:val="00D22F3D"/>
    <w:rsid w:val="00D26580"/>
    <w:rsid w:val="00D553F1"/>
    <w:rsid w:val="00DA0EE7"/>
    <w:rsid w:val="00DF66D8"/>
    <w:rsid w:val="00E50DDE"/>
    <w:rsid w:val="00E60D15"/>
    <w:rsid w:val="00E857F9"/>
    <w:rsid w:val="00F45C59"/>
    <w:rsid w:val="00F77637"/>
    <w:rsid w:val="00FA2E1A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1270D"/>
  <w15:chartTrackingRefBased/>
  <w15:docId w15:val="{36F4EE0B-7C18-473D-9267-0F5B12A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FE"/>
  </w:style>
  <w:style w:type="paragraph" w:styleId="Heading1">
    <w:name w:val="heading 1"/>
    <w:basedOn w:val="Normal"/>
    <w:next w:val="Normal"/>
    <w:link w:val="Heading1Char"/>
    <w:uiPriority w:val="9"/>
    <w:qFormat/>
    <w:rsid w:val="006F0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0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FE"/>
  </w:style>
  <w:style w:type="paragraph" w:styleId="Footer">
    <w:name w:val="footer"/>
    <w:basedOn w:val="Normal"/>
    <w:link w:val="FooterChar"/>
    <w:uiPriority w:val="99"/>
    <w:unhideWhenUsed/>
    <w:rsid w:val="006F0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FE"/>
  </w:style>
  <w:style w:type="paragraph" w:styleId="Title">
    <w:name w:val="Title"/>
    <w:basedOn w:val="Normal"/>
    <w:next w:val="Normal"/>
    <w:link w:val="TitleChar"/>
    <w:uiPriority w:val="10"/>
    <w:qFormat/>
    <w:rsid w:val="006F0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53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5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2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E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.ie/assets/uploads/2024/11/Graduate-Outcomes-Upload-Instructions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0BEC-D2E8-4AE8-A8A9-28C9937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1386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Harvey</dc:creator>
  <cp:keywords/>
  <dc:description/>
  <cp:lastModifiedBy>David Sheils</cp:lastModifiedBy>
  <cp:revision>13</cp:revision>
  <dcterms:created xsi:type="dcterms:W3CDTF">2022-11-28T11:20:00Z</dcterms:created>
  <dcterms:modified xsi:type="dcterms:W3CDTF">2025-07-14T13:55:00Z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Ref">
    <vt:lpwstr>https://api.informationprotection.azure.com/api/0aea2147-cbd3-4025-a822-a3fe4746e7af</vt:lpwstr>
  </property>
  <property fmtid="{D5CDD505-2E9C-101B-9397-08002B2CF9AE}" pid="5" name="MSIP_Label_86a2108b-8015-45b4-a03b-cf4c4afb0df7_SetBy">
    <vt:lpwstr>vharvey@hea.ie</vt:lpwstr>
  </property>
  <property fmtid="{D5CDD505-2E9C-101B-9397-08002B2CF9AE}" pid="6" name="MSIP_Label_86a2108b-8015-45b4-a03b-cf4c4afb0df7_SetDate">
    <vt:lpwstr>2017-10-09T14:25:58.0321475+01:00</vt:lpwstr>
  </property>
  <property fmtid="{D5CDD505-2E9C-101B-9397-08002B2CF9AE}" pid="7" name="MSIP_Label_86a2108b-8015-45b4-a03b-cf4c4afb0df7_Name">
    <vt:lpwstr>Public</vt:lpwstr>
  </property>
  <property fmtid="{D5CDD505-2E9C-101B-9397-08002B2CF9AE}" pid="8" name="MSIP_Label_86a2108b-8015-45b4-a03b-cf4c4afb0df7_Application">
    <vt:lpwstr>Microsoft Azure Information Protection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GrammarlyDocumentId">
    <vt:lpwstr>20e7481b3f94dbd35e0fee5db39c32333aac5430c6ef3ac6d229de0707df5e8e</vt:lpwstr>
  </property>
</Properties>
</file>