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5.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6.xml" ContentType="application/vnd.openxmlformats-officedocument.wordprocessingml.footer+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2.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3.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4.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5.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6.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7.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8.xml" ContentType="application/vnd.openxmlformats-officedocument.themeOverride+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315A9A" w14:textId="77777777" w:rsidR="002A0020" w:rsidRPr="00E70ADE" w:rsidRDefault="002A0020" w:rsidP="002A0020">
      <w:pPr>
        <w:spacing w:before="0" w:after="200" w:line="240" w:lineRule="auto"/>
        <w:outlineLvl w:val="0"/>
        <w:rPr>
          <w:rFonts w:eastAsia="Prelo Book"/>
          <w:color w:val="6684CC"/>
          <w:spacing w:val="5"/>
          <w:sz w:val="36"/>
          <w:szCs w:val="36"/>
        </w:rPr>
      </w:pPr>
      <w:bookmarkStart w:id="0" w:name="_Toc480882981"/>
      <w:bookmarkStart w:id="1" w:name="_Toc480883277"/>
      <w:bookmarkStart w:id="2" w:name="_GoBack"/>
      <w:bookmarkEnd w:id="2"/>
      <w:r w:rsidRPr="00E70ADE">
        <w:rPr>
          <w:rFonts w:eastAsia="Prelo Book"/>
          <w:color w:val="6684CC"/>
          <w:spacing w:val="5"/>
          <w:sz w:val="36"/>
          <w:szCs w:val="36"/>
        </w:rPr>
        <w:t>Higher Education Authority</w:t>
      </w:r>
      <w:bookmarkEnd w:id="0"/>
      <w:bookmarkEnd w:id="1"/>
    </w:p>
    <w:p w14:paraId="2E6D826A" w14:textId="77777777" w:rsidR="002A0020" w:rsidRPr="00E70ADE" w:rsidRDefault="002A0020" w:rsidP="002A0020">
      <w:pPr>
        <w:spacing w:before="0" w:after="200" w:line="240" w:lineRule="auto"/>
        <w:outlineLvl w:val="1"/>
        <w:rPr>
          <w:rFonts w:eastAsia="Prelo Book"/>
          <w:color w:val="6684CC"/>
          <w:spacing w:val="-3"/>
          <w:sz w:val="80"/>
          <w:szCs w:val="80"/>
        </w:rPr>
      </w:pPr>
      <w:bookmarkStart w:id="3" w:name="_Toc480882982"/>
      <w:bookmarkStart w:id="4" w:name="_Toc480883278"/>
      <w:r w:rsidRPr="00E70ADE">
        <w:rPr>
          <w:rFonts w:eastAsia="Prelo Book"/>
          <w:color w:val="6684CC"/>
          <w:spacing w:val="-3"/>
          <w:sz w:val="80"/>
          <w:szCs w:val="80"/>
        </w:rPr>
        <w:t xml:space="preserve">Review of the Fund for </w:t>
      </w:r>
      <w:r w:rsidRPr="00E70ADE">
        <w:rPr>
          <w:rFonts w:eastAsia="Prelo Book"/>
          <w:color w:val="6684CC"/>
          <w:spacing w:val="-3"/>
          <w:sz w:val="80"/>
          <w:szCs w:val="80"/>
        </w:rPr>
        <w:br/>
        <w:t>Students with Disabilities</w:t>
      </w:r>
      <w:bookmarkEnd w:id="3"/>
      <w:bookmarkEnd w:id="4"/>
    </w:p>
    <w:p w14:paraId="3A30E663" w14:textId="2F8E0614" w:rsidR="002A0020" w:rsidRPr="00E70ADE" w:rsidRDefault="002A0020" w:rsidP="002A0020">
      <w:pPr>
        <w:spacing w:before="0" w:after="200" w:line="240" w:lineRule="auto"/>
        <w:outlineLvl w:val="1"/>
        <w:rPr>
          <w:rFonts w:eastAsia="Prelo Book"/>
          <w:color w:val="6684CC"/>
          <w:sz w:val="48"/>
          <w:szCs w:val="48"/>
        </w:rPr>
      </w:pPr>
      <w:bookmarkStart w:id="5" w:name="_Toc480882983"/>
      <w:bookmarkStart w:id="6" w:name="_Toc480883279"/>
      <w:r w:rsidRPr="00E70ADE">
        <w:rPr>
          <w:rFonts w:eastAsia="Prelo Book"/>
          <w:color w:val="6684CC"/>
          <w:spacing w:val="-3"/>
          <w:sz w:val="48"/>
          <w:szCs w:val="48"/>
        </w:rPr>
        <w:t xml:space="preserve">Appendices – Part 3 – </w:t>
      </w:r>
      <w:r w:rsidR="004647B1" w:rsidRPr="004647B1">
        <w:rPr>
          <w:rFonts w:eastAsia="Prelo Book"/>
          <w:color w:val="6684CC"/>
          <w:spacing w:val="-3"/>
          <w:sz w:val="48"/>
          <w:szCs w:val="48"/>
        </w:rPr>
        <w:t>October</w:t>
      </w:r>
      <w:r w:rsidRPr="00E70ADE">
        <w:rPr>
          <w:rFonts w:eastAsia="Prelo Book"/>
          <w:color w:val="6684CC"/>
          <w:spacing w:val="-3"/>
          <w:sz w:val="48"/>
          <w:szCs w:val="48"/>
        </w:rPr>
        <w:t xml:space="preserve"> 2017</w:t>
      </w:r>
      <w:bookmarkEnd w:id="5"/>
      <w:bookmarkEnd w:id="6"/>
    </w:p>
    <w:p w14:paraId="0103418E" w14:textId="77777777" w:rsidR="002A0020" w:rsidRDefault="002A0020" w:rsidP="002A0020">
      <w:pPr>
        <w:tabs>
          <w:tab w:val="left" w:pos="750"/>
          <w:tab w:val="left" w:pos="3810"/>
        </w:tabs>
        <w:ind w:left="284"/>
        <w:rPr>
          <w:rFonts w:eastAsia="Prelo Book"/>
          <w:color w:val="009CDE"/>
          <w:spacing w:val="5"/>
          <w:sz w:val="40"/>
          <w:szCs w:val="40"/>
        </w:rPr>
      </w:pPr>
    </w:p>
    <w:p w14:paraId="184667E1" w14:textId="6EF34880" w:rsidR="00393AAD" w:rsidRPr="0093636E" w:rsidRDefault="00393AAD" w:rsidP="0093636E">
      <w:pPr>
        <w:tabs>
          <w:tab w:val="left" w:pos="750"/>
          <w:tab w:val="left" w:pos="3810"/>
        </w:tabs>
        <w:ind w:left="284"/>
        <w:sectPr w:rsidR="00393AAD" w:rsidRPr="0093636E" w:rsidSect="002A0020">
          <w:headerReference w:type="even" r:id="rId8"/>
          <w:headerReference w:type="default" r:id="rId9"/>
          <w:footerReference w:type="even" r:id="rId10"/>
          <w:footerReference w:type="default" r:id="rId11"/>
          <w:headerReference w:type="first" r:id="rId12"/>
          <w:footerReference w:type="first" r:id="rId13"/>
          <w:type w:val="continuous"/>
          <w:pgSz w:w="11901" w:h="16840"/>
          <w:pgMar w:top="3799" w:right="851" w:bottom="278" w:left="1276" w:header="0" w:footer="720" w:gutter="0"/>
          <w:cols w:space="720"/>
        </w:sectPr>
      </w:pPr>
    </w:p>
    <w:p w14:paraId="600BDDDB" w14:textId="77777777" w:rsidR="00C12727" w:rsidRDefault="00C12727" w:rsidP="00C12727"/>
    <w:sdt>
      <w:sdtPr>
        <w:rPr>
          <w:rFonts w:ascii="Arial" w:eastAsiaTheme="minorHAnsi" w:hAnsi="Arial" w:cs="Arial"/>
          <w:b w:val="0"/>
          <w:caps w:val="0"/>
          <w:color w:val="auto"/>
          <w:sz w:val="20"/>
          <w:szCs w:val="20"/>
        </w:rPr>
        <w:id w:val="2037304899"/>
        <w:docPartObj>
          <w:docPartGallery w:val="Table of Contents"/>
          <w:docPartUnique/>
        </w:docPartObj>
      </w:sdtPr>
      <w:sdtEndPr>
        <w:rPr>
          <w:rFonts w:eastAsia="Calibri"/>
          <w:bCs/>
          <w:noProof/>
        </w:rPr>
      </w:sdtEndPr>
      <w:sdtContent>
        <w:p w14:paraId="506371CE" w14:textId="77777777" w:rsidR="003A67CE" w:rsidRPr="00D674F3" w:rsidRDefault="00D54D05" w:rsidP="003A67CE">
          <w:pPr>
            <w:pStyle w:val="TOCHeading"/>
          </w:pPr>
          <w:r w:rsidRPr="00D674F3">
            <w:t>Table of Contents</w:t>
          </w:r>
        </w:p>
        <w:p w14:paraId="21AD8F3B" w14:textId="5BA1328D" w:rsidR="00875180" w:rsidRPr="00875180" w:rsidRDefault="008D7030" w:rsidP="00875180">
          <w:pPr>
            <w:pStyle w:val="TOC1"/>
            <w:tabs>
              <w:tab w:val="right" w:leader="dot" w:pos="9627"/>
            </w:tabs>
            <w:rPr>
              <w:rFonts w:asciiTheme="minorHAnsi" w:eastAsiaTheme="minorEastAsia" w:hAnsiTheme="minorHAnsi" w:cstheme="minorBidi"/>
              <w:b w:val="0"/>
              <w:bCs w:val="0"/>
              <w:caps w:val="0"/>
              <w:noProof/>
              <w:color w:val="auto"/>
              <w:sz w:val="22"/>
              <w:szCs w:val="22"/>
              <w:lang w:val="en-GB" w:eastAsia="en-GB"/>
            </w:rPr>
          </w:pPr>
          <w:r>
            <w:fldChar w:fldCharType="begin"/>
          </w:r>
          <w:r>
            <w:instrText xml:space="preserve"> TOC \o "1-2" \h \z \u </w:instrText>
          </w:r>
          <w:r>
            <w:fldChar w:fldCharType="separate"/>
          </w:r>
        </w:p>
        <w:p w14:paraId="1A5C7F8F" w14:textId="77777777" w:rsidR="00875180" w:rsidRDefault="00861F73">
          <w:pPr>
            <w:pStyle w:val="TOC1"/>
            <w:tabs>
              <w:tab w:val="left" w:pos="440"/>
              <w:tab w:val="right" w:leader="dot" w:pos="9627"/>
            </w:tabs>
            <w:rPr>
              <w:rFonts w:asciiTheme="minorHAnsi" w:eastAsiaTheme="minorEastAsia" w:hAnsiTheme="minorHAnsi" w:cstheme="minorBidi"/>
              <w:b w:val="0"/>
              <w:bCs w:val="0"/>
              <w:caps w:val="0"/>
              <w:noProof/>
              <w:color w:val="auto"/>
              <w:sz w:val="22"/>
              <w:szCs w:val="22"/>
              <w:lang w:val="en-GB" w:eastAsia="en-GB"/>
            </w:rPr>
          </w:pPr>
          <w:hyperlink w:anchor="_Toc480887107" w:history="1">
            <w:r w:rsidR="00875180" w:rsidRPr="0058454F">
              <w:rPr>
                <w:rStyle w:val="Hyperlink"/>
                <w:noProof/>
              </w:rPr>
              <w:t>1</w:t>
            </w:r>
            <w:r w:rsidR="00875180">
              <w:rPr>
                <w:rFonts w:asciiTheme="minorHAnsi" w:eastAsiaTheme="minorEastAsia" w:hAnsiTheme="minorHAnsi" w:cstheme="minorBidi"/>
                <w:b w:val="0"/>
                <w:bCs w:val="0"/>
                <w:caps w:val="0"/>
                <w:noProof/>
                <w:color w:val="auto"/>
                <w:sz w:val="22"/>
                <w:szCs w:val="22"/>
                <w:lang w:val="en-GB" w:eastAsia="en-GB"/>
              </w:rPr>
              <w:tab/>
            </w:r>
            <w:r w:rsidR="00875180" w:rsidRPr="0058454F">
              <w:rPr>
                <w:rStyle w:val="Hyperlink"/>
                <w:noProof/>
              </w:rPr>
              <w:t>Appendix L: Stakeholder Consultation Summary</w:t>
            </w:r>
            <w:r w:rsidR="00875180">
              <w:rPr>
                <w:noProof/>
                <w:webHidden/>
              </w:rPr>
              <w:tab/>
            </w:r>
            <w:r w:rsidR="00875180">
              <w:rPr>
                <w:noProof/>
                <w:webHidden/>
              </w:rPr>
              <w:fldChar w:fldCharType="begin"/>
            </w:r>
            <w:r w:rsidR="00875180">
              <w:rPr>
                <w:noProof/>
                <w:webHidden/>
              </w:rPr>
              <w:instrText xml:space="preserve"> PAGEREF _Toc480887107 \h </w:instrText>
            </w:r>
            <w:r w:rsidR="00875180">
              <w:rPr>
                <w:noProof/>
                <w:webHidden/>
              </w:rPr>
            </w:r>
            <w:r w:rsidR="00875180">
              <w:rPr>
                <w:noProof/>
                <w:webHidden/>
              </w:rPr>
              <w:fldChar w:fldCharType="separate"/>
            </w:r>
            <w:r w:rsidR="00B12C47">
              <w:rPr>
                <w:noProof/>
                <w:webHidden/>
              </w:rPr>
              <w:t>1</w:t>
            </w:r>
            <w:r w:rsidR="00875180">
              <w:rPr>
                <w:noProof/>
                <w:webHidden/>
              </w:rPr>
              <w:fldChar w:fldCharType="end"/>
            </w:r>
          </w:hyperlink>
        </w:p>
        <w:p w14:paraId="69966278" w14:textId="77777777" w:rsidR="00875180" w:rsidRDefault="00861F73">
          <w:pPr>
            <w:pStyle w:val="TOC2"/>
            <w:rPr>
              <w:rFonts w:asciiTheme="minorHAnsi" w:eastAsiaTheme="minorEastAsia" w:hAnsiTheme="minorHAnsi" w:cstheme="minorBidi"/>
              <w:noProof/>
              <w:color w:val="auto"/>
              <w:sz w:val="22"/>
              <w:szCs w:val="22"/>
              <w:lang w:val="en-GB" w:eastAsia="en-GB"/>
            </w:rPr>
          </w:pPr>
          <w:hyperlink w:anchor="_Toc480887108" w:history="1">
            <w:r w:rsidR="00875180" w:rsidRPr="0058454F">
              <w:rPr>
                <w:rStyle w:val="Hyperlink"/>
                <w:noProof/>
                <w14:scene3d>
                  <w14:camera w14:prst="orthographicFront"/>
                  <w14:lightRig w14:rig="threePt" w14:dir="t">
                    <w14:rot w14:lat="0" w14:lon="0" w14:rev="0"/>
                  </w14:lightRig>
                </w14:scene3d>
              </w:rPr>
              <w:t>1.1</w:t>
            </w:r>
            <w:r w:rsidR="00875180">
              <w:rPr>
                <w:rFonts w:asciiTheme="minorHAnsi" w:eastAsiaTheme="minorEastAsia" w:hAnsiTheme="minorHAnsi" w:cstheme="minorBidi"/>
                <w:noProof/>
                <w:color w:val="auto"/>
                <w:sz w:val="22"/>
                <w:szCs w:val="22"/>
                <w:lang w:val="en-GB" w:eastAsia="en-GB"/>
              </w:rPr>
              <w:tab/>
            </w:r>
            <w:r w:rsidR="00875180" w:rsidRPr="0058454F">
              <w:rPr>
                <w:rStyle w:val="Hyperlink"/>
                <w:noProof/>
              </w:rPr>
              <w:t>One-to-One and Telephone consultations</w:t>
            </w:r>
            <w:r w:rsidR="00875180">
              <w:rPr>
                <w:noProof/>
                <w:webHidden/>
              </w:rPr>
              <w:tab/>
            </w:r>
            <w:r w:rsidR="00875180">
              <w:rPr>
                <w:noProof/>
                <w:webHidden/>
              </w:rPr>
              <w:fldChar w:fldCharType="begin"/>
            </w:r>
            <w:r w:rsidR="00875180">
              <w:rPr>
                <w:noProof/>
                <w:webHidden/>
              </w:rPr>
              <w:instrText xml:space="preserve"> PAGEREF _Toc480887108 \h </w:instrText>
            </w:r>
            <w:r w:rsidR="00875180">
              <w:rPr>
                <w:noProof/>
                <w:webHidden/>
              </w:rPr>
            </w:r>
            <w:r w:rsidR="00875180">
              <w:rPr>
                <w:noProof/>
                <w:webHidden/>
              </w:rPr>
              <w:fldChar w:fldCharType="separate"/>
            </w:r>
            <w:r w:rsidR="00B12C47">
              <w:rPr>
                <w:noProof/>
                <w:webHidden/>
              </w:rPr>
              <w:t>1</w:t>
            </w:r>
            <w:r w:rsidR="00875180">
              <w:rPr>
                <w:noProof/>
                <w:webHidden/>
              </w:rPr>
              <w:fldChar w:fldCharType="end"/>
            </w:r>
          </w:hyperlink>
        </w:p>
        <w:p w14:paraId="494C8769" w14:textId="77777777" w:rsidR="00875180" w:rsidRDefault="00861F73">
          <w:pPr>
            <w:pStyle w:val="TOC2"/>
            <w:rPr>
              <w:rFonts w:asciiTheme="minorHAnsi" w:eastAsiaTheme="minorEastAsia" w:hAnsiTheme="minorHAnsi" w:cstheme="minorBidi"/>
              <w:noProof/>
              <w:color w:val="auto"/>
              <w:sz w:val="22"/>
              <w:szCs w:val="22"/>
              <w:lang w:val="en-GB" w:eastAsia="en-GB"/>
            </w:rPr>
          </w:pPr>
          <w:hyperlink w:anchor="_Toc480887109" w:history="1">
            <w:r w:rsidR="00875180" w:rsidRPr="0058454F">
              <w:rPr>
                <w:rStyle w:val="Hyperlink"/>
                <w:noProof/>
                <w14:scene3d>
                  <w14:camera w14:prst="orthographicFront"/>
                  <w14:lightRig w14:rig="threePt" w14:dir="t">
                    <w14:rot w14:lat="0" w14:lon="0" w14:rev="0"/>
                  </w14:lightRig>
                </w14:scene3d>
              </w:rPr>
              <w:t>1.2</w:t>
            </w:r>
            <w:r w:rsidR="00875180">
              <w:rPr>
                <w:rFonts w:asciiTheme="minorHAnsi" w:eastAsiaTheme="minorEastAsia" w:hAnsiTheme="minorHAnsi" w:cstheme="minorBidi"/>
                <w:noProof/>
                <w:color w:val="auto"/>
                <w:sz w:val="22"/>
                <w:szCs w:val="22"/>
                <w:lang w:val="en-GB" w:eastAsia="en-GB"/>
              </w:rPr>
              <w:tab/>
            </w:r>
            <w:r w:rsidR="00875180" w:rsidRPr="0058454F">
              <w:rPr>
                <w:rStyle w:val="Hyperlink"/>
                <w:noProof/>
              </w:rPr>
              <w:t>Disability Sector Focus Group</w:t>
            </w:r>
            <w:r w:rsidR="00875180">
              <w:rPr>
                <w:noProof/>
                <w:webHidden/>
              </w:rPr>
              <w:tab/>
            </w:r>
            <w:r w:rsidR="00875180">
              <w:rPr>
                <w:noProof/>
                <w:webHidden/>
              </w:rPr>
              <w:fldChar w:fldCharType="begin"/>
            </w:r>
            <w:r w:rsidR="00875180">
              <w:rPr>
                <w:noProof/>
                <w:webHidden/>
              </w:rPr>
              <w:instrText xml:space="preserve"> PAGEREF _Toc480887109 \h </w:instrText>
            </w:r>
            <w:r w:rsidR="00875180">
              <w:rPr>
                <w:noProof/>
                <w:webHidden/>
              </w:rPr>
            </w:r>
            <w:r w:rsidR="00875180">
              <w:rPr>
                <w:noProof/>
                <w:webHidden/>
              </w:rPr>
              <w:fldChar w:fldCharType="separate"/>
            </w:r>
            <w:r w:rsidR="00B12C47">
              <w:rPr>
                <w:noProof/>
                <w:webHidden/>
              </w:rPr>
              <w:t>1</w:t>
            </w:r>
            <w:r w:rsidR="00875180">
              <w:rPr>
                <w:noProof/>
                <w:webHidden/>
              </w:rPr>
              <w:fldChar w:fldCharType="end"/>
            </w:r>
          </w:hyperlink>
        </w:p>
        <w:p w14:paraId="17F39D9D" w14:textId="77777777" w:rsidR="00875180" w:rsidRDefault="00861F73">
          <w:pPr>
            <w:pStyle w:val="TOC2"/>
            <w:rPr>
              <w:rFonts w:asciiTheme="minorHAnsi" w:eastAsiaTheme="minorEastAsia" w:hAnsiTheme="minorHAnsi" w:cstheme="minorBidi"/>
              <w:noProof/>
              <w:color w:val="auto"/>
              <w:sz w:val="22"/>
              <w:szCs w:val="22"/>
              <w:lang w:val="en-GB" w:eastAsia="en-GB"/>
            </w:rPr>
          </w:pPr>
          <w:hyperlink w:anchor="_Toc480887110" w:history="1">
            <w:r w:rsidR="00875180" w:rsidRPr="0058454F">
              <w:rPr>
                <w:rStyle w:val="Hyperlink"/>
                <w:noProof/>
                <w14:scene3d>
                  <w14:camera w14:prst="orthographicFront"/>
                  <w14:lightRig w14:rig="threePt" w14:dir="t">
                    <w14:rot w14:lat="0" w14:lon="0" w14:rev="0"/>
                  </w14:lightRig>
                </w14:scene3d>
              </w:rPr>
              <w:t>1.3</w:t>
            </w:r>
            <w:r w:rsidR="00875180">
              <w:rPr>
                <w:rFonts w:asciiTheme="minorHAnsi" w:eastAsiaTheme="minorEastAsia" w:hAnsiTheme="minorHAnsi" w:cstheme="minorBidi"/>
                <w:noProof/>
                <w:color w:val="auto"/>
                <w:sz w:val="22"/>
                <w:szCs w:val="22"/>
                <w:lang w:val="en-GB" w:eastAsia="en-GB"/>
              </w:rPr>
              <w:tab/>
            </w:r>
            <w:r w:rsidR="00875180" w:rsidRPr="0058454F">
              <w:rPr>
                <w:rStyle w:val="Hyperlink"/>
                <w:noProof/>
              </w:rPr>
              <w:t>Stakeholder Workshop – 14 October 2016</w:t>
            </w:r>
            <w:r w:rsidR="00875180">
              <w:rPr>
                <w:noProof/>
                <w:webHidden/>
              </w:rPr>
              <w:tab/>
            </w:r>
            <w:r w:rsidR="00875180">
              <w:rPr>
                <w:noProof/>
                <w:webHidden/>
              </w:rPr>
              <w:fldChar w:fldCharType="begin"/>
            </w:r>
            <w:r w:rsidR="00875180">
              <w:rPr>
                <w:noProof/>
                <w:webHidden/>
              </w:rPr>
              <w:instrText xml:space="preserve"> PAGEREF _Toc480887110 \h </w:instrText>
            </w:r>
            <w:r w:rsidR="00875180">
              <w:rPr>
                <w:noProof/>
                <w:webHidden/>
              </w:rPr>
            </w:r>
            <w:r w:rsidR="00875180">
              <w:rPr>
                <w:noProof/>
                <w:webHidden/>
              </w:rPr>
              <w:fldChar w:fldCharType="separate"/>
            </w:r>
            <w:r w:rsidR="00B12C47">
              <w:rPr>
                <w:noProof/>
                <w:webHidden/>
              </w:rPr>
              <w:t>2</w:t>
            </w:r>
            <w:r w:rsidR="00875180">
              <w:rPr>
                <w:noProof/>
                <w:webHidden/>
              </w:rPr>
              <w:fldChar w:fldCharType="end"/>
            </w:r>
          </w:hyperlink>
        </w:p>
        <w:p w14:paraId="77F25B09" w14:textId="77777777" w:rsidR="00875180" w:rsidRDefault="00861F73">
          <w:pPr>
            <w:pStyle w:val="TOC1"/>
            <w:tabs>
              <w:tab w:val="left" w:pos="440"/>
              <w:tab w:val="right" w:leader="dot" w:pos="9627"/>
            </w:tabs>
            <w:rPr>
              <w:rFonts w:asciiTheme="minorHAnsi" w:eastAsiaTheme="minorEastAsia" w:hAnsiTheme="minorHAnsi" w:cstheme="minorBidi"/>
              <w:b w:val="0"/>
              <w:bCs w:val="0"/>
              <w:caps w:val="0"/>
              <w:noProof/>
              <w:color w:val="auto"/>
              <w:sz w:val="22"/>
              <w:szCs w:val="22"/>
              <w:lang w:val="en-GB" w:eastAsia="en-GB"/>
            </w:rPr>
          </w:pPr>
          <w:hyperlink w:anchor="_Toc480887111" w:history="1">
            <w:r w:rsidR="00875180" w:rsidRPr="0058454F">
              <w:rPr>
                <w:rStyle w:val="Hyperlink"/>
                <w:noProof/>
              </w:rPr>
              <w:t>2</w:t>
            </w:r>
            <w:r w:rsidR="00875180">
              <w:rPr>
                <w:rFonts w:asciiTheme="minorHAnsi" w:eastAsiaTheme="minorEastAsia" w:hAnsiTheme="minorHAnsi" w:cstheme="minorBidi"/>
                <w:b w:val="0"/>
                <w:bCs w:val="0"/>
                <w:caps w:val="0"/>
                <w:noProof/>
                <w:color w:val="auto"/>
                <w:sz w:val="22"/>
                <w:szCs w:val="22"/>
                <w:lang w:val="en-GB" w:eastAsia="en-GB"/>
              </w:rPr>
              <w:tab/>
            </w:r>
            <w:r w:rsidR="00875180" w:rsidRPr="0058454F">
              <w:rPr>
                <w:rStyle w:val="Hyperlink"/>
                <w:noProof/>
              </w:rPr>
              <w:t>Appendix M: Stakeholder Consultation – Disability Sector Focus group</w:t>
            </w:r>
            <w:r w:rsidR="00875180">
              <w:rPr>
                <w:noProof/>
                <w:webHidden/>
              </w:rPr>
              <w:tab/>
            </w:r>
            <w:r w:rsidR="00875180">
              <w:rPr>
                <w:noProof/>
                <w:webHidden/>
              </w:rPr>
              <w:fldChar w:fldCharType="begin"/>
            </w:r>
            <w:r w:rsidR="00875180">
              <w:rPr>
                <w:noProof/>
                <w:webHidden/>
              </w:rPr>
              <w:instrText xml:space="preserve"> PAGEREF _Toc480887111 \h </w:instrText>
            </w:r>
            <w:r w:rsidR="00875180">
              <w:rPr>
                <w:noProof/>
                <w:webHidden/>
              </w:rPr>
            </w:r>
            <w:r w:rsidR="00875180">
              <w:rPr>
                <w:noProof/>
                <w:webHidden/>
              </w:rPr>
              <w:fldChar w:fldCharType="separate"/>
            </w:r>
            <w:r w:rsidR="00B12C47">
              <w:rPr>
                <w:noProof/>
                <w:webHidden/>
              </w:rPr>
              <w:t>4</w:t>
            </w:r>
            <w:r w:rsidR="00875180">
              <w:rPr>
                <w:noProof/>
                <w:webHidden/>
              </w:rPr>
              <w:fldChar w:fldCharType="end"/>
            </w:r>
          </w:hyperlink>
        </w:p>
        <w:p w14:paraId="279B61A8" w14:textId="77777777" w:rsidR="00875180" w:rsidRDefault="00861F73">
          <w:pPr>
            <w:pStyle w:val="TOC2"/>
            <w:rPr>
              <w:rFonts w:asciiTheme="minorHAnsi" w:eastAsiaTheme="minorEastAsia" w:hAnsiTheme="minorHAnsi" w:cstheme="minorBidi"/>
              <w:noProof/>
              <w:color w:val="auto"/>
              <w:sz w:val="22"/>
              <w:szCs w:val="22"/>
              <w:lang w:val="en-GB" w:eastAsia="en-GB"/>
            </w:rPr>
          </w:pPr>
          <w:hyperlink w:anchor="_Toc480887112" w:history="1">
            <w:r w:rsidR="00875180" w:rsidRPr="0058454F">
              <w:rPr>
                <w:rStyle w:val="Hyperlink"/>
                <w:noProof/>
                <w14:scene3d>
                  <w14:camera w14:prst="orthographicFront"/>
                  <w14:lightRig w14:rig="threePt" w14:dir="t">
                    <w14:rot w14:lat="0" w14:lon="0" w14:rev="0"/>
                  </w14:lightRig>
                </w14:scene3d>
              </w:rPr>
              <w:t>2.1</w:t>
            </w:r>
            <w:r w:rsidR="00875180">
              <w:rPr>
                <w:rFonts w:asciiTheme="minorHAnsi" w:eastAsiaTheme="minorEastAsia" w:hAnsiTheme="minorHAnsi" w:cstheme="minorBidi"/>
                <w:noProof/>
                <w:color w:val="auto"/>
                <w:sz w:val="22"/>
                <w:szCs w:val="22"/>
                <w:lang w:val="en-GB" w:eastAsia="en-GB"/>
              </w:rPr>
              <w:tab/>
            </w:r>
            <w:r w:rsidR="00875180" w:rsidRPr="0058454F">
              <w:rPr>
                <w:rStyle w:val="Hyperlink"/>
                <w:noProof/>
              </w:rPr>
              <w:t>Awareness of and need for the FSD</w:t>
            </w:r>
            <w:r w:rsidR="00875180">
              <w:rPr>
                <w:noProof/>
                <w:webHidden/>
              </w:rPr>
              <w:tab/>
            </w:r>
            <w:r w:rsidR="00875180">
              <w:rPr>
                <w:noProof/>
                <w:webHidden/>
              </w:rPr>
              <w:fldChar w:fldCharType="begin"/>
            </w:r>
            <w:r w:rsidR="00875180">
              <w:rPr>
                <w:noProof/>
                <w:webHidden/>
              </w:rPr>
              <w:instrText xml:space="preserve"> PAGEREF _Toc480887112 \h </w:instrText>
            </w:r>
            <w:r w:rsidR="00875180">
              <w:rPr>
                <w:noProof/>
                <w:webHidden/>
              </w:rPr>
            </w:r>
            <w:r w:rsidR="00875180">
              <w:rPr>
                <w:noProof/>
                <w:webHidden/>
              </w:rPr>
              <w:fldChar w:fldCharType="separate"/>
            </w:r>
            <w:r w:rsidR="00B12C47">
              <w:rPr>
                <w:noProof/>
                <w:webHidden/>
              </w:rPr>
              <w:t>4</w:t>
            </w:r>
            <w:r w:rsidR="00875180">
              <w:rPr>
                <w:noProof/>
                <w:webHidden/>
              </w:rPr>
              <w:fldChar w:fldCharType="end"/>
            </w:r>
          </w:hyperlink>
        </w:p>
        <w:p w14:paraId="0EFE2767" w14:textId="77777777" w:rsidR="00875180" w:rsidRDefault="00861F73">
          <w:pPr>
            <w:pStyle w:val="TOC2"/>
            <w:rPr>
              <w:rFonts w:asciiTheme="minorHAnsi" w:eastAsiaTheme="minorEastAsia" w:hAnsiTheme="minorHAnsi" w:cstheme="minorBidi"/>
              <w:noProof/>
              <w:color w:val="auto"/>
              <w:sz w:val="22"/>
              <w:szCs w:val="22"/>
              <w:lang w:val="en-GB" w:eastAsia="en-GB"/>
            </w:rPr>
          </w:pPr>
          <w:hyperlink w:anchor="_Toc480887113" w:history="1">
            <w:r w:rsidR="00875180" w:rsidRPr="0058454F">
              <w:rPr>
                <w:rStyle w:val="Hyperlink"/>
                <w:noProof/>
                <w14:scene3d>
                  <w14:camera w14:prst="orthographicFront"/>
                  <w14:lightRig w14:rig="threePt" w14:dir="t">
                    <w14:rot w14:lat="0" w14:lon="0" w14:rev="0"/>
                  </w14:lightRig>
                </w14:scene3d>
              </w:rPr>
              <w:t>2.2</w:t>
            </w:r>
            <w:r w:rsidR="00875180">
              <w:rPr>
                <w:rFonts w:asciiTheme="minorHAnsi" w:eastAsiaTheme="minorEastAsia" w:hAnsiTheme="minorHAnsi" w:cstheme="minorBidi"/>
                <w:noProof/>
                <w:color w:val="auto"/>
                <w:sz w:val="22"/>
                <w:szCs w:val="22"/>
                <w:lang w:val="en-GB" w:eastAsia="en-GB"/>
              </w:rPr>
              <w:tab/>
            </w:r>
            <w:r w:rsidR="00875180" w:rsidRPr="0058454F">
              <w:rPr>
                <w:rStyle w:val="Hyperlink"/>
                <w:noProof/>
              </w:rPr>
              <w:t>Support available through the fund</w:t>
            </w:r>
            <w:r w:rsidR="00875180">
              <w:rPr>
                <w:noProof/>
                <w:webHidden/>
              </w:rPr>
              <w:tab/>
            </w:r>
            <w:r w:rsidR="00875180">
              <w:rPr>
                <w:noProof/>
                <w:webHidden/>
              </w:rPr>
              <w:fldChar w:fldCharType="begin"/>
            </w:r>
            <w:r w:rsidR="00875180">
              <w:rPr>
                <w:noProof/>
                <w:webHidden/>
              </w:rPr>
              <w:instrText xml:space="preserve"> PAGEREF _Toc480887113 \h </w:instrText>
            </w:r>
            <w:r w:rsidR="00875180">
              <w:rPr>
                <w:noProof/>
                <w:webHidden/>
              </w:rPr>
            </w:r>
            <w:r w:rsidR="00875180">
              <w:rPr>
                <w:noProof/>
                <w:webHidden/>
              </w:rPr>
              <w:fldChar w:fldCharType="separate"/>
            </w:r>
            <w:r w:rsidR="00B12C47">
              <w:rPr>
                <w:noProof/>
                <w:webHidden/>
              </w:rPr>
              <w:t>4</w:t>
            </w:r>
            <w:r w:rsidR="00875180">
              <w:rPr>
                <w:noProof/>
                <w:webHidden/>
              </w:rPr>
              <w:fldChar w:fldCharType="end"/>
            </w:r>
          </w:hyperlink>
        </w:p>
        <w:p w14:paraId="473A44D4" w14:textId="77777777" w:rsidR="00875180" w:rsidRDefault="00861F73">
          <w:pPr>
            <w:pStyle w:val="TOC2"/>
            <w:rPr>
              <w:rFonts w:asciiTheme="minorHAnsi" w:eastAsiaTheme="minorEastAsia" w:hAnsiTheme="minorHAnsi" w:cstheme="minorBidi"/>
              <w:noProof/>
              <w:color w:val="auto"/>
              <w:sz w:val="22"/>
              <w:szCs w:val="22"/>
              <w:lang w:val="en-GB" w:eastAsia="en-GB"/>
            </w:rPr>
          </w:pPr>
          <w:hyperlink w:anchor="_Toc480887114" w:history="1">
            <w:r w:rsidR="00875180" w:rsidRPr="0058454F">
              <w:rPr>
                <w:rStyle w:val="Hyperlink"/>
                <w:noProof/>
                <w14:scene3d>
                  <w14:camera w14:prst="orthographicFront"/>
                  <w14:lightRig w14:rig="threePt" w14:dir="t">
                    <w14:rot w14:lat="0" w14:lon="0" w14:rev="0"/>
                  </w14:lightRig>
                </w14:scene3d>
              </w:rPr>
              <w:t>2.3</w:t>
            </w:r>
            <w:r w:rsidR="00875180">
              <w:rPr>
                <w:rFonts w:asciiTheme="minorHAnsi" w:eastAsiaTheme="minorEastAsia" w:hAnsiTheme="minorHAnsi" w:cstheme="minorBidi"/>
                <w:noProof/>
                <w:color w:val="auto"/>
                <w:sz w:val="22"/>
                <w:szCs w:val="22"/>
                <w:lang w:val="en-GB" w:eastAsia="en-GB"/>
              </w:rPr>
              <w:tab/>
            </w:r>
            <w:r w:rsidR="00875180" w:rsidRPr="0058454F">
              <w:rPr>
                <w:rStyle w:val="Hyperlink"/>
                <w:noProof/>
              </w:rPr>
              <w:t>Impacts of the FSD</w:t>
            </w:r>
            <w:r w:rsidR="00875180">
              <w:rPr>
                <w:noProof/>
                <w:webHidden/>
              </w:rPr>
              <w:tab/>
            </w:r>
            <w:r w:rsidR="00875180">
              <w:rPr>
                <w:noProof/>
                <w:webHidden/>
              </w:rPr>
              <w:fldChar w:fldCharType="begin"/>
            </w:r>
            <w:r w:rsidR="00875180">
              <w:rPr>
                <w:noProof/>
                <w:webHidden/>
              </w:rPr>
              <w:instrText xml:space="preserve"> PAGEREF _Toc480887114 \h </w:instrText>
            </w:r>
            <w:r w:rsidR="00875180">
              <w:rPr>
                <w:noProof/>
                <w:webHidden/>
              </w:rPr>
            </w:r>
            <w:r w:rsidR="00875180">
              <w:rPr>
                <w:noProof/>
                <w:webHidden/>
              </w:rPr>
              <w:fldChar w:fldCharType="separate"/>
            </w:r>
            <w:r w:rsidR="00B12C47">
              <w:rPr>
                <w:noProof/>
                <w:webHidden/>
              </w:rPr>
              <w:t>4</w:t>
            </w:r>
            <w:r w:rsidR="00875180">
              <w:rPr>
                <w:noProof/>
                <w:webHidden/>
              </w:rPr>
              <w:fldChar w:fldCharType="end"/>
            </w:r>
          </w:hyperlink>
        </w:p>
        <w:p w14:paraId="216F4B84" w14:textId="77777777" w:rsidR="00875180" w:rsidRDefault="00861F73">
          <w:pPr>
            <w:pStyle w:val="TOC2"/>
            <w:rPr>
              <w:rFonts w:asciiTheme="minorHAnsi" w:eastAsiaTheme="minorEastAsia" w:hAnsiTheme="minorHAnsi" w:cstheme="minorBidi"/>
              <w:noProof/>
              <w:color w:val="auto"/>
              <w:sz w:val="22"/>
              <w:szCs w:val="22"/>
              <w:lang w:val="en-GB" w:eastAsia="en-GB"/>
            </w:rPr>
          </w:pPr>
          <w:hyperlink w:anchor="_Toc480887115" w:history="1">
            <w:r w:rsidR="00875180" w:rsidRPr="0058454F">
              <w:rPr>
                <w:rStyle w:val="Hyperlink"/>
                <w:noProof/>
                <w14:scene3d>
                  <w14:camera w14:prst="orthographicFront"/>
                  <w14:lightRig w14:rig="threePt" w14:dir="t">
                    <w14:rot w14:lat="0" w14:lon="0" w14:rev="0"/>
                  </w14:lightRig>
                </w14:scene3d>
              </w:rPr>
              <w:t>2.4</w:t>
            </w:r>
            <w:r w:rsidR="00875180">
              <w:rPr>
                <w:rFonts w:asciiTheme="minorHAnsi" w:eastAsiaTheme="minorEastAsia" w:hAnsiTheme="minorHAnsi" w:cstheme="minorBidi"/>
                <w:noProof/>
                <w:color w:val="auto"/>
                <w:sz w:val="22"/>
                <w:szCs w:val="22"/>
                <w:lang w:val="en-GB" w:eastAsia="en-GB"/>
              </w:rPr>
              <w:tab/>
            </w:r>
            <w:r w:rsidR="00875180" w:rsidRPr="0058454F">
              <w:rPr>
                <w:rStyle w:val="Hyperlink"/>
                <w:noProof/>
              </w:rPr>
              <w:t>Other Services</w:t>
            </w:r>
            <w:r w:rsidR="00875180">
              <w:rPr>
                <w:noProof/>
                <w:webHidden/>
              </w:rPr>
              <w:tab/>
            </w:r>
            <w:r w:rsidR="00875180">
              <w:rPr>
                <w:noProof/>
                <w:webHidden/>
              </w:rPr>
              <w:fldChar w:fldCharType="begin"/>
            </w:r>
            <w:r w:rsidR="00875180">
              <w:rPr>
                <w:noProof/>
                <w:webHidden/>
              </w:rPr>
              <w:instrText xml:space="preserve"> PAGEREF _Toc480887115 \h </w:instrText>
            </w:r>
            <w:r w:rsidR="00875180">
              <w:rPr>
                <w:noProof/>
                <w:webHidden/>
              </w:rPr>
            </w:r>
            <w:r w:rsidR="00875180">
              <w:rPr>
                <w:noProof/>
                <w:webHidden/>
              </w:rPr>
              <w:fldChar w:fldCharType="separate"/>
            </w:r>
            <w:r w:rsidR="00B12C47">
              <w:rPr>
                <w:noProof/>
                <w:webHidden/>
              </w:rPr>
              <w:t>4</w:t>
            </w:r>
            <w:r w:rsidR="00875180">
              <w:rPr>
                <w:noProof/>
                <w:webHidden/>
              </w:rPr>
              <w:fldChar w:fldCharType="end"/>
            </w:r>
          </w:hyperlink>
        </w:p>
        <w:p w14:paraId="45B0B9E8" w14:textId="77777777" w:rsidR="00875180" w:rsidRDefault="00861F73">
          <w:pPr>
            <w:pStyle w:val="TOC2"/>
            <w:rPr>
              <w:rFonts w:asciiTheme="minorHAnsi" w:eastAsiaTheme="minorEastAsia" w:hAnsiTheme="minorHAnsi" w:cstheme="minorBidi"/>
              <w:noProof/>
              <w:color w:val="auto"/>
              <w:sz w:val="22"/>
              <w:szCs w:val="22"/>
              <w:lang w:val="en-GB" w:eastAsia="en-GB"/>
            </w:rPr>
          </w:pPr>
          <w:hyperlink w:anchor="_Toc480887116" w:history="1">
            <w:r w:rsidR="00875180" w:rsidRPr="0058454F">
              <w:rPr>
                <w:rStyle w:val="Hyperlink"/>
                <w:noProof/>
                <w14:scene3d>
                  <w14:camera w14:prst="orthographicFront"/>
                  <w14:lightRig w14:rig="threePt" w14:dir="t">
                    <w14:rot w14:lat="0" w14:lon="0" w14:rev="0"/>
                  </w14:lightRig>
                </w14:scene3d>
              </w:rPr>
              <w:t>2.5</w:t>
            </w:r>
            <w:r w:rsidR="00875180">
              <w:rPr>
                <w:rFonts w:asciiTheme="minorHAnsi" w:eastAsiaTheme="minorEastAsia" w:hAnsiTheme="minorHAnsi" w:cstheme="minorBidi"/>
                <w:noProof/>
                <w:color w:val="auto"/>
                <w:sz w:val="22"/>
                <w:szCs w:val="22"/>
                <w:lang w:val="en-GB" w:eastAsia="en-GB"/>
              </w:rPr>
              <w:tab/>
            </w:r>
            <w:r w:rsidR="00875180" w:rsidRPr="0058454F">
              <w:rPr>
                <w:rStyle w:val="Hyperlink"/>
                <w:noProof/>
              </w:rPr>
              <w:t>Looking Ahead</w:t>
            </w:r>
            <w:r w:rsidR="00875180">
              <w:rPr>
                <w:noProof/>
                <w:webHidden/>
              </w:rPr>
              <w:tab/>
            </w:r>
            <w:r w:rsidR="00875180">
              <w:rPr>
                <w:noProof/>
                <w:webHidden/>
              </w:rPr>
              <w:fldChar w:fldCharType="begin"/>
            </w:r>
            <w:r w:rsidR="00875180">
              <w:rPr>
                <w:noProof/>
                <w:webHidden/>
              </w:rPr>
              <w:instrText xml:space="preserve"> PAGEREF _Toc480887116 \h </w:instrText>
            </w:r>
            <w:r w:rsidR="00875180">
              <w:rPr>
                <w:noProof/>
                <w:webHidden/>
              </w:rPr>
            </w:r>
            <w:r w:rsidR="00875180">
              <w:rPr>
                <w:noProof/>
                <w:webHidden/>
              </w:rPr>
              <w:fldChar w:fldCharType="separate"/>
            </w:r>
            <w:r w:rsidR="00B12C47">
              <w:rPr>
                <w:noProof/>
                <w:webHidden/>
              </w:rPr>
              <w:t>5</w:t>
            </w:r>
            <w:r w:rsidR="00875180">
              <w:rPr>
                <w:noProof/>
                <w:webHidden/>
              </w:rPr>
              <w:fldChar w:fldCharType="end"/>
            </w:r>
          </w:hyperlink>
        </w:p>
        <w:p w14:paraId="27D8C08A" w14:textId="77777777" w:rsidR="00875180" w:rsidRDefault="00861F73">
          <w:pPr>
            <w:pStyle w:val="TOC1"/>
            <w:tabs>
              <w:tab w:val="left" w:pos="440"/>
              <w:tab w:val="right" w:leader="dot" w:pos="9627"/>
            </w:tabs>
            <w:rPr>
              <w:rFonts w:asciiTheme="minorHAnsi" w:eastAsiaTheme="minorEastAsia" w:hAnsiTheme="minorHAnsi" w:cstheme="minorBidi"/>
              <w:b w:val="0"/>
              <w:bCs w:val="0"/>
              <w:caps w:val="0"/>
              <w:noProof/>
              <w:color w:val="auto"/>
              <w:sz w:val="22"/>
              <w:szCs w:val="22"/>
              <w:lang w:val="en-GB" w:eastAsia="en-GB"/>
            </w:rPr>
          </w:pPr>
          <w:hyperlink w:anchor="_Toc480887117" w:history="1">
            <w:r w:rsidR="00875180" w:rsidRPr="0058454F">
              <w:rPr>
                <w:rStyle w:val="Hyperlink"/>
                <w:noProof/>
              </w:rPr>
              <w:t>3</w:t>
            </w:r>
            <w:r w:rsidR="00875180">
              <w:rPr>
                <w:rFonts w:asciiTheme="minorHAnsi" w:eastAsiaTheme="minorEastAsia" w:hAnsiTheme="minorHAnsi" w:cstheme="minorBidi"/>
                <w:b w:val="0"/>
                <w:bCs w:val="0"/>
                <w:caps w:val="0"/>
                <w:noProof/>
                <w:color w:val="auto"/>
                <w:sz w:val="22"/>
                <w:szCs w:val="22"/>
                <w:lang w:val="en-GB" w:eastAsia="en-GB"/>
              </w:rPr>
              <w:tab/>
            </w:r>
            <w:r w:rsidR="00875180" w:rsidRPr="0058454F">
              <w:rPr>
                <w:rStyle w:val="Hyperlink"/>
                <w:noProof/>
              </w:rPr>
              <w:t>Appendix N: Student Focus Group Findings</w:t>
            </w:r>
            <w:r w:rsidR="00875180">
              <w:rPr>
                <w:noProof/>
                <w:webHidden/>
              </w:rPr>
              <w:tab/>
            </w:r>
            <w:r w:rsidR="00875180">
              <w:rPr>
                <w:noProof/>
                <w:webHidden/>
              </w:rPr>
              <w:fldChar w:fldCharType="begin"/>
            </w:r>
            <w:r w:rsidR="00875180">
              <w:rPr>
                <w:noProof/>
                <w:webHidden/>
              </w:rPr>
              <w:instrText xml:space="preserve"> PAGEREF _Toc480887117 \h </w:instrText>
            </w:r>
            <w:r w:rsidR="00875180">
              <w:rPr>
                <w:noProof/>
                <w:webHidden/>
              </w:rPr>
            </w:r>
            <w:r w:rsidR="00875180">
              <w:rPr>
                <w:noProof/>
                <w:webHidden/>
              </w:rPr>
              <w:fldChar w:fldCharType="separate"/>
            </w:r>
            <w:r w:rsidR="00B12C47">
              <w:rPr>
                <w:noProof/>
                <w:webHidden/>
              </w:rPr>
              <w:t>6</w:t>
            </w:r>
            <w:r w:rsidR="00875180">
              <w:rPr>
                <w:noProof/>
                <w:webHidden/>
              </w:rPr>
              <w:fldChar w:fldCharType="end"/>
            </w:r>
          </w:hyperlink>
        </w:p>
        <w:p w14:paraId="415F3E02" w14:textId="77777777" w:rsidR="00875180" w:rsidRDefault="00861F73">
          <w:pPr>
            <w:pStyle w:val="TOC2"/>
            <w:rPr>
              <w:rFonts w:asciiTheme="minorHAnsi" w:eastAsiaTheme="minorEastAsia" w:hAnsiTheme="minorHAnsi" w:cstheme="minorBidi"/>
              <w:noProof/>
              <w:color w:val="auto"/>
              <w:sz w:val="22"/>
              <w:szCs w:val="22"/>
              <w:lang w:val="en-GB" w:eastAsia="en-GB"/>
            </w:rPr>
          </w:pPr>
          <w:hyperlink w:anchor="_Toc480887118" w:history="1">
            <w:r w:rsidR="00875180" w:rsidRPr="0058454F">
              <w:rPr>
                <w:rStyle w:val="Hyperlink"/>
                <w:noProof/>
                <w14:scene3d>
                  <w14:camera w14:prst="orthographicFront"/>
                  <w14:lightRig w14:rig="threePt" w14:dir="t">
                    <w14:rot w14:lat="0" w14:lon="0" w14:rev="0"/>
                  </w14:lightRig>
                </w14:scene3d>
              </w:rPr>
              <w:t>3.1</w:t>
            </w:r>
            <w:r w:rsidR="00875180">
              <w:rPr>
                <w:rFonts w:asciiTheme="minorHAnsi" w:eastAsiaTheme="minorEastAsia" w:hAnsiTheme="minorHAnsi" w:cstheme="minorBidi"/>
                <w:noProof/>
                <w:color w:val="auto"/>
                <w:sz w:val="22"/>
                <w:szCs w:val="22"/>
                <w:lang w:val="en-GB" w:eastAsia="en-GB"/>
              </w:rPr>
              <w:tab/>
            </w:r>
            <w:r w:rsidR="00875180" w:rsidRPr="0058454F">
              <w:rPr>
                <w:rStyle w:val="Hyperlink"/>
                <w:noProof/>
              </w:rPr>
              <w:t>Introduction</w:t>
            </w:r>
            <w:r w:rsidR="00875180">
              <w:rPr>
                <w:noProof/>
                <w:webHidden/>
              </w:rPr>
              <w:tab/>
            </w:r>
            <w:r w:rsidR="00875180">
              <w:rPr>
                <w:noProof/>
                <w:webHidden/>
              </w:rPr>
              <w:fldChar w:fldCharType="begin"/>
            </w:r>
            <w:r w:rsidR="00875180">
              <w:rPr>
                <w:noProof/>
                <w:webHidden/>
              </w:rPr>
              <w:instrText xml:space="preserve"> PAGEREF _Toc480887118 \h </w:instrText>
            </w:r>
            <w:r w:rsidR="00875180">
              <w:rPr>
                <w:noProof/>
                <w:webHidden/>
              </w:rPr>
            </w:r>
            <w:r w:rsidR="00875180">
              <w:rPr>
                <w:noProof/>
                <w:webHidden/>
              </w:rPr>
              <w:fldChar w:fldCharType="separate"/>
            </w:r>
            <w:r w:rsidR="00B12C47">
              <w:rPr>
                <w:noProof/>
                <w:webHidden/>
              </w:rPr>
              <w:t>6</w:t>
            </w:r>
            <w:r w:rsidR="00875180">
              <w:rPr>
                <w:noProof/>
                <w:webHidden/>
              </w:rPr>
              <w:fldChar w:fldCharType="end"/>
            </w:r>
          </w:hyperlink>
        </w:p>
        <w:p w14:paraId="7DDA9E53" w14:textId="77777777" w:rsidR="00875180" w:rsidRDefault="00861F73">
          <w:pPr>
            <w:pStyle w:val="TOC2"/>
            <w:rPr>
              <w:rFonts w:asciiTheme="minorHAnsi" w:eastAsiaTheme="minorEastAsia" w:hAnsiTheme="minorHAnsi" w:cstheme="minorBidi"/>
              <w:noProof/>
              <w:color w:val="auto"/>
              <w:sz w:val="22"/>
              <w:szCs w:val="22"/>
              <w:lang w:val="en-GB" w:eastAsia="en-GB"/>
            </w:rPr>
          </w:pPr>
          <w:hyperlink w:anchor="_Toc480887119" w:history="1">
            <w:r w:rsidR="00875180" w:rsidRPr="0058454F">
              <w:rPr>
                <w:rStyle w:val="Hyperlink"/>
                <w:noProof/>
                <w14:scene3d>
                  <w14:camera w14:prst="orthographicFront"/>
                  <w14:lightRig w14:rig="threePt" w14:dir="t">
                    <w14:rot w14:lat="0" w14:lon="0" w14:rev="0"/>
                  </w14:lightRig>
                </w14:scene3d>
              </w:rPr>
              <w:t>3.2</w:t>
            </w:r>
            <w:r w:rsidR="00875180">
              <w:rPr>
                <w:rFonts w:asciiTheme="minorHAnsi" w:eastAsiaTheme="minorEastAsia" w:hAnsiTheme="minorHAnsi" w:cstheme="minorBidi"/>
                <w:noProof/>
                <w:color w:val="auto"/>
                <w:sz w:val="22"/>
                <w:szCs w:val="22"/>
                <w:lang w:val="en-GB" w:eastAsia="en-GB"/>
              </w:rPr>
              <w:tab/>
            </w:r>
            <w:r w:rsidR="00875180" w:rsidRPr="0058454F">
              <w:rPr>
                <w:rStyle w:val="Hyperlink"/>
                <w:noProof/>
              </w:rPr>
              <w:t>Number of focus groups and participants</w:t>
            </w:r>
            <w:r w:rsidR="00875180">
              <w:rPr>
                <w:noProof/>
                <w:webHidden/>
              </w:rPr>
              <w:tab/>
            </w:r>
            <w:r w:rsidR="00875180">
              <w:rPr>
                <w:noProof/>
                <w:webHidden/>
              </w:rPr>
              <w:fldChar w:fldCharType="begin"/>
            </w:r>
            <w:r w:rsidR="00875180">
              <w:rPr>
                <w:noProof/>
                <w:webHidden/>
              </w:rPr>
              <w:instrText xml:space="preserve"> PAGEREF _Toc480887119 \h </w:instrText>
            </w:r>
            <w:r w:rsidR="00875180">
              <w:rPr>
                <w:noProof/>
                <w:webHidden/>
              </w:rPr>
            </w:r>
            <w:r w:rsidR="00875180">
              <w:rPr>
                <w:noProof/>
                <w:webHidden/>
              </w:rPr>
              <w:fldChar w:fldCharType="separate"/>
            </w:r>
            <w:r w:rsidR="00B12C47">
              <w:rPr>
                <w:noProof/>
                <w:webHidden/>
              </w:rPr>
              <w:t>6</w:t>
            </w:r>
            <w:r w:rsidR="00875180">
              <w:rPr>
                <w:noProof/>
                <w:webHidden/>
              </w:rPr>
              <w:fldChar w:fldCharType="end"/>
            </w:r>
          </w:hyperlink>
        </w:p>
        <w:p w14:paraId="46F8E0EB" w14:textId="77777777" w:rsidR="00875180" w:rsidRDefault="00861F73">
          <w:pPr>
            <w:pStyle w:val="TOC2"/>
            <w:rPr>
              <w:rFonts w:asciiTheme="minorHAnsi" w:eastAsiaTheme="minorEastAsia" w:hAnsiTheme="minorHAnsi" w:cstheme="minorBidi"/>
              <w:noProof/>
              <w:color w:val="auto"/>
              <w:sz w:val="22"/>
              <w:szCs w:val="22"/>
              <w:lang w:val="en-GB" w:eastAsia="en-GB"/>
            </w:rPr>
          </w:pPr>
          <w:hyperlink w:anchor="_Toc480887120" w:history="1">
            <w:r w:rsidR="00875180" w:rsidRPr="0058454F">
              <w:rPr>
                <w:rStyle w:val="Hyperlink"/>
                <w:noProof/>
                <w14:scene3d>
                  <w14:camera w14:prst="orthographicFront"/>
                  <w14:lightRig w14:rig="threePt" w14:dir="t">
                    <w14:rot w14:lat="0" w14:lon="0" w14:rev="0"/>
                  </w14:lightRig>
                </w14:scene3d>
              </w:rPr>
              <w:t>3.3</w:t>
            </w:r>
            <w:r w:rsidR="00875180">
              <w:rPr>
                <w:rFonts w:asciiTheme="minorHAnsi" w:eastAsiaTheme="minorEastAsia" w:hAnsiTheme="minorHAnsi" w:cstheme="minorBidi"/>
                <w:noProof/>
                <w:color w:val="auto"/>
                <w:sz w:val="22"/>
                <w:szCs w:val="22"/>
                <w:lang w:val="en-GB" w:eastAsia="en-GB"/>
              </w:rPr>
              <w:tab/>
            </w:r>
            <w:r w:rsidR="00875180" w:rsidRPr="0058454F">
              <w:rPr>
                <w:rStyle w:val="Hyperlink"/>
                <w:noProof/>
              </w:rPr>
              <w:t>Profile of Students who attended</w:t>
            </w:r>
            <w:r w:rsidR="00875180">
              <w:rPr>
                <w:noProof/>
                <w:webHidden/>
              </w:rPr>
              <w:tab/>
            </w:r>
            <w:r w:rsidR="00875180">
              <w:rPr>
                <w:noProof/>
                <w:webHidden/>
              </w:rPr>
              <w:fldChar w:fldCharType="begin"/>
            </w:r>
            <w:r w:rsidR="00875180">
              <w:rPr>
                <w:noProof/>
                <w:webHidden/>
              </w:rPr>
              <w:instrText xml:space="preserve"> PAGEREF _Toc480887120 \h </w:instrText>
            </w:r>
            <w:r w:rsidR="00875180">
              <w:rPr>
                <w:noProof/>
                <w:webHidden/>
              </w:rPr>
            </w:r>
            <w:r w:rsidR="00875180">
              <w:rPr>
                <w:noProof/>
                <w:webHidden/>
              </w:rPr>
              <w:fldChar w:fldCharType="separate"/>
            </w:r>
            <w:r w:rsidR="00B12C47">
              <w:rPr>
                <w:noProof/>
                <w:webHidden/>
              </w:rPr>
              <w:t>6</w:t>
            </w:r>
            <w:r w:rsidR="00875180">
              <w:rPr>
                <w:noProof/>
                <w:webHidden/>
              </w:rPr>
              <w:fldChar w:fldCharType="end"/>
            </w:r>
          </w:hyperlink>
        </w:p>
        <w:p w14:paraId="54D9807F" w14:textId="77777777" w:rsidR="00875180" w:rsidRDefault="00861F73">
          <w:pPr>
            <w:pStyle w:val="TOC2"/>
            <w:rPr>
              <w:rFonts w:asciiTheme="minorHAnsi" w:eastAsiaTheme="minorEastAsia" w:hAnsiTheme="minorHAnsi" w:cstheme="minorBidi"/>
              <w:noProof/>
              <w:color w:val="auto"/>
              <w:sz w:val="22"/>
              <w:szCs w:val="22"/>
              <w:lang w:val="en-GB" w:eastAsia="en-GB"/>
            </w:rPr>
          </w:pPr>
          <w:hyperlink w:anchor="_Toc480887121" w:history="1">
            <w:r w:rsidR="00875180" w:rsidRPr="0058454F">
              <w:rPr>
                <w:rStyle w:val="Hyperlink"/>
                <w:noProof/>
                <w14:scene3d>
                  <w14:camera w14:prst="orthographicFront"/>
                  <w14:lightRig w14:rig="threePt" w14:dir="t">
                    <w14:rot w14:lat="0" w14:lon="0" w14:rev="0"/>
                  </w14:lightRig>
                </w14:scene3d>
              </w:rPr>
              <w:t>3.4</w:t>
            </w:r>
            <w:r w:rsidR="00875180">
              <w:rPr>
                <w:rFonts w:asciiTheme="minorHAnsi" w:eastAsiaTheme="minorEastAsia" w:hAnsiTheme="minorHAnsi" w:cstheme="minorBidi"/>
                <w:noProof/>
                <w:color w:val="auto"/>
                <w:sz w:val="22"/>
                <w:szCs w:val="22"/>
                <w:lang w:val="en-GB" w:eastAsia="en-GB"/>
              </w:rPr>
              <w:tab/>
            </w:r>
            <w:r w:rsidR="00875180" w:rsidRPr="0058454F">
              <w:rPr>
                <w:rStyle w:val="Hyperlink"/>
                <w:noProof/>
              </w:rPr>
              <w:t>Feedback from Students</w:t>
            </w:r>
            <w:r w:rsidR="00875180">
              <w:rPr>
                <w:noProof/>
                <w:webHidden/>
              </w:rPr>
              <w:tab/>
            </w:r>
            <w:r w:rsidR="00875180">
              <w:rPr>
                <w:noProof/>
                <w:webHidden/>
              </w:rPr>
              <w:fldChar w:fldCharType="begin"/>
            </w:r>
            <w:r w:rsidR="00875180">
              <w:rPr>
                <w:noProof/>
                <w:webHidden/>
              </w:rPr>
              <w:instrText xml:space="preserve"> PAGEREF _Toc480887121 \h </w:instrText>
            </w:r>
            <w:r w:rsidR="00875180">
              <w:rPr>
                <w:noProof/>
                <w:webHidden/>
              </w:rPr>
            </w:r>
            <w:r w:rsidR="00875180">
              <w:rPr>
                <w:noProof/>
                <w:webHidden/>
              </w:rPr>
              <w:fldChar w:fldCharType="separate"/>
            </w:r>
            <w:r w:rsidR="00B12C47">
              <w:rPr>
                <w:noProof/>
                <w:webHidden/>
              </w:rPr>
              <w:t>7</w:t>
            </w:r>
            <w:r w:rsidR="00875180">
              <w:rPr>
                <w:noProof/>
                <w:webHidden/>
              </w:rPr>
              <w:fldChar w:fldCharType="end"/>
            </w:r>
          </w:hyperlink>
        </w:p>
        <w:p w14:paraId="37235BE8" w14:textId="77777777" w:rsidR="00875180" w:rsidRDefault="00861F73">
          <w:pPr>
            <w:pStyle w:val="TOC2"/>
            <w:rPr>
              <w:rFonts w:asciiTheme="minorHAnsi" w:eastAsiaTheme="minorEastAsia" w:hAnsiTheme="minorHAnsi" w:cstheme="minorBidi"/>
              <w:noProof/>
              <w:color w:val="auto"/>
              <w:sz w:val="22"/>
              <w:szCs w:val="22"/>
              <w:lang w:val="en-GB" w:eastAsia="en-GB"/>
            </w:rPr>
          </w:pPr>
          <w:hyperlink w:anchor="_Toc480887122" w:history="1">
            <w:r w:rsidR="00875180" w:rsidRPr="0058454F">
              <w:rPr>
                <w:rStyle w:val="Hyperlink"/>
                <w:noProof/>
                <w14:scene3d>
                  <w14:camera w14:prst="orthographicFront"/>
                  <w14:lightRig w14:rig="threePt" w14:dir="t">
                    <w14:rot w14:lat="0" w14:lon="0" w14:rev="0"/>
                  </w14:lightRig>
                </w14:scene3d>
              </w:rPr>
              <w:t>3.5</w:t>
            </w:r>
            <w:r w:rsidR="00875180">
              <w:rPr>
                <w:rFonts w:asciiTheme="minorHAnsi" w:eastAsiaTheme="minorEastAsia" w:hAnsiTheme="minorHAnsi" w:cstheme="minorBidi"/>
                <w:noProof/>
                <w:color w:val="auto"/>
                <w:sz w:val="22"/>
                <w:szCs w:val="22"/>
                <w:lang w:val="en-GB" w:eastAsia="en-GB"/>
              </w:rPr>
              <w:tab/>
            </w:r>
            <w:r w:rsidR="00875180" w:rsidRPr="0058454F">
              <w:rPr>
                <w:rStyle w:val="Hyperlink"/>
                <w:noProof/>
              </w:rPr>
              <w:t>Awareness of Support for Students with Disabilities</w:t>
            </w:r>
            <w:r w:rsidR="00875180">
              <w:rPr>
                <w:noProof/>
                <w:webHidden/>
              </w:rPr>
              <w:tab/>
            </w:r>
            <w:r w:rsidR="00875180">
              <w:rPr>
                <w:noProof/>
                <w:webHidden/>
              </w:rPr>
              <w:fldChar w:fldCharType="begin"/>
            </w:r>
            <w:r w:rsidR="00875180">
              <w:rPr>
                <w:noProof/>
                <w:webHidden/>
              </w:rPr>
              <w:instrText xml:space="preserve"> PAGEREF _Toc480887122 \h </w:instrText>
            </w:r>
            <w:r w:rsidR="00875180">
              <w:rPr>
                <w:noProof/>
                <w:webHidden/>
              </w:rPr>
            </w:r>
            <w:r w:rsidR="00875180">
              <w:rPr>
                <w:noProof/>
                <w:webHidden/>
              </w:rPr>
              <w:fldChar w:fldCharType="separate"/>
            </w:r>
            <w:r w:rsidR="00B12C47">
              <w:rPr>
                <w:noProof/>
                <w:webHidden/>
              </w:rPr>
              <w:t>7</w:t>
            </w:r>
            <w:r w:rsidR="00875180">
              <w:rPr>
                <w:noProof/>
                <w:webHidden/>
              </w:rPr>
              <w:fldChar w:fldCharType="end"/>
            </w:r>
          </w:hyperlink>
        </w:p>
        <w:p w14:paraId="6289AFF7" w14:textId="77777777" w:rsidR="00875180" w:rsidRDefault="00861F73">
          <w:pPr>
            <w:pStyle w:val="TOC1"/>
            <w:tabs>
              <w:tab w:val="left" w:pos="440"/>
              <w:tab w:val="right" w:leader="dot" w:pos="9627"/>
            </w:tabs>
            <w:rPr>
              <w:rFonts w:asciiTheme="minorHAnsi" w:eastAsiaTheme="minorEastAsia" w:hAnsiTheme="minorHAnsi" w:cstheme="minorBidi"/>
              <w:b w:val="0"/>
              <w:bCs w:val="0"/>
              <w:caps w:val="0"/>
              <w:noProof/>
              <w:color w:val="auto"/>
              <w:sz w:val="22"/>
              <w:szCs w:val="22"/>
              <w:lang w:val="en-GB" w:eastAsia="en-GB"/>
            </w:rPr>
          </w:pPr>
          <w:hyperlink w:anchor="_Toc480887123" w:history="1">
            <w:r w:rsidR="00875180" w:rsidRPr="0058454F">
              <w:rPr>
                <w:rStyle w:val="Hyperlink"/>
                <w:noProof/>
              </w:rPr>
              <w:t>4</w:t>
            </w:r>
            <w:r w:rsidR="00875180">
              <w:rPr>
                <w:rFonts w:asciiTheme="minorHAnsi" w:eastAsiaTheme="minorEastAsia" w:hAnsiTheme="minorHAnsi" w:cstheme="minorBidi"/>
                <w:b w:val="0"/>
                <w:bCs w:val="0"/>
                <w:caps w:val="0"/>
                <w:noProof/>
                <w:color w:val="auto"/>
                <w:sz w:val="22"/>
                <w:szCs w:val="22"/>
                <w:lang w:val="en-GB" w:eastAsia="en-GB"/>
              </w:rPr>
              <w:tab/>
            </w:r>
            <w:r w:rsidR="00875180" w:rsidRPr="0058454F">
              <w:rPr>
                <w:rStyle w:val="Hyperlink"/>
                <w:noProof/>
              </w:rPr>
              <w:t>Appendix O: Student Survey Findings</w:t>
            </w:r>
            <w:r w:rsidR="00875180">
              <w:rPr>
                <w:noProof/>
                <w:webHidden/>
              </w:rPr>
              <w:tab/>
            </w:r>
            <w:r w:rsidR="00875180">
              <w:rPr>
                <w:noProof/>
                <w:webHidden/>
              </w:rPr>
              <w:fldChar w:fldCharType="begin"/>
            </w:r>
            <w:r w:rsidR="00875180">
              <w:rPr>
                <w:noProof/>
                <w:webHidden/>
              </w:rPr>
              <w:instrText xml:space="preserve"> PAGEREF _Toc480887123 \h </w:instrText>
            </w:r>
            <w:r w:rsidR="00875180">
              <w:rPr>
                <w:noProof/>
                <w:webHidden/>
              </w:rPr>
            </w:r>
            <w:r w:rsidR="00875180">
              <w:rPr>
                <w:noProof/>
                <w:webHidden/>
              </w:rPr>
              <w:fldChar w:fldCharType="separate"/>
            </w:r>
            <w:r w:rsidR="00B12C47">
              <w:rPr>
                <w:noProof/>
                <w:webHidden/>
              </w:rPr>
              <w:t>13</w:t>
            </w:r>
            <w:r w:rsidR="00875180">
              <w:rPr>
                <w:noProof/>
                <w:webHidden/>
              </w:rPr>
              <w:fldChar w:fldCharType="end"/>
            </w:r>
          </w:hyperlink>
        </w:p>
        <w:p w14:paraId="57308B05" w14:textId="77777777" w:rsidR="00875180" w:rsidRDefault="00861F73">
          <w:pPr>
            <w:pStyle w:val="TOC2"/>
            <w:rPr>
              <w:rFonts w:asciiTheme="minorHAnsi" w:eastAsiaTheme="minorEastAsia" w:hAnsiTheme="minorHAnsi" w:cstheme="minorBidi"/>
              <w:noProof/>
              <w:color w:val="auto"/>
              <w:sz w:val="22"/>
              <w:szCs w:val="22"/>
              <w:lang w:val="en-GB" w:eastAsia="en-GB"/>
            </w:rPr>
          </w:pPr>
          <w:hyperlink w:anchor="_Toc480887124" w:history="1">
            <w:r w:rsidR="00875180" w:rsidRPr="0058454F">
              <w:rPr>
                <w:rStyle w:val="Hyperlink"/>
                <w:noProof/>
                <w14:scene3d>
                  <w14:camera w14:prst="orthographicFront"/>
                  <w14:lightRig w14:rig="threePt" w14:dir="t">
                    <w14:rot w14:lat="0" w14:lon="0" w14:rev="0"/>
                  </w14:lightRig>
                </w14:scene3d>
              </w:rPr>
              <w:t>4.1</w:t>
            </w:r>
            <w:r w:rsidR="00875180">
              <w:rPr>
                <w:rFonts w:asciiTheme="minorHAnsi" w:eastAsiaTheme="minorEastAsia" w:hAnsiTheme="minorHAnsi" w:cstheme="minorBidi"/>
                <w:noProof/>
                <w:color w:val="auto"/>
                <w:sz w:val="22"/>
                <w:szCs w:val="22"/>
                <w:lang w:val="en-GB" w:eastAsia="en-GB"/>
              </w:rPr>
              <w:tab/>
            </w:r>
            <w:r w:rsidR="00875180" w:rsidRPr="0058454F">
              <w:rPr>
                <w:rStyle w:val="Hyperlink"/>
                <w:noProof/>
              </w:rPr>
              <w:t>Introduction</w:t>
            </w:r>
            <w:r w:rsidR="00875180">
              <w:rPr>
                <w:noProof/>
                <w:webHidden/>
              </w:rPr>
              <w:tab/>
            </w:r>
            <w:r w:rsidR="00875180">
              <w:rPr>
                <w:noProof/>
                <w:webHidden/>
              </w:rPr>
              <w:fldChar w:fldCharType="begin"/>
            </w:r>
            <w:r w:rsidR="00875180">
              <w:rPr>
                <w:noProof/>
                <w:webHidden/>
              </w:rPr>
              <w:instrText xml:space="preserve"> PAGEREF _Toc480887124 \h </w:instrText>
            </w:r>
            <w:r w:rsidR="00875180">
              <w:rPr>
                <w:noProof/>
                <w:webHidden/>
              </w:rPr>
            </w:r>
            <w:r w:rsidR="00875180">
              <w:rPr>
                <w:noProof/>
                <w:webHidden/>
              </w:rPr>
              <w:fldChar w:fldCharType="separate"/>
            </w:r>
            <w:r w:rsidR="00B12C47">
              <w:rPr>
                <w:noProof/>
                <w:webHidden/>
              </w:rPr>
              <w:t>13</w:t>
            </w:r>
            <w:r w:rsidR="00875180">
              <w:rPr>
                <w:noProof/>
                <w:webHidden/>
              </w:rPr>
              <w:fldChar w:fldCharType="end"/>
            </w:r>
          </w:hyperlink>
        </w:p>
        <w:p w14:paraId="7C52150E" w14:textId="77777777" w:rsidR="00875180" w:rsidRDefault="00861F73">
          <w:pPr>
            <w:pStyle w:val="TOC2"/>
            <w:rPr>
              <w:rFonts w:asciiTheme="minorHAnsi" w:eastAsiaTheme="minorEastAsia" w:hAnsiTheme="minorHAnsi" w:cstheme="minorBidi"/>
              <w:noProof/>
              <w:color w:val="auto"/>
              <w:sz w:val="22"/>
              <w:szCs w:val="22"/>
              <w:lang w:val="en-GB" w:eastAsia="en-GB"/>
            </w:rPr>
          </w:pPr>
          <w:hyperlink w:anchor="_Toc480887125" w:history="1">
            <w:r w:rsidR="00875180" w:rsidRPr="0058454F">
              <w:rPr>
                <w:rStyle w:val="Hyperlink"/>
                <w:noProof/>
                <w14:scene3d>
                  <w14:camera w14:prst="orthographicFront"/>
                  <w14:lightRig w14:rig="threePt" w14:dir="t">
                    <w14:rot w14:lat="0" w14:lon="0" w14:rev="0"/>
                  </w14:lightRig>
                </w14:scene3d>
              </w:rPr>
              <w:t>4.2</w:t>
            </w:r>
            <w:r w:rsidR="00875180">
              <w:rPr>
                <w:rFonts w:asciiTheme="minorHAnsi" w:eastAsiaTheme="minorEastAsia" w:hAnsiTheme="minorHAnsi" w:cstheme="minorBidi"/>
                <w:noProof/>
                <w:color w:val="auto"/>
                <w:sz w:val="22"/>
                <w:szCs w:val="22"/>
                <w:lang w:val="en-GB" w:eastAsia="en-GB"/>
              </w:rPr>
              <w:tab/>
            </w:r>
            <w:r w:rsidR="00875180" w:rsidRPr="0058454F">
              <w:rPr>
                <w:rStyle w:val="Hyperlink"/>
                <w:noProof/>
              </w:rPr>
              <w:t>Survey Methodology</w:t>
            </w:r>
            <w:r w:rsidR="00875180">
              <w:rPr>
                <w:noProof/>
                <w:webHidden/>
              </w:rPr>
              <w:tab/>
            </w:r>
            <w:r w:rsidR="00875180">
              <w:rPr>
                <w:noProof/>
                <w:webHidden/>
              </w:rPr>
              <w:fldChar w:fldCharType="begin"/>
            </w:r>
            <w:r w:rsidR="00875180">
              <w:rPr>
                <w:noProof/>
                <w:webHidden/>
              </w:rPr>
              <w:instrText xml:space="preserve"> PAGEREF _Toc480887125 \h </w:instrText>
            </w:r>
            <w:r w:rsidR="00875180">
              <w:rPr>
                <w:noProof/>
                <w:webHidden/>
              </w:rPr>
            </w:r>
            <w:r w:rsidR="00875180">
              <w:rPr>
                <w:noProof/>
                <w:webHidden/>
              </w:rPr>
              <w:fldChar w:fldCharType="separate"/>
            </w:r>
            <w:r w:rsidR="00B12C47">
              <w:rPr>
                <w:noProof/>
                <w:webHidden/>
              </w:rPr>
              <w:t>13</w:t>
            </w:r>
            <w:r w:rsidR="00875180">
              <w:rPr>
                <w:noProof/>
                <w:webHidden/>
              </w:rPr>
              <w:fldChar w:fldCharType="end"/>
            </w:r>
          </w:hyperlink>
        </w:p>
        <w:p w14:paraId="73FEBCE8" w14:textId="77777777" w:rsidR="00875180" w:rsidRDefault="00861F73">
          <w:pPr>
            <w:pStyle w:val="TOC2"/>
            <w:rPr>
              <w:rFonts w:asciiTheme="minorHAnsi" w:eastAsiaTheme="minorEastAsia" w:hAnsiTheme="minorHAnsi" w:cstheme="minorBidi"/>
              <w:noProof/>
              <w:color w:val="auto"/>
              <w:sz w:val="22"/>
              <w:szCs w:val="22"/>
              <w:lang w:val="en-GB" w:eastAsia="en-GB"/>
            </w:rPr>
          </w:pPr>
          <w:hyperlink w:anchor="_Toc480887126" w:history="1">
            <w:r w:rsidR="00875180" w:rsidRPr="0058454F">
              <w:rPr>
                <w:rStyle w:val="Hyperlink"/>
                <w:noProof/>
                <w14:scene3d>
                  <w14:camera w14:prst="orthographicFront"/>
                  <w14:lightRig w14:rig="threePt" w14:dir="t">
                    <w14:rot w14:lat="0" w14:lon="0" w14:rev="0"/>
                  </w14:lightRig>
                </w14:scene3d>
              </w:rPr>
              <w:t>4.3</w:t>
            </w:r>
            <w:r w:rsidR="00875180">
              <w:rPr>
                <w:rFonts w:asciiTheme="minorHAnsi" w:eastAsiaTheme="minorEastAsia" w:hAnsiTheme="minorHAnsi" w:cstheme="minorBidi"/>
                <w:noProof/>
                <w:color w:val="auto"/>
                <w:sz w:val="22"/>
                <w:szCs w:val="22"/>
                <w:lang w:val="en-GB" w:eastAsia="en-GB"/>
              </w:rPr>
              <w:tab/>
            </w:r>
            <w:r w:rsidR="00875180" w:rsidRPr="0058454F">
              <w:rPr>
                <w:rStyle w:val="Hyperlink"/>
                <w:noProof/>
              </w:rPr>
              <w:t>Survey Representativeness</w:t>
            </w:r>
            <w:r w:rsidR="00875180">
              <w:rPr>
                <w:noProof/>
                <w:webHidden/>
              </w:rPr>
              <w:tab/>
            </w:r>
            <w:r w:rsidR="00875180">
              <w:rPr>
                <w:noProof/>
                <w:webHidden/>
              </w:rPr>
              <w:fldChar w:fldCharType="begin"/>
            </w:r>
            <w:r w:rsidR="00875180">
              <w:rPr>
                <w:noProof/>
                <w:webHidden/>
              </w:rPr>
              <w:instrText xml:space="preserve"> PAGEREF _Toc480887126 \h </w:instrText>
            </w:r>
            <w:r w:rsidR="00875180">
              <w:rPr>
                <w:noProof/>
                <w:webHidden/>
              </w:rPr>
            </w:r>
            <w:r w:rsidR="00875180">
              <w:rPr>
                <w:noProof/>
                <w:webHidden/>
              </w:rPr>
              <w:fldChar w:fldCharType="separate"/>
            </w:r>
            <w:r w:rsidR="00B12C47">
              <w:rPr>
                <w:noProof/>
                <w:webHidden/>
              </w:rPr>
              <w:t>15</w:t>
            </w:r>
            <w:r w:rsidR="00875180">
              <w:rPr>
                <w:noProof/>
                <w:webHidden/>
              </w:rPr>
              <w:fldChar w:fldCharType="end"/>
            </w:r>
          </w:hyperlink>
        </w:p>
        <w:p w14:paraId="0EA2162E" w14:textId="77777777" w:rsidR="00875180" w:rsidRDefault="00861F73">
          <w:pPr>
            <w:pStyle w:val="TOC2"/>
            <w:rPr>
              <w:rFonts w:asciiTheme="minorHAnsi" w:eastAsiaTheme="minorEastAsia" w:hAnsiTheme="minorHAnsi" w:cstheme="minorBidi"/>
              <w:noProof/>
              <w:color w:val="auto"/>
              <w:sz w:val="22"/>
              <w:szCs w:val="22"/>
              <w:lang w:val="en-GB" w:eastAsia="en-GB"/>
            </w:rPr>
          </w:pPr>
          <w:hyperlink w:anchor="_Toc480887127" w:history="1">
            <w:r w:rsidR="00875180" w:rsidRPr="0058454F">
              <w:rPr>
                <w:rStyle w:val="Hyperlink"/>
                <w:noProof/>
                <w14:scene3d>
                  <w14:camera w14:prst="orthographicFront"/>
                  <w14:lightRig w14:rig="threePt" w14:dir="t">
                    <w14:rot w14:lat="0" w14:lon="0" w14:rev="0"/>
                  </w14:lightRig>
                </w14:scene3d>
              </w:rPr>
              <w:t>4.4</w:t>
            </w:r>
            <w:r w:rsidR="00875180">
              <w:rPr>
                <w:rFonts w:asciiTheme="minorHAnsi" w:eastAsiaTheme="minorEastAsia" w:hAnsiTheme="minorHAnsi" w:cstheme="minorBidi"/>
                <w:noProof/>
                <w:color w:val="auto"/>
                <w:sz w:val="22"/>
                <w:szCs w:val="22"/>
                <w:lang w:val="en-GB" w:eastAsia="en-GB"/>
              </w:rPr>
              <w:tab/>
            </w:r>
            <w:r w:rsidR="00875180" w:rsidRPr="0058454F">
              <w:rPr>
                <w:rStyle w:val="Hyperlink"/>
                <w:noProof/>
              </w:rPr>
              <w:t>Profile of Respondents</w:t>
            </w:r>
            <w:r w:rsidR="00875180">
              <w:rPr>
                <w:noProof/>
                <w:webHidden/>
              </w:rPr>
              <w:tab/>
            </w:r>
            <w:r w:rsidR="00875180">
              <w:rPr>
                <w:noProof/>
                <w:webHidden/>
              </w:rPr>
              <w:fldChar w:fldCharType="begin"/>
            </w:r>
            <w:r w:rsidR="00875180">
              <w:rPr>
                <w:noProof/>
                <w:webHidden/>
              </w:rPr>
              <w:instrText xml:space="preserve"> PAGEREF _Toc480887127 \h </w:instrText>
            </w:r>
            <w:r w:rsidR="00875180">
              <w:rPr>
                <w:noProof/>
                <w:webHidden/>
              </w:rPr>
            </w:r>
            <w:r w:rsidR="00875180">
              <w:rPr>
                <w:noProof/>
                <w:webHidden/>
              </w:rPr>
              <w:fldChar w:fldCharType="separate"/>
            </w:r>
            <w:r w:rsidR="00B12C47">
              <w:rPr>
                <w:noProof/>
                <w:webHidden/>
              </w:rPr>
              <w:t>18</w:t>
            </w:r>
            <w:r w:rsidR="00875180">
              <w:rPr>
                <w:noProof/>
                <w:webHidden/>
              </w:rPr>
              <w:fldChar w:fldCharType="end"/>
            </w:r>
          </w:hyperlink>
        </w:p>
        <w:p w14:paraId="7B39ACF6" w14:textId="77777777" w:rsidR="00875180" w:rsidRDefault="00861F73">
          <w:pPr>
            <w:pStyle w:val="TOC2"/>
            <w:rPr>
              <w:rFonts w:asciiTheme="minorHAnsi" w:eastAsiaTheme="minorEastAsia" w:hAnsiTheme="minorHAnsi" w:cstheme="minorBidi"/>
              <w:noProof/>
              <w:color w:val="auto"/>
              <w:sz w:val="22"/>
              <w:szCs w:val="22"/>
              <w:lang w:val="en-GB" w:eastAsia="en-GB"/>
            </w:rPr>
          </w:pPr>
          <w:hyperlink w:anchor="_Toc480887128" w:history="1">
            <w:r w:rsidR="00875180" w:rsidRPr="0058454F">
              <w:rPr>
                <w:rStyle w:val="Hyperlink"/>
                <w:noProof/>
                <w14:scene3d>
                  <w14:camera w14:prst="orthographicFront"/>
                  <w14:lightRig w14:rig="threePt" w14:dir="t">
                    <w14:rot w14:lat="0" w14:lon="0" w14:rev="0"/>
                  </w14:lightRig>
                </w14:scene3d>
              </w:rPr>
              <w:t>4.5</w:t>
            </w:r>
            <w:r w:rsidR="00875180">
              <w:rPr>
                <w:rFonts w:asciiTheme="minorHAnsi" w:eastAsiaTheme="minorEastAsia" w:hAnsiTheme="minorHAnsi" w:cstheme="minorBidi"/>
                <w:noProof/>
                <w:color w:val="auto"/>
                <w:sz w:val="22"/>
                <w:szCs w:val="22"/>
                <w:lang w:val="en-GB" w:eastAsia="en-GB"/>
              </w:rPr>
              <w:tab/>
            </w:r>
            <w:r w:rsidR="00875180" w:rsidRPr="0058454F">
              <w:rPr>
                <w:rStyle w:val="Hyperlink"/>
                <w:noProof/>
              </w:rPr>
              <w:t>Awareness of Supports for Students with Disabilities</w:t>
            </w:r>
            <w:r w:rsidR="00875180">
              <w:rPr>
                <w:noProof/>
                <w:webHidden/>
              </w:rPr>
              <w:tab/>
            </w:r>
            <w:r w:rsidR="00875180">
              <w:rPr>
                <w:noProof/>
                <w:webHidden/>
              </w:rPr>
              <w:fldChar w:fldCharType="begin"/>
            </w:r>
            <w:r w:rsidR="00875180">
              <w:rPr>
                <w:noProof/>
                <w:webHidden/>
              </w:rPr>
              <w:instrText xml:space="preserve"> PAGEREF _Toc480887128 \h </w:instrText>
            </w:r>
            <w:r w:rsidR="00875180">
              <w:rPr>
                <w:noProof/>
                <w:webHidden/>
              </w:rPr>
            </w:r>
            <w:r w:rsidR="00875180">
              <w:rPr>
                <w:noProof/>
                <w:webHidden/>
              </w:rPr>
              <w:fldChar w:fldCharType="separate"/>
            </w:r>
            <w:r w:rsidR="00B12C47">
              <w:rPr>
                <w:noProof/>
                <w:webHidden/>
              </w:rPr>
              <w:t>26</w:t>
            </w:r>
            <w:r w:rsidR="00875180">
              <w:rPr>
                <w:noProof/>
                <w:webHidden/>
              </w:rPr>
              <w:fldChar w:fldCharType="end"/>
            </w:r>
          </w:hyperlink>
        </w:p>
        <w:p w14:paraId="6EAD59CB" w14:textId="77777777" w:rsidR="00875180" w:rsidRDefault="00861F73">
          <w:pPr>
            <w:pStyle w:val="TOC2"/>
            <w:rPr>
              <w:rFonts w:asciiTheme="minorHAnsi" w:eastAsiaTheme="minorEastAsia" w:hAnsiTheme="minorHAnsi" w:cstheme="minorBidi"/>
              <w:noProof/>
              <w:color w:val="auto"/>
              <w:sz w:val="22"/>
              <w:szCs w:val="22"/>
              <w:lang w:val="en-GB" w:eastAsia="en-GB"/>
            </w:rPr>
          </w:pPr>
          <w:hyperlink w:anchor="_Toc480887129" w:history="1">
            <w:r w:rsidR="00875180" w:rsidRPr="0058454F">
              <w:rPr>
                <w:rStyle w:val="Hyperlink"/>
                <w:noProof/>
                <w14:scene3d>
                  <w14:camera w14:prst="orthographicFront"/>
                  <w14:lightRig w14:rig="threePt" w14:dir="t">
                    <w14:rot w14:lat="0" w14:lon="0" w14:rev="0"/>
                  </w14:lightRig>
                </w14:scene3d>
              </w:rPr>
              <w:t>4.6</w:t>
            </w:r>
            <w:r w:rsidR="00875180">
              <w:rPr>
                <w:rFonts w:asciiTheme="minorHAnsi" w:eastAsiaTheme="minorEastAsia" w:hAnsiTheme="minorHAnsi" w:cstheme="minorBidi"/>
                <w:noProof/>
                <w:color w:val="auto"/>
                <w:sz w:val="22"/>
                <w:szCs w:val="22"/>
                <w:lang w:val="en-GB" w:eastAsia="en-GB"/>
              </w:rPr>
              <w:tab/>
            </w:r>
            <w:r w:rsidR="00875180" w:rsidRPr="0058454F">
              <w:rPr>
                <w:rStyle w:val="Hyperlink"/>
                <w:noProof/>
              </w:rPr>
              <w:t>Process for Accessing Support</w:t>
            </w:r>
            <w:r w:rsidR="00875180">
              <w:rPr>
                <w:noProof/>
                <w:webHidden/>
              </w:rPr>
              <w:tab/>
            </w:r>
            <w:r w:rsidR="00875180">
              <w:rPr>
                <w:noProof/>
                <w:webHidden/>
              </w:rPr>
              <w:fldChar w:fldCharType="begin"/>
            </w:r>
            <w:r w:rsidR="00875180">
              <w:rPr>
                <w:noProof/>
                <w:webHidden/>
              </w:rPr>
              <w:instrText xml:space="preserve"> PAGEREF _Toc480887129 \h </w:instrText>
            </w:r>
            <w:r w:rsidR="00875180">
              <w:rPr>
                <w:noProof/>
                <w:webHidden/>
              </w:rPr>
            </w:r>
            <w:r w:rsidR="00875180">
              <w:rPr>
                <w:noProof/>
                <w:webHidden/>
              </w:rPr>
              <w:fldChar w:fldCharType="separate"/>
            </w:r>
            <w:r w:rsidR="00B12C47">
              <w:rPr>
                <w:noProof/>
                <w:webHidden/>
              </w:rPr>
              <w:t>29</w:t>
            </w:r>
            <w:r w:rsidR="00875180">
              <w:rPr>
                <w:noProof/>
                <w:webHidden/>
              </w:rPr>
              <w:fldChar w:fldCharType="end"/>
            </w:r>
          </w:hyperlink>
        </w:p>
        <w:p w14:paraId="0B5AA77A" w14:textId="77777777" w:rsidR="00875180" w:rsidRDefault="00861F73">
          <w:pPr>
            <w:pStyle w:val="TOC2"/>
            <w:rPr>
              <w:rFonts w:asciiTheme="minorHAnsi" w:eastAsiaTheme="minorEastAsia" w:hAnsiTheme="minorHAnsi" w:cstheme="minorBidi"/>
              <w:noProof/>
              <w:color w:val="auto"/>
              <w:sz w:val="22"/>
              <w:szCs w:val="22"/>
              <w:lang w:val="en-GB" w:eastAsia="en-GB"/>
            </w:rPr>
          </w:pPr>
          <w:hyperlink w:anchor="_Toc480887130" w:history="1">
            <w:r w:rsidR="00875180" w:rsidRPr="0058454F">
              <w:rPr>
                <w:rStyle w:val="Hyperlink"/>
                <w:noProof/>
                <w14:scene3d>
                  <w14:camera w14:prst="orthographicFront"/>
                  <w14:lightRig w14:rig="threePt" w14:dir="t">
                    <w14:rot w14:lat="0" w14:lon="0" w14:rev="0"/>
                  </w14:lightRig>
                </w14:scene3d>
              </w:rPr>
              <w:t>4.7</w:t>
            </w:r>
            <w:r w:rsidR="00875180">
              <w:rPr>
                <w:rFonts w:asciiTheme="minorHAnsi" w:eastAsiaTheme="minorEastAsia" w:hAnsiTheme="minorHAnsi" w:cstheme="minorBidi"/>
                <w:noProof/>
                <w:color w:val="auto"/>
                <w:sz w:val="22"/>
                <w:szCs w:val="22"/>
                <w:lang w:val="en-GB" w:eastAsia="en-GB"/>
              </w:rPr>
              <w:tab/>
            </w:r>
            <w:r w:rsidR="00875180" w:rsidRPr="0058454F">
              <w:rPr>
                <w:rStyle w:val="Hyperlink"/>
                <w:noProof/>
              </w:rPr>
              <w:t>Support Accessed</w:t>
            </w:r>
            <w:r w:rsidR="00875180">
              <w:rPr>
                <w:noProof/>
                <w:webHidden/>
              </w:rPr>
              <w:tab/>
            </w:r>
            <w:r w:rsidR="00875180">
              <w:rPr>
                <w:noProof/>
                <w:webHidden/>
              </w:rPr>
              <w:fldChar w:fldCharType="begin"/>
            </w:r>
            <w:r w:rsidR="00875180">
              <w:rPr>
                <w:noProof/>
                <w:webHidden/>
              </w:rPr>
              <w:instrText xml:space="preserve"> PAGEREF _Toc480887130 \h </w:instrText>
            </w:r>
            <w:r w:rsidR="00875180">
              <w:rPr>
                <w:noProof/>
                <w:webHidden/>
              </w:rPr>
            </w:r>
            <w:r w:rsidR="00875180">
              <w:rPr>
                <w:noProof/>
                <w:webHidden/>
              </w:rPr>
              <w:fldChar w:fldCharType="separate"/>
            </w:r>
            <w:r w:rsidR="00B12C47">
              <w:rPr>
                <w:noProof/>
                <w:webHidden/>
              </w:rPr>
              <w:t>31</w:t>
            </w:r>
            <w:r w:rsidR="00875180">
              <w:rPr>
                <w:noProof/>
                <w:webHidden/>
              </w:rPr>
              <w:fldChar w:fldCharType="end"/>
            </w:r>
          </w:hyperlink>
        </w:p>
        <w:p w14:paraId="2FD7A7FF" w14:textId="77777777" w:rsidR="00875180" w:rsidRDefault="00861F73">
          <w:pPr>
            <w:pStyle w:val="TOC2"/>
            <w:rPr>
              <w:rFonts w:asciiTheme="minorHAnsi" w:eastAsiaTheme="minorEastAsia" w:hAnsiTheme="minorHAnsi" w:cstheme="minorBidi"/>
              <w:noProof/>
              <w:color w:val="auto"/>
              <w:sz w:val="22"/>
              <w:szCs w:val="22"/>
              <w:lang w:val="en-GB" w:eastAsia="en-GB"/>
            </w:rPr>
          </w:pPr>
          <w:hyperlink w:anchor="_Toc480887131" w:history="1">
            <w:r w:rsidR="00875180" w:rsidRPr="0058454F">
              <w:rPr>
                <w:rStyle w:val="Hyperlink"/>
                <w:noProof/>
                <w14:scene3d>
                  <w14:camera w14:prst="orthographicFront"/>
                  <w14:lightRig w14:rig="threePt" w14:dir="t">
                    <w14:rot w14:lat="0" w14:lon="0" w14:rev="0"/>
                  </w14:lightRig>
                </w14:scene3d>
              </w:rPr>
              <w:t>4.8</w:t>
            </w:r>
            <w:r w:rsidR="00875180">
              <w:rPr>
                <w:rFonts w:asciiTheme="minorHAnsi" w:eastAsiaTheme="minorEastAsia" w:hAnsiTheme="minorHAnsi" w:cstheme="minorBidi"/>
                <w:noProof/>
                <w:color w:val="auto"/>
                <w:sz w:val="22"/>
                <w:szCs w:val="22"/>
                <w:lang w:val="en-GB" w:eastAsia="en-GB"/>
              </w:rPr>
              <w:tab/>
            </w:r>
            <w:r w:rsidR="00875180" w:rsidRPr="0058454F">
              <w:rPr>
                <w:rStyle w:val="Hyperlink"/>
                <w:noProof/>
              </w:rPr>
              <w:t>Impacts</w:t>
            </w:r>
            <w:r w:rsidR="00875180">
              <w:rPr>
                <w:noProof/>
                <w:webHidden/>
              </w:rPr>
              <w:tab/>
            </w:r>
            <w:r w:rsidR="00875180">
              <w:rPr>
                <w:noProof/>
                <w:webHidden/>
              </w:rPr>
              <w:fldChar w:fldCharType="begin"/>
            </w:r>
            <w:r w:rsidR="00875180">
              <w:rPr>
                <w:noProof/>
                <w:webHidden/>
              </w:rPr>
              <w:instrText xml:space="preserve"> PAGEREF _Toc480887131 \h </w:instrText>
            </w:r>
            <w:r w:rsidR="00875180">
              <w:rPr>
                <w:noProof/>
                <w:webHidden/>
              </w:rPr>
            </w:r>
            <w:r w:rsidR="00875180">
              <w:rPr>
                <w:noProof/>
                <w:webHidden/>
              </w:rPr>
              <w:fldChar w:fldCharType="separate"/>
            </w:r>
            <w:r w:rsidR="00B12C47">
              <w:rPr>
                <w:noProof/>
                <w:webHidden/>
              </w:rPr>
              <w:t>33</w:t>
            </w:r>
            <w:r w:rsidR="00875180">
              <w:rPr>
                <w:noProof/>
                <w:webHidden/>
              </w:rPr>
              <w:fldChar w:fldCharType="end"/>
            </w:r>
          </w:hyperlink>
        </w:p>
        <w:p w14:paraId="7F54AFB5" w14:textId="77777777" w:rsidR="00875180" w:rsidRDefault="00861F73">
          <w:pPr>
            <w:pStyle w:val="TOC2"/>
            <w:rPr>
              <w:rFonts w:asciiTheme="minorHAnsi" w:eastAsiaTheme="minorEastAsia" w:hAnsiTheme="minorHAnsi" w:cstheme="minorBidi"/>
              <w:noProof/>
              <w:color w:val="auto"/>
              <w:sz w:val="22"/>
              <w:szCs w:val="22"/>
              <w:lang w:val="en-GB" w:eastAsia="en-GB"/>
            </w:rPr>
          </w:pPr>
          <w:hyperlink w:anchor="_Toc480887132" w:history="1">
            <w:r w:rsidR="00875180" w:rsidRPr="0058454F">
              <w:rPr>
                <w:rStyle w:val="Hyperlink"/>
                <w:noProof/>
                <w14:scene3d>
                  <w14:camera w14:prst="orthographicFront"/>
                  <w14:lightRig w14:rig="threePt" w14:dir="t">
                    <w14:rot w14:lat="0" w14:lon="0" w14:rev="0"/>
                  </w14:lightRig>
                </w14:scene3d>
              </w:rPr>
              <w:t>4.9</w:t>
            </w:r>
            <w:r w:rsidR="00875180">
              <w:rPr>
                <w:rFonts w:asciiTheme="minorHAnsi" w:eastAsiaTheme="minorEastAsia" w:hAnsiTheme="minorHAnsi" w:cstheme="minorBidi"/>
                <w:noProof/>
                <w:color w:val="auto"/>
                <w:sz w:val="22"/>
                <w:szCs w:val="22"/>
                <w:lang w:val="en-GB" w:eastAsia="en-GB"/>
              </w:rPr>
              <w:tab/>
            </w:r>
            <w:r w:rsidR="00875180" w:rsidRPr="0058454F">
              <w:rPr>
                <w:rStyle w:val="Hyperlink"/>
                <w:noProof/>
              </w:rPr>
              <w:t>Strengths and Areas for Improvement</w:t>
            </w:r>
            <w:r w:rsidR="00875180">
              <w:rPr>
                <w:noProof/>
                <w:webHidden/>
              </w:rPr>
              <w:tab/>
            </w:r>
            <w:r w:rsidR="00875180">
              <w:rPr>
                <w:noProof/>
                <w:webHidden/>
              </w:rPr>
              <w:fldChar w:fldCharType="begin"/>
            </w:r>
            <w:r w:rsidR="00875180">
              <w:rPr>
                <w:noProof/>
                <w:webHidden/>
              </w:rPr>
              <w:instrText xml:space="preserve"> PAGEREF _Toc480887132 \h </w:instrText>
            </w:r>
            <w:r w:rsidR="00875180">
              <w:rPr>
                <w:noProof/>
                <w:webHidden/>
              </w:rPr>
            </w:r>
            <w:r w:rsidR="00875180">
              <w:rPr>
                <w:noProof/>
                <w:webHidden/>
              </w:rPr>
              <w:fldChar w:fldCharType="separate"/>
            </w:r>
            <w:r w:rsidR="00B12C47">
              <w:rPr>
                <w:noProof/>
                <w:webHidden/>
              </w:rPr>
              <w:t>35</w:t>
            </w:r>
            <w:r w:rsidR="00875180">
              <w:rPr>
                <w:noProof/>
                <w:webHidden/>
              </w:rPr>
              <w:fldChar w:fldCharType="end"/>
            </w:r>
          </w:hyperlink>
        </w:p>
        <w:p w14:paraId="6EE5BD4B" w14:textId="77777777" w:rsidR="00875180" w:rsidRDefault="00861F73">
          <w:pPr>
            <w:pStyle w:val="TOC2"/>
            <w:rPr>
              <w:rFonts w:asciiTheme="minorHAnsi" w:eastAsiaTheme="minorEastAsia" w:hAnsiTheme="minorHAnsi" w:cstheme="minorBidi"/>
              <w:noProof/>
              <w:color w:val="auto"/>
              <w:sz w:val="22"/>
              <w:szCs w:val="22"/>
              <w:lang w:val="en-GB" w:eastAsia="en-GB"/>
            </w:rPr>
          </w:pPr>
          <w:hyperlink w:anchor="_Toc480887133" w:history="1">
            <w:r w:rsidR="00875180" w:rsidRPr="0058454F">
              <w:rPr>
                <w:rStyle w:val="Hyperlink"/>
                <w:noProof/>
                <w14:scene3d>
                  <w14:camera w14:prst="orthographicFront"/>
                  <w14:lightRig w14:rig="threePt" w14:dir="t">
                    <w14:rot w14:lat="0" w14:lon="0" w14:rev="0"/>
                  </w14:lightRig>
                </w14:scene3d>
              </w:rPr>
              <w:t>4.10</w:t>
            </w:r>
            <w:r w:rsidR="00875180">
              <w:rPr>
                <w:rFonts w:asciiTheme="minorHAnsi" w:eastAsiaTheme="minorEastAsia" w:hAnsiTheme="minorHAnsi" w:cstheme="minorBidi"/>
                <w:noProof/>
                <w:color w:val="auto"/>
                <w:sz w:val="22"/>
                <w:szCs w:val="22"/>
                <w:lang w:val="en-GB" w:eastAsia="en-GB"/>
              </w:rPr>
              <w:tab/>
            </w:r>
            <w:r w:rsidR="00875180" w:rsidRPr="0058454F">
              <w:rPr>
                <w:rStyle w:val="Hyperlink"/>
                <w:noProof/>
              </w:rPr>
              <w:t>Exploratory Analysis</w:t>
            </w:r>
            <w:r w:rsidR="00875180">
              <w:rPr>
                <w:noProof/>
                <w:webHidden/>
              </w:rPr>
              <w:tab/>
            </w:r>
            <w:r w:rsidR="00875180">
              <w:rPr>
                <w:noProof/>
                <w:webHidden/>
              </w:rPr>
              <w:fldChar w:fldCharType="begin"/>
            </w:r>
            <w:r w:rsidR="00875180">
              <w:rPr>
                <w:noProof/>
                <w:webHidden/>
              </w:rPr>
              <w:instrText xml:space="preserve"> PAGEREF _Toc480887133 \h </w:instrText>
            </w:r>
            <w:r w:rsidR="00875180">
              <w:rPr>
                <w:noProof/>
                <w:webHidden/>
              </w:rPr>
            </w:r>
            <w:r w:rsidR="00875180">
              <w:rPr>
                <w:noProof/>
                <w:webHidden/>
              </w:rPr>
              <w:fldChar w:fldCharType="separate"/>
            </w:r>
            <w:r w:rsidR="00B12C47">
              <w:rPr>
                <w:noProof/>
                <w:webHidden/>
              </w:rPr>
              <w:t>36</w:t>
            </w:r>
            <w:r w:rsidR="00875180">
              <w:rPr>
                <w:noProof/>
                <w:webHidden/>
              </w:rPr>
              <w:fldChar w:fldCharType="end"/>
            </w:r>
          </w:hyperlink>
        </w:p>
        <w:p w14:paraId="1C0BEB4F" w14:textId="7A0EBEC3" w:rsidR="004B1BE2" w:rsidRPr="004B1BE2" w:rsidRDefault="004B1BE2" w:rsidP="004E4EA7">
          <w:pPr>
            <w:pStyle w:val="TOC1"/>
            <w:tabs>
              <w:tab w:val="left" w:pos="440"/>
              <w:tab w:val="right" w:leader="dot" w:pos="9627"/>
            </w:tabs>
          </w:pPr>
          <w:r>
            <w:br w:type="column"/>
          </w:r>
        </w:p>
        <w:p w14:paraId="7E9BE0E6" w14:textId="77777777" w:rsidR="00875180" w:rsidRDefault="00861F73">
          <w:pPr>
            <w:pStyle w:val="TOC1"/>
            <w:tabs>
              <w:tab w:val="left" w:pos="440"/>
              <w:tab w:val="right" w:leader="dot" w:pos="9627"/>
            </w:tabs>
            <w:rPr>
              <w:rFonts w:asciiTheme="minorHAnsi" w:eastAsiaTheme="minorEastAsia" w:hAnsiTheme="minorHAnsi" w:cstheme="minorBidi"/>
              <w:b w:val="0"/>
              <w:bCs w:val="0"/>
              <w:caps w:val="0"/>
              <w:noProof/>
              <w:color w:val="auto"/>
              <w:sz w:val="22"/>
              <w:szCs w:val="22"/>
              <w:lang w:val="en-GB" w:eastAsia="en-GB"/>
            </w:rPr>
          </w:pPr>
          <w:hyperlink w:anchor="_Toc480887134" w:history="1">
            <w:r w:rsidR="00875180" w:rsidRPr="0058454F">
              <w:rPr>
                <w:rStyle w:val="Hyperlink"/>
                <w:noProof/>
              </w:rPr>
              <w:t>5</w:t>
            </w:r>
            <w:r w:rsidR="00875180">
              <w:rPr>
                <w:rFonts w:asciiTheme="minorHAnsi" w:eastAsiaTheme="minorEastAsia" w:hAnsiTheme="minorHAnsi" w:cstheme="minorBidi"/>
                <w:b w:val="0"/>
                <w:bCs w:val="0"/>
                <w:caps w:val="0"/>
                <w:noProof/>
                <w:color w:val="auto"/>
                <w:sz w:val="22"/>
                <w:szCs w:val="22"/>
                <w:lang w:val="en-GB" w:eastAsia="en-GB"/>
              </w:rPr>
              <w:tab/>
            </w:r>
            <w:r w:rsidR="00875180" w:rsidRPr="0058454F">
              <w:rPr>
                <w:rStyle w:val="Hyperlink"/>
                <w:noProof/>
              </w:rPr>
              <w:t>Appendix P: Site Visits Findings</w:t>
            </w:r>
            <w:r w:rsidR="00875180">
              <w:rPr>
                <w:noProof/>
                <w:webHidden/>
              </w:rPr>
              <w:tab/>
            </w:r>
            <w:r w:rsidR="00875180">
              <w:rPr>
                <w:noProof/>
                <w:webHidden/>
              </w:rPr>
              <w:fldChar w:fldCharType="begin"/>
            </w:r>
            <w:r w:rsidR="00875180">
              <w:rPr>
                <w:noProof/>
                <w:webHidden/>
              </w:rPr>
              <w:instrText xml:space="preserve"> PAGEREF _Toc480887134 \h </w:instrText>
            </w:r>
            <w:r w:rsidR="00875180">
              <w:rPr>
                <w:noProof/>
                <w:webHidden/>
              </w:rPr>
            </w:r>
            <w:r w:rsidR="00875180">
              <w:rPr>
                <w:noProof/>
                <w:webHidden/>
              </w:rPr>
              <w:fldChar w:fldCharType="separate"/>
            </w:r>
            <w:r w:rsidR="00B12C47">
              <w:rPr>
                <w:noProof/>
                <w:webHidden/>
              </w:rPr>
              <w:t>42</w:t>
            </w:r>
            <w:r w:rsidR="00875180">
              <w:rPr>
                <w:noProof/>
                <w:webHidden/>
              </w:rPr>
              <w:fldChar w:fldCharType="end"/>
            </w:r>
          </w:hyperlink>
        </w:p>
        <w:p w14:paraId="3D0FE518" w14:textId="77777777" w:rsidR="00875180" w:rsidRDefault="00861F73">
          <w:pPr>
            <w:pStyle w:val="TOC2"/>
            <w:rPr>
              <w:rFonts w:asciiTheme="minorHAnsi" w:eastAsiaTheme="minorEastAsia" w:hAnsiTheme="minorHAnsi" w:cstheme="minorBidi"/>
              <w:noProof/>
              <w:color w:val="auto"/>
              <w:sz w:val="22"/>
              <w:szCs w:val="22"/>
              <w:lang w:val="en-GB" w:eastAsia="en-GB"/>
            </w:rPr>
          </w:pPr>
          <w:hyperlink w:anchor="_Toc480887135" w:history="1">
            <w:r w:rsidR="00875180" w:rsidRPr="0058454F">
              <w:rPr>
                <w:rStyle w:val="Hyperlink"/>
                <w:noProof/>
                <w14:scene3d>
                  <w14:camera w14:prst="orthographicFront"/>
                  <w14:lightRig w14:rig="threePt" w14:dir="t">
                    <w14:rot w14:lat="0" w14:lon="0" w14:rev="0"/>
                  </w14:lightRig>
                </w14:scene3d>
              </w:rPr>
              <w:t>5.1</w:t>
            </w:r>
            <w:r w:rsidR="00875180">
              <w:rPr>
                <w:rFonts w:asciiTheme="minorHAnsi" w:eastAsiaTheme="minorEastAsia" w:hAnsiTheme="minorHAnsi" w:cstheme="minorBidi"/>
                <w:noProof/>
                <w:color w:val="auto"/>
                <w:sz w:val="22"/>
                <w:szCs w:val="22"/>
                <w:lang w:val="en-GB" w:eastAsia="en-GB"/>
              </w:rPr>
              <w:tab/>
            </w:r>
            <w:r w:rsidR="00875180" w:rsidRPr="0058454F">
              <w:rPr>
                <w:rStyle w:val="Hyperlink"/>
                <w:noProof/>
              </w:rPr>
              <w:t>Introduction</w:t>
            </w:r>
            <w:r w:rsidR="00875180">
              <w:rPr>
                <w:noProof/>
                <w:webHidden/>
              </w:rPr>
              <w:tab/>
            </w:r>
            <w:r w:rsidR="00875180">
              <w:rPr>
                <w:noProof/>
                <w:webHidden/>
              </w:rPr>
              <w:fldChar w:fldCharType="begin"/>
            </w:r>
            <w:r w:rsidR="00875180">
              <w:rPr>
                <w:noProof/>
                <w:webHidden/>
              </w:rPr>
              <w:instrText xml:space="preserve"> PAGEREF _Toc480887135 \h </w:instrText>
            </w:r>
            <w:r w:rsidR="00875180">
              <w:rPr>
                <w:noProof/>
                <w:webHidden/>
              </w:rPr>
            </w:r>
            <w:r w:rsidR="00875180">
              <w:rPr>
                <w:noProof/>
                <w:webHidden/>
              </w:rPr>
              <w:fldChar w:fldCharType="separate"/>
            </w:r>
            <w:r w:rsidR="00B12C47">
              <w:rPr>
                <w:noProof/>
                <w:webHidden/>
              </w:rPr>
              <w:t>42</w:t>
            </w:r>
            <w:r w:rsidR="00875180">
              <w:rPr>
                <w:noProof/>
                <w:webHidden/>
              </w:rPr>
              <w:fldChar w:fldCharType="end"/>
            </w:r>
          </w:hyperlink>
        </w:p>
        <w:p w14:paraId="25D4A835" w14:textId="77777777" w:rsidR="00875180" w:rsidRDefault="00861F73">
          <w:pPr>
            <w:pStyle w:val="TOC2"/>
            <w:rPr>
              <w:rFonts w:asciiTheme="minorHAnsi" w:eastAsiaTheme="minorEastAsia" w:hAnsiTheme="minorHAnsi" w:cstheme="minorBidi"/>
              <w:noProof/>
              <w:color w:val="auto"/>
              <w:sz w:val="22"/>
              <w:szCs w:val="22"/>
              <w:lang w:val="en-GB" w:eastAsia="en-GB"/>
            </w:rPr>
          </w:pPr>
          <w:hyperlink w:anchor="_Toc480887136" w:history="1">
            <w:r w:rsidR="00875180" w:rsidRPr="0058454F">
              <w:rPr>
                <w:rStyle w:val="Hyperlink"/>
                <w:noProof/>
                <w14:scene3d>
                  <w14:camera w14:prst="orthographicFront"/>
                  <w14:lightRig w14:rig="threePt" w14:dir="t">
                    <w14:rot w14:lat="0" w14:lon="0" w14:rev="0"/>
                  </w14:lightRig>
                </w14:scene3d>
              </w:rPr>
              <w:t>5.2</w:t>
            </w:r>
            <w:r w:rsidR="00875180">
              <w:rPr>
                <w:rFonts w:asciiTheme="minorHAnsi" w:eastAsiaTheme="minorEastAsia" w:hAnsiTheme="minorHAnsi" w:cstheme="minorBidi"/>
                <w:noProof/>
                <w:color w:val="auto"/>
                <w:sz w:val="22"/>
                <w:szCs w:val="22"/>
                <w:lang w:val="en-GB" w:eastAsia="en-GB"/>
              </w:rPr>
              <w:tab/>
            </w:r>
            <w:r w:rsidR="00875180" w:rsidRPr="0058454F">
              <w:rPr>
                <w:rStyle w:val="Hyperlink"/>
                <w:noProof/>
              </w:rPr>
              <w:t>Site Visits x 4 – Summary of Staff Interviews</w:t>
            </w:r>
            <w:r w:rsidR="00875180">
              <w:rPr>
                <w:noProof/>
                <w:webHidden/>
              </w:rPr>
              <w:tab/>
            </w:r>
            <w:r w:rsidR="00875180">
              <w:rPr>
                <w:noProof/>
                <w:webHidden/>
              </w:rPr>
              <w:fldChar w:fldCharType="begin"/>
            </w:r>
            <w:r w:rsidR="00875180">
              <w:rPr>
                <w:noProof/>
                <w:webHidden/>
              </w:rPr>
              <w:instrText xml:space="preserve"> PAGEREF _Toc480887136 \h </w:instrText>
            </w:r>
            <w:r w:rsidR="00875180">
              <w:rPr>
                <w:noProof/>
                <w:webHidden/>
              </w:rPr>
            </w:r>
            <w:r w:rsidR="00875180">
              <w:rPr>
                <w:noProof/>
                <w:webHidden/>
              </w:rPr>
              <w:fldChar w:fldCharType="separate"/>
            </w:r>
            <w:r w:rsidR="00B12C47">
              <w:rPr>
                <w:noProof/>
                <w:webHidden/>
              </w:rPr>
              <w:t>42</w:t>
            </w:r>
            <w:r w:rsidR="00875180">
              <w:rPr>
                <w:noProof/>
                <w:webHidden/>
              </w:rPr>
              <w:fldChar w:fldCharType="end"/>
            </w:r>
          </w:hyperlink>
        </w:p>
        <w:p w14:paraId="6A45AE9A" w14:textId="77777777" w:rsidR="00875180" w:rsidRDefault="00861F73">
          <w:pPr>
            <w:pStyle w:val="TOC2"/>
            <w:rPr>
              <w:rFonts w:asciiTheme="minorHAnsi" w:eastAsiaTheme="minorEastAsia" w:hAnsiTheme="minorHAnsi" w:cstheme="minorBidi"/>
              <w:noProof/>
              <w:color w:val="auto"/>
              <w:sz w:val="22"/>
              <w:szCs w:val="22"/>
              <w:lang w:val="en-GB" w:eastAsia="en-GB"/>
            </w:rPr>
          </w:pPr>
          <w:hyperlink w:anchor="_Toc480887137" w:history="1">
            <w:r w:rsidR="00875180" w:rsidRPr="0058454F">
              <w:rPr>
                <w:rStyle w:val="Hyperlink"/>
                <w:noProof/>
                <w14:scene3d>
                  <w14:camera w14:prst="orthographicFront"/>
                  <w14:lightRig w14:rig="threePt" w14:dir="t">
                    <w14:rot w14:lat="0" w14:lon="0" w14:rev="0"/>
                  </w14:lightRig>
                </w14:scene3d>
              </w:rPr>
              <w:t>5.3</w:t>
            </w:r>
            <w:r w:rsidR="00875180">
              <w:rPr>
                <w:rFonts w:asciiTheme="minorHAnsi" w:eastAsiaTheme="minorEastAsia" w:hAnsiTheme="minorHAnsi" w:cstheme="minorBidi"/>
                <w:noProof/>
                <w:color w:val="auto"/>
                <w:sz w:val="22"/>
                <w:szCs w:val="22"/>
                <w:lang w:val="en-GB" w:eastAsia="en-GB"/>
              </w:rPr>
              <w:tab/>
            </w:r>
            <w:r w:rsidR="00875180" w:rsidRPr="0058454F">
              <w:rPr>
                <w:rStyle w:val="Hyperlink"/>
                <w:noProof/>
              </w:rPr>
              <w:t>Site Visits – Focus Group – DDLETB</w:t>
            </w:r>
            <w:r w:rsidR="00875180">
              <w:rPr>
                <w:noProof/>
                <w:webHidden/>
              </w:rPr>
              <w:tab/>
            </w:r>
            <w:r w:rsidR="00875180">
              <w:rPr>
                <w:noProof/>
                <w:webHidden/>
              </w:rPr>
              <w:fldChar w:fldCharType="begin"/>
            </w:r>
            <w:r w:rsidR="00875180">
              <w:rPr>
                <w:noProof/>
                <w:webHidden/>
              </w:rPr>
              <w:instrText xml:space="preserve"> PAGEREF _Toc480887137 \h </w:instrText>
            </w:r>
            <w:r w:rsidR="00875180">
              <w:rPr>
                <w:noProof/>
                <w:webHidden/>
              </w:rPr>
            </w:r>
            <w:r w:rsidR="00875180">
              <w:rPr>
                <w:noProof/>
                <w:webHidden/>
              </w:rPr>
              <w:fldChar w:fldCharType="separate"/>
            </w:r>
            <w:r w:rsidR="00B12C47">
              <w:rPr>
                <w:noProof/>
                <w:webHidden/>
              </w:rPr>
              <w:t>52</w:t>
            </w:r>
            <w:r w:rsidR="00875180">
              <w:rPr>
                <w:noProof/>
                <w:webHidden/>
              </w:rPr>
              <w:fldChar w:fldCharType="end"/>
            </w:r>
          </w:hyperlink>
        </w:p>
        <w:p w14:paraId="0E483060" w14:textId="77777777" w:rsidR="00875180" w:rsidRDefault="00861F73">
          <w:pPr>
            <w:pStyle w:val="TOC1"/>
            <w:tabs>
              <w:tab w:val="left" w:pos="440"/>
              <w:tab w:val="right" w:leader="dot" w:pos="9627"/>
            </w:tabs>
            <w:rPr>
              <w:rFonts w:asciiTheme="minorHAnsi" w:eastAsiaTheme="minorEastAsia" w:hAnsiTheme="minorHAnsi" w:cstheme="minorBidi"/>
              <w:b w:val="0"/>
              <w:bCs w:val="0"/>
              <w:caps w:val="0"/>
              <w:noProof/>
              <w:color w:val="auto"/>
              <w:sz w:val="22"/>
              <w:szCs w:val="22"/>
              <w:lang w:val="en-GB" w:eastAsia="en-GB"/>
            </w:rPr>
          </w:pPr>
          <w:hyperlink w:anchor="_Toc480887138" w:history="1">
            <w:r w:rsidR="00875180" w:rsidRPr="0058454F">
              <w:rPr>
                <w:rStyle w:val="Hyperlink"/>
                <w:noProof/>
              </w:rPr>
              <w:t>6</w:t>
            </w:r>
            <w:r w:rsidR="00875180">
              <w:rPr>
                <w:rFonts w:asciiTheme="minorHAnsi" w:eastAsiaTheme="minorEastAsia" w:hAnsiTheme="minorHAnsi" w:cstheme="minorBidi"/>
                <w:b w:val="0"/>
                <w:bCs w:val="0"/>
                <w:caps w:val="0"/>
                <w:noProof/>
                <w:color w:val="auto"/>
                <w:sz w:val="22"/>
                <w:szCs w:val="22"/>
                <w:lang w:val="en-GB" w:eastAsia="en-GB"/>
              </w:rPr>
              <w:tab/>
            </w:r>
            <w:r w:rsidR="00875180" w:rsidRPr="0058454F">
              <w:rPr>
                <w:rStyle w:val="Hyperlink"/>
                <w:noProof/>
              </w:rPr>
              <w:t>Appendix Q: Staff Survey Findings</w:t>
            </w:r>
            <w:r w:rsidR="00875180">
              <w:rPr>
                <w:noProof/>
                <w:webHidden/>
              </w:rPr>
              <w:tab/>
            </w:r>
            <w:r w:rsidR="00875180">
              <w:rPr>
                <w:noProof/>
                <w:webHidden/>
              </w:rPr>
              <w:fldChar w:fldCharType="begin"/>
            </w:r>
            <w:r w:rsidR="00875180">
              <w:rPr>
                <w:noProof/>
                <w:webHidden/>
              </w:rPr>
              <w:instrText xml:space="preserve"> PAGEREF _Toc480887138 \h </w:instrText>
            </w:r>
            <w:r w:rsidR="00875180">
              <w:rPr>
                <w:noProof/>
                <w:webHidden/>
              </w:rPr>
            </w:r>
            <w:r w:rsidR="00875180">
              <w:rPr>
                <w:noProof/>
                <w:webHidden/>
              </w:rPr>
              <w:fldChar w:fldCharType="separate"/>
            </w:r>
            <w:r w:rsidR="00B12C47">
              <w:rPr>
                <w:noProof/>
                <w:webHidden/>
              </w:rPr>
              <w:t>60</w:t>
            </w:r>
            <w:r w:rsidR="00875180">
              <w:rPr>
                <w:noProof/>
                <w:webHidden/>
              </w:rPr>
              <w:fldChar w:fldCharType="end"/>
            </w:r>
          </w:hyperlink>
        </w:p>
        <w:p w14:paraId="027491F8" w14:textId="77777777" w:rsidR="00875180" w:rsidRDefault="00861F73">
          <w:pPr>
            <w:pStyle w:val="TOC2"/>
            <w:rPr>
              <w:rFonts w:asciiTheme="minorHAnsi" w:eastAsiaTheme="minorEastAsia" w:hAnsiTheme="minorHAnsi" w:cstheme="minorBidi"/>
              <w:noProof/>
              <w:color w:val="auto"/>
              <w:sz w:val="22"/>
              <w:szCs w:val="22"/>
              <w:lang w:val="en-GB" w:eastAsia="en-GB"/>
            </w:rPr>
          </w:pPr>
          <w:hyperlink w:anchor="_Toc480887139" w:history="1">
            <w:r w:rsidR="00875180" w:rsidRPr="0058454F">
              <w:rPr>
                <w:rStyle w:val="Hyperlink"/>
                <w:noProof/>
                <w14:scene3d>
                  <w14:camera w14:prst="orthographicFront"/>
                  <w14:lightRig w14:rig="threePt" w14:dir="t">
                    <w14:rot w14:lat="0" w14:lon="0" w14:rev="0"/>
                  </w14:lightRig>
                </w14:scene3d>
              </w:rPr>
              <w:t>6.1</w:t>
            </w:r>
            <w:r w:rsidR="00875180">
              <w:rPr>
                <w:rFonts w:asciiTheme="minorHAnsi" w:eastAsiaTheme="minorEastAsia" w:hAnsiTheme="minorHAnsi" w:cstheme="minorBidi"/>
                <w:noProof/>
                <w:color w:val="auto"/>
                <w:sz w:val="22"/>
                <w:szCs w:val="22"/>
                <w:lang w:val="en-GB" w:eastAsia="en-GB"/>
              </w:rPr>
              <w:tab/>
            </w:r>
            <w:r w:rsidR="00875180" w:rsidRPr="0058454F">
              <w:rPr>
                <w:rStyle w:val="Hyperlink"/>
                <w:noProof/>
              </w:rPr>
              <w:t>Introduction</w:t>
            </w:r>
            <w:r w:rsidR="00875180">
              <w:rPr>
                <w:noProof/>
                <w:webHidden/>
              </w:rPr>
              <w:tab/>
            </w:r>
            <w:r w:rsidR="00875180">
              <w:rPr>
                <w:noProof/>
                <w:webHidden/>
              </w:rPr>
              <w:fldChar w:fldCharType="begin"/>
            </w:r>
            <w:r w:rsidR="00875180">
              <w:rPr>
                <w:noProof/>
                <w:webHidden/>
              </w:rPr>
              <w:instrText xml:space="preserve"> PAGEREF _Toc480887139 \h </w:instrText>
            </w:r>
            <w:r w:rsidR="00875180">
              <w:rPr>
                <w:noProof/>
                <w:webHidden/>
              </w:rPr>
            </w:r>
            <w:r w:rsidR="00875180">
              <w:rPr>
                <w:noProof/>
                <w:webHidden/>
              </w:rPr>
              <w:fldChar w:fldCharType="separate"/>
            </w:r>
            <w:r w:rsidR="00B12C47">
              <w:rPr>
                <w:noProof/>
                <w:webHidden/>
              </w:rPr>
              <w:t>60</w:t>
            </w:r>
            <w:r w:rsidR="00875180">
              <w:rPr>
                <w:noProof/>
                <w:webHidden/>
              </w:rPr>
              <w:fldChar w:fldCharType="end"/>
            </w:r>
          </w:hyperlink>
        </w:p>
        <w:p w14:paraId="4D108852" w14:textId="77777777" w:rsidR="00875180" w:rsidRDefault="00861F73">
          <w:pPr>
            <w:pStyle w:val="TOC2"/>
            <w:rPr>
              <w:rFonts w:asciiTheme="minorHAnsi" w:eastAsiaTheme="minorEastAsia" w:hAnsiTheme="minorHAnsi" w:cstheme="minorBidi"/>
              <w:noProof/>
              <w:color w:val="auto"/>
              <w:sz w:val="22"/>
              <w:szCs w:val="22"/>
              <w:lang w:val="en-GB" w:eastAsia="en-GB"/>
            </w:rPr>
          </w:pPr>
          <w:hyperlink w:anchor="_Toc480887140" w:history="1">
            <w:r w:rsidR="00875180" w:rsidRPr="0058454F">
              <w:rPr>
                <w:rStyle w:val="Hyperlink"/>
                <w:noProof/>
                <w14:scene3d>
                  <w14:camera w14:prst="orthographicFront"/>
                  <w14:lightRig w14:rig="threePt" w14:dir="t">
                    <w14:rot w14:lat="0" w14:lon="0" w14:rev="0"/>
                  </w14:lightRig>
                </w14:scene3d>
              </w:rPr>
              <w:t>6.2</w:t>
            </w:r>
            <w:r w:rsidR="00875180">
              <w:rPr>
                <w:rFonts w:asciiTheme="minorHAnsi" w:eastAsiaTheme="minorEastAsia" w:hAnsiTheme="minorHAnsi" w:cstheme="minorBidi"/>
                <w:noProof/>
                <w:color w:val="auto"/>
                <w:sz w:val="22"/>
                <w:szCs w:val="22"/>
                <w:lang w:val="en-GB" w:eastAsia="en-GB"/>
              </w:rPr>
              <w:tab/>
            </w:r>
            <w:r w:rsidR="00875180" w:rsidRPr="0058454F">
              <w:rPr>
                <w:rStyle w:val="Hyperlink"/>
                <w:noProof/>
              </w:rPr>
              <w:t>Survey Methodology</w:t>
            </w:r>
            <w:r w:rsidR="00875180">
              <w:rPr>
                <w:noProof/>
                <w:webHidden/>
              </w:rPr>
              <w:tab/>
            </w:r>
            <w:r w:rsidR="00875180">
              <w:rPr>
                <w:noProof/>
                <w:webHidden/>
              </w:rPr>
              <w:fldChar w:fldCharType="begin"/>
            </w:r>
            <w:r w:rsidR="00875180">
              <w:rPr>
                <w:noProof/>
                <w:webHidden/>
              </w:rPr>
              <w:instrText xml:space="preserve"> PAGEREF _Toc480887140 \h </w:instrText>
            </w:r>
            <w:r w:rsidR="00875180">
              <w:rPr>
                <w:noProof/>
                <w:webHidden/>
              </w:rPr>
            </w:r>
            <w:r w:rsidR="00875180">
              <w:rPr>
                <w:noProof/>
                <w:webHidden/>
              </w:rPr>
              <w:fldChar w:fldCharType="separate"/>
            </w:r>
            <w:r w:rsidR="00B12C47">
              <w:rPr>
                <w:noProof/>
                <w:webHidden/>
              </w:rPr>
              <w:t>60</w:t>
            </w:r>
            <w:r w:rsidR="00875180">
              <w:rPr>
                <w:noProof/>
                <w:webHidden/>
              </w:rPr>
              <w:fldChar w:fldCharType="end"/>
            </w:r>
          </w:hyperlink>
        </w:p>
        <w:p w14:paraId="0E4A9899" w14:textId="77777777" w:rsidR="00875180" w:rsidRDefault="00861F73">
          <w:pPr>
            <w:pStyle w:val="TOC2"/>
            <w:rPr>
              <w:rFonts w:asciiTheme="minorHAnsi" w:eastAsiaTheme="minorEastAsia" w:hAnsiTheme="minorHAnsi" w:cstheme="minorBidi"/>
              <w:noProof/>
              <w:color w:val="auto"/>
              <w:sz w:val="22"/>
              <w:szCs w:val="22"/>
              <w:lang w:val="en-GB" w:eastAsia="en-GB"/>
            </w:rPr>
          </w:pPr>
          <w:hyperlink w:anchor="_Toc480887141" w:history="1">
            <w:r w:rsidR="00875180" w:rsidRPr="0058454F">
              <w:rPr>
                <w:rStyle w:val="Hyperlink"/>
                <w:noProof/>
                <w14:scene3d>
                  <w14:camera w14:prst="orthographicFront"/>
                  <w14:lightRig w14:rig="threePt" w14:dir="t">
                    <w14:rot w14:lat="0" w14:lon="0" w14:rev="0"/>
                  </w14:lightRig>
                </w14:scene3d>
              </w:rPr>
              <w:t>6.3</w:t>
            </w:r>
            <w:r w:rsidR="00875180">
              <w:rPr>
                <w:rFonts w:asciiTheme="minorHAnsi" w:eastAsiaTheme="minorEastAsia" w:hAnsiTheme="minorHAnsi" w:cstheme="minorBidi"/>
                <w:noProof/>
                <w:color w:val="auto"/>
                <w:sz w:val="22"/>
                <w:szCs w:val="22"/>
                <w:lang w:val="en-GB" w:eastAsia="en-GB"/>
              </w:rPr>
              <w:tab/>
            </w:r>
            <w:r w:rsidR="00875180" w:rsidRPr="0058454F">
              <w:rPr>
                <w:rStyle w:val="Hyperlink"/>
                <w:noProof/>
              </w:rPr>
              <w:t>Survey Representativeness</w:t>
            </w:r>
            <w:r w:rsidR="00875180">
              <w:rPr>
                <w:noProof/>
                <w:webHidden/>
              </w:rPr>
              <w:tab/>
            </w:r>
            <w:r w:rsidR="00875180">
              <w:rPr>
                <w:noProof/>
                <w:webHidden/>
              </w:rPr>
              <w:fldChar w:fldCharType="begin"/>
            </w:r>
            <w:r w:rsidR="00875180">
              <w:rPr>
                <w:noProof/>
                <w:webHidden/>
              </w:rPr>
              <w:instrText xml:space="preserve"> PAGEREF _Toc480887141 \h </w:instrText>
            </w:r>
            <w:r w:rsidR="00875180">
              <w:rPr>
                <w:noProof/>
                <w:webHidden/>
              </w:rPr>
            </w:r>
            <w:r w:rsidR="00875180">
              <w:rPr>
                <w:noProof/>
                <w:webHidden/>
              </w:rPr>
              <w:fldChar w:fldCharType="separate"/>
            </w:r>
            <w:r w:rsidR="00B12C47">
              <w:rPr>
                <w:noProof/>
                <w:webHidden/>
              </w:rPr>
              <w:t>61</w:t>
            </w:r>
            <w:r w:rsidR="00875180">
              <w:rPr>
                <w:noProof/>
                <w:webHidden/>
              </w:rPr>
              <w:fldChar w:fldCharType="end"/>
            </w:r>
          </w:hyperlink>
        </w:p>
        <w:p w14:paraId="5ECCD1CA" w14:textId="77777777" w:rsidR="00875180" w:rsidRDefault="00861F73">
          <w:pPr>
            <w:pStyle w:val="TOC2"/>
            <w:rPr>
              <w:rFonts w:asciiTheme="minorHAnsi" w:eastAsiaTheme="minorEastAsia" w:hAnsiTheme="minorHAnsi" w:cstheme="minorBidi"/>
              <w:noProof/>
              <w:color w:val="auto"/>
              <w:sz w:val="22"/>
              <w:szCs w:val="22"/>
              <w:lang w:val="en-GB" w:eastAsia="en-GB"/>
            </w:rPr>
          </w:pPr>
          <w:hyperlink w:anchor="_Toc480887142" w:history="1">
            <w:r w:rsidR="00875180" w:rsidRPr="0058454F">
              <w:rPr>
                <w:rStyle w:val="Hyperlink"/>
                <w:noProof/>
                <w14:scene3d>
                  <w14:camera w14:prst="orthographicFront"/>
                  <w14:lightRig w14:rig="threePt" w14:dir="t">
                    <w14:rot w14:lat="0" w14:lon="0" w14:rev="0"/>
                  </w14:lightRig>
                </w14:scene3d>
              </w:rPr>
              <w:t>6.4</w:t>
            </w:r>
            <w:r w:rsidR="00875180">
              <w:rPr>
                <w:rFonts w:asciiTheme="minorHAnsi" w:eastAsiaTheme="minorEastAsia" w:hAnsiTheme="minorHAnsi" w:cstheme="minorBidi"/>
                <w:noProof/>
                <w:color w:val="auto"/>
                <w:sz w:val="22"/>
                <w:szCs w:val="22"/>
                <w:lang w:val="en-GB" w:eastAsia="en-GB"/>
              </w:rPr>
              <w:tab/>
            </w:r>
            <w:r w:rsidR="00875180" w:rsidRPr="0058454F">
              <w:rPr>
                <w:rStyle w:val="Hyperlink"/>
                <w:noProof/>
              </w:rPr>
              <w:t>Profile of Respondents</w:t>
            </w:r>
            <w:r w:rsidR="00875180">
              <w:rPr>
                <w:noProof/>
                <w:webHidden/>
              </w:rPr>
              <w:tab/>
            </w:r>
            <w:r w:rsidR="00875180">
              <w:rPr>
                <w:noProof/>
                <w:webHidden/>
              </w:rPr>
              <w:fldChar w:fldCharType="begin"/>
            </w:r>
            <w:r w:rsidR="00875180">
              <w:rPr>
                <w:noProof/>
                <w:webHidden/>
              </w:rPr>
              <w:instrText xml:space="preserve"> PAGEREF _Toc480887142 \h </w:instrText>
            </w:r>
            <w:r w:rsidR="00875180">
              <w:rPr>
                <w:noProof/>
                <w:webHidden/>
              </w:rPr>
            </w:r>
            <w:r w:rsidR="00875180">
              <w:rPr>
                <w:noProof/>
                <w:webHidden/>
              </w:rPr>
              <w:fldChar w:fldCharType="separate"/>
            </w:r>
            <w:r w:rsidR="00B12C47">
              <w:rPr>
                <w:noProof/>
                <w:webHidden/>
              </w:rPr>
              <w:t>63</w:t>
            </w:r>
            <w:r w:rsidR="00875180">
              <w:rPr>
                <w:noProof/>
                <w:webHidden/>
              </w:rPr>
              <w:fldChar w:fldCharType="end"/>
            </w:r>
          </w:hyperlink>
        </w:p>
        <w:p w14:paraId="729912AA" w14:textId="77777777" w:rsidR="00875180" w:rsidRDefault="00861F73">
          <w:pPr>
            <w:pStyle w:val="TOC2"/>
            <w:rPr>
              <w:rFonts w:asciiTheme="minorHAnsi" w:eastAsiaTheme="minorEastAsia" w:hAnsiTheme="minorHAnsi" w:cstheme="minorBidi"/>
              <w:noProof/>
              <w:color w:val="auto"/>
              <w:sz w:val="22"/>
              <w:szCs w:val="22"/>
              <w:lang w:val="en-GB" w:eastAsia="en-GB"/>
            </w:rPr>
          </w:pPr>
          <w:hyperlink w:anchor="_Toc480887143" w:history="1">
            <w:r w:rsidR="00875180" w:rsidRPr="0058454F">
              <w:rPr>
                <w:rStyle w:val="Hyperlink"/>
                <w:noProof/>
                <w14:scene3d>
                  <w14:camera w14:prst="orthographicFront"/>
                  <w14:lightRig w14:rig="threePt" w14:dir="t">
                    <w14:rot w14:lat="0" w14:lon="0" w14:rev="0"/>
                  </w14:lightRig>
                </w14:scene3d>
              </w:rPr>
              <w:t>6.5</w:t>
            </w:r>
            <w:r w:rsidR="00875180">
              <w:rPr>
                <w:rFonts w:asciiTheme="minorHAnsi" w:eastAsiaTheme="minorEastAsia" w:hAnsiTheme="minorHAnsi" w:cstheme="minorBidi"/>
                <w:noProof/>
                <w:color w:val="auto"/>
                <w:sz w:val="22"/>
                <w:szCs w:val="22"/>
                <w:lang w:val="en-GB" w:eastAsia="en-GB"/>
              </w:rPr>
              <w:tab/>
            </w:r>
            <w:r w:rsidR="00875180" w:rsidRPr="0058454F">
              <w:rPr>
                <w:rStyle w:val="Hyperlink"/>
                <w:noProof/>
              </w:rPr>
              <w:t>Demand for FSD</w:t>
            </w:r>
            <w:r w:rsidR="00875180">
              <w:rPr>
                <w:noProof/>
                <w:webHidden/>
              </w:rPr>
              <w:tab/>
            </w:r>
            <w:r w:rsidR="00875180">
              <w:rPr>
                <w:noProof/>
                <w:webHidden/>
              </w:rPr>
              <w:fldChar w:fldCharType="begin"/>
            </w:r>
            <w:r w:rsidR="00875180">
              <w:rPr>
                <w:noProof/>
                <w:webHidden/>
              </w:rPr>
              <w:instrText xml:space="preserve"> PAGEREF _Toc480887143 \h </w:instrText>
            </w:r>
            <w:r w:rsidR="00875180">
              <w:rPr>
                <w:noProof/>
                <w:webHidden/>
              </w:rPr>
            </w:r>
            <w:r w:rsidR="00875180">
              <w:rPr>
                <w:noProof/>
                <w:webHidden/>
              </w:rPr>
              <w:fldChar w:fldCharType="separate"/>
            </w:r>
            <w:r w:rsidR="00B12C47">
              <w:rPr>
                <w:noProof/>
                <w:webHidden/>
              </w:rPr>
              <w:t>66</w:t>
            </w:r>
            <w:r w:rsidR="00875180">
              <w:rPr>
                <w:noProof/>
                <w:webHidden/>
              </w:rPr>
              <w:fldChar w:fldCharType="end"/>
            </w:r>
          </w:hyperlink>
        </w:p>
        <w:p w14:paraId="756DED41" w14:textId="77777777" w:rsidR="00875180" w:rsidRDefault="00861F73">
          <w:pPr>
            <w:pStyle w:val="TOC2"/>
            <w:rPr>
              <w:rFonts w:asciiTheme="minorHAnsi" w:eastAsiaTheme="minorEastAsia" w:hAnsiTheme="minorHAnsi" w:cstheme="minorBidi"/>
              <w:noProof/>
              <w:color w:val="auto"/>
              <w:sz w:val="22"/>
              <w:szCs w:val="22"/>
              <w:lang w:val="en-GB" w:eastAsia="en-GB"/>
            </w:rPr>
          </w:pPr>
          <w:hyperlink w:anchor="_Toc480887144" w:history="1">
            <w:r w:rsidR="00875180" w:rsidRPr="0058454F">
              <w:rPr>
                <w:rStyle w:val="Hyperlink"/>
                <w:noProof/>
                <w14:scene3d>
                  <w14:camera w14:prst="orthographicFront"/>
                  <w14:lightRig w14:rig="threePt" w14:dir="t">
                    <w14:rot w14:lat="0" w14:lon="0" w14:rev="0"/>
                  </w14:lightRig>
                </w14:scene3d>
              </w:rPr>
              <w:t>6.6</w:t>
            </w:r>
            <w:r w:rsidR="00875180">
              <w:rPr>
                <w:rFonts w:asciiTheme="minorHAnsi" w:eastAsiaTheme="minorEastAsia" w:hAnsiTheme="minorHAnsi" w:cstheme="minorBidi"/>
                <w:noProof/>
                <w:color w:val="auto"/>
                <w:sz w:val="22"/>
                <w:szCs w:val="22"/>
                <w:lang w:val="en-GB" w:eastAsia="en-GB"/>
              </w:rPr>
              <w:tab/>
            </w:r>
            <w:r w:rsidR="00875180" w:rsidRPr="0058454F">
              <w:rPr>
                <w:rStyle w:val="Hyperlink"/>
                <w:noProof/>
              </w:rPr>
              <w:t>Resources Associated with FSD within your Institution</w:t>
            </w:r>
            <w:r w:rsidR="00875180">
              <w:rPr>
                <w:noProof/>
                <w:webHidden/>
              </w:rPr>
              <w:tab/>
            </w:r>
            <w:r w:rsidR="00875180">
              <w:rPr>
                <w:noProof/>
                <w:webHidden/>
              </w:rPr>
              <w:fldChar w:fldCharType="begin"/>
            </w:r>
            <w:r w:rsidR="00875180">
              <w:rPr>
                <w:noProof/>
                <w:webHidden/>
              </w:rPr>
              <w:instrText xml:space="preserve"> PAGEREF _Toc480887144 \h </w:instrText>
            </w:r>
            <w:r w:rsidR="00875180">
              <w:rPr>
                <w:noProof/>
                <w:webHidden/>
              </w:rPr>
            </w:r>
            <w:r w:rsidR="00875180">
              <w:rPr>
                <w:noProof/>
                <w:webHidden/>
              </w:rPr>
              <w:fldChar w:fldCharType="separate"/>
            </w:r>
            <w:r w:rsidR="00B12C47">
              <w:rPr>
                <w:noProof/>
                <w:webHidden/>
              </w:rPr>
              <w:t>71</w:t>
            </w:r>
            <w:r w:rsidR="00875180">
              <w:rPr>
                <w:noProof/>
                <w:webHidden/>
              </w:rPr>
              <w:fldChar w:fldCharType="end"/>
            </w:r>
          </w:hyperlink>
        </w:p>
        <w:p w14:paraId="1533CD3A" w14:textId="77777777" w:rsidR="00875180" w:rsidRDefault="00861F73">
          <w:pPr>
            <w:pStyle w:val="TOC2"/>
            <w:rPr>
              <w:rFonts w:asciiTheme="minorHAnsi" w:eastAsiaTheme="minorEastAsia" w:hAnsiTheme="minorHAnsi" w:cstheme="minorBidi"/>
              <w:noProof/>
              <w:color w:val="auto"/>
              <w:sz w:val="22"/>
              <w:szCs w:val="22"/>
              <w:lang w:val="en-GB" w:eastAsia="en-GB"/>
            </w:rPr>
          </w:pPr>
          <w:hyperlink w:anchor="_Toc480887145" w:history="1">
            <w:r w:rsidR="00875180" w:rsidRPr="0058454F">
              <w:rPr>
                <w:rStyle w:val="Hyperlink"/>
                <w:noProof/>
                <w14:scene3d>
                  <w14:camera w14:prst="orthographicFront"/>
                  <w14:lightRig w14:rig="threePt" w14:dir="t">
                    <w14:rot w14:lat="0" w14:lon="0" w14:rev="0"/>
                  </w14:lightRig>
                </w14:scene3d>
              </w:rPr>
              <w:t>6.7</w:t>
            </w:r>
            <w:r w:rsidR="00875180">
              <w:rPr>
                <w:rFonts w:asciiTheme="minorHAnsi" w:eastAsiaTheme="minorEastAsia" w:hAnsiTheme="minorHAnsi" w:cstheme="minorBidi"/>
                <w:noProof/>
                <w:color w:val="auto"/>
                <w:sz w:val="22"/>
                <w:szCs w:val="22"/>
                <w:lang w:val="en-GB" w:eastAsia="en-GB"/>
              </w:rPr>
              <w:tab/>
            </w:r>
            <w:r w:rsidR="00875180" w:rsidRPr="0058454F">
              <w:rPr>
                <w:rStyle w:val="Hyperlink"/>
                <w:noProof/>
              </w:rPr>
              <w:t>Ease of Understanding and Satisfaction with the FSD</w:t>
            </w:r>
            <w:r w:rsidR="00875180">
              <w:rPr>
                <w:noProof/>
                <w:webHidden/>
              </w:rPr>
              <w:tab/>
            </w:r>
            <w:r w:rsidR="00875180">
              <w:rPr>
                <w:noProof/>
                <w:webHidden/>
              </w:rPr>
              <w:fldChar w:fldCharType="begin"/>
            </w:r>
            <w:r w:rsidR="00875180">
              <w:rPr>
                <w:noProof/>
                <w:webHidden/>
              </w:rPr>
              <w:instrText xml:space="preserve"> PAGEREF _Toc480887145 \h </w:instrText>
            </w:r>
            <w:r w:rsidR="00875180">
              <w:rPr>
                <w:noProof/>
                <w:webHidden/>
              </w:rPr>
            </w:r>
            <w:r w:rsidR="00875180">
              <w:rPr>
                <w:noProof/>
                <w:webHidden/>
              </w:rPr>
              <w:fldChar w:fldCharType="separate"/>
            </w:r>
            <w:r w:rsidR="00B12C47">
              <w:rPr>
                <w:noProof/>
                <w:webHidden/>
              </w:rPr>
              <w:t>76</w:t>
            </w:r>
            <w:r w:rsidR="00875180">
              <w:rPr>
                <w:noProof/>
                <w:webHidden/>
              </w:rPr>
              <w:fldChar w:fldCharType="end"/>
            </w:r>
          </w:hyperlink>
        </w:p>
        <w:p w14:paraId="7F54F239" w14:textId="77777777" w:rsidR="00875180" w:rsidRDefault="00861F73">
          <w:pPr>
            <w:pStyle w:val="TOC2"/>
            <w:rPr>
              <w:rFonts w:asciiTheme="minorHAnsi" w:eastAsiaTheme="minorEastAsia" w:hAnsiTheme="minorHAnsi" w:cstheme="minorBidi"/>
              <w:noProof/>
              <w:color w:val="auto"/>
              <w:sz w:val="22"/>
              <w:szCs w:val="22"/>
              <w:lang w:val="en-GB" w:eastAsia="en-GB"/>
            </w:rPr>
          </w:pPr>
          <w:hyperlink w:anchor="_Toc480887146" w:history="1">
            <w:r w:rsidR="00875180" w:rsidRPr="0058454F">
              <w:rPr>
                <w:rStyle w:val="Hyperlink"/>
                <w:noProof/>
                <w14:scene3d>
                  <w14:camera w14:prst="orthographicFront"/>
                  <w14:lightRig w14:rig="threePt" w14:dir="t">
                    <w14:rot w14:lat="0" w14:lon="0" w14:rev="0"/>
                  </w14:lightRig>
                </w14:scene3d>
              </w:rPr>
              <w:t>6.8</w:t>
            </w:r>
            <w:r w:rsidR="00875180">
              <w:rPr>
                <w:rFonts w:asciiTheme="minorHAnsi" w:eastAsiaTheme="minorEastAsia" w:hAnsiTheme="minorHAnsi" w:cstheme="minorBidi"/>
                <w:noProof/>
                <w:color w:val="auto"/>
                <w:sz w:val="22"/>
                <w:szCs w:val="22"/>
                <w:lang w:val="en-GB" w:eastAsia="en-GB"/>
              </w:rPr>
              <w:tab/>
            </w:r>
            <w:r w:rsidR="00875180" w:rsidRPr="0058454F">
              <w:rPr>
                <w:rStyle w:val="Hyperlink"/>
                <w:noProof/>
              </w:rPr>
              <w:t>Impacts of FSD</w:t>
            </w:r>
            <w:r w:rsidR="00875180">
              <w:rPr>
                <w:noProof/>
                <w:webHidden/>
              </w:rPr>
              <w:tab/>
            </w:r>
            <w:r w:rsidR="00875180">
              <w:rPr>
                <w:noProof/>
                <w:webHidden/>
              </w:rPr>
              <w:fldChar w:fldCharType="begin"/>
            </w:r>
            <w:r w:rsidR="00875180">
              <w:rPr>
                <w:noProof/>
                <w:webHidden/>
              </w:rPr>
              <w:instrText xml:space="preserve"> PAGEREF _Toc480887146 \h </w:instrText>
            </w:r>
            <w:r w:rsidR="00875180">
              <w:rPr>
                <w:noProof/>
                <w:webHidden/>
              </w:rPr>
            </w:r>
            <w:r w:rsidR="00875180">
              <w:rPr>
                <w:noProof/>
                <w:webHidden/>
              </w:rPr>
              <w:fldChar w:fldCharType="separate"/>
            </w:r>
            <w:r w:rsidR="00B12C47">
              <w:rPr>
                <w:noProof/>
                <w:webHidden/>
              </w:rPr>
              <w:t>81</w:t>
            </w:r>
            <w:r w:rsidR="00875180">
              <w:rPr>
                <w:noProof/>
                <w:webHidden/>
              </w:rPr>
              <w:fldChar w:fldCharType="end"/>
            </w:r>
          </w:hyperlink>
        </w:p>
        <w:p w14:paraId="78DD71D6" w14:textId="77777777" w:rsidR="00875180" w:rsidRDefault="00861F73">
          <w:pPr>
            <w:pStyle w:val="TOC2"/>
            <w:rPr>
              <w:rFonts w:asciiTheme="minorHAnsi" w:eastAsiaTheme="minorEastAsia" w:hAnsiTheme="minorHAnsi" w:cstheme="minorBidi"/>
              <w:noProof/>
              <w:color w:val="auto"/>
              <w:sz w:val="22"/>
              <w:szCs w:val="22"/>
              <w:lang w:val="en-GB" w:eastAsia="en-GB"/>
            </w:rPr>
          </w:pPr>
          <w:hyperlink w:anchor="_Toc480887147" w:history="1">
            <w:r w:rsidR="00875180" w:rsidRPr="0058454F">
              <w:rPr>
                <w:rStyle w:val="Hyperlink"/>
                <w:noProof/>
                <w14:scene3d>
                  <w14:camera w14:prst="orthographicFront"/>
                  <w14:lightRig w14:rig="threePt" w14:dir="t">
                    <w14:rot w14:lat="0" w14:lon="0" w14:rev="0"/>
                  </w14:lightRig>
                </w14:scene3d>
              </w:rPr>
              <w:t>6.9</w:t>
            </w:r>
            <w:r w:rsidR="00875180">
              <w:rPr>
                <w:rFonts w:asciiTheme="minorHAnsi" w:eastAsiaTheme="minorEastAsia" w:hAnsiTheme="minorHAnsi" w:cstheme="minorBidi"/>
                <w:noProof/>
                <w:color w:val="auto"/>
                <w:sz w:val="22"/>
                <w:szCs w:val="22"/>
                <w:lang w:val="en-GB" w:eastAsia="en-GB"/>
              </w:rPr>
              <w:tab/>
            </w:r>
            <w:r w:rsidR="00875180" w:rsidRPr="0058454F">
              <w:rPr>
                <w:rStyle w:val="Hyperlink"/>
                <w:noProof/>
              </w:rPr>
              <w:t>Additionality</w:t>
            </w:r>
            <w:r w:rsidR="00875180">
              <w:rPr>
                <w:noProof/>
                <w:webHidden/>
              </w:rPr>
              <w:tab/>
            </w:r>
            <w:r w:rsidR="00875180">
              <w:rPr>
                <w:noProof/>
                <w:webHidden/>
              </w:rPr>
              <w:fldChar w:fldCharType="begin"/>
            </w:r>
            <w:r w:rsidR="00875180">
              <w:rPr>
                <w:noProof/>
                <w:webHidden/>
              </w:rPr>
              <w:instrText xml:space="preserve"> PAGEREF _Toc480887147 \h </w:instrText>
            </w:r>
            <w:r w:rsidR="00875180">
              <w:rPr>
                <w:noProof/>
                <w:webHidden/>
              </w:rPr>
            </w:r>
            <w:r w:rsidR="00875180">
              <w:rPr>
                <w:noProof/>
                <w:webHidden/>
              </w:rPr>
              <w:fldChar w:fldCharType="separate"/>
            </w:r>
            <w:r w:rsidR="00B12C47">
              <w:rPr>
                <w:noProof/>
                <w:webHidden/>
              </w:rPr>
              <w:t>86</w:t>
            </w:r>
            <w:r w:rsidR="00875180">
              <w:rPr>
                <w:noProof/>
                <w:webHidden/>
              </w:rPr>
              <w:fldChar w:fldCharType="end"/>
            </w:r>
          </w:hyperlink>
        </w:p>
        <w:p w14:paraId="626505C4" w14:textId="77777777" w:rsidR="00875180" w:rsidRDefault="00861F73">
          <w:pPr>
            <w:pStyle w:val="TOC2"/>
            <w:rPr>
              <w:rFonts w:asciiTheme="minorHAnsi" w:eastAsiaTheme="minorEastAsia" w:hAnsiTheme="minorHAnsi" w:cstheme="minorBidi"/>
              <w:noProof/>
              <w:color w:val="auto"/>
              <w:sz w:val="22"/>
              <w:szCs w:val="22"/>
              <w:lang w:val="en-GB" w:eastAsia="en-GB"/>
            </w:rPr>
          </w:pPr>
          <w:hyperlink w:anchor="_Toc480887148" w:history="1">
            <w:r w:rsidR="00875180" w:rsidRPr="0058454F">
              <w:rPr>
                <w:rStyle w:val="Hyperlink"/>
                <w:noProof/>
                <w14:scene3d>
                  <w14:camera w14:prst="orthographicFront"/>
                  <w14:lightRig w14:rig="threePt" w14:dir="t">
                    <w14:rot w14:lat="0" w14:lon="0" w14:rev="0"/>
                  </w14:lightRig>
                </w14:scene3d>
              </w:rPr>
              <w:t>6.10</w:t>
            </w:r>
            <w:r w:rsidR="00875180">
              <w:rPr>
                <w:rFonts w:asciiTheme="minorHAnsi" w:eastAsiaTheme="minorEastAsia" w:hAnsiTheme="minorHAnsi" w:cstheme="minorBidi"/>
                <w:noProof/>
                <w:color w:val="auto"/>
                <w:sz w:val="22"/>
                <w:szCs w:val="22"/>
                <w:lang w:val="en-GB" w:eastAsia="en-GB"/>
              </w:rPr>
              <w:tab/>
            </w:r>
            <w:r w:rsidR="00875180" w:rsidRPr="0058454F">
              <w:rPr>
                <w:rStyle w:val="Hyperlink"/>
                <w:noProof/>
              </w:rPr>
              <w:t>Other Services / Supports for Students with Disabilities in Respondents’ Organisation</w:t>
            </w:r>
            <w:r w:rsidR="00875180">
              <w:rPr>
                <w:noProof/>
                <w:webHidden/>
              </w:rPr>
              <w:tab/>
            </w:r>
            <w:r w:rsidR="00875180">
              <w:rPr>
                <w:noProof/>
                <w:webHidden/>
              </w:rPr>
              <w:fldChar w:fldCharType="begin"/>
            </w:r>
            <w:r w:rsidR="00875180">
              <w:rPr>
                <w:noProof/>
                <w:webHidden/>
              </w:rPr>
              <w:instrText xml:space="preserve"> PAGEREF _Toc480887148 \h </w:instrText>
            </w:r>
            <w:r w:rsidR="00875180">
              <w:rPr>
                <w:noProof/>
                <w:webHidden/>
              </w:rPr>
            </w:r>
            <w:r w:rsidR="00875180">
              <w:rPr>
                <w:noProof/>
                <w:webHidden/>
              </w:rPr>
              <w:fldChar w:fldCharType="separate"/>
            </w:r>
            <w:r w:rsidR="00B12C47">
              <w:rPr>
                <w:noProof/>
                <w:webHidden/>
              </w:rPr>
              <w:t>87</w:t>
            </w:r>
            <w:r w:rsidR="00875180">
              <w:rPr>
                <w:noProof/>
                <w:webHidden/>
              </w:rPr>
              <w:fldChar w:fldCharType="end"/>
            </w:r>
          </w:hyperlink>
        </w:p>
        <w:p w14:paraId="589B271D" w14:textId="77777777" w:rsidR="00875180" w:rsidRDefault="00861F73">
          <w:pPr>
            <w:pStyle w:val="TOC2"/>
            <w:rPr>
              <w:rFonts w:asciiTheme="minorHAnsi" w:eastAsiaTheme="minorEastAsia" w:hAnsiTheme="minorHAnsi" w:cstheme="minorBidi"/>
              <w:noProof/>
              <w:color w:val="auto"/>
              <w:sz w:val="22"/>
              <w:szCs w:val="22"/>
              <w:lang w:val="en-GB" w:eastAsia="en-GB"/>
            </w:rPr>
          </w:pPr>
          <w:hyperlink w:anchor="_Toc480887149" w:history="1">
            <w:r w:rsidR="00875180" w:rsidRPr="0058454F">
              <w:rPr>
                <w:rStyle w:val="Hyperlink"/>
                <w:noProof/>
                <w14:scene3d>
                  <w14:camera w14:prst="orthographicFront"/>
                  <w14:lightRig w14:rig="threePt" w14:dir="t">
                    <w14:rot w14:lat="0" w14:lon="0" w14:rev="0"/>
                  </w14:lightRig>
                </w14:scene3d>
              </w:rPr>
              <w:t>6.11</w:t>
            </w:r>
            <w:r w:rsidR="00875180">
              <w:rPr>
                <w:rFonts w:asciiTheme="minorHAnsi" w:eastAsiaTheme="minorEastAsia" w:hAnsiTheme="minorHAnsi" w:cstheme="minorBidi"/>
                <w:noProof/>
                <w:color w:val="auto"/>
                <w:sz w:val="22"/>
                <w:szCs w:val="22"/>
                <w:lang w:val="en-GB" w:eastAsia="en-GB"/>
              </w:rPr>
              <w:tab/>
            </w:r>
            <w:r w:rsidR="00875180" w:rsidRPr="0058454F">
              <w:rPr>
                <w:rStyle w:val="Hyperlink"/>
                <w:noProof/>
              </w:rPr>
              <w:t>Good Practice</w:t>
            </w:r>
            <w:r w:rsidR="00875180">
              <w:rPr>
                <w:noProof/>
                <w:webHidden/>
              </w:rPr>
              <w:tab/>
            </w:r>
            <w:r w:rsidR="00875180">
              <w:rPr>
                <w:noProof/>
                <w:webHidden/>
              </w:rPr>
              <w:fldChar w:fldCharType="begin"/>
            </w:r>
            <w:r w:rsidR="00875180">
              <w:rPr>
                <w:noProof/>
                <w:webHidden/>
              </w:rPr>
              <w:instrText xml:space="preserve"> PAGEREF _Toc480887149 \h </w:instrText>
            </w:r>
            <w:r w:rsidR="00875180">
              <w:rPr>
                <w:noProof/>
                <w:webHidden/>
              </w:rPr>
            </w:r>
            <w:r w:rsidR="00875180">
              <w:rPr>
                <w:noProof/>
                <w:webHidden/>
              </w:rPr>
              <w:fldChar w:fldCharType="separate"/>
            </w:r>
            <w:r w:rsidR="00B12C47">
              <w:rPr>
                <w:noProof/>
                <w:webHidden/>
              </w:rPr>
              <w:t>96</w:t>
            </w:r>
            <w:r w:rsidR="00875180">
              <w:rPr>
                <w:noProof/>
                <w:webHidden/>
              </w:rPr>
              <w:fldChar w:fldCharType="end"/>
            </w:r>
          </w:hyperlink>
        </w:p>
        <w:p w14:paraId="5338677D" w14:textId="77777777" w:rsidR="00875180" w:rsidRDefault="00861F73">
          <w:pPr>
            <w:pStyle w:val="TOC2"/>
            <w:rPr>
              <w:rFonts w:asciiTheme="minorHAnsi" w:eastAsiaTheme="minorEastAsia" w:hAnsiTheme="minorHAnsi" w:cstheme="minorBidi"/>
              <w:noProof/>
              <w:color w:val="auto"/>
              <w:sz w:val="22"/>
              <w:szCs w:val="22"/>
              <w:lang w:val="en-GB" w:eastAsia="en-GB"/>
            </w:rPr>
          </w:pPr>
          <w:hyperlink w:anchor="_Toc480887150" w:history="1">
            <w:r w:rsidR="00875180" w:rsidRPr="0058454F">
              <w:rPr>
                <w:rStyle w:val="Hyperlink"/>
                <w:noProof/>
                <w14:scene3d>
                  <w14:camera w14:prst="orthographicFront"/>
                  <w14:lightRig w14:rig="threePt" w14:dir="t">
                    <w14:rot w14:lat="0" w14:lon="0" w14:rev="0"/>
                  </w14:lightRig>
                </w14:scene3d>
              </w:rPr>
              <w:t>6.12</w:t>
            </w:r>
            <w:r w:rsidR="00875180">
              <w:rPr>
                <w:rFonts w:asciiTheme="minorHAnsi" w:eastAsiaTheme="minorEastAsia" w:hAnsiTheme="minorHAnsi" w:cstheme="minorBidi"/>
                <w:noProof/>
                <w:color w:val="auto"/>
                <w:sz w:val="22"/>
                <w:szCs w:val="22"/>
                <w:lang w:val="en-GB" w:eastAsia="en-GB"/>
              </w:rPr>
              <w:tab/>
            </w:r>
            <w:r w:rsidR="00875180" w:rsidRPr="0058454F">
              <w:rPr>
                <w:rStyle w:val="Hyperlink"/>
                <w:noProof/>
              </w:rPr>
              <w:t>Looking Ahead</w:t>
            </w:r>
            <w:r w:rsidR="00875180">
              <w:rPr>
                <w:noProof/>
                <w:webHidden/>
              </w:rPr>
              <w:tab/>
            </w:r>
            <w:r w:rsidR="00875180">
              <w:rPr>
                <w:noProof/>
                <w:webHidden/>
              </w:rPr>
              <w:fldChar w:fldCharType="begin"/>
            </w:r>
            <w:r w:rsidR="00875180">
              <w:rPr>
                <w:noProof/>
                <w:webHidden/>
              </w:rPr>
              <w:instrText xml:space="preserve"> PAGEREF _Toc480887150 \h </w:instrText>
            </w:r>
            <w:r w:rsidR="00875180">
              <w:rPr>
                <w:noProof/>
                <w:webHidden/>
              </w:rPr>
            </w:r>
            <w:r w:rsidR="00875180">
              <w:rPr>
                <w:noProof/>
                <w:webHidden/>
              </w:rPr>
              <w:fldChar w:fldCharType="separate"/>
            </w:r>
            <w:r w:rsidR="00B12C47">
              <w:rPr>
                <w:noProof/>
                <w:webHidden/>
              </w:rPr>
              <w:t>99</w:t>
            </w:r>
            <w:r w:rsidR="00875180">
              <w:rPr>
                <w:noProof/>
                <w:webHidden/>
              </w:rPr>
              <w:fldChar w:fldCharType="end"/>
            </w:r>
          </w:hyperlink>
        </w:p>
        <w:p w14:paraId="35E70C17" w14:textId="77777777" w:rsidR="00875180" w:rsidRDefault="00861F73">
          <w:pPr>
            <w:pStyle w:val="TOC1"/>
            <w:tabs>
              <w:tab w:val="left" w:pos="440"/>
              <w:tab w:val="right" w:leader="dot" w:pos="9627"/>
            </w:tabs>
            <w:rPr>
              <w:rFonts w:asciiTheme="minorHAnsi" w:eastAsiaTheme="minorEastAsia" w:hAnsiTheme="minorHAnsi" w:cstheme="minorBidi"/>
              <w:b w:val="0"/>
              <w:bCs w:val="0"/>
              <w:caps w:val="0"/>
              <w:noProof/>
              <w:color w:val="auto"/>
              <w:sz w:val="22"/>
              <w:szCs w:val="22"/>
              <w:lang w:val="en-GB" w:eastAsia="en-GB"/>
            </w:rPr>
          </w:pPr>
          <w:hyperlink w:anchor="_Toc480887151" w:history="1">
            <w:r w:rsidR="00875180" w:rsidRPr="0058454F">
              <w:rPr>
                <w:rStyle w:val="Hyperlink"/>
                <w:noProof/>
              </w:rPr>
              <w:t>7</w:t>
            </w:r>
            <w:r w:rsidR="00875180">
              <w:rPr>
                <w:rFonts w:asciiTheme="minorHAnsi" w:eastAsiaTheme="minorEastAsia" w:hAnsiTheme="minorHAnsi" w:cstheme="minorBidi"/>
                <w:b w:val="0"/>
                <w:bCs w:val="0"/>
                <w:caps w:val="0"/>
                <w:noProof/>
                <w:color w:val="auto"/>
                <w:sz w:val="22"/>
                <w:szCs w:val="22"/>
                <w:lang w:val="en-GB" w:eastAsia="en-GB"/>
              </w:rPr>
              <w:tab/>
            </w:r>
            <w:r w:rsidR="00875180" w:rsidRPr="0058454F">
              <w:rPr>
                <w:rStyle w:val="Hyperlink"/>
                <w:noProof/>
              </w:rPr>
              <w:t>Appendix R: Terms of Reference</w:t>
            </w:r>
            <w:r w:rsidR="00875180">
              <w:rPr>
                <w:noProof/>
                <w:webHidden/>
              </w:rPr>
              <w:tab/>
            </w:r>
            <w:r w:rsidR="00875180">
              <w:rPr>
                <w:noProof/>
                <w:webHidden/>
              </w:rPr>
              <w:fldChar w:fldCharType="begin"/>
            </w:r>
            <w:r w:rsidR="00875180">
              <w:rPr>
                <w:noProof/>
                <w:webHidden/>
              </w:rPr>
              <w:instrText xml:space="preserve"> PAGEREF _Toc480887151 \h </w:instrText>
            </w:r>
            <w:r w:rsidR="00875180">
              <w:rPr>
                <w:noProof/>
                <w:webHidden/>
              </w:rPr>
            </w:r>
            <w:r w:rsidR="00875180">
              <w:rPr>
                <w:noProof/>
                <w:webHidden/>
              </w:rPr>
              <w:fldChar w:fldCharType="separate"/>
            </w:r>
            <w:r w:rsidR="00B12C47">
              <w:rPr>
                <w:noProof/>
                <w:webHidden/>
              </w:rPr>
              <w:t>103</w:t>
            </w:r>
            <w:r w:rsidR="00875180">
              <w:rPr>
                <w:noProof/>
                <w:webHidden/>
              </w:rPr>
              <w:fldChar w:fldCharType="end"/>
            </w:r>
          </w:hyperlink>
        </w:p>
        <w:p w14:paraId="7BC7947C" w14:textId="77777777" w:rsidR="00875180" w:rsidRDefault="00861F73">
          <w:pPr>
            <w:pStyle w:val="TOC2"/>
            <w:rPr>
              <w:rFonts w:asciiTheme="minorHAnsi" w:eastAsiaTheme="minorEastAsia" w:hAnsiTheme="minorHAnsi" w:cstheme="minorBidi"/>
              <w:noProof/>
              <w:color w:val="auto"/>
              <w:sz w:val="22"/>
              <w:szCs w:val="22"/>
              <w:lang w:val="en-GB" w:eastAsia="en-GB"/>
            </w:rPr>
          </w:pPr>
          <w:hyperlink w:anchor="_Toc480887152" w:history="1">
            <w:r w:rsidR="00875180" w:rsidRPr="0058454F">
              <w:rPr>
                <w:rStyle w:val="Hyperlink"/>
                <w:noProof/>
                <w14:scene3d>
                  <w14:camera w14:prst="orthographicFront"/>
                  <w14:lightRig w14:rig="threePt" w14:dir="t">
                    <w14:rot w14:lat="0" w14:lon="0" w14:rev="0"/>
                  </w14:lightRig>
                </w14:scene3d>
              </w:rPr>
              <w:t>7.1</w:t>
            </w:r>
            <w:r w:rsidR="00875180">
              <w:rPr>
                <w:rFonts w:asciiTheme="minorHAnsi" w:eastAsiaTheme="minorEastAsia" w:hAnsiTheme="minorHAnsi" w:cstheme="minorBidi"/>
                <w:noProof/>
                <w:color w:val="auto"/>
                <w:sz w:val="22"/>
                <w:szCs w:val="22"/>
                <w:lang w:val="en-GB" w:eastAsia="en-GB"/>
              </w:rPr>
              <w:tab/>
            </w:r>
            <w:r w:rsidR="00875180" w:rsidRPr="0058454F">
              <w:rPr>
                <w:rStyle w:val="Hyperlink"/>
                <w:noProof/>
              </w:rPr>
              <w:t>Financial provision of the FSD</w:t>
            </w:r>
            <w:r w:rsidR="00875180">
              <w:rPr>
                <w:noProof/>
                <w:webHidden/>
              </w:rPr>
              <w:tab/>
            </w:r>
            <w:r w:rsidR="00875180">
              <w:rPr>
                <w:noProof/>
                <w:webHidden/>
              </w:rPr>
              <w:fldChar w:fldCharType="begin"/>
            </w:r>
            <w:r w:rsidR="00875180">
              <w:rPr>
                <w:noProof/>
                <w:webHidden/>
              </w:rPr>
              <w:instrText xml:space="preserve"> PAGEREF _Toc480887152 \h </w:instrText>
            </w:r>
            <w:r w:rsidR="00875180">
              <w:rPr>
                <w:noProof/>
                <w:webHidden/>
              </w:rPr>
            </w:r>
            <w:r w:rsidR="00875180">
              <w:rPr>
                <w:noProof/>
                <w:webHidden/>
              </w:rPr>
              <w:fldChar w:fldCharType="separate"/>
            </w:r>
            <w:r w:rsidR="00B12C47">
              <w:rPr>
                <w:noProof/>
                <w:webHidden/>
              </w:rPr>
              <w:t>103</w:t>
            </w:r>
            <w:r w:rsidR="00875180">
              <w:rPr>
                <w:noProof/>
                <w:webHidden/>
              </w:rPr>
              <w:fldChar w:fldCharType="end"/>
            </w:r>
          </w:hyperlink>
        </w:p>
        <w:p w14:paraId="329859DA" w14:textId="77777777" w:rsidR="00875180" w:rsidRDefault="00861F73">
          <w:pPr>
            <w:pStyle w:val="TOC2"/>
            <w:rPr>
              <w:rFonts w:asciiTheme="minorHAnsi" w:eastAsiaTheme="minorEastAsia" w:hAnsiTheme="minorHAnsi" w:cstheme="minorBidi"/>
              <w:noProof/>
              <w:color w:val="auto"/>
              <w:sz w:val="22"/>
              <w:szCs w:val="22"/>
              <w:lang w:val="en-GB" w:eastAsia="en-GB"/>
            </w:rPr>
          </w:pPr>
          <w:hyperlink w:anchor="_Toc480887153" w:history="1">
            <w:r w:rsidR="00875180" w:rsidRPr="0058454F">
              <w:rPr>
                <w:rStyle w:val="Hyperlink"/>
                <w:noProof/>
                <w14:scene3d>
                  <w14:camera w14:prst="orthographicFront"/>
                  <w14:lightRig w14:rig="threePt" w14:dir="t">
                    <w14:rot w14:lat="0" w14:lon="0" w14:rev="0"/>
                  </w14:lightRig>
                </w14:scene3d>
              </w:rPr>
              <w:t>7.2</w:t>
            </w:r>
            <w:r w:rsidR="00875180">
              <w:rPr>
                <w:rFonts w:asciiTheme="minorHAnsi" w:eastAsiaTheme="minorEastAsia" w:hAnsiTheme="minorHAnsi" w:cstheme="minorBidi"/>
                <w:noProof/>
                <w:color w:val="auto"/>
                <w:sz w:val="22"/>
                <w:szCs w:val="22"/>
                <w:lang w:val="en-GB" w:eastAsia="en-GB"/>
              </w:rPr>
              <w:tab/>
            </w:r>
            <w:r w:rsidR="00875180" w:rsidRPr="0058454F">
              <w:rPr>
                <w:rStyle w:val="Hyperlink"/>
                <w:noProof/>
              </w:rPr>
              <w:t>HEA model and guidelines</w:t>
            </w:r>
            <w:r w:rsidR="00875180">
              <w:rPr>
                <w:noProof/>
                <w:webHidden/>
              </w:rPr>
              <w:tab/>
            </w:r>
            <w:r w:rsidR="00875180">
              <w:rPr>
                <w:noProof/>
                <w:webHidden/>
              </w:rPr>
              <w:fldChar w:fldCharType="begin"/>
            </w:r>
            <w:r w:rsidR="00875180">
              <w:rPr>
                <w:noProof/>
                <w:webHidden/>
              </w:rPr>
              <w:instrText xml:space="preserve"> PAGEREF _Toc480887153 \h </w:instrText>
            </w:r>
            <w:r w:rsidR="00875180">
              <w:rPr>
                <w:noProof/>
                <w:webHidden/>
              </w:rPr>
            </w:r>
            <w:r w:rsidR="00875180">
              <w:rPr>
                <w:noProof/>
                <w:webHidden/>
              </w:rPr>
              <w:fldChar w:fldCharType="separate"/>
            </w:r>
            <w:r w:rsidR="00B12C47">
              <w:rPr>
                <w:noProof/>
                <w:webHidden/>
              </w:rPr>
              <w:t>103</w:t>
            </w:r>
            <w:r w:rsidR="00875180">
              <w:rPr>
                <w:noProof/>
                <w:webHidden/>
              </w:rPr>
              <w:fldChar w:fldCharType="end"/>
            </w:r>
          </w:hyperlink>
        </w:p>
        <w:p w14:paraId="19BBBCF7" w14:textId="77777777" w:rsidR="00875180" w:rsidRDefault="00861F73">
          <w:pPr>
            <w:pStyle w:val="TOC2"/>
            <w:rPr>
              <w:rFonts w:asciiTheme="minorHAnsi" w:eastAsiaTheme="minorEastAsia" w:hAnsiTheme="minorHAnsi" w:cstheme="minorBidi"/>
              <w:noProof/>
              <w:color w:val="auto"/>
              <w:sz w:val="22"/>
              <w:szCs w:val="22"/>
              <w:lang w:val="en-GB" w:eastAsia="en-GB"/>
            </w:rPr>
          </w:pPr>
          <w:hyperlink w:anchor="_Toc480887154" w:history="1">
            <w:r w:rsidR="00875180" w:rsidRPr="0058454F">
              <w:rPr>
                <w:rStyle w:val="Hyperlink"/>
                <w:noProof/>
                <w14:scene3d>
                  <w14:camera w14:prst="orthographicFront"/>
                  <w14:lightRig w14:rig="threePt" w14:dir="t">
                    <w14:rot w14:lat="0" w14:lon="0" w14:rev="0"/>
                  </w14:lightRig>
                </w14:scene3d>
              </w:rPr>
              <w:t>7.3</w:t>
            </w:r>
            <w:r w:rsidR="00875180">
              <w:rPr>
                <w:rFonts w:asciiTheme="minorHAnsi" w:eastAsiaTheme="minorEastAsia" w:hAnsiTheme="minorHAnsi" w:cstheme="minorBidi"/>
                <w:noProof/>
                <w:color w:val="auto"/>
                <w:sz w:val="22"/>
                <w:szCs w:val="22"/>
                <w:lang w:val="en-GB" w:eastAsia="en-GB"/>
              </w:rPr>
              <w:tab/>
            </w:r>
            <w:r w:rsidR="00875180" w:rsidRPr="0058454F">
              <w:rPr>
                <w:rStyle w:val="Hyperlink"/>
                <w:noProof/>
              </w:rPr>
              <w:t>Student experience of the fund</w:t>
            </w:r>
            <w:r w:rsidR="00875180">
              <w:rPr>
                <w:noProof/>
                <w:webHidden/>
              </w:rPr>
              <w:tab/>
            </w:r>
            <w:r w:rsidR="00875180">
              <w:rPr>
                <w:noProof/>
                <w:webHidden/>
              </w:rPr>
              <w:fldChar w:fldCharType="begin"/>
            </w:r>
            <w:r w:rsidR="00875180">
              <w:rPr>
                <w:noProof/>
                <w:webHidden/>
              </w:rPr>
              <w:instrText xml:space="preserve"> PAGEREF _Toc480887154 \h </w:instrText>
            </w:r>
            <w:r w:rsidR="00875180">
              <w:rPr>
                <w:noProof/>
                <w:webHidden/>
              </w:rPr>
            </w:r>
            <w:r w:rsidR="00875180">
              <w:rPr>
                <w:noProof/>
                <w:webHidden/>
              </w:rPr>
              <w:fldChar w:fldCharType="separate"/>
            </w:r>
            <w:r w:rsidR="00B12C47">
              <w:rPr>
                <w:noProof/>
                <w:webHidden/>
              </w:rPr>
              <w:t>103</w:t>
            </w:r>
            <w:r w:rsidR="00875180">
              <w:rPr>
                <w:noProof/>
                <w:webHidden/>
              </w:rPr>
              <w:fldChar w:fldCharType="end"/>
            </w:r>
          </w:hyperlink>
        </w:p>
        <w:p w14:paraId="524D0F1E" w14:textId="77777777" w:rsidR="00875180" w:rsidRDefault="00861F73">
          <w:pPr>
            <w:pStyle w:val="TOC2"/>
            <w:rPr>
              <w:rFonts w:asciiTheme="minorHAnsi" w:eastAsiaTheme="minorEastAsia" w:hAnsiTheme="minorHAnsi" w:cstheme="minorBidi"/>
              <w:noProof/>
              <w:color w:val="auto"/>
              <w:sz w:val="22"/>
              <w:szCs w:val="22"/>
              <w:lang w:val="en-GB" w:eastAsia="en-GB"/>
            </w:rPr>
          </w:pPr>
          <w:hyperlink w:anchor="_Toc480887155" w:history="1">
            <w:r w:rsidR="00875180" w:rsidRPr="0058454F">
              <w:rPr>
                <w:rStyle w:val="Hyperlink"/>
                <w:noProof/>
                <w14:scene3d>
                  <w14:camera w14:prst="orthographicFront"/>
                  <w14:lightRig w14:rig="threePt" w14:dir="t">
                    <w14:rot w14:lat="0" w14:lon="0" w14:rev="0"/>
                  </w14:lightRig>
                </w14:scene3d>
              </w:rPr>
              <w:t>7.4</w:t>
            </w:r>
            <w:r w:rsidR="00875180">
              <w:rPr>
                <w:rFonts w:asciiTheme="minorHAnsi" w:eastAsiaTheme="minorEastAsia" w:hAnsiTheme="minorHAnsi" w:cstheme="minorBidi"/>
                <w:noProof/>
                <w:color w:val="auto"/>
                <w:sz w:val="22"/>
                <w:szCs w:val="22"/>
                <w:lang w:val="en-GB" w:eastAsia="en-GB"/>
              </w:rPr>
              <w:tab/>
            </w:r>
            <w:r w:rsidR="00875180" w:rsidRPr="0058454F">
              <w:rPr>
                <w:rStyle w:val="Hyperlink"/>
                <w:noProof/>
              </w:rPr>
              <w:t>Educational institutions and the fund</w:t>
            </w:r>
            <w:r w:rsidR="00875180">
              <w:rPr>
                <w:noProof/>
                <w:webHidden/>
              </w:rPr>
              <w:tab/>
            </w:r>
            <w:r w:rsidR="00875180">
              <w:rPr>
                <w:noProof/>
                <w:webHidden/>
              </w:rPr>
              <w:fldChar w:fldCharType="begin"/>
            </w:r>
            <w:r w:rsidR="00875180">
              <w:rPr>
                <w:noProof/>
                <w:webHidden/>
              </w:rPr>
              <w:instrText xml:space="preserve"> PAGEREF _Toc480887155 \h </w:instrText>
            </w:r>
            <w:r w:rsidR="00875180">
              <w:rPr>
                <w:noProof/>
                <w:webHidden/>
              </w:rPr>
            </w:r>
            <w:r w:rsidR="00875180">
              <w:rPr>
                <w:noProof/>
                <w:webHidden/>
              </w:rPr>
              <w:fldChar w:fldCharType="separate"/>
            </w:r>
            <w:r w:rsidR="00B12C47">
              <w:rPr>
                <w:noProof/>
                <w:webHidden/>
              </w:rPr>
              <w:t>103</w:t>
            </w:r>
            <w:r w:rsidR="00875180">
              <w:rPr>
                <w:noProof/>
                <w:webHidden/>
              </w:rPr>
              <w:fldChar w:fldCharType="end"/>
            </w:r>
          </w:hyperlink>
        </w:p>
        <w:p w14:paraId="7149E55C" w14:textId="77777777" w:rsidR="00875180" w:rsidRDefault="00861F73">
          <w:pPr>
            <w:pStyle w:val="TOC2"/>
            <w:rPr>
              <w:rFonts w:asciiTheme="minorHAnsi" w:eastAsiaTheme="minorEastAsia" w:hAnsiTheme="minorHAnsi" w:cstheme="minorBidi"/>
              <w:noProof/>
              <w:color w:val="auto"/>
              <w:sz w:val="22"/>
              <w:szCs w:val="22"/>
              <w:lang w:val="en-GB" w:eastAsia="en-GB"/>
            </w:rPr>
          </w:pPr>
          <w:hyperlink w:anchor="_Toc480887156" w:history="1">
            <w:r w:rsidR="00875180" w:rsidRPr="0058454F">
              <w:rPr>
                <w:rStyle w:val="Hyperlink"/>
                <w:noProof/>
                <w14:scene3d>
                  <w14:camera w14:prst="orthographicFront"/>
                  <w14:lightRig w14:rig="threePt" w14:dir="t">
                    <w14:rot w14:lat="0" w14:lon="0" w14:rev="0"/>
                  </w14:lightRig>
                </w14:scene3d>
              </w:rPr>
              <w:t>7.5</w:t>
            </w:r>
            <w:r w:rsidR="00875180">
              <w:rPr>
                <w:rFonts w:asciiTheme="minorHAnsi" w:eastAsiaTheme="minorEastAsia" w:hAnsiTheme="minorHAnsi" w:cstheme="minorBidi"/>
                <w:noProof/>
                <w:color w:val="auto"/>
                <w:sz w:val="22"/>
                <w:szCs w:val="22"/>
                <w:lang w:val="en-GB" w:eastAsia="en-GB"/>
              </w:rPr>
              <w:tab/>
            </w:r>
            <w:r w:rsidR="00875180" w:rsidRPr="0058454F">
              <w:rPr>
                <w:rStyle w:val="Hyperlink"/>
                <w:noProof/>
              </w:rPr>
              <w:t>Output of the review</w:t>
            </w:r>
            <w:r w:rsidR="00875180">
              <w:rPr>
                <w:noProof/>
                <w:webHidden/>
              </w:rPr>
              <w:tab/>
            </w:r>
            <w:r w:rsidR="00875180">
              <w:rPr>
                <w:noProof/>
                <w:webHidden/>
              </w:rPr>
              <w:fldChar w:fldCharType="begin"/>
            </w:r>
            <w:r w:rsidR="00875180">
              <w:rPr>
                <w:noProof/>
                <w:webHidden/>
              </w:rPr>
              <w:instrText xml:space="preserve"> PAGEREF _Toc480887156 \h </w:instrText>
            </w:r>
            <w:r w:rsidR="00875180">
              <w:rPr>
                <w:noProof/>
                <w:webHidden/>
              </w:rPr>
            </w:r>
            <w:r w:rsidR="00875180">
              <w:rPr>
                <w:noProof/>
                <w:webHidden/>
              </w:rPr>
              <w:fldChar w:fldCharType="separate"/>
            </w:r>
            <w:r w:rsidR="00B12C47">
              <w:rPr>
                <w:noProof/>
                <w:webHidden/>
              </w:rPr>
              <w:t>104</w:t>
            </w:r>
            <w:r w:rsidR="00875180">
              <w:rPr>
                <w:noProof/>
                <w:webHidden/>
              </w:rPr>
              <w:fldChar w:fldCharType="end"/>
            </w:r>
          </w:hyperlink>
        </w:p>
        <w:p w14:paraId="3AF0F71A" w14:textId="77777777" w:rsidR="00875180" w:rsidRDefault="00861F73">
          <w:pPr>
            <w:pStyle w:val="TOC1"/>
            <w:tabs>
              <w:tab w:val="left" w:pos="440"/>
              <w:tab w:val="right" w:leader="dot" w:pos="9627"/>
            </w:tabs>
            <w:rPr>
              <w:rFonts w:asciiTheme="minorHAnsi" w:eastAsiaTheme="minorEastAsia" w:hAnsiTheme="minorHAnsi" w:cstheme="minorBidi"/>
              <w:b w:val="0"/>
              <w:bCs w:val="0"/>
              <w:caps w:val="0"/>
              <w:noProof/>
              <w:color w:val="auto"/>
              <w:sz w:val="22"/>
              <w:szCs w:val="22"/>
              <w:lang w:val="en-GB" w:eastAsia="en-GB"/>
            </w:rPr>
          </w:pPr>
          <w:hyperlink w:anchor="_Toc480887157" w:history="1">
            <w:r w:rsidR="00875180" w:rsidRPr="0058454F">
              <w:rPr>
                <w:rStyle w:val="Hyperlink"/>
                <w:noProof/>
              </w:rPr>
              <w:t>8</w:t>
            </w:r>
            <w:r w:rsidR="00875180">
              <w:rPr>
                <w:rFonts w:asciiTheme="minorHAnsi" w:eastAsiaTheme="minorEastAsia" w:hAnsiTheme="minorHAnsi" w:cstheme="minorBidi"/>
                <w:b w:val="0"/>
                <w:bCs w:val="0"/>
                <w:caps w:val="0"/>
                <w:noProof/>
                <w:color w:val="auto"/>
                <w:sz w:val="22"/>
                <w:szCs w:val="22"/>
                <w:lang w:val="en-GB" w:eastAsia="en-GB"/>
              </w:rPr>
              <w:tab/>
            </w:r>
            <w:r w:rsidR="00875180" w:rsidRPr="0058454F">
              <w:rPr>
                <w:rStyle w:val="Hyperlink"/>
                <w:noProof/>
              </w:rPr>
              <w:t>Appendix S: Steering Group Members</w:t>
            </w:r>
            <w:r w:rsidR="00875180">
              <w:rPr>
                <w:noProof/>
                <w:webHidden/>
              </w:rPr>
              <w:tab/>
            </w:r>
            <w:r w:rsidR="00875180">
              <w:rPr>
                <w:noProof/>
                <w:webHidden/>
              </w:rPr>
              <w:fldChar w:fldCharType="begin"/>
            </w:r>
            <w:r w:rsidR="00875180">
              <w:rPr>
                <w:noProof/>
                <w:webHidden/>
              </w:rPr>
              <w:instrText xml:space="preserve"> PAGEREF _Toc480887157 \h </w:instrText>
            </w:r>
            <w:r w:rsidR="00875180">
              <w:rPr>
                <w:noProof/>
                <w:webHidden/>
              </w:rPr>
            </w:r>
            <w:r w:rsidR="00875180">
              <w:rPr>
                <w:noProof/>
                <w:webHidden/>
              </w:rPr>
              <w:fldChar w:fldCharType="separate"/>
            </w:r>
            <w:r w:rsidR="00B12C47">
              <w:rPr>
                <w:noProof/>
                <w:webHidden/>
              </w:rPr>
              <w:t>105</w:t>
            </w:r>
            <w:r w:rsidR="00875180">
              <w:rPr>
                <w:noProof/>
                <w:webHidden/>
              </w:rPr>
              <w:fldChar w:fldCharType="end"/>
            </w:r>
          </w:hyperlink>
        </w:p>
        <w:p w14:paraId="44D94BDF" w14:textId="19CDBCD9" w:rsidR="000F5D2B" w:rsidRPr="003A67CE" w:rsidRDefault="008D7030" w:rsidP="007133C1">
          <w:pPr>
            <w:rPr>
              <w:rFonts w:eastAsia="Times New Roman"/>
              <w:color w:val="16365D"/>
              <w:lang w:val="en-IE"/>
            </w:rPr>
          </w:pPr>
          <w:r>
            <w:rPr>
              <w:rFonts w:eastAsia="Times New Roman"/>
              <w:color w:val="16365D"/>
              <w:lang w:val="en-IE"/>
            </w:rPr>
            <w:fldChar w:fldCharType="end"/>
          </w:r>
        </w:p>
      </w:sdtContent>
    </w:sdt>
    <w:p w14:paraId="5F4093CF" w14:textId="77777777" w:rsidR="00DC1E0A" w:rsidRPr="00DC1E0A" w:rsidRDefault="00DC1E0A" w:rsidP="00C12727">
      <w:pPr>
        <w:pStyle w:val="TOC1"/>
      </w:pPr>
    </w:p>
    <w:p w14:paraId="4B735852" w14:textId="77777777" w:rsidR="00DC1E0A" w:rsidRPr="00DC1E0A" w:rsidRDefault="00DC1E0A" w:rsidP="000F5D2B">
      <w:pPr>
        <w:pStyle w:val="TOC1"/>
        <w:rPr>
          <w:rStyle w:val="Hyperlink"/>
          <w:noProof/>
        </w:rPr>
      </w:pPr>
    </w:p>
    <w:p w14:paraId="23101FC0" w14:textId="77777777" w:rsidR="00DC1E0A" w:rsidRPr="00DC1E0A" w:rsidRDefault="00DC1E0A" w:rsidP="00C12727">
      <w:pPr>
        <w:rPr>
          <w:lang w:val="en-IE"/>
        </w:rPr>
      </w:pPr>
    </w:p>
    <w:p w14:paraId="3C9EDA0C" w14:textId="77777777" w:rsidR="00DC1E0A" w:rsidRPr="00DC1E0A" w:rsidRDefault="00DC1E0A" w:rsidP="00C12727">
      <w:pPr>
        <w:rPr>
          <w:lang w:val="en-IE"/>
        </w:rPr>
        <w:sectPr w:rsidR="00DC1E0A" w:rsidRPr="00DC1E0A" w:rsidSect="00860323">
          <w:headerReference w:type="default" r:id="rId14"/>
          <w:footerReference w:type="default" r:id="rId15"/>
          <w:pgSz w:w="11910" w:h="16840"/>
          <w:pgMar w:top="680" w:right="853" w:bottom="280" w:left="1420" w:header="720" w:footer="720" w:gutter="0"/>
          <w:pgNumType w:start="1"/>
          <w:cols w:space="720"/>
        </w:sectPr>
      </w:pPr>
    </w:p>
    <w:p w14:paraId="35FF8346" w14:textId="048675F0" w:rsidR="000D1C09" w:rsidRDefault="000D1C09" w:rsidP="000D1C09">
      <w:pPr>
        <w:pStyle w:val="Heading1"/>
        <w:keepNext w:val="0"/>
        <w:keepLines w:val="0"/>
        <w:numPr>
          <w:ilvl w:val="0"/>
          <w:numId w:val="1"/>
        </w:numPr>
        <w:spacing w:before="240" w:line="288" w:lineRule="auto"/>
        <w:ind w:left="567" w:right="0" w:hanging="567"/>
      </w:pPr>
      <w:bookmarkStart w:id="7" w:name="_Toc480817052"/>
      <w:bookmarkStart w:id="8" w:name="_Toc480887107"/>
      <w:r>
        <w:lastRenderedPageBreak/>
        <w:t>Appendix L: Stakeholder Consultation Summary</w:t>
      </w:r>
      <w:bookmarkEnd w:id="7"/>
      <w:bookmarkEnd w:id="8"/>
    </w:p>
    <w:p w14:paraId="265BDBC3" w14:textId="77777777" w:rsidR="000D1C09" w:rsidRDefault="000D1C09" w:rsidP="000D1C09">
      <w:pPr>
        <w:pStyle w:val="Heading2"/>
      </w:pPr>
      <w:bookmarkStart w:id="9" w:name="_Toc480817053"/>
      <w:bookmarkStart w:id="10" w:name="_Toc480887108"/>
      <w:r>
        <w:t>One-to-One and Telephone consultations</w:t>
      </w:r>
      <w:bookmarkEnd w:id="9"/>
      <w:bookmarkEnd w:id="10"/>
    </w:p>
    <w:p w14:paraId="2D0A9EAF" w14:textId="77777777" w:rsidR="000D1C09" w:rsidRDefault="000D1C09" w:rsidP="000D1C09">
      <w:pPr>
        <w:pStyle w:val="IntenseQuote"/>
      </w:pPr>
      <w:r>
        <w:t xml:space="preserve">Table </w:t>
      </w:r>
      <w:r>
        <w:fldChar w:fldCharType="begin"/>
      </w:r>
      <w:r>
        <w:instrText xml:space="preserve"> STYLEREF 1 \s </w:instrText>
      </w:r>
      <w:r>
        <w:fldChar w:fldCharType="separate"/>
      </w:r>
      <w:r w:rsidR="00B12C47">
        <w:rPr>
          <w:noProof/>
        </w:rPr>
        <w:t>1</w:t>
      </w:r>
      <w:r>
        <w:fldChar w:fldCharType="end"/>
      </w:r>
      <w:r>
        <w:t>:</w:t>
      </w:r>
      <w:r>
        <w:fldChar w:fldCharType="begin"/>
      </w:r>
      <w:r>
        <w:instrText xml:space="preserve"> SEQ Table \* ARABIC \s 1 </w:instrText>
      </w:r>
      <w:r>
        <w:fldChar w:fldCharType="separate"/>
      </w:r>
      <w:r w:rsidR="00B12C47">
        <w:rPr>
          <w:noProof/>
        </w:rPr>
        <w:t>1</w:t>
      </w:r>
      <w:r>
        <w:fldChar w:fldCharType="end"/>
      </w:r>
      <w:r>
        <w:t xml:space="preserve">: </w:t>
      </w:r>
      <w:r w:rsidRPr="00D674F3">
        <w:t>Stakeholder</w:t>
      </w:r>
      <w:r>
        <w:t xml:space="preserve"> Consultations</w:t>
      </w:r>
    </w:p>
    <w:tbl>
      <w:tblPr>
        <w:tblStyle w:val="TableGrid"/>
        <w:tblW w:w="9606" w:type="dxa"/>
        <w:tblLayout w:type="fixed"/>
        <w:tblLook w:val="04A0" w:firstRow="1" w:lastRow="0" w:firstColumn="1" w:lastColumn="0" w:noHBand="0" w:noVBand="1"/>
      </w:tblPr>
      <w:tblGrid>
        <w:gridCol w:w="5070"/>
        <w:gridCol w:w="4536"/>
      </w:tblGrid>
      <w:tr w:rsidR="000D1C09" w:rsidRPr="000D1C09" w14:paraId="6C2FCBE3" w14:textId="77777777" w:rsidTr="00E70ADE">
        <w:trPr>
          <w:cnfStyle w:val="100000000000" w:firstRow="1" w:lastRow="0" w:firstColumn="0" w:lastColumn="0" w:oddVBand="0" w:evenVBand="0" w:oddHBand="0" w:evenHBand="0" w:firstRowFirstColumn="0" w:firstRowLastColumn="0" w:lastRowFirstColumn="0" w:lastRowLastColumn="0"/>
        </w:trPr>
        <w:tc>
          <w:tcPr>
            <w:tcW w:w="5070" w:type="dxa"/>
            <w:shd w:val="clear" w:color="auto" w:fill="2F68A9"/>
            <w:hideMark/>
          </w:tcPr>
          <w:p w14:paraId="0B76670F" w14:textId="77777777" w:rsidR="000D1C09" w:rsidRPr="000D1C09" w:rsidRDefault="000D1C09" w:rsidP="000D1C09">
            <w:pPr>
              <w:pStyle w:val="tableheading0"/>
            </w:pPr>
            <w:r w:rsidRPr="000D1C09">
              <w:t>Organisation</w:t>
            </w:r>
          </w:p>
        </w:tc>
        <w:tc>
          <w:tcPr>
            <w:tcW w:w="4536" w:type="dxa"/>
            <w:shd w:val="clear" w:color="auto" w:fill="2F68A9"/>
            <w:hideMark/>
          </w:tcPr>
          <w:p w14:paraId="585C68DD" w14:textId="77777777" w:rsidR="000D1C09" w:rsidRPr="000D1C09" w:rsidRDefault="000D1C09" w:rsidP="000D1C09">
            <w:pPr>
              <w:pStyle w:val="tableheading0"/>
            </w:pPr>
            <w:r w:rsidRPr="000D1C09">
              <w:t>Consultee</w:t>
            </w:r>
          </w:p>
        </w:tc>
      </w:tr>
      <w:tr w:rsidR="000D1C09" w:rsidRPr="00876B18" w14:paraId="21650BEF" w14:textId="77777777" w:rsidTr="000D1C09">
        <w:trPr>
          <w:cnfStyle w:val="000000100000" w:firstRow="0" w:lastRow="0" w:firstColumn="0" w:lastColumn="0" w:oddVBand="0" w:evenVBand="0" w:oddHBand="1" w:evenHBand="0" w:firstRowFirstColumn="0" w:firstRowLastColumn="0" w:lastRowFirstColumn="0" w:lastRowLastColumn="0"/>
        </w:trPr>
        <w:tc>
          <w:tcPr>
            <w:tcW w:w="5070" w:type="dxa"/>
          </w:tcPr>
          <w:p w14:paraId="00ADA8FF" w14:textId="77777777" w:rsidR="000D1C09" w:rsidRPr="00876B18" w:rsidRDefault="000D1C09" w:rsidP="0024419E">
            <w:pPr>
              <w:pStyle w:val="tabletext"/>
              <w:rPr>
                <w:rFonts w:ascii="Arial" w:hAnsi="Arial" w:cs="Arial"/>
              </w:rPr>
            </w:pPr>
            <w:r w:rsidRPr="00876B18">
              <w:rPr>
                <w:rFonts w:ascii="Arial" w:hAnsi="Arial" w:cs="Arial"/>
              </w:rPr>
              <w:t>Dep</w:t>
            </w:r>
            <w:r>
              <w:rPr>
                <w:rFonts w:ascii="Arial" w:hAnsi="Arial" w:cs="Arial"/>
              </w:rPr>
              <w:t>artment of Education and Skills – Funder of FSD</w:t>
            </w:r>
          </w:p>
        </w:tc>
        <w:tc>
          <w:tcPr>
            <w:tcW w:w="4536" w:type="dxa"/>
          </w:tcPr>
          <w:p w14:paraId="2138F6E9" w14:textId="77777777" w:rsidR="000D1C09" w:rsidRPr="00876B18" w:rsidRDefault="000D1C09" w:rsidP="0024419E">
            <w:pPr>
              <w:pStyle w:val="tabletext"/>
              <w:rPr>
                <w:rFonts w:ascii="Arial" w:hAnsi="Arial" w:cs="Arial"/>
              </w:rPr>
            </w:pPr>
            <w:r w:rsidRPr="00876B18">
              <w:rPr>
                <w:rFonts w:ascii="Arial" w:hAnsi="Arial" w:cs="Arial"/>
              </w:rPr>
              <w:t>Julie Smyth</w:t>
            </w:r>
          </w:p>
        </w:tc>
      </w:tr>
      <w:tr w:rsidR="000D1C09" w:rsidRPr="00876B18" w14:paraId="7AC9F92A" w14:textId="77777777" w:rsidTr="000D1C09">
        <w:trPr>
          <w:cnfStyle w:val="000000010000" w:firstRow="0" w:lastRow="0" w:firstColumn="0" w:lastColumn="0" w:oddVBand="0" w:evenVBand="0" w:oddHBand="0" w:evenHBand="1" w:firstRowFirstColumn="0" w:firstRowLastColumn="0" w:lastRowFirstColumn="0" w:lastRowLastColumn="0"/>
        </w:trPr>
        <w:tc>
          <w:tcPr>
            <w:tcW w:w="5070" w:type="dxa"/>
            <w:hideMark/>
          </w:tcPr>
          <w:p w14:paraId="3C879326" w14:textId="77777777" w:rsidR="000D1C09" w:rsidRPr="00876B18" w:rsidRDefault="000D1C09" w:rsidP="0024419E">
            <w:pPr>
              <w:pStyle w:val="tabletext"/>
              <w:rPr>
                <w:rFonts w:ascii="Arial" w:hAnsi="Arial" w:cs="Arial"/>
                <w:lang w:val="en-US"/>
              </w:rPr>
            </w:pPr>
            <w:r w:rsidRPr="00876B18">
              <w:rPr>
                <w:rFonts w:ascii="Arial" w:hAnsi="Arial" w:cs="Arial"/>
                <w:lang w:val="en-US"/>
              </w:rPr>
              <w:t xml:space="preserve">Department </w:t>
            </w:r>
            <w:r>
              <w:rPr>
                <w:rFonts w:ascii="Arial" w:hAnsi="Arial" w:cs="Arial"/>
                <w:lang w:val="en-US"/>
              </w:rPr>
              <w:t>of Education and Skills -  ESF/co funder of FSD</w:t>
            </w:r>
          </w:p>
        </w:tc>
        <w:tc>
          <w:tcPr>
            <w:tcW w:w="4536" w:type="dxa"/>
            <w:hideMark/>
          </w:tcPr>
          <w:p w14:paraId="3824E74B" w14:textId="77777777" w:rsidR="000D1C09" w:rsidRPr="00876B18" w:rsidRDefault="000D1C09" w:rsidP="0024419E">
            <w:pPr>
              <w:pStyle w:val="tabletext"/>
              <w:rPr>
                <w:rFonts w:ascii="Arial" w:hAnsi="Arial" w:cs="Arial"/>
              </w:rPr>
            </w:pPr>
            <w:r w:rsidRPr="00876B18">
              <w:rPr>
                <w:rFonts w:ascii="Arial" w:hAnsi="Arial" w:cs="Arial"/>
                <w:lang w:val="en-US"/>
              </w:rPr>
              <w:t>Michael Kelleher</w:t>
            </w:r>
            <w:r>
              <w:rPr>
                <w:rFonts w:ascii="Arial" w:hAnsi="Arial" w:cs="Arial"/>
                <w:lang w:val="en-US"/>
              </w:rPr>
              <w:t xml:space="preserve"> and Therese Callery</w:t>
            </w:r>
          </w:p>
        </w:tc>
      </w:tr>
      <w:tr w:rsidR="000D1C09" w:rsidRPr="00876B18" w14:paraId="456C0DC5" w14:textId="77777777" w:rsidTr="000D1C09">
        <w:trPr>
          <w:cnfStyle w:val="000000100000" w:firstRow="0" w:lastRow="0" w:firstColumn="0" w:lastColumn="0" w:oddVBand="0" w:evenVBand="0" w:oddHBand="1" w:evenHBand="0" w:firstRowFirstColumn="0" w:firstRowLastColumn="0" w:lastRowFirstColumn="0" w:lastRowLastColumn="0"/>
        </w:trPr>
        <w:tc>
          <w:tcPr>
            <w:tcW w:w="5070" w:type="dxa"/>
          </w:tcPr>
          <w:p w14:paraId="3168C70E" w14:textId="77777777" w:rsidR="000D1C09" w:rsidRPr="00876B18" w:rsidRDefault="000D1C09" w:rsidP="0024419E">
            <w:pPr>
              <w:pStyle w:val="tabletext"/>
              <w:rPr>
                <w:rFonts w:ascii="Arial" w:hAnsi="Arial" w:cs="Arial"/>
                <w:lang w:val="en-US"/>
              </w:rPr>
            </w:pPr>
            <w:r w:rsidRPr="00876B18">
              <w:rPr>
                <w:rFonts w:ascii="Arial" w:hAnsi="Arial" w:cs="Arial"/>
              </w:rPr>
              <w:t xml:space="preserve">HEA - </w:t>
            </w:r>
            <w:r>
              <w:rPr>
                <w:rFonts w:ascii="Arial" w:hAnsi="Arial" w:cs="Arial"/>
              </w:rPr>
              <w:t>National Access Policy Office</w:t>
            </w:r>
          </w:p>
        </w:tc>
        <w:tc>
          <w:tcPr>
            <w:tcW w:w="4536" w:type="dxa"/>
          </w:tcPr>
          <w:p w14:paraId="1BA9353C" w14:textId="77777777" w:rsidR="000D1C09" w:rsidRPr="00876B18" w:rsidRDefault="000D1C09" w:rsidP="0024419E">
            <w:pPr>
              <w:pStyle w:val="tabletext"/>
              <w:rPr>
                <w:rFonts w:ascii="Arial" w:hAnsi="Arial" w:cs="Arial"/>
                <w:lang w:val="en-US"/>
              </w:rPr>
            </w:pPr>
            <w:r w:rsidRPr="00876B18">
              <w:rPr>
                <w:rFonts w:ascii="Arial" w:hAnsi="Arial" w:cs="Arial"/>
              </w:rPr>
              <w:t xml:space="preserve">Catriona </w:t>
            </w:r>
            <w:r>
              <w:rPr>
                <w:rFonts w:ascii="Arial" w:hAnsi="Arial" w:cs="Arial"/>
              </w:rPr>
              <w:t>Ryan, Orla Christie &amp; Jane Sweetman</w:t>
            </w:r>
          </w:p>
        </w:tc>
      </w:tr>
      <w:tr w:rsidR="000D1C09" w:rsidRPr="00876B18" w14:paraId="38A8A162" w14:textId="77777777" w:rsidTr="000D1C09">
        <w:trPr>
          <w:cnfStyle w:val="000000010000" w:firstRow="0" w:lastRow="0" w:firstColumn="0" w:lastColumn="0" w:oddVBand="0" w:evenVBand="0" w:oddHBand="0" w:evenHBand="1" w:firstRowFirstColumn="0" w:firstRowLastColumn="0" w:lastRowFirstColumn="0" w:lastRowLastColumn="0"/>
        </w:trPr>
        <w:tc>
          <w:tcPr>
            <w:tcW w:w="5070" w:type="dxa"/>
          </w:tcPr>
          <w:p w14:paraId="5D5929A3" w14:textId="77777777" w:rsidR="000D1C09" w:rsidRPr="00876B18" w:rsidRDefault="000D1C09" w:rsidP="0024419E">
            <w:pPr>
              <w:pStyle w:val="tabletext"/>
              <w:rPr>
                <w:rFonts w:ascii="Arial" w:hAnsi="Arial" w:cs="Arial"/>
              </w:rPr>
            </w:pPr>
            <w:r>
              <w:rPr>
                <w:rFonts w:ascii="Arial" w:hAnsi="Arial" w:cs="Arial"/>
              </w:rPr>
              <w:t>HEA – System Funding</w:t>
            </w:r>
          </w:p>
        </w:tc>
        <w:tc>
          <w:tcPr>
            <w:tcW w:w="4536" w:type="dxa"/>
          </w:tcPr>
          <w:p w14:paraId="409F41B5" w14:textId="77777777" w:rsidR="000D1C09" w:rsidRPr="00876B18" w:rsidRDefault="000D1C09" w:rsidP="0024419E">
            <w:pPr>
              <w:pStyle w:val="tabletext"/>
              <w:rPr>
                <w:rFonts w:ascii="Arial" w:hAnsi="Arial" w:cs="Arial"/>
              </w:rPr>
            </w:pPr>
            <w:r>
              <w:rPr>
                <w:rFonts w:ascii="Arial" w:hAnsi="Arial" w:cs="Arial"/>
              </w:rPr>
              <w:t>Sheena Duffy</w:t>
            </w:r>
          </w:p>
        </w:tc>
      </w:tr>
      <w:tr w:rsidR="000D1C09" w:rsidRPr="00876B18" w14:paraId="50078DED" w14:textId="77777777" w:rsidTr="000D1C09">
        <w:trPr>
          <w:cnfStyle w:val="000000100000" w:firstRow="0" w:lastRow="0" w:firstColumn="0" w:lastColumn="0" w:oddVBand="0" w:evenVBand="0" w:oddHBand="1" w:evenHBand="0" w:firstRowFirstColumn="0" w:firstRowLastColumn="0" w:lastRowFirstColumn="0" w:lastRowLastColumn="0"/>
        </w:trPr>
        <w:tc>
          <w:tcPr>
            <w:tcW w:w="5070" w:type="dxa"/>
          </w:tcPr>
          <w:p w14:paraId="38440445" w14:textId="77777777" w:rsidR="000D1C09" w:rsidRPr="00876B18" w:rsidRDefault="000D1C09" w:rsidP="0024419E">
            <w:pPr>
              <w:pStyle w:val="tabletext"/>
              <w:rPr>
                <w:rFonts w:ascii="Arial" w:hAnsi="Arial" w:cs="Arial"/>
              </w:rPr>
            </w:pPr>
            <w:r w:rsidRPr="00876B18">
              <w:rPr>
                <w:rFonts w:ascii="Arial" w:hAnsi="Arial" w:cs="Arial"/>
              </w:rPr>
              <w:t>HEA – Skills Policy Engagement</w:t>
            </w:r>
          </w:p>
        </w:tc>
        <w:tc>
          <w:tcPr>
            <w:tcW w:w="4536" w:type="dxa"/>
          </w:tcPr>
          <w:p w14:paraId="2464927A" w14:textId="77777777" w:rsidR="000D1C09" w:rsidRDefault="000D1C09" w:rsidP="0024419E">
            <w:pPr>
              <w:pStyle w:val="tabletext"/>
              <w:rPr>
                <w:rFonts w:ascii="Arial" w:hAnsi="Arial" w:cs="Arial"/>
              </w:rPr>
            </w:pPr>
            <w:r w:rsidRPr="00876B18">
              <w:rPr>
                <w:rFonts w:ascii="Arial" w:hAnsi="Arial" w:cs="Arial"/>
              </w:rPr>
              <w:t>Alan</w:t>
            </w:r>
            <w:r>
              <w:rPr>
                <w:rFonts w:ascii="Arial" w:hAnsi="Arial" w:cs="Arial"/>
              </w:rPr>
              <w:t xml:space="preserve"> McGrath</w:t>
            </w:r>
          </w:p>
          <w:p w14:paraId="415409C4" w14:textId="77777777" w:rsidR="000D1C09" w:rsidRPr="002A4487" w:rsidRDefault="000D1C09" w:rsidP="0024419E">
            <w:pPr>
              <w:pStyle w:val="tabletext"/>
              <w:rPr>
                <w:rFonts w:ascii="Arial" w:hAnsi="Arial" w:cs="Arial"/>
              </w:rPr>
            </w:pPr>
            <w:r w:rsidRPr="002A4487">
              <w:rPr>
                <w:rFonts w:ascii="Arial" w:hAnsi="Arial" w:cs="Arial"/>
              </w:rPr>
              <w:t>David Sheils</w:t>
            </w:r>
            <w:r w:rsidRPr="002A4487">
              <w:rPr>
                <w:rFonts w:ascii="Arial" w:hAnsi="Arial" w:cs="Arial"/>
                <w:lang w:val="en-US"/>
              </w:rPr>
              <w:t xml:space="preserve"> </w:t>
            </w:r>
          </w:p>
        </w:tc>
      </w:tr>
      <w:tr w:rsidR="000D1C09" w:rsidRPr="00876B18" w14:paraId="630EB4CD" w14:textId="77777777" w:rsidTr="000D1C09">
        <w:trPr>
          <w:cnfStyle w:val="000000010000" w:firstRow="0" w:lastRow="0" w:firstColumn="0" w:lastColumn="0" w:oddVBand="0" w:evenVBand="0" w:oddHBand="0" w:evenHBand="1" w:firstRowFirstColumn="0" w:firstRowLastColumn="0" w:lastRowFirstColumn="0" w:lastRowLastColumn="0"/>
        </w:trPr>
        <w:tc>
          <w:tcPr>
            <w:tcW w:w="5070" w:type="dxa"/>
          </w:tcPr>
          <w:p w14:paraId="4CDCA240" w14:textId="77777777" w:rsidR="000D1C09" w:rsidRPr="00876B18" w:rsidRDefault="000D1C09" w:rsidP="0024419E">
            <w:pPr>
              <w:pStyle w:val="tabletext"/>
              <w:rPr>
                <w:rFonts w:ascii="Arial" w:hAnsi="Arial" w:cs="Arial"/>
              </w:rPr>
            </w:pPr>
            <w:r>
              <w:rPr>
                <w:rFonts w:ascii="Arial" w:hAnsi="Arial" w:cs="Arial"/>
              </w:rPr>
              <w:t>HEA – Erasmus</w:t>
            </w:r>
          </w:p>
        </w:tc>
        <w:tc>
          <w:tcPr>
            <w:tcW w:w="4536" w:type="dxa"/>
          </w:tcPr>
          <w:p w14:paraId="47495355" w14:textId="77777777" w:rsidR="000D1C09" w:rsidRPr="00876B18" w:rsidRDefault="000D1C09" w:rsidP="0024419E">
            <w:pPr>
              <w:pStyle w:val="tabletext"/>
              <w:rPr>
                <w:rFonts w:ascii="Arial" w:hAnsi="Arial" w:cs="Arial"/>
                <w:color w:val="1F497D"/>
              </w:rPr>
            </w:pPr>
            <w:r w:rsidRPr="00876B18">
              <w:rPr>
                <w:rFonts w:ascii="Arial" w:hAnsi="Arial" w:cs="Arial"/>
              </w:rPr>
              <w:t>Gerry</w:t>
            </w:r>
            <w:r>
              <w:rPr>
                <w:rFonts w:ascii="Arial" w:hAnsi="Arial" w:cs="Arial"/>
              </w:rPr>
              <w:t xml:space="preserve"> O’Sullivan</w:t>
            </w:r>
          </w:p>
        </w:tc>
      </w:tr>
      <w:tr w:rsidR="000D1C09" w:rsidRPr="00876B18" w14:paraId="2BEE1D02" w14:textId="77777777" w:rsidTr="000D1C09">
        <w:trPr>
          <w:cnfStyle w:val="000000100000" w:firstRow="0" w:lastRow="0" w:firstColumn="0" w:lastColumn="0" w:oddVBand="0" w:evenVBand="0" w:oddHBand="1" w:evenHBand="0" w:firstRowFirstColumn="0" w:firstRowLastColumn="0" w:lastRowFirstColumn="0" w:lastRowLastColumn="0"/>
        </w:trPr>
        <w:tc>
          <w:tcPr>
            <w:tcW w:w="5070" w:type="dxa"/>
          </w:tcPr>
          <w:p w14:paraId="463AFCE8" w14:textId="77777777" w:rsidR="000D1C09" w:rsidRPr="00876B18" w:rsidRDefault="000D1C09" w:rsidP="0024419E">
            <w:pPr>
              <w:pStyle w:val="tabletext"/>
              <w:rPr>
                <w:rFonts w:ascii="Arial" w:hAnsi="Arial" w:cs="Arial"/>
              </w:rPr>
            </w:pPr>
            <w:r w:rsidRPr="00876B18">
              <w:rPr>
                <w:rFonts w:ascii="Arial" w:hAnsi="Arial" w:cs="Arial"/>
              </w:rPr>
              <w:t>IUA re: DARE &amp; HEAR</w:t>
            </w:r>
          </w:p>
        </w:tc>
        <w:tc>
          <w:tcPr>
            <w:tcW w:w="4536" w:type="dxa"/>
          </w:tcPr>
          <w:p w14:paraId="6005215A" w14:textId="77777777" w:rsidR="000D1C09" w:rsidRDefault="000D1C09" w:rsidP="0024419E">
            <w:pPr>
              <w:pStyle w:val="tabletext"/>
              <w:rPr>
                <w:rFonts w:ascii="Arial" w:hAnsi="Arial" w:cs="Arial"/>
              </w:rPr>
            </w:pPr>
            <w:r w:rsidRPr="00876B18">
              <w:rPr>
                <w:rFonts w:ascii="Arial" w:hAnsi="Arial" w:cs="Arial"/>
              </w:rPr>
              <w:t>Grace Edge</w:t>
            </w:r>
          </w:p>
          <w:p w14:paraId="3FDD6811" w14:textId="77777777" w:rsidR="000D1C09" w:rsidRPr="002A4487" w:rsidRDefault="000D1C09" w:rsidP="0024419E">
            <w:pPr>
              <w:pStyle w:val="tabletext"/>
              <w:rPr>
                <w:rFonts w:ascii="Arial" w:hAnsi="Arial" w:cs="Arial"/>
              </w:rPr>
            </w:pPr>
            <w:r w:rsidRPr="002A4487">
              <w:rPr>
                <w:rFonts w:ascii="Arial" w:hAnsi="Arial" w:cs="Arial"/>
              </w:rPr>
              <w:t>Kieran Houlihan</w:t>
            </w:r>
          </w:p>
        </w:tc>
      </w:tr>
      <w:tr w:rsidR="000D1C09" w:rsidRPr="00876B18" w14:paraId="766823A6" w14:textId="77777777" w:rsidTr="000D1C09">
        <w:trPr>
          <w:cnfStyle w:val="000000010000" w:firstRow="0" w:lastRow="0" w:firstColumn="0" w:lastColumn="0" w:oddVBand="0" w:evenVBand="0" w:oddHBand="0" w:evenHBand="1" w:firstRowFirstColumn="0" w:firstRowLastColumn="0" w:lastRowFirstColumn="0" w:lastRowLastColumn="0"/>
        </w:trPr>
        <w:tc>
          <w:tcPr>
            <w:tcW w:w="5070" w:type="dxa"/>
            <w:hideMark/>
          </w:tcPr>
          <w:p w14:paraId="68DB9E7B" w14:textId="77777777" w:rsidR="000D1C09" w:rsidRPr="00876B18" w:rsidRDefault="000D1C09" w:rsidP="0024419E">
            <w:pPr>
              <w:pStyle w:val="tabletext"/>
              <w:rPr>
                <w:rFonts w:ascii="Arial" w:hAnsi="Arial" w:cs="Arial"/>
                <w:lang w:val="en-US"/>
              </w:rPr>
            </w:pPr>
            <w:r w:rsidRPr="00876B18">
              <w:rPr>
                <w:rFonts w:ascii="Arial" w:hAnsi="Arial" w:cs="Arial"/>
                <w:lang w:val="en-US"/>
              </w:rPr>
              <w:t>National Council for Special Education</w:t>
            </w:r>
            <w:r>
              <w:rPr>
                <w:rFonts w:ascii="Arial" w:hAnsi="Arial" w:cs="Arial"/>
                <w:lang w:val="en-US"/>
              </w:rPr>
              <w:t xml:space="preserve"> </w:t>
            </w:r>
          </w:p>
        </w:tc>
        <w:tc>
          <w:tcPr>
            <w:tcW w:w="4536" w:type="dxa"/>
            <w:hideMark/>
          </w:tcPr>
          <w:p w14:paraId="4C5BBCD5" w14:textId="77777777" w:rsidR="000D1C09" w:rsidRPr="00876B18" w:rsidRDefault="000D1C09" w:rsidP="0024419E">
            <w:pPr>
              <w:pStyle w:val="tabletext"/>
              <w:rPr>
                <w:rFonts w:ascii="Arial" w:hAnsi="Arial" w:cs="Arial"/>
                <w:lang w:val="en-US"/>
              </w:rPr>
            </w:pPr>
            <w:r>
              <w:rPr>
                <w:rFonts w:ascii="Arial" w:hAnsi="Arial" w:cs="Arial"/>
                <w:lang w:val="en-US"/>
              </w:rPr>
              <w:t>Ray Jordan</w:t>
            </w:r>
          </w:p>
        </w:tc>
      </w:tr>
      <w:tr w:rsidR="000D1C09" w:rsidRPr="00876B18" w14:paraId="70266392" w14:textId="77777777" w:rsidTr="000D1C09">
        <w:trPr>
          <w:cnfStyle w:val="000000100000" w:firstRow="0" w:lastRow="0" w:firstColumn="0" w:lastColumn="0" w:oddVBand="0" w:evenVBand="0" w:oddHBand="1" w:evenHBand="0" w:firstRowFirstColumn="0" w:firstRowLastColumn="0" w:lastRowFirstColumn="0" w:lastRowLastColumn="0"/>
        </w:trPr>
        <w:tc>
          <w:tcPr>
            <w:tcW w:w="5070" w:type="dxa"/>
            <w:hideMark/>
          </w:tcPr>
          <w:p w14:paraId="142C8334" w14:textId="77777777" w:rsidR="000D1C09" w:rsidRPr="00876B18" w:rsidRDefault="000D1C09" w:rsidP="0024419E">
            <w:pPr>
              <w:pStyle w:val="tabletext"/>
              <w:rPr>
                <w:rFonts w:ascii="Arial" w:hAnsi="Arial" w:cs="Arial"/>
                <w:lang w:val="en-US"/>
              </w:rPr>
            </w:pPr>
            <w:r w:rsidRPr="00876B18">
              <w:rPr>
                <w:rFonts w:ascii="Arial" w:hAnsi="Arial" w:cs="Arial"/>
                <w:lang w:val="en-US"/>
              </w:rPr>
              <w:t xml:space="preserve">Union of Students in Ireland (USI) </w:t>
            </w:r>
          </w:p>
        </w:tc>
        <w:tc>
          <w:tcPr>
            <w:tcW w:w="4536" w:type="dxa"/>
          </w:tcPr>
          <w:p w14:paraId="0AB22AF3" w14:textId="77777777" w:rsidR="000D1C09" w:rsidRPr="00876B18" w:rsidRDefault="000D1C09" w:rsidP="0024419E">
            <w:pPr>
              <w:pStyle w:val="tabletext"/>
              <w:rPr>
                <w:rFonts w:ascii="Arial" w:hAnsi="Arial" w:cs="Arial"/>
                <w:lang w:val="en-US"/>
              </w:rPr>
            </w:pPr>
            <w:r w:rsidRPr="00876B18">
              <w:rPr>
                <w:rFonts w:ascii="Arial" w:hAnsi="Arial" w:cs="Arial"/>
                <w:lang w:val="en-US"/>
              </w:rPr>
              <w:t>Siona Cahill</w:t>
            </w:r>
            <w:r>
              <w:rPr>
                <w:rFonts w:ascii="Arial" w:hAnsi="Arial" w:cs="Arial"/>
                <w:lang w:val="en-US"/>
              </w:rPr>
              <w:t xml:space="preserve"> (by email)</w:t>
            </w:r>
          </w:p>
        </w:tc>
      </w:tr>
      <w:tr w:rsidR="000D1C09" w:rsidRPr="00876B18" w14:paraId="2205BC95" w14:textId="77777777" w:rsidTr="000D1C09">
        <w:trPr>
          <w:cnfStyle w:val="000000010000" w:firstRow="0" w:lastRow="0" w:firstColumn="0" w:lastColumn="0" w:oddVBand="0" w:evenVBand="0" w:oddHBand="0" w:evenHBand="1" w:firstRowFirstColumn="0" w:firstRowLastColumn="0" w:lastRowFirstColumn="0" w:lastRowLastColumn="0"/>
        </w:trPr>
        <w:tc>
          <w:tcPr>
            <w:tcW w:w="5070" w:type="dxa"/>
            <w:hideMark/>
          </w:tcPr>
          <w:p w14:paraId="0BC6DA31" w14:textId="77777777" w:rsidR="000D1C09" w:rsidRPr="00876B18" w:rsidRDefault="000D1C09" w:rsidP="0024419E">
            <w:pPr>
              <w:pStyle w:val="tabletext"/>
              <w:rPr>
                <w:rFonts w:ascii="Arial" w:hAnsi="Arial" w:cs="Arial"/>
                <w:lang w:val="en-US"/>
              </w:rPr>
            </w:pPr>
            <w:r w:rsidRPr="00876B18">
              <w:rPr>
                <w:rFonts w:ascii="Arial" w:hAnsi="Arial" w:cs="Arial"/>
                <w:lang w:val="en-US"/>
              </w:rPr>
              <w:t xml:space="preserve">Association for Higher Education </w:t>
            </w:r>
            <w:r>
              <w:rPr>
                <w:rFonts w:ascii="Arial" w:hAnsi="Arial" w:cs="Arial"/>
                <w:lang w:val="en-US"/>
              </w:rPr>
              <w:t>Access and Disability (AHEAD)</w:t>
            </w:r>
          </w:p>
        </w:tc>
        <w:tc>
          <w:tcPr>
            <w:tcW w:w="4536" w:type="dxa"/>
          </w:tcPr>
          <w:p w14:paraId="66AD50E8" w14:textId="77777777" w:rsidR="000D1C09" w:rsidRPr="00876B18" w:rsidRDefault="000D1C09" w:rsidP="0024419E">
            <w:pPr>
              <w:pStyle w:val="tabletext"/>
              <w:rPr>
                <w:rFonts w:ascii="Arial" w:hAnsi="Arial" w:cs="Arial"/>
                <w:lang w:val="en-US"/>
              </w:rPr>
            </w:pPr>
            <w:r>
              <w:rPr>
                <w:rFonts w:ascii="Arial" w:hAnsi="Arial" w:cs="Arial"/>
                <w:lang w:val="en-US"/>
              </w:rPr>
              <w:t>Ann Heelan</w:t>
            </w:r>
          </w:p>
        </w:tc>
      </w:tr>
      <w:tr w:rsidR="000D1C09" w:rsidRPr="00876B18" w14:paraId="64675156" w14:textId="77777777" w:rsidTr="000D1C09">
        <w:trPr>
          <w:cnfStyle w:val="000000100000" w:firstRow="0" w:lastRow="0" w:firstColumn="0" w:lastColumn="0" w:oddVBand="0" w:evenVBand="0" w:oddHBand="1" w:evenHBand="0" w:firstRowFirstColumn="0" w:firstRowLastColumn="0" w:lastRowFirstColumn="0" w:lastRowLastColumn="0"/>
        </w:trPr>
        <w:tc>
          <w:tcPr>
            <w:tcW w:w="5070" w:type="dxa"/>
            <w:hideMark/>
          </w:tcPr>
          <w:p w14:paraId="512073F9" w14:textId="77777777" w:rsidR="000D1C09" w:rsidRPr="00876B18" w:rsidRDefault="000D1C09" w:rsidP="0024419E">
            <w:pPr>
              <w:pStyle w:val="tabletext"/>
              <w:rPr>
                <w:rFonts w:ascii="Arial" w:hAnsi="Arial" w:cs="Arial"/>
                <w:lang w:val="en-US"/>
              </w:rPr>
            </w:pPr>
            <w:r w:rsidRPr="00876B18">
              <w:rPr>
                <w:rFonts w:ascii="Arial" w:hAnsi="Arial" w:cs="Arial"/>
                <w:lang w:val="en-US"/>
              </w:rPr>
              <w:t>National Learning Network</w:t>
            </w:r>
          </w:p>
        </w:tc>
        <w:tc>
          <w:tcPr>
            <w:tcW w:w="4536" w:type="dxa"/>
          </w:tcPr>
          <w:p w14:paraId="650DFB1C" w14:textId="77777777" w:rsidR="000D1C09" w:rsidRPr="00876B18" w:rsidRDefault="000D1C09" w:rsidP="0024419E">
            <w:pPr>
              <w:pStyle w:val="tabletext"/>
              <w:rPr>
                <w:rFonts w:ascii="Arial" w:hAnsi="Arial" w:cs="Arial"/>
                <w:lang w:val="en-US"/>
              </w:rPr>
            </w:pPr>
            <w:r>
              <w:rPr>
                <w:rFonts w:ascii="Arial" w:hAnsi="Arial" w:cs="Arial"/>
                <w:lang w:val="en-US"/>
              </w:rPr>
              <w:t xml:space="preserve">Suzanne McCarthy </w:t>
            </w:r>
          </w:p>
        </w:tc>
      </w:tr>
      <w:tr w:rsidR="000D1C09" w:rsidRPr="00876B18" w14:paraId="109A1716" w14:textId="77777777" w:rsidTr="000D1C09">
        <w:trPr>
          <w:cnfStyle w:val="000000010000" w:firstRow="0" w:lastRow="0" w:firstColumn="0" w:lastColumn="0" w:oddVBand="0" w:evenVBand="0" w:oddHBand="0" w:evenHBand="1" w:firstRowFirstColumn="0" w:firstRowLastColumn="0" w:lastRowFirstColumn="0" w:lastRowLastColumn="0"/>
        </w:trPr>
        <w:tc>
          <w:tcPr>
            <w:tcW w:w="5070" w:type="dxa"/>
            <w:hideMark/>
          </w:tcPr>
          <w:p w14:paraId="6AA84D38" w14:textId="77777777" w:rsidR="000D1C09" w:rsidRPr="00876B18" w:rsidRDefault="000D1C09" w:rsidP="0024419E">
            <w:pPr>
              <w:pStyle w:val="tabletext"/>
              <w:rPr>
                <w:rFonts w:ascii="Arial" w:hAnsi="Arial" w:cs="Arial"/>
                <w:lang w:val="en-US"/>
              </w:rPr>
            </w:pPr>
            <w:r w:rsidRPr="00876B18">
              <w:rPr>
                <w:rFonts w:ascii="Arial" w:hAnsi="Arial" w:cs="Arial"/>
                <w:lang w:val="en-US"/>
              </w:rPr>
              <w:t>Killest</w:t>
            </w:r>
            <w:r>
              <w:rPr>
                <w:rFonts w:ascii="Arial" w:hAnsi="Arial" w:cs="Arial"/>
                <w:lang w:val="en-US"/>
              </w:rPr>
              <w:t>er College of Further Education</w:t>
            </w:r>
          </w:p>
        </w:tc>
        <w:tc>
          <w:tcPr>
            <w:tcW w:w="4536" w:type="dxa"/>
          </w:tcPr>
          <w:p w14:paraId="55A75CA5" w14:textId="77777777" w:rsidR="000D1C09" w:rsidRPr="00876B18" w:rsidRDefault="000D1C09" w:rsidP="0024419E">
            <w:pPr>
              <w:pStyle w:val="tabletext"/>
              <w:rPr>
                <w:rFonts w:ascii="Arial" w:hAnsi="Arial" w:cs="Arial"/>
                <w:lang w:val="en-US"/>
              </w:rPr>
            </w:pPr>
            <w:r>
              <w:rPr>
                <w:rFonts w:ascii="Arial" w:hAnsi="Arial" w:cs="Arial"/>
                <w:lang w:val="en-US"/>
              </w:rPr>
              <w:t>Rory O’Sullivan – Principal</w:t>
            </w:r>
          </w:p>
        </w:tc>
      </w:tr>
      <w:tr w:rsidR="000D1C09" w:rsidRPr="00876B18" w14:paraId="2C90E992" w14:textId="77777777" w:rsidTr="000D1C09">
        <w:trPr>
          <w:cnfStyle w:val="000000100000" w:firstRow="0" w:lastRow="0" w:firstColumn="0" w:lastColumn="0" w:oddVBand="0" w:evenVBand="0" w:oddHBand="1" w:evenHBand="0" w:firstRowFirstColumn="0" w:firstRowLastColumn="0" w:lastRowFirstColumn="0" w:lastRowLastColumn="0"/>
        </w:trPr>
        <w:tc>
          <w:tcPr>
            <w:tcW w:w="5070" w:type="dxa"/>
          </w:tcPr>
          <w:p w14:paraId="0274651D" w14:textId="77777777" w:rsidR="000D1C09" w:rsidRPr="00876B18" w:rsidRDefault="000D1C09" w:rsidP="0024419E">
            <w:pPr>
              <w:pStyle w:val="tabletext"/>
              <w:rPr>
                <w:rFonts w:ascii="Arial" w:hAnsi="Arial" w:cs="Arial"/>
                <w:lang w:val="en-US"/>
              </w:rPr>
            </w:pPr>
            <w:r w:rsidRPr="00876B18">
              <w:rPr>
                <w:rFonts w:ascii="Arial" w:hAnsi="Arial" w:cs="Arial"/>
              </w:rPr>
              <w:t>Dy</w:t>
            </w:r>
            <w:r>
              <w:rPr>
                <w:rFonts w:ascii="Arial" w:hAnsi="Arial" w:cs="Arial"/>
              </w:rPr>
              <w:t>slexia Association of Ireland</w:t>
            </w:r>
          </w:p>
        </w:tc>
        <w:tc>
          <w:tcPr>
            <w:tcW w:w="4536" w:type="dxa"/>
          </w:tcPr>
          <w:p w14:paraId="4657ACE7" w14:textId="77777777" w:rsidR="000D1C09" w:rsidRPr="00876B18" w:rsidRDefault="000D1C09" w:rsidP="0024419E">
            <w:pPr>
              <w:pStyle w:val="tabletext"/>
              <w:rPr>
                <w:rFonts w:ascii="Arial" w:hAnsi="Arial" w:cs="Arial"/>
                <w:lang w:val="en-US"/>
              </w:rPr>
            </w:pPr>
            <w:r w:rsidRPr="00876B18">
              <w:rPr>
                <w:rFonts w:ascii="Arial" w:hAnsi="Arial" w:cs="Arial"/>
              </w:rPr>
              <w:t>Donald Ewing</w:t>
            </w:r>
          </w:p>
        </w:tc>
      </w:tr>
      <w:tr w:rsidR="000D1C09" w:rsidRPr="00876B18" w14:paraId="723DEF3E" w14:textId="77777777" w:rsidTr="000D1C09">
        <w:trPr>
          <w:cnfStyle w:val="000000010000" w:firstRow="0" w:lastRow="0" w:firstColumn="0" w:lastColumn="0" w:oddVBand="0" w:evenVBand="0" w:oddHBand="0" w:evenHBand="1" w:firstRowFirstColumn="0" w:firstRowLastColumn="0" w:lastRowFirstColumn="0" w:lastRowLastColumn="0"/>
        </w:trPr>
        <w:tc>
          <w:tcPr>
            <w:tcW w:w="5070" w:type="dxa"/>
            <w:hideMark/>
          </w:tcPr>
          <w:p w14:paraId="4E5D53BD" w14:textId="77777777" w:rsidR="000D1C09" w:rsidRPr="00876B18" w:rsidRDefault="000D1C09" w:rsidP="0024419E">
            <w:pPr>
              <w:pStyle w:val="tabletext"/>
              <w:rPr>
                <w:rFonts w:ascii="Arial" w:hAnsi="Arial" w:cs="Arial"/>
                <w:lang w:val="en-US"/>
              </w:rPr>
            </w:pPr>
            <w:r>
              <w:rPr>
                <w:rFonts w:ascii="Arial" w:hAnsi="Arial" w:cs="Arial"/>
                <w:lang w:val="en-US"/>
              </w:rPr>
              <w:t>National Disability Authority</w:t>
            </w:r>
          </w:p>
        </w:tc>
        <w:tc>
          <w:tcPr>
            <w:tcW w:w="4536" w:type="dxa"/>
          </w:tcPr>
          <w:p w14:paraId="6D62615C" w14:textId="77777777" w:rsidR="000D1C09" w:rsidRPr="00876B18" w:rsidRDefault="000D1C09" w:rsidP="0024419E">
            <w:pPr>
              <w:pStyle w:val="tabletext"/>
              <w:rPr>
                <w:rFonts w:ascii="Arial" w:hAnsi="Arial" w:cs="Arial"/>
                <w:lang w:val="en-US"/>
              </w:rPr>
            </w:pPr>
            <w:r>
              <w:rPr>
                <w:rFonts w:ascii="Arial" w:hAnsi="Arial" w:cs="Arial"/>
                <w:lang w:val="en-US"/>
              </w:rPr>
              <w:t>Donie O’Shea</w:t>
            </w:r>
          </w:p>
        </w:tc>
      </w:tr>
      <w:tr w:rsidR="000D1C09" w:rsidRPr="00876B18" w14:paraId="65B7E739" w14:textId="77777777" w:rsidTr="000D1C09">
        <w:trPr>
          <w:cnfStyle w:val="000000100000" w:firstRow="0" w:lastRow="0" w:firstColumn="0" w:lastColumn="0" w:oddVBand="0" w:evenVBand="0" w:oddHBand="1" w:evenHBand="0" w:firstRowFirstColumn="0" w:firstRowLastColumn="0" w:lastRowFirstColumn="0" w:lastRowLastColumn="0"/>
        </w:trPr>
        <w:tc>
          <w:tcPr>
            <w:tcW w:w="5070" w:type="dxa"/>
          </w:tcPr>
          <w:p w14:paraId="4D102239" w14:textId="77777777" w:rsidR="000D1C09" w:rsidRPr="00876B18" w:rsidRDefault="000D1C09" w:rsidP="0024419E">
            <w:pPr>
              <w:pStyle w:val="tabletext"/>
              <w:rPr>
                <w:rFonts w:ascii="Arial" w:hAnsi="Arial" w:cs="Arial"/>
                <w:lang w:val="en-US"/>
              </w:rPr>
            </w:pPr>
            <w:r w:rsidRPr="00876B18">
              <w:rPr>
                <w:rFonts w:ascii="Arial" w:hAnsi="Arial" w:cs="Arial"/>
                <w:lang w:val="en-US"/>
              </w:rPr>
              <w:t>State Examinat</w:t>
            </w:r>
            <w:r>
              <w:rPr>
                <w:rFonts w:ascii="Arial" w:hAnsi="Arial" w:cs="Arial"/>
                <w:lang w:val="en-US"/>
              </w:rPr>
              <w:t>ions Commission</w:t>
            </w:r>
          </w:p>
        </w:tc>
        <w:tc>
          <w:tcPr>
            <w:tcW w:w="4536" w:type="dxa"/>
          </w:tcPr>
          <w:p w14:paraId="7EFDB28E" w14:textId="77777777" w:rsidR="000D1C09" w:rsidRPr="00876B18" w:rsidRDefault="000D1C09" w:rsidP="0024419E">
            <w:pPr>
              <w:pStyle w:val="tabletext"/>
              <w:rPr>
                <w:rFonts w:ascii="Arial" w:hAnsi="Arial" w:cs="Arial"/>
                <w:lang w:val="en-US"/>
              </w:rPr>
            </w:pPr>
            <w:r>
              <w:rPr>
                <w:rFonts w:ascii="Arial" w:hAnsi="Arial" w:cs="Arial"/>
                <w:lang w:val="en-US"/>
              </w:rPr>
              <w:t>Andrea Feeney</w:t>
            </w:r>
          </w:p>
        </w:tc>
      </w:tr>
    </w:tbl>
    <w:p w14:paraId="5B2E5670" w14:textId="77777777" w:rsidR="000D1C09" w:rsidRDefault="000D1C09" w:rsidP="000D1C09">
      <w:pPr>
        <w:pStyle w:val="NoSpacing"/>
      </w:pPr>
    </w:p>
    <w:p w14:paraId="1BB6F3A3" w14:textId="77777777" w:rsidR="000D1C09" w:rsidRDefault="000D1C09" w:rsidP="000D1C09">
      <w:pPr>
        <w:pStyle w:val="BodyText-parastyle"/>
      </w:pPr>
      <w:r>
        <w:t>Invitations to participate in the consultation were also issued to SOLAS and National Educational Psychological Service.</w:t>
      </w:r>
    </w:p>
    <w:p w14:paraId="54AD6BBC" w14:textId="77777777" w:rsidR="000D1C09" w:rsidRPr="000D1C09" w:rsidRDefault="000D1C09" w:rsidP="000D1C09">
      <w:pPr>
        <w:pStyle w:val="Heading2"/>
      </w:pPr>
      <w:bookmarkStart w:id="11" w:name="_Toc480817054"/>
      <w:bookmarkStart w:id="12" w:name="_Toc480887109"/>
      <w:r w:rsidRPr="000D1C09">
        <w:t>Disability Sector Focus Group</w:t>
      </w:r>
      <w:bookmarkEnd w:id="11"/>
      <w:bookmarkEnd w:id="12"/>
    </w:p>
    <w:p w14:paraId="1C0AFBFE" w14:textId="77777777" w:rsidR="000D1C09" w:rsidRPr="00136E6F" w:rsidRDefault="000D1C09" w:rsidP="000D1C09">
      <w:pPr>
        <w:pStyle w:val="BodyText-parastyle"/>
      </w:pPr>
      <w:r w:rsidRPr="00136E6F">
        <w:t>Representatives of organisations in the disability sector were invited to a focus group to contribute to the review. Participants included:</w:t>
      </w:r>
    </w:p>
    <w:p w14:paraId="6C71F9F1" w14:textId="77777777" w:rsidR="000D1C09" w:rsidRDefault="000D1C09" w:rsidP="000D1C09">
      <w:pPr>
        <w:pStyle w:val="IntenseQuote"/>
      </w:pPr>
      <w:r>
        <w:t xml:space="preserve">Table </w:t>
      </w:r>
      <w:r>
        <w:fldChar w:fldCharType="begin"/>
      </w:r>
      <w:r>
        <w:instrText xml:space="preserve"> STYLEREF 1 \s </w:instrText>
      </w:r>
      <w:r>
        <w:fldChar w:fldCharType="separate"/>
      </w:r>
      <w:r w:rsidR="00B12C47">
        <w:rPr>
          <w:noProof/>
        </w:rPr>
        <w:t>1</w:t>
      </w:r>
      <w:r>
        <w:fldChar w:fldCharType="end"/>
      </w:r>
      <w:r>
        <w:t>:</w:t>
      </w:r>
      <w:r>
        <w:fldChar w:fldCharType="begin"/>
      </w:r>
      <w:r>
        <w:instrText xml:space="preserve"> SEQ Table \* ARABIC \s 1 </w:instrText>
      </w:r>
      <w:r>
        <w:fldChar w:fldCharType="separate"/>
      </w:r>
      <w:r w:rsidR="00B12C47">
        <w:rPr>
          <w:noProof/>
        </w:rPr>
        <w:t>2</w:t>
      </w:r>
      <w:r>
        <w:fldChar w:fldCharType="end"/>
      </w:r>
      <w:r>
        <w:t>: Disability Sector Focus Group Participants</w:t>
      </w:r>
    </w:p>
    <w:tbl>
      <w:tblPr>
        <w:tblStyle w:val="GridTable4-Accent11"/>
        <w:tblW w:w="9606" w:type="dxa"/>
        <w:tblLayout w:type="fixed"/>
        <w:tblLook w:val="04A0" w:firstRow="1" w:lastRow="0" w:firstColumn="1" w:lastColumn="0" w:noHBand="0" w:noVBand="1"/>
      </w:tblPr>
      <w:tblGrid>
        <w:gridCol w:w="3086"/>
        <w:gridCol w:w="6520"/>
      </w:tblGrid>
      <w:tr w:rsidR="000D1C09" w:rsidRPr="00876B18" w14:paraId="4AF0CCA2" w14:textId="77777777" w:rsidTr="00E70ADE">
        <w:trPr>
          <w:cnfStyle w:val="100000000000" w:firstRow="1" w:lastRow="0" w:firstColumn="0" w:lastColumn="0" w:oddVBand="0" w:evenVBand="0" w:oddHBand="0" w:evenHBand="0" w:firstRowFirstColumn="0" w:firstRowLastColumn="0" w:lastRowFirstColumn="0" w:lastRowLastColumn="0"/>
          <w:trHeight w:val="221"/>
        </w:trPr>
        <w:tc>
          <w:tcPr>
            <w:cnfStyle w:val="001000000100" w:firstRow="0" w:lastRow="0" w:firstColumn="1" w:lastColumn="0" w:oddVBand="0" w:evenVBand="0" w:oddHBand="0" w:evenHBand="0" w:firstRowFirstColumn="1" w:firstRowLastColumn="0" w:lastRowFirstColumn="0" w:lastRowLastColumn="0"/>
            <w:tcW w:w="3086" w:type="dxa"/>
            <w:shd w:val="clear" w:color="auto" w:fill="2F68A9"/>
            <w:hideMark/>
          </w:tcPr>
          <w:p w14:paraId="6B8E7501" w14:textId="77777777" w:rsidR="000D1C09" w:rsidRPr="00876B18" w:rsidRDefault="000D1C09" w:rsidP="0024419E">
            <w:pPr>
              <w:pStyle w:val="tableheading0"/>
              <w:rPr>
                <w:bCs/>
              </w:rPr>
            </w:pPr>
            <w:r>
              <w:t>Organisation</w:t>
            </w:r>
          </w:p>
        </w:tc>
        <w:tc>
          <w:tcPr>
            <w:tcW w:w="6520" w:type="dxa"/>
            <w:shd w:val="clear" w:color="auto" w:fill="2F68A9"/>
            <w:hideMark/>
          </w:tcPr>
          <w:p w14:paraId="532B9B47" w14:textId="77777777" w:rsidR="000D1C09" w:rsidRPr="00876B18"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Cs/>
              </w:rPr>
            </w:pPr>
            <w:r w:rsidRPr="00876B18">
              <w:t>Consultee</w:t>
            </w:r>
          </w:p>
        </w:tc>
      </w:tr>
      <w:tr w:rsidR="000D1C09" w:rsidRPr="00876B18" w14:paraId="2E45CAC4"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6" w:type="dxa"/>
          </w:tcPr>
          <w:p w14:paraId="12E73487" w14:textId="77777777" w:rsidR="000D1C09" w:rsidRPr="00876B18" w:rsidRDefault="000D1C09" w:rsidP="0024419E">
            <w:pPr>
              <w:pStyle w:val="tabletext"/>
              <w:rPr>
                <w:rFonts w:ascii="Arial" w:hAnsi="Arial" w:cs="Arial"/>
              </w:rPr>
            </w:pPr>
            <w:r>
              <w:rPr>
                <w:rFonts w:ascii="Arial" w:hAnsi="Arial" w:cs="Arial"/>
              </w:rPr>
              <w:t>Aontas</w:t>
            </w:r>
          </w:p>
        </w:tc>
        <w:tc>
          <w:tcPr>
            <w:tcW w:w="6520" w:type="dxa"/>
          </w:tcPr>
          <w:p w14:paraId="4AD6D212" w14:textId="77777777" w:rsidR="000D1C09" w:rsidRPr="00876B18" w:rsidRDefault="000D1C09" w:rsidP="0024419E">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Katie O'Rourke (Communications Officer)</w:t>
            </w:r>
          </w:p>
        </w:tc>
      </w:tr>
      <w:tr w:rsidR="000D1C09" w:rsidRPr="00876B18" w14:paraId="0BC4A412"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6" w:type="dxa"/>
          </w:tcPr>
          <w:p w14:paraId="46808CF5" w14:textId="77777777" w:rsidR="000D1C09" w:rsidRPr="00876B18" w:rsidRDefault="000D1C09" w:rsidP="0024419E">
            <w:pPr>
              <w:pStyle w:val="tabletext"/>
              <w:rPr>
                <w:rFonts w:ascii="Arial" w:hAnsi="Arial" w:cs="Arial"/>
                <w:lang w:val="en-US"/>
              </w:rPr>
            </w:pPr>
            <w:r>
              <w:rPr>
                <w:rFonts w:ascii="Arial" w:hAnsi="Arial" w:cs="Arial"/>
              </w:rPr>
              <w:t>Dyslexia Association of Ireland</w:t>
            </w:r>
          </w:p>
        </w:tc>
        <w:tc>
          <w:tcPr>
            <w:tcW w:w="6520" w:type="dxa"/>
          </w:tcPr>
          <w:p w14:paraId="4CAC5EFB" w14:textId="77777777" w:rsidR="000D1C09" w:rsidRPr="00876B18" w:rsidRDefault="000D1C09" w:rsidP="0024419E">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Donald Ewing (Head of Psychological and Educational Services) </w:t>
            </w:r>
          </w:p>
        </w:tc>
      </w:tr>
      <w:tr w:rsidR="000D1C09" w:rsidRPr="00876B18" w14:paraId="15A86FC8"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6" w:type="dxa"/>
          </w:tcPr>
          <w:p w14:paraId="11D6F4B3" w14:textId="77777777" w:rsidR="000D1C09" w:rsidRPr="00876B18" w:rsidRDefault="000D1C09" w:rsidP="0024419E">
            <w:pPr>
              <w:pStyle w:val="tabletext"/>
              <w:rPr>
                <w:rFonts w:ascii="Arial" w:hAnsi="Arial" w:cs="Arial"/>
                <w:lang w:val="en-US"/>
              </w:rPr>
            </w:pPr>
            <w:r>
              <w:rPr>
                <w:rFonts w:ascii="Arial" w:hAnsi="Arial" w:cs="Arial"/>
              </w:rPr>
              <w:t>Irish Deaf Society</w:t>
            </w:r>
          </w:p>
        </w:tc>
        <w:tc>
          <w:tcPr>
            <w:tcW w:w="6520" w:type="dxa"/>
          </w:tcPr>
          <w:p w14:paraId="7E76264E" w14:textId="77777777" w:rsidR="000D1C09" w:rsidRPr="00876B18" w:rsidRDefault="000D1C09" w:rsidP="0024419E">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rPr>
              <w:t>Elaine Grehan (Manager of the advocacy department)</w:t>
            </w:r>
          </w:p>
        </w:tc>
      </w:tr>
    </w:tbl>
    <w:p w14:paraId="79D4FF6E" w14:textId="77777777" w:rsidR="000D1C09" w:rsidRPr="003A504B" w:rsidRDefault="000D1C09" w:rsidP="000D1C09">
      <w:pPr>
        <w:pStyle w:val="Heading2"/>
      </w:pPr>
      <w:bookmarkStart w:id="13" w:name="_Toc480817055"/>
      <w:bookmarkStart w:id="14" w:name="_Toc480887110"/>
      <w:r w:rsidRPr="003A504B">
        <w:lastRenderedPageBreak/>
        <w:t>Stakeholder Workshop – 14 October 2016</w:t>
      </w:r>
      <w:bookmarkEnd w:id="13"/>
      <w:bookmarkEnd w:id="14"/>
    </w:p>
    <w:p w14:paraId="7B580C81" w14:textId="77777777" w:rsidR="000D1C09" w:rsidRDefault="000D1C09" w:rsidP="000D1C09">
      <w:pPr>
        <w:pStyle w:val="BodyText-parastyle"/>
      </w:pPr>
      <w:r w:rsidRPr="00136E6F">
        <w:t>As part of the final stage of the review process, HEA invited representatives from HEIs, FE Colleges and ETBs to participate in a workshop to consider emerging recommendations from the review and to provide an opportunity to input into the recommendations.</w:t>
      </w:r>
    </w:p>
    <w:p w14:paraId="7BE4A047" w14:textId="77777777" w:rsidR="000D1C09" w:rsidRPr="00136E6F" w:rsidRDefault="000D1C09" w:rsidP="000D1C09">
      <w:pPr>
        <w:pStyle w:val="BodyText-parastyle"/>
      </w:pPr>
      <w:r>
        <w:t>The table below sets out the list of participants that registered to attend the workshop along with the organisation they belong to and, where known, their role. The table below lists 46 people who registered to attend (including 2 from DES and 5 from HEA). It must be noted that not all those that registered and are listed in the table below participated in the workshop, furthermore not all those that participated in the workshop registered and therefore are not included in the table below.  In total, 61 people attended the workshop.</w:t>
      </w:r>
    </w:p>
    <w:p w14:paraId="0CE5C7E5" w14:textId="77777777" w:rsidR="000D1C09" w:rsidRDefault="000D1C09" w:rsidP="000D1C09">
      <w:pPr>
        <w:pStyle w:val="IntenseQuote"/>
      </w:pPr>
      <w:r>
        <w:t xml:space="preserve">Table </w:t>
      </w:r>
      <w:r>
        <w:fldChar w:fldCharType="begin"/>
      </w:r>
      <w:r>
        <w:instrText xml:space="preserve"> STYLEREF 1 \s </w:instrText>
      </w:r>
      <w:r>
        <w:fldChar w:fldCharType="separate"/>
      </w:r>
      <w:r w:rsidR="00B12C47">
        <w:rPr>
          <w:noProof/>
        </w:rPr>
        <w:t>1</w:t>
      </w:r>
      <w:r>
        <w:fldChar w:fldCharType="end"/>
      </w:r>
      <w:r>
        <w:t>:</w:t>
      </w:r>
      <w:r>
        <w:fldChar w:fldCharType="begin"/>
      </w:r>
      <w:r>
        <w:instrText xml:space="preserve"> SEQ Table \* ARABIC \s 1 </w:instrText>
      </w:r>
      <w:r>
        <w:fldChar w:fldCharType="separate"/>
      </w:r>
      <w:r w:rsidR="00B12C47">
        <w:rPr>
          <w:noProof/>
        </w:rPr>
        <w:t>3</w:t>
      </w:r>
      <w:r>
        <w:fldChar w:fldCharType="end"/>
      </w:r>
      <w:r>
        <w:t xml:space="preserve">: Stakeholder </w:t>
      </w:r>
      <w:r w:rsidRPr="00D674F3">
        <w:t>Workshop</w:t>
      </w:r>
      <w:r>
        <w:t xml:space="preserve"> - Participants</w:t>
      </w:r>
    </w:p>
    <w:tbl>
      <w:tblPr>
        <w:tblStyle w:val="GridTable4-Accent11"/>
        <w:tblW w:w="9606" w:type="dxa"/>
        <w:tblLayout w:type="fixed"/>
        <w:tblLook w:val="04A0" w:firstRow="1" w:lastRow="0" w:firstColumn="1" w:lastColumn="0" w:noHBand="0" w:noVBand="1"/>
      </w:tblPr>
      <w:tblGrid>
        <w:gridCol w:w="4939"/>
        <w:gridCol w:w="4667"/>
      </w:tblGrid>
      <w:tr w:rsidR="000D1C09" w:rsidRPr="00876B18" w14:paraId="30BCFC04" w14:textId="77777777" w:rsidTr="00E70ADE">
        <w:trPr>
          <w:cnfStyle w:val="100000000000" w:firstRow="1" w:lastRow="0" w:firstColumn="0" w:lastColumn="0" w:oddVBand="0" w:evenVBand="0" w:oddHBand="0" w:evenHBand="0" w:firstRowFirstColumn="0" w:firstRowLastColumn="0" w:lastRowFirstColumn="0" w:lastRowLastColumn="0"/>
          <w:trHeight w:val="221"/>
          <w:tblHeader/>
        </w:trPr>
        <w:tc>
          <w:tcPr>
            <w:cnfStyle w:val="001000000100" w:firstRow="0" w:lastRow="0" w:firstColumn="1" w:lastColumn="0" w:oddVBand="0" w:evenVBand="0" w:oddHBand="0" w:evenHBand="0" w:firstRowFirstColumn="1" w:firstRowLastColumn="0" w:lastRowFirstColumn="0" w:lastRowLastColumn="0"/>
            <w:tcW w:w="4939" w:type="dxa"/>
            <w:shd w:val="clear" w:color="auto" w:fill="2F68A9"/>
            <w:hideMark/>
          </w:tcPr>
          <w:p w14:paraId="663258A8" w14:textId="77777777" w:rsidR="000D1C09" w:rsidRPr="00876B18" w:rsidRDefault="000D1C09" w:rsidP="0024419E">
            <w:pPr>
              <w:pStyle w:val="tableheading0"/>
              <w:rPr>
                <w:bCs/>
              </w:rPr>
            </w:pPr>
            <w:r>
              <w:t>Role / Organisation</w:t>
            </w:r>
          </w:p>
        </w:tc>
        <w:tc>
          <w:tcPr>
            <w:tcW w:w="4667" w:type="dxa"/>
            <w:shd w:val="clear" w:color="auto" w:fill="2F68A9"/>
            <w:hideMark/>
          </w:tcPr>
          <w:p w14:paraId="34801546" w14:textId="77777777" w:rsidR="000D1C09" w:rsidRPr="00876B18"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Cs/>
              </w:rPr>
            </w:pPr>
            <w:r w:rsidRPr="00876B18">
              <w:t>Consultee</w:t>
            </w:r>
          </w:p>
        </w:tc>
      </w:tr>
      <w:tr w:rsidR="000D1C09" w:rsidRPr="00AB3E6E" w14:paraId="3BBA1A95" w14:textId="77777777" w:rsidTr="000D1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2"/>
            <w:shd w:val="clear" w:color="auto" w:fill="D9D9D9" w:themeFill="background1" w:themeFillShade="D9"/>
            <w:vAlign w:val="center"/>
          </w:tcPr>
          <w:p w14:paraId="5D1CFA45" w14:textId="77777777" w:rsidR="000D1C09" w:rsidRPr="00AB3E6E" w:rsidRDefault="000D1C09" w:rsidP="0024419E">
            <w:pPr>
              <w:pStyle w:val="tabletext"/>
              <w:rPr>
                <w:b/>
              </w:rPr>
            </w:pPr>
            <w:r>
              <w:rPr>
                <w:b/>
              </w:rPr>
              <w:t>HE Sector – Universities and IoTs</w:t>
            </w:r>
          </w:p>
        </w:tc>
      </w:tr>
      <w:tr w:rsidR="000D1C09" w:rsidRPr="00876B18" w14:paraId="2A7F8A48"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vAlign w:val="center"/>
          </w:tcPr>
          <w:p w14:paraId="6D9AA715" w14:textId="77777777" w:rsidR="000D1C09" w:rsidRPr="00CA3303" w:rsidRDefault="000D1C09" w:rsidP="0024419E">
            <w:pPr>
              <w:pStyle w:val="tabletext"/>
            </w:pPr>
            <w:r w:rsidRPr="00CA3303">
              <w:t xml:space="preserve">DCU </w:t>
            </w:r>
          </w:p>
        </w:tc>
        <w:tc>
          <w:tcPr>
            <w:tcW w:w="4667" w:type="dxa"/>
            <w:vAlign w:val="bottom"/>
          </w:tcPr>
          <w:p w14:paraId="6108D27A" w14:textId="77777777" w:rsidR="000D1C09" w:rsidRPr="00876B18" w:rsidRDefault="000D1C09" w:rsidP="0024419E">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color w:val="1F497D"/>
              </w:rPr>
            </w:pPr>
            <w:r w:rsidRPr="00CA3303">
              <w:t>Anne O</w:t>
            </w:r>
            <w:r>
              <w:t>’C</w:t>
            </w:r>
            <w:r w:rsidRPr="00CA3303">
              <w:t xml:space="preserve">onnor </w:t>
            </w:r>
          </w:p>
        </w:tc>
      </w:tr>
      <w:tr w:rsidR="000D1C09" w:rsidRPr="00876B18" w14:paraId="76CB51FC"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vAlign w:val="center"/>
          </w:tcPr>
          <w:p w14:paraId="79E8BE93" w14:textId="77777777" w:rsidR="000D1C09" w:rsidRPr="00CA3303" w:rsidRDefault="000D1C09" w:rsidP="0024419E">
            <w:pPr>
              <w:pStyle w:val="tabletext"/>
            </w:pPr>
            <w:r w:rsidRPr="00CA3303">
              <w:t xml:space="preserve">TCD </w:t>
            </w:r>
          </w:p>
        </w:tc>
        <w:tc>
          <w:tcPr>
            <w:tcW w:w="4667" w:type="dxa"/>
            <w:vAlign w:val="bottom"/>
          </w:tcPr>
          <w:p w14:paraId="70E4061C" w14:textId="77777777" w:rsidR="000D1C09" w:rsidRPr="00876B18" w:rsidRDefault="000D1C09" w:rsidP="0024419E">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color w:val="1F497D"/>
              </w:rPr>
            </w:pPr>
            <w:r w:rsidRPr="00CA3303">
              <w:t>Declan Treanor</w:t>
            </w:r>
          </w:p>
        </w:tc>
      </w:tr>
      <w:tr w:rsidR="000D1C09" w:rsidRPr="00876B18" w14:paraId="6F9E4061"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vAlign w:val="center"/>
          </w:tcPr>
          <w:p w14:paraId="71152D73" w14:textId="77777777" w:rsidR="000D1C09" w:rsidRPr="00CA3303" w:rsidRDefault="000D1C09" w:rsidP="0024419E">
            <w:pPr>
              <w:pStyle w:val="tabletext"/>
            </w:pPr>
            <w:r w:rsidRPr="00CA3303">
              <w:t xml:space="preserve">TCD </w:t>
            </w:r>
          </w:p>
        </w:tc>
        <w:tc>
          <w:tcPr>
            <w:tcW w:w="4667" w:type="dxa"/>
            <w:vAlign w:val="bottom"/>
          </w:tcPr>
          <w:p w14:paraId="547D8D30" w14:textId="77777777" w:rsidR="000D1C09" w:rsidRPr="00876B18" w:rsidRDefault="000D1C09" w:rsidP="0024419E">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color w:val="1F497D"/>
              </w:rPr>
            </w:pPr>
            <w:r w:rsidRPr="00CA3303">
              <w:t>Caroline Morgan</w:t>
            </w:r>
          </w:p>
        </w:tc>
      </w:tr>
      <w:tr w:rsidR="000D1C09" w:rsidRPr="00876B18" w14:paraId="18A67E30"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vAlign w:val="center"/>
          </w:tcPr>
          <w:p w14:paraId="2518B031" w14:textId="77777777" w:rsidR="000D1C09" w:rsidRPr="00CA3303" w:rsidRDefault="000D1C09" w:rsidP="0024419E">
            <w:pPr>
              <w:pStyle w:val="tabletext"/>
            </w:pPr>
            <w:r w:rsidRPr="00CA3303">
              <w:t>UCD</w:t>
            </w:r>
          </w:p>
        </w:tc>
        <w:tc>
          <w:tcPr>
            <w:tcW w:w="4667" w:type="dxa"/>
            <w:vAlign w:val="bottom"/>
          </w:tcPr>
          <w:p w14:paraId="3F2C1175" w14:textId="77777777" w:rsidR="000D1C09" w:rsidRPr="00876B18" w:rsidRDefault="000D1C09" w:rsidP="0024419E">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color w:val="1F497D"/>
              </w:rPr>
            </w:pPr>
            <w:r w:rsidRPr="00CA3303">
              <w:t xml:space="preserve">Fiona Sweeney </w:t>
            </w:r>
          </w:p>
        </w:tc>
      </w:tr>
      <w:tr w:rsidR="000D1C09" w:rsidRPr="00876B18" w14:paraId="43AF09E3"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vAlign w:val="center"/>
          </w:tcPr>
          <w:p w14:paraId="4643B242" w14:textId="77777777" w:rsidR="000D1C09" w:rsidRPr="00CA3303" w:rsidRDefault="000D1C09" w:rsidP="0024419E">
            <w:pPr>
              <w:pStyle w:val="tabletext"/>
            </w:pPr>
            <w:r w:rsidRPr="00CA3303">
              <w:t>UCD</w:t>
            </w:r>
          </w:p>
        </w:tc>
        <w:tc>
          <w:tcPr>
            <w:tcW w:w="4667" w:type="dxa"/>
            <w:vAlign w:val="bottom"/>
          </w:tcPr>
          <w:p w14:paraId="2E1A5802" w14:textId="77777777" w:rsidR="000D1C09" w:rsidRPr="00876B18" w:rsidRDefault="000D1C09" w:rsidP="0024419E">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color w:val="1F497D"/>
              </w:rPr>
            </w:pPr>
            <w:r w:rsidRPr="00CA3303">
              <w:t>Julie Tonge</w:t>
            </w:r>
          </w:p>
        </w:tc>
      </w:tr>
      <w:tr w:rsidR="000D1C09" w:rsidRPr="00876B18" w14:paraId="67B6A477"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vAlign w:val="center"/>
          </w:tcPr>
          <w:p w14:paraId="2D1B160B" w14:textId="77777777" w:rsidR="000D1C09" w:rsidRPr="00CA3303" w:rsidRDefault="000D1C09" w:rsidP="0024419E">
            <w:pPr>
              <w:pStyle w:val="tabletext"/>
              <w:rPr>
                <w:bCs w:val="0"/>
              </w:rPr>
            </w:pPr>
            <w:r w:rsidRPr="00CA3303">
              <w:t xml:space="preserve">Disability and Inclusion Officer - National College of Ireland </w:t>
            </w:r>
          </w:p>
        </w:tc>
        <w:tc>
          <w:tcPr>
            <w:tcW w:w="4667" w:type="dxa"/>
            <w:vAlign w:val="center"/>
          </w:tcPr>
          <w:p w14:paraId="03296FE7" w14:textId="77777777" w:rsidR="000D1C09" w:rsidRPr="00876B18" w:rsidRDefault="000D1C09" w:rsidP="0024419E">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color w:val="1F497D"/>
              </w:rPr>
            </w:pPr>
            <w:r w:rsidRPr="00CA3303">
              <w:t xml:space="preserve">Karen Mooney </w:t>
            </w:r>
          </w:p>
        </w:tc>
      </w:tr>
      <w:tr w:rsidR="000D1C09" w:rsidRPr="00876B18" w14:paraId="4F2B2212"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vAlign w:val="center"/>
          </w:tcPr>
          <w:p w14:paraId="64D0683C" w14:textId="77777777" w:rsidR="000D1C09" w:rsidRPr="00CA3303" w:rsidRDefault="000D1C09" w:rsidP="0024419E">
            <w:pPr>
              <w:pStyle w:val="tabletext"/>
            </w:pPr>
            <w:r w:rsidRPr="00CA3303">
              <w:t>Athlone Institute of Technology</w:t>
            </w:r>
          </w:p>
        </w:tc>
        <w:tc>
          <w:tcPr>
            <w:tcW w:w="4667" w:type="dxa"/>
            <w:vAlign w:val="bottom"/>
          </w:tcPr>
          <w:p w14:paraId="2A3BB212" w14:textId="77777777" w:rsidR="000D1C09" w:rsidRPr="00876B18" w:rsidRDefault="000D1C09" w:rsidP="0024419E">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color w:val="1F497D"/>
              </w:rPr>
            </w:pPr>
            <w:r w:rsidRPr="00CA3303">
              <w:t xml:space="preserve">Bernie Langtry </w:t>
            </w:r>
          </w:p>
        </w:tc>
      </w:tr>
      <w:tr w:rsidR="000D1C09" w:rsidRPr="00876B18" w14:paraId="04AB2C8D"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vAlign w:val="center"/>
          </w:tcPr>
          <w:p w14:paraId="44C6FBF5" w14:textId="77777777" w:rsidR="000D1C09" w:rsidRPr="00CA3303" w:rsidRDefault="000D1C09" w:rsidP="0024419E">
            <w:pPr>
              <w:pStyle w:val="tabletext"/>
            </w:pPr>
            <w:r w:rsidRPr="00CA3303">
              <w:t xml:space="preserve">Disability and Student Experience Officer , Dundalk IT </w:t>
            </w:r>
          </w:p>
        </w:tc>
        <w:tc>
          <w:tcPr>
            <w:tcW w:w="4667" w:type="dxa"/>
            <w:vAlign w:val="bottom"/>
          </w:tcPr>
          <w:p w14:paraId="20BCC3AB" w14:textId="77777777" w:rsidR="000D1C09" w:rsidRPr="00876B18" w:rsidRDefault="000D1C09" w:rsidP="0024419E">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color w:val="1F497D"/>
              </w:rPr>
            </w:pPr>
            <w:r w:rsidRPr="00CA3303">
              <w:t xml:space="preserve">Ciara O Shea </w:t>
            </w:r>
          </w:p>
        </w:tc>
      </w:tr>
      <w:tr w:rsidR="000D1C09" w:rsidRPr="00876B18" w14:paraId="44A7BDDC"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vAlign w:val="center"/>
          </w:tcPr>
          <w:p w14:paraId="35D8BDE4" w14:textId="77777777" w:rsidR="000D1C09" w:rsidRPr="00876B18" w:rsidRDefault="000D1C09" w:rsidP="0024419E">
            <w:pPr>
              <w:pStyle w:val="tabletext"/>
              <w:rPr>
                <w:rFonts w:ascii="Arial" w:hAnsi="Arial" w:cs="Arial"/>
                <w:lang w:val="en-US"/>
              </w:rPr>
            </w:pPr>
            <w:r w:rsidRPr="00CA3303">
              <w:t xml:space="preserve">Disability Officer , LYIT </w:t>
            </w:r>
          </w:p>
        </w:tc>
        <w:tc>
          <w:tcPr>
            <w:tcW w:w="4667" w:type="dxa"/>
            <w:vAlign w:val="center"/>
          </w:tcPr>
          <w:p w14:paraId="56F9B529" w14:textId="77777777" w:rsidR="000D1C09" w:rsidRPr="00876B18" w:rsidRDefault="000D1C09" w:rsidP="0024419E">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lang w:val="en-US"/>
              </w:rPr>
            </w:pPr>
            <w:r w:rsidRPr="00CA3303">
              <w:t>Roisin Mc Cormack</w:t>
            </w:r>
          </w:p>
        </w:tc>
      </w:tr>
      <w:tr w:rsidR="000D1C09" w:rsidRPr="00876B18" w14:paraId="40BF0534"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vAlign w:val="center"/>
          </w:tcPr>
          <w:p w14:paraId="722B8433" w14:textId="77777777" w:rsidR="000D1C09" w:rsidRPr="00CA3303" w:rsidRDefault="000D1C09" w:rsidP="0024419E">
            <w:pPr>
              <w:pStyle w:val="tabletext"/>
            </w:pPr>
            <w:r w:rsidRPr="00CA3303">
              <w:t xml:space="preserve">DIT </w:t>
            </w:r>
          </w:p>
        </w:tc>
        <w:tc>
          <w:tcPr>
            <w:tcW w:w="4667" w:type="dxa"/>
            <w:vAlign w:val="bottom"/>
          </w:tcPr>
          <w:p w14:paraId="0A7B8C38" w14:textId="77777777" w:rsidR="000D1C09" w:rsidRPr="00876B18" w:rsidRDefault="000D1C09" w:rsidP="0024419E">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color w:val="1F497D"/>
              </w:rPr>
            </w:pPr>
            <w:r w:rsidRPr="00CA3303">
              <w:t xml:space="preserve">Julie Bernard </w:t>
            </w:r>
          </w:p>
        </w:tc>
      </w:tr>
      <w:tr w:rsidR="000D1C09" w:rsidRPr="00876B18" w14:paraId="13A2BDD2"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vAlign w:val="bottom"/>
          </w:tcPr>
          <w:p w14:paraId="7B3772F4" w14:textId="77777777" w:rsidR="000D1C09" w:rsidRPr="00876B18" w:rsidRDefault="000D1C09" w:rsidP="0024419E">
            <w:pPr>
              <w:pStyle w:val="tabletext"/>
              <w:rPr>
                <w:rFonts w:ascii="Arial" w:hAnsi="Arial" w:cs="Arial"/>
              </w:rPr>
            </w:pPr>
            <w:r w:rsidRPr="00CA3303">
              <w:t xml:space="preserve">Head of Disability Support Service, DIT </w:t>
            </w:r>
          </w:p>
        </w:tc>
        <w:tc>
          <w:tcPr>
            <w:tcW w:w="4667" w:type="dxa"/>
            <w:vAlign w:val="bottom"/>
          </w:tcPr>
          <w:p w14:paraId="1941FD65" w14:textId="77777777" w:rsidR="000D1C09" w:rsidRPr="002A4487" w:rsidRDefault="000D1C09" w:rsidP="0024419E">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rPr>
            </w:pPr>
            <w:r w:rsidRPr="00CA3303">
              <w:t>Bob O</w:t>
            </w:r>
            <w:r>
              <w:t>’M</w:t>
            </w:r>
            <w:r w:rsidRPr="00CA3303">
              <w:t>hurchu</w:t>
            </w:r>
          </w:p>
        </w:tc>
      </w:tr>
      <w:tr w:rsidR="000D1C09" w:rsidRPr="00876B18" w14:paraId="36C7EBCB"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vAlign w:val="center"/>
          </w:tcPr>
          <w:p w14:paraId="6558E89E" w14:textId="77777777" w:rsidR="000D1C09" w:rsidRPr="00CA3303" w:rsidRDefault="000D1C09" w:rsidP="0024419E">
            <w:pPr>
              <w:pStyle w:val="tabletext"/>
            </w:pPr>
            <w:r w:rsidRPr="00CA3303">
              <w:t xml:space="preserve">Institute of Technology Tallaght </w:t>
            </w:r>
          </w:p>
        </w:tc>
        <w:tc>
          <w:tcPr>
            <w:tcW w:w="4667" w:type="dxa"/>
            <w:vAlign w:val="bottom"/>
          </w:tcPr>
          <w:p w14:paraId="1EE0F29B" w14:textId="77777777" w:rsidR="000D1C09" w:rsidRPr="00876B18" w:rsidRDefault="000D1C09" w:rsidP="0024419E">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color w:val="1F497D"/>
              </w:rPr>
            </w:pPr>
            <w:r w:rsidRPr="00CA3303">
              <w:t>Colm Downes</w:t>
            </w:r>
          </w:p>
        </w:tc>
      </w:tr>
      <w:tr w:rsidR="000D1C09" w:rsidRPr="00876B18" w14:paraId="3FEC20AA"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vAlign w:val="center"/>
          </w:tcPr>
          <w:p w14:paraId="2EAD892A" w14:textId="77777777" w:rsidR="000D1C09" w:rsidRPr="00CA3303" w:rsidRDefault="000D1C09" w:rsidP="0024419E">
            <w:pPr>
              <w:pStyle w:val="tabletext"/>
            </w:pPr>
            <w:r w:rsidRPr="00CA3303">
              <w:t xml:space="preserve">Institute of Technology Tralee </w:t>
            </w:r>
          </w:p>
        </w:tc>
        <w:tc>
          <w:tcPr>
            <w:tcW w:w="4667" w:type="dxa"/>
            <w:vAlign w:val="bottom"/>
          </w:tcPr>
          <w:p w14:paraId="5273CF7F" w14:textId="77777777" w:rsidR="000D1C09" w:rsidRPr="00876B18" w:rsidRDefault="000D1C09" w:rsidP="0024419E">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color w:val="1F497D"/>
              </w:rPr>
            </w:pPr>
            <w:r w:rsidRPr="00CA3303">
              <w:t xml:space="preserve">Valerie Moore </w:t>
            </w:r>
          </w:p>
        </w:tc>
      </w:tr>
      <w:tr w:rsidR="000D1C09" w:rsidRPr="00876B18" w14:paraId="0ABBD41E"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vAlign w:val="center"/>
          </w:tcPr>
          <w:p w14:paraId="60ADF851" w14:textId="77777777" w:rsidR="000D1C09" w:rsidRPr="00CA3303" w:rsidRDefault="000D1C09" w:rsidP="0024419E">
            <w:pPr>
              <w:pStyle w:val="tabletext"/>
            </w:pPr>
            <w:r w:rsidRPr="00CA3303">
              <w:t xml:space="preserve">Institute of Technology, Blanchardstown </w:t>
            </w:r>
          </w:p>
        </w:tc>
        <w:tc>
          <w:tcPr>
            <w:tcW w:w="4667" w:type="dxa"/>
            <w:vAlign w:val="bottom"/>
          </w:tcPr>
          <w:p w14:paraId="0D1C1E1C" w14:textId="77777777" w:rsidR="000D1C09" w:rsidRPr="00876B18" w:rsidRDefault="000D1C09" w:rsidP="0024419E">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color w:val="1F497D"/>
              </w:rPr>
            </w:pPr>
            <w:r w:rsidRPr="00CA3303">
              <w:t xml:space="preserve">Celine Carey </w:t>
            </w:r>
          </w:p>
        </w:tc>
      </w:tr>
      <w:tr w:rsidR="000D1C09" w:rsidRPr="00876B18" w14:paraId="59734CC1"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vAlign w:val="center"/>
          </w:tcPr>
          <w:p w14:paraId="62C5425C" w14:textId="77777777" w:rsidR="000D1C09" w:rsidRPr="00CA3303" w:rsidRDefault="000D1C09" w:rsidP="0024419E">
            <w:pPr>
              <w:pStyle w:val="tabletext"/>
            </w:pPr>
            <w:r w:rsidRPr="00CA3303">
              <w:t xml:space="preserve">Institute of Technology, Blanchardstown </w:t>
            </w:r>
          </w:p>
        </w:tc>
        <w:tc>
          <w:tcPr>
            <w:tcW w:w="4667" w:type="dxa"/>
            <w:vAlign w:val="bottom"/>
          </w:tcPr>
          <w:p w14:paraId="448FBDDB" w14:textId="77777777" w:rsidR="000D1C09" w:rsidRPr="00876B18" w:rsidRDefault="000D1C09" w:rsidP="0024419E">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color w:val="1F497D"/>
              </w:rPr>
            </w:pPr>
            <w:r w:rsidRPr="00CA3303">
              <w:t xml:space="preserve">Patricia Doyle </w:t>
            </w:r>
          </w:p>
        </w:tc>
      </w:tr>
      <w:tr w:rsidR="000D1C09" w:rsidRPr="00876B18" w14:paraId="37079CE9"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vAlign w:val="center"/>
          </w:tcPr>
          <w:p w14:paraId="37546BEB" w14:textId="77777777" w:rsidR="000D1C09" w:rsidRPr="00CA3303" w:rsidRDefault="000D1C09" w:rsidP="0024419E">
            <w:pPr>
              <w:pStyle w:val="tabletext"/>
            </w:pPr>
            <w:r w:rsidRPr="00CA3303">
              <w:t xml:space="preserve">Limerick Institute of Technology </w:t>
            </w:r>
          </w:p>
        </w:tc>
        <w:tc>
          <w:tcPr>
            <w:tcW w:w="4667" w:type="dxa"/>
            <w:vAlign w:val="bottom"/>
          </w:tcPr>
          <w:p w14:paraId="3CBCEE1D" w14:textId="77777777" w:rsidR="000D1C09" w:rsidRPr="00876B18" w:rsidRDefault="000D1C09" w:rsidP="0024419E">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color w:val="1F497D"/>
              </w:rPr>
            </w:pPr>
            <w:r w:rsidRPr="00CA3303">
              <w:t xml:space="preserve">Broze O'Donovan </w:t>
            </w:r>
          </w:p>
        </w:tc>
      </w:tr>
      <w:tr w:rsidR="000D1C09" w:rsidRPr="00AB3E6E" w14:paraId="49B156FA" w14:textId="77777777" w:rsidTr="000D1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2"/>
            <w:shd w:val="clear" w:color="auto" w:fill="D9D9D9" w:themeFill="background1" w:themeFillShade="D9"/>
            <w:vAlign w:val="center"/>
          </w:tcPr>
          <w:p w14:paraId="3A1B7056" w14:textId="77777777" w:rsidR="000D1C09" w:rsidRPr="00AB3E6E" w:rsidRDefault="000D1C09" w:rsidP="0024419E">
            <w:pPr>
              <w:pStyle w:val="tabletext"/>
              <w:rPr>
                <w:b/>
              </w:rPr>
            </w:pPr>
            <w:r>
              <w:rPr>
                <w:b/>
              </w:rPr>
              <w:t>Colleges, ETBs, etc.</w:t>
            </w:r>
          </w:p>
        </w:tc>
      </w:tr>
      <w:tr w:rsidR="000D1C09" w:rsidRPr="00876B18" w14:paraId="7B3B5931"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vAlign w:val="center"/>
          </w:tcPr>
          <w:p w14:paraId="33629674" w14:textId="77777777" w:rsidR="000D1C09" w:rsidRPr="00CA3303" w:rsidRDefault="000D1C09" w:rsidP="0024419E">
            <w:pPr>
              <w:pStyle w:val="tabletext"/>
            </w:pPr>
            <w:r w:rsidRPr="00CA3303">
              <w:t xml:space="preserve">Blackrock College of Further Ed </w:t>
            </w:r>
          </w:p>
        </w:tc>
        <w:tc>
          <w:tcPr>
            <w:tcW w:w="4667" w:type="dxa"/>
            <w:vAlign w:val="bottom"/>
          </w:tcPr>
          <w:p w14:paraId="6832AD9D" w14:textId="77777777" w:rsidR="000D1C09" w:rsidRPr="00876B18" w:rsidRDefault="000D1C09" w:rsidP="0024419E">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color w:val="1F497D"/>
              </w:rPr>
            </w:pPr>
            <w:r w:rsidRPr="00CA3303">
              <w:t>Odette Lawlor</w:t>
            </w:r>
          </w:p>
        </w:tc>
      </w:tr>
      <w:tr w:rsidR="000D1C09" w:rsidRPr="00876B18" w14:paraId="19C751BC"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vAlign w:val="center"/>
          </w:tcPr>
          <w:p w14:paraId="2ED9A1FD" w14:textId="77777777" w:rsidR="000D1C09" w:rsidRPr="00876B18" w:rsidRDefault="000D1C09" w:rsidP="0024419E">
            <w:pPr>
              <w:pStyle w:val="tabletext"/>
              <w:rPr>
                <w:rFonts w:ascii="Arial" w:hAnsi="Arial" w:cs="Arial"/>
              </w:rPr>
            </w:pPr>
            <w:r w:rsidRPr="00CA3303">
              <w:t xml:space="preserve">Bray Institute of Further Education </w:t>
            </w:r>
          </w:p>
        </w:tc>
        <w:tc>
          <w:tcPr>
            <w:tcW w:w="4667" w:type="dxa"/>
            <w:vAlign w:val="bottom"/>
          </w:tcPr>
          <w:p w14:paraId="6E28440B" w14:textId="77777777" w:rsidR="000D1C09" w:rsidRPr="00876B18" w:rsidRDefault="000D1C09" w:rsidP="0024419E">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color w:val="1F497D"/>
              </w:rPr>
            </w:pPr>
            <w:r w:rsidRPr="00CA3303">
              <w:t xml:space="preserve">Bernie Walsh </w:t>
            </w:r>
          </w:p>
        </w:tc>
      </w:tr>
      <w:tr w:rsidR="000D1C09" w:rsidRPr="00876B18" w14:paraId="39704377"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vAlign w:val="center"/>
          </w:tcPr>
          <w:p w14:paraId="0E9756F7" w14:textId="77777777" w:rsidR="000D1C09" w:rsidRPr="00CA3303" w:rsidRDefault="000D1C09" w:rsidP="0024419E">
            <w:pPr>
              <w:pStyle w:val="tabletext"/>
            </w:pPr>
            <w:r w:rsidRPr="00CA3303">
              <w:t xml:space="preserve">Cavan Institute </w:t>
            </w:r>
          </w:p>
        </w:tc>
        <w:tc>
          <w:tcPr>
            <w:tcW w:w="4667" w:type="dxa"/>
            <w:vAlign w:val="bottom"/>
          </w:tcPr>
          <w:p w14:paraId="5EF00803" w14:textId="77777777" w:rsidR="000D1C09" w:rsidRPr="00876B18" w:rsidRDefault="000D1C09" w:rsidP="0024419E">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color w:val="1F497D"/>
              </w:rPr>
            </w:pPr>
            <w:r w:rsidRPr="00CA3303">
              <w:t xml:space="preserve">Maureen Lynch </w:t>
            </w:r>
          </w:p>
        </w:tc>
      </w:tr>
      <w:tr w:rsidR="000D1C09" w:rsidRPr="00876B18" w14:paraId="66B6FB95"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vAlign w:val="center"/>
          </w:tcPr>
          <w:p w14:paraId="22D9070C" w14:textId="77777777" w:rsidR="000D1C09" w:rsidRPr="00CA3303" w:rsidRDefault="000D1C09" w:rsidP="0024419E">
            <w:pPr>
              <w:pStyle w:val="tabletext"/>
            </w:pPr>
            <w:r w:rsidRPr="00CA3303">
              <w:t xml:space="preserve">Cavan Institute </w:t>
            </w:r>
          </w:p>
        </w:tc>
        <w:tc>
          <w:tcPr>
            <w:tcW w:w="4667" w:type="dxa"/>
            <w:vAlign w:val="bottom"/>
          </w:tcPr>
          <w:p w14:paraId="7AF01087" w14:textId="77777777" w:rsidR="000D1C09" w:rsidRPr="00876B18" w:rsidRDefault="000D1C09" w:rsidP="0024419E">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color w:val="1F497D"/>
              </w:rPr>
            </w:pPr>
            <w:r w:rsidRPr="00CA3303">
              <w:t xml:space="preserve">Faela Heavin </w:t>
            </w:r>
          </w:p>
        </w:tc>
      </w:tr>
      <w:tr w:rsidR="000D1C09" w:rsidRPr="00876B18" w14:paraId="3CB6053C"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vAlign w:val="center"/>
          </w:tcPr>
          <w:p w14:paraId="14DE7CBE" w14:textId="77777777" w:rsidR="000D1C09" w:rsidRPr="00876B18" w:rsidRDefault="000D1C09" w:rsidP="0024419E">
            <w:pPr>
              <w:pStyle w:val="tabletext"/>
              <w:rPr>
                <w:rFonts w:ascii="Arial" w:hAnsi="Arial" w:cs="Arial"/>
                <w:lang w:val="en-US"/>
              </w:rPr>
            </w:pPr>
            <w:r w:rsidRPr="00CA3303">
              <w:t>CEO, KWETB</w:t>
            </w:r>
          </w:p>
        </w:tc>
        <w:tc>
          <w:tcPr>
            <w:tcW w:w="4667" w:type="dxa"/>
            <w:vAlign w:val="bottom"/>
          </w:tcPr>
          <w:p w14:paraId="366430EF" w14:textId="77777777" w:rsidR="000D1C09" w:rsidRPr="00876B18" w:rsidRDefault="000D1C09" w:rsidP="0024419E">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rPr>
            </w:pPr>
            <w:r w:rsidRPr="00CA3303">
              <w:t>Sean Ash</w:t>
            </w:r>
          </w:p>
        </w:tc>
      </w:tr>
      <w:tr w:rsidR="000D1C09" w:rsidRPr="00876B18" w14:paraId="0D6CF6EF"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vAlign w:val="center"/>
          </w:tcPr>
          <w:p w14:paraId="2DF3A26B" w14:textId="77777777" w:rsidR="000D1C09" w:rsidRPr="00876B18" w:rsidRDefault="000D1C09" w:rsidP="0024419E">
            <w:pPr>
              <w:pStyle w:val="tabletext"/>
              <w:rPr>
                <w:rFonts w:ascii="Arial" w:hAnsi="Arial" w:cs="Arial"/>
              </w:rPr>
            </w:pPr>
            <w:r w:rsidRPr="00CA3303">
              <w:t>Director, Monaghan Institute, Armagh</w:t>
            </w:r>
          </w:p>
        </w:tc>
        <w:tc>
          <w:tcPr>
            <w:tcW w:w="4667" w:type="dxa"/>
            <w:vAlign w:val="bottom"/>
          </w:tcPr>
          <w:p w14:paraId="76AAB19E" w14:textId="661744F7" w:rsidR="000D1C09" w:rsidRPr="00876B18" w:rsidRDefault="000D1C09" w:rsidP="0024419E">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rPr>
            </w:pPr>
            <w:r w:rsidRPr="00CA3303">
              <w:t xml:space="preserve">Fiona McGrath </w:t>
            </w:r>
          </w:p>
        </w:tc>
      </w:tr>
      <w:tr w:rsidR="000D1C09" w:rsidRPr="00876B18" w14:paraId="3CF5EA74"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vAlign w:val="center"/>
          </w:tcPr>
          <w:p w14:paraId="2849DE1B" w14:textId="77777777" w:rsidR="000D1C09" w:rsidRPr="00CA3303" w:rsidRDefault="000D1C09" w:rsidP="0024419E">
            <w:pPr>
              <w:pStyle w:val="tabletext"/>
            </w:pPr>
            <w:r w:rsidRPr="00CA3303">
              <w:t>Colaiste Stiofian Naofa, Tramore Road, Cork.</w:t>
            </w:r>
          </w:p>
        </w:tc>
        <w:tc>
          <w:tcPr>
            <w:tcW w:w="4667" w:type="dxa"/>
            <w:vAlign w:val="bottom"/>
          </w:tcPr>
          <w:p w14:paraId="34DA7CE3" w14:textId="77777777" w:rsidR="000D1C09" w:rsidRPr="00876B18" w:rsidRDefault="000D1C09" w:rsidP="0024419E">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color w:val="1F497D"/>
              </w:rPr>
            </w:pPr>
            <w:r w:rsidRPr="00CA3303">
              <w:t>Karen McGrath</w:t>
            </w:r>
          </w:p>
        </w:tc>
      </w:tr>
      <w:tr w:rsidR="000D1C09" w:rsidRPr="00876B18" w14:paraId="72EA5F87"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vAlign w:val="center"/>
          </w:tcPr>
          <w:p w14:paraId="413043C0" w14:textId="77777777" w:rsidR="000D1C09" w:rsidRPr="00CA3303" w:rsidRDefault="000D1C09" w:rsidP="0024419E">
            <w:pPr>
              <w:pStyle w:val="tabletext"/>
            </w:pPr>
            <w:r w:rsidRPr="00CA3303">
              <w:lastRenderedPageBreak/>
              <w:t xml:space="preserve">Cork College of Commerce </w:t>
            </w:r>
          </w:p>
        </w:tc>
        <w:tc>
          <w:tcPr>
            <w:tcW w:w="4667" w:type="dxa"/>
            <w:vAlign w:val="bottom"/>
          </w:tcPr>
          <w:p w14:paraId="73A3EDE5" w14:textId="77777777" w:rsidR="000D1C09" w:rsidRPr="00876B18" w:rsidRDefault="000D1C09" w:rsidP="0024419E">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color w:val="1F497D"/>
              </w:rPr>
            </w:pPr>
            <w:r w:rsidRPr="00CA3303">
              <w:t xml:space="preserve">Susan Holland </w:t>
            </w:r>
          </w:p>
        </w:tc>
      </w:tr>
      <w:tr w:rsidR="000D1C09" w:rsidRPr="00876B18" w14:paraId="23757DD3"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vAlign w:val="center"/>
          </w:tcPr>
          <w:p w14:paraId="245FA944" w14:textId="77777777" w:rsidR="000D1C09" w:rsidRPr="00CA3303" w:rsidRDefault="000D1C09" w:rsidP="0024419E">
            <w:pPr>
              <w:pStyle w:val="tabletext"/>
            </w:pPr>
            <w:r w:rsidRPr="00CA3303">
              <w:t xml:space="preserve">Templemore College </w:t>
            </w:r>
          </w:p>
        </w:tc>
        <w:tc>
          <w:tcPr>
            <w:tcW w:w="4667" w:type="dxa"/>
            <w:vAlign w:val="bottom"/>
          </w:tcPr>
          <w:p w14:paraId="04ED6CD9" w14:textId="77777777" w:rsidR="000D1C09" w:rsidRPr="00876B18" w:rsidRDefault="000D1C09" w:rsidP="0024419E">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color w:val="1F497D"/>
              </w:rPr>
            </w:pPr>
            <w:r w:rsidRPr="00CA3303">
              <w:t xml:space="preserve">Noel Colleran </w:t>
            </w:r>
          </w:p>
        </w:tc>
      </w:tr>
      <w:tr w:rsidR="000D1C09" w:rsidRPr="00876B18" w14:paraId="7E4F02E4"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vAlign w:val="center"/>
          </w:tcPr>
          <w:p w14:paraId="6D68DBF2" w14:textId="77777777" w:rsidR="000D1C09" w:rsidRPr="00CA3303" w:rsidRDefault="000D1C09" w:rsidP="0024419E">
            <w:pPr>
              <w:pStyle w:val="tabletext"/>
            </w:pPr>
            <w:r w:rsidRPr="00CA3303">
              <w:t xml:space="preserve">Errigal College </w:t>
            </w:r>
          </w:p>
        </w:tc>
        <w:tc>
          <w:tcPr>
            <w:tcW w:w="4667" w:type="dxa"/>
            <w:vAlign w:val="bottom"/>
          </w:tcPr>
          <w:p w14:paraId="6ACABA03" w14:textId="77777777" w:rsidR="000D1C09" w:rsidRPr="00876B18" w:rsidRDefault="000D1C09" w:rsidP="0024419E">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color w:val="1F497D"/>
              </w:rPr>
            </w:pPr>
            <w:r w:rsidRPr="00CA3303">
              <w:t>Charlie Cannon</w:t>
            </w:r>
          </w:p>
        </w:tc>
      </w:tr>
      <w:tr w:rsidR="000D1C09" w:rsidRPr="00876B18" w14:paraId="6F6B3156"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vAlign w:val="center"/>
          </w:tcPr>
          <w:p w14:paraId="382EE422" w14:textId="77777777" w:rsidR="000D1C09" w:rsidRPr="00CA3303" w:rsidRDefault="000D1C09" w:rsidP="0024419E">
            <w:pPr>
              <w:pStyle w:val="tabletext"/>
            </w:pPr>
            <w:r w:rsidRPr="00CA3303">
              <w:t xml:space="preserve">Kerry College of Further Education </w:t>
            </w:r>
          </w:p>
        </w:tc>
        <w:tc>
          <w:tcPr>
            <w:tcW w:w="4667" w:type="dxa"/>
            <w:vAlign w:val="bottom"/>
          </w:tcPr>
          <w:p w14:paraId="79F2B734" w14:textId="77777777" w:rsidR="000D1C09" w:rsidRPr="00876B18" w:rsidRDefault="000D1C09" w:rsidP="0024419E">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color w:val="1F497D"/>
              </w:rPr>
            </w:pPr>
            <w:r w:rsidRPr="00CA3303">
              <w:t xml:space="preserve">Celia O'Neill </w:t>
            </w:r>
          </w:p>
        </w:tc>
      </w:tr>
      <w:tr w:rsidR="000D1C09" w:rsidRPr="00876B18" w14:paraId="02CD45A2"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vAlign w:val="center"/>
          </w:tcPr>
          <w:p w14:paraId="7E509C5C" w14:textId="77777777" w:rsidR="000D1C09" w:rsidRPr="00CA3303" w:rsidRDefault="000D1C09" w:rsidP="0024419E">
            <w:pPr>
              <w:pStyle w:val="tabletext"/>
            </w:pPr>
            <w:r w:rsidRPr="00CA3303">
              <w:t xml:space="preserve">Kinsale College </w:t>
            </w:r>
          </w:p>
        </w:tc>
        <w:tc>
          <w:tcPr>
            <w:tcW w:w="4667" w:type="dxa"/>
            <w:vAlign w:val="bottom"/>
          </w:tcPr>
          <w:p w14:paraId="758B79D1" w14:textId="1A193BB5" w:rsidR="000D1C09" w:rsidRPr="00876B18" w:rsidRDefault="006346E8" w:rsidP="0024419E">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color w:val="1F497D"/>
              </w:rPr>
            </w:pPr>
            <w:r w:rsidRPr="006346E8">
              <w:t>Fran McMorran</w:t>
            </w:r>
          </w:p>
        </w:tc>
      </w:tr>
      <w:tr w:rsidR="000D1C09" w:rsidRPr="00876B18" w14:paraId="1C44A416"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vAlign w:val="center"/>
          </w:tcPr>
          <w:p w14:paraId="17F51153" w14:textId="77777777" w:rsidR="000D1C09" w:rsidRPr="00CA3303" w:rsidRDefault="000D1C09" w:rsidP="0024419E">
            <w:pPr>
              <w:pStyle w:val="tabletext"/>
            </w:pPr>
            <w:r w:rsidRPr="00CA3303">
              <w:t xml:space="preserve">Liberties College </w:t>
            </w:r>
          </w:p>
        </w:tc>
        <w:tc>
          <w:tcPr>
            <w:tcW w:w="4667" w:type="dxa"/>
            <w:vAlign w:val="bottom"/>
          </w:tcPr>
          <w:p w14:paraId="2FA65CD8" w14:textId="77777777" w:rsidR="000D1C09" w:rsidRPr="00876B18" w:rsidRDefault="000D1C09" w:rsidP="0024419E">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color w:val="1F497D"/>
              </w:rPr>
            </w:pPr>
            <w:r w:rsidRPr="00CA3303">
              <w:t xml:space="preserve">Damien Wedge </w:t>
            </w:r>
          </w:p>
        </w:tc>
      </w:tr>
      <w:tr w:rsidR="000D1C09" w:rsidRPr="00876B18" w14:paraId="1B1A388A"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vAlign w:val="center"/>
          </w:tcPr>
          <w:p w14:paraId="10579CC3" w14:textId="77777777" w:rsidR="000D1C09" w:rsidRPr="00CA3303" w:rsidRDefault="000D1C09" w:rsidP="0024419E">
            <w:pPr>
              <w:pStyle w:val="tabletext"/>
            </w:pPr>
            <w:r w:rsidRPr="00CA3303">
              <w:t xml:space="preserve">PLC Coordinator LWETB </w:t>
            </w:r>
          </w:p>
        </w:tc>
        <w:tc>
          <w:tcPr>
            <w:tcW w:w="4667" w:type="dxa"/>
            <w:vAlign w:val="bottom"/>
          </w:tcPr>
          <w:p w14:paraId="0C25A43C" w14:textId="77777777" w:rsidR="000D1C09" w:rsidRPr="00876B18" w:rsidRDefault="000D1C09" w:rsidP="0024419E">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color w:val="1F497D"/>
              </w:rPr>
            </w:pPr>
            <w:r w:rsidRPr="00CA3303">
              <w:t>Maura Greene Casey</w:t>
            </w:r>
          </w:p>
        </w:tc>
      </w:tr>
      <w:tr w:rsidR="000D1C09" w:rsidRPr="00876B18" w14:paraId="13D40380"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vAlign w:val="center"/>
          </w:tcPr>
          <w:p w14:paraId="57F7B616" w14:textId="77777777" w:rsidR="000D1C09" w:rsidRPr="00CA3303" w:rsidRDefault="000D1C09" w:rsidP="0024419E">
            <w:pPr>
              <w:pStyle w:val="tabletext"/>
            </w:pPr>
            <w:r w:rsidRPr="00CA3303">
              <w:t xml:space="preserve">MIE </w:t>
            </w:r>
          </w:p>
        </w:tc>
        <w:tc>
          <w:tcPr>
            <w:tcW w:w="4667" w:type="dxa"/>
            <w:vAlign w:val="bottom"/>
          </w:tcPr>
          <w:p w14:paraId="55114D6C" w14:textId="77777777" w:rsidR="000D1C09" w:rsidRPr="00876B18" w:rsidRDefault="000D1C09" w:rsidP="0024419E">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color w:val="1F497D"/>
              </w:rPr>
            </w:pPr>
            <w:r w:rsidRPr="00CA3303">
              <w:t xml:space="preserve">Eilish O'Connor </w:t>
            </w:r>
          </w:p>
        </w:tc>
      </w:tr>
      <w:tr w:rsidR="000D1C09" w:rsidRPr="00876B18" w14:paraId="334311D3"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vAlign w:val="center"/>
          </w:tcPr>
          <w:p w14:paraId="4797021E" w14:textId="77777777" w:rsidR="000D1C09" w:rsidRPr="00CA3303" w:rsidRDefault="000D1C09" w:rsidP="0024419E">
            <w:pPr>
              <w:pStyle w:val="tabletext"/>
            </w:pPr>
            <w:r w:rsidRPr="00CA3303">
              <w:t xml:space="preserve">Moate Business College </w:t>
            </w:r>
          </w:p>
        </w:tc>
        <w:tc>
          <w:tcPr>
            <w:tcW w:w="4667" w:type="dxa"/>
            <w:vAlign w:val="center"/>
          </w:tcPr>
          <w:p w14:paraId="073910B8" w14:textId="77777777" w:rsidR="000D1C09" w:rsidRPr="00876B18" w:rsidRDefault="000D1C09" w:rsidP="0024419E">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color w:val="1F497D"/>
              </w:rPr>
            </w:pPr>
            <w:r>
              <w:t xml:space="preserve">Deirdre O'Connor </w:t>
            </w:r>
            <w:r w:rsidRPr="00CA3303">
              <w:t xml:space="preserve">/ Bernie Henry </w:t>
            </w:r>
          </w:p>
        </w:tc>
      </w:tr>
      <w:tr w:rsidR="000D1C09" w:rsidRPr="00876B18" w14:paraId="379FEF09"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vAlign w:val="center"/>
          </w:tcPr>
          <w:p w14:paraId="2F0FA139" w14:textId="77777777" w:rsidR="000D1C09" w:rsidRPr="00CA3303" w:rsidRDefault="000D1C09" w:rsidP="0024419E">
            <w:pPr>
              <w:pStyle w:val="tabletext"/>
            </w:pPr>
            <w:r w:rsidRPr="00CA3303">
              <w:t xml:space="preserve">National Learning Network and Dublin ETB </w:t>
            </w:r>
          </w:p>
        </w:tc>
        <w:tc>
          <w:tcPr>
            <w:tcW w:w="4667" w:type="dxa"/>
            <w:vAlign w:val="bottom"/>
          </w:tcPr>
          <w:p w14:paraId="05A8CBD2" w14:textId="77777777" w:rsidR="000D1C09" w:rsidRPr="00876B18" w:rsidRDefault="000D1C09" w:rsidP="0024419E">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color w:val="1F497D"/>
              </w:rPr>
            </w:pPr>
            <w:r w:rsidRPr="00CA3303">
              <w:t xml:space="preserve">Eileen Daly </w:t>
            </w:r>
          </w:p>
        </w:tc>
      </w:tr>
      <w:tr w:rsidR="000D1C09" w:rsidRPr="00876B18" w14:paraId="473FCCFC"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vAlign w:val="center"/>
          </w:tcPr>
          <w:p w14:paraId="0DA20B82" w14:textId="77777777" w:rsidR="000D1C09" w:rsidRPr="00CA3303" w:rsidRDefault="000D1C09" w:rsidP="0024419E">
            <w:pPr>
              <w:pStyle w:val="tabletext"/>
            </w:pPr>
            <w:r w:rsidRPr="00CA3303">
              <w:t xml:space="preserve">Roscrea Community College </w:t>
            </w:r>
          </w:p>
        </w:tc>
        <w:tc>
          <w:tcPr>
            <w:tcW w:w="4667" w:type="dxa"/>
            <w:vAlign w:val="bottom"/>
          </w:tcPr>
          <w:p w14:paraId="1CA02889" w14:textId="77777777" w:rsidR="000D1C09" w:rsidRPr="00876B18" w:rsidRDefault="000D1C09" w:rsidP="0024419E">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color w:val="1F497D"/>
              </w:rPr>
            </w:pPr>
            <w:r w:rsidRPr="00CA3303">
              <w:t xml:space="preserve">Liam O'Brien </w:t>
            </w:r>
          </w:p>
        </w:tc>
      </w:tr>
      <w:tr w:rsidR="000D1C09" w:rsidRPr="00876B18" w14:paraId="18A2FE45"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vAlign w:val="center"/>
          </w:tcPr>
          <w:p w14:paraId="75A7C8BE" w14:textId="77777777" w:rsidR="000D1C09" w:rsidRPr="00CA3303" w:rsidRDefault="000D1C09" w:rsidP="0024419E">
            <w:pPr>
              <w:pStyle w:val="tabletext"/>
            </w:pPr>
            <w:r w:rsidRPr="00CA3303">
              <w:t xml:space="preserve">Sallynoggin College of Further Education </w:t>
            </w:r>
          </w:p>
        </w:tc>
        <w:tc>
          <w:tcPr>
            <w:tcW w:w="4667" w:type="dxa"/>
            <w:vAlign w:val="bottom"/>
          </w:tcPr>
          <w:p w14:paraId="40CD2220" w14:textId="6112D3E7" w:rsidR="000D1C09" w:rsidRPr="00876B18" w:rsidRDefault="000D1C09" w:rsidP="00C26476">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color w:val="1F497D"/>
              </w:rPr>
            </w:pPr>
            <w:r w:rsidRPr="00CA3303">
              <w:t>Antoinette Murphy</w:t>
            </w:r>
          </w:p>
        </w:tc>
      </w:tr>
      <w:tr w:rsidR="000D1C09" w:rsidRPr="00876B18" w14:paraId="17412DAF"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vAlign w:val="center"/>
          </w:tcPr>
          <w:p w14:paraId="40014BF9" w14:textId="77777777" w:rsidR="000D1C09" w:rsidRPr="00CA3303" w:rsidRDefault="000D1C09" w:rsidP="0024419E">
            <w:pPr>
              <w:pStyle w:val="tabletext"/>
            </w:pPr>
            <w:r w:rsidRPr="00CA3303">
              <w:t xml:space="preserve">St Johns College Cork </w:t>
            </w:r>
          </w:p>
        </w:tc>
        <w:tc>
          <w:tcPr>
            <w:tcW w:w="4667" w:type="dxa"/>
            <w:vAlign w:val="bottom"/>
          </w:tcPr>
          <w:p w14:paraId="0CCC5E0F" w14:textId="77777777" w:rsidR="000D1C09" w:rsidRPr="00876B18" w:rsidRDefault="000D1C09" w:rsidP="0024419E">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color w:val="1F497D"/>
              </w:rPr>
            </w:pPr>
            <w:r w:rsidRPr="00CA3303">
              <w:t xml:space="preserve">Gretta Looney </w:t>
            </w:r>
          </w:p>
        </w:tc>
      </w:tr>
      <w:tr w:rsidR="000D1C09" w:rsidRPr="00876B18" w14:paraId="5ED5A865"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vAlign w:val="center"/>
          </w:tcPr>
          <w:p w14:paraId="3A8249F2" w14:textId="77777777" w:rsidR="000D1C09" w:rsidRPr="00CA3303" w:rsidRDefault="000D1C09" w:rsidP="0024419E">
            <w:pPr>
              <w:pStyle w:val="tabletext"/>
            </w:pPr>
            <w:r w:rsidRPr="00CA3303">
              <w:t xml:space="preserve">Waterford College of Further Education </w:t>
            </w:r>
          </w:p>
        </w:tc>
        <w:tc>
          <w:tcPr>
            <w:tcW w:w="4667" w:type="dxa"/>
            <w:vAlign w:val="bottom"/>
          </w:tcPr>
          <w:p w14:paraId="335BABAC" w14:textId="77777777" w:rsidR="000D1C09" w:rsidRPr="00876B18" w:rsidRDefault="000D1C09" w:rsidP="0024419E">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color w:val="1F497D"/>
              </w:rPr>
            </w:pPr>
            <w:r w:rsidRPr="00CA3303">
              <w:t xml:space="preserve">Orla Bannon </w:t>
            </w:r>
          </w:p>
        </w:tc>
      </w:tr>
      <w:tr w:rsidR="000D1C09" w:rsidRPr="00876B18" w14:paraId="5203F22D"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vAlign w:val="center"/>
          </w:tcPr>
          <w:p w14:paraId="45AA0C66" w14:textId="77777777" w:rsidR="000D1C09" w:rsidRPr="00CA3303" w:rsidRDefault="000D1C09" w:rsidP="0024419E">
            <w:pPr>
              <w:pStyle w:val="tabletext"/>
            </w:pPr>
            <w:r w:rsidRPr="00CA3303">
              <w:t>NCAD</w:t>
            </w:r>
          </w:p>
        </w:tc>
        <w:tc>
          <w:tcPr>
            <w:tcW w:w="4667" w:type="dxa"/>
            <w:vAlign w:val="bottom"/>
          </w:tcPr>
          <w:p w14:paraId="27AA7980" w14:textId="77777777" w:rsidR="000D1C09" w:rsidRPr="00876B18" w:rsidRDefault="000D1C09" w:rsidP="0024419E">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color w:val="1F497D"/>
              </w:rPr>
            </w:pPr>
            <w:r w:rsidRPr="00CA3303">
              <w:t>Finola McTernan</w:t>
            </w:r>
          </w:p>
        </w:tc>
      </w:tr>
      <w:tr w:rsidR="000D1C09" w:rsidRPr="00876B18" w14:paraId="05777817"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vAlign w:val="center"/>
          </w:tcPr>
          <w:p w14:paraId="7C6E778B" w14:textId="77777777" w:rsidR="000D1C09" w:rsidRPr="00CA3303" w:rsidRDefault="000D1C09" w:rsidP="0024419E">
            <w:pPr>
              <w:pStyle w:val="tabletext"/>
            </w:pPr>
            <w:r w:rsidRPr="00CA3303">
              <w:t xml:space="preserve">Ormond College </w:t>
            </w:r>
          </w:p>
        </w:tc>
        <w:tc>
          <w:tcPr>
            <w:tcW w:w="4667" w:type="dxa"/>
            <w:vAlign w:val="bottom"/>
          </w:tcPr>
          <w:p w14:paraId="34ED0F7A" w14:textId="77777777" w:rsidR="000D1C09" w:rsidRPr="00876B18" w:rsidRDefault="000D1C09" w:rsidP="0024419E">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color w:val="1F497D"/>
              </w:rPr>
            </w:pPr>
            <w:r w:rsidRPr="00CA3303">
              <w:t xml:space="preserve">Olive Keyes </w:t>
            </w:r>
          </w:p>
        </w:tc>
      </w:tr>
      <w:tr w:rsidR="000D1C09" w:rsidRPr="00AB3E6E" w14:paraId="5DB6717D" w14:textId="77777777" w:rsidTr="000D1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2"/>
            <w:shd w:val="clear" w:color="auto" w:fill="D9D9D9" w:themeFill="background1" w:themeFillShade="D9"/>
            <w:vAlign w:val="center"/>
          </w:tcPr>
          <w:p w14:paraId="5346C9BE" w14:textId="77777777" w:rsidR="000D1C09" w:rsidRPr="00AB3E6E" w:rsidRDefault="000D1C09" w:rsidP="0024419E">
            <w:pPr>
              <w:pStyle w:val="tabletext"/>
              <w:rPr>
                <w:b/>
              </w:rPr>
            </w:pPr>
            <w:r>
              <w:rPr>
                <w:b/>
              </w:rPr>
              <w:t>DES and HEA</w:t>
            </w:r>
          </w:p>
        </w:tc>
      </w:tr>
      <w:tr w:rsidR="000D1C09" w:rsidRPr="00876B18" w14:paraId="4E7BC043"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vAlign w:val="center"/>
          </w:tcPr>
          <w:p w14:paraId="3B2C9EBA" w14:textId="77777777" w:rsidR="000D1C09" w:rsidRPr="00CA3303" w:rsidRDefault="000D1C09" w:rsidP="0024419E">
            <w:pPr>
              <w:pStyle w:val="tabletext"/>
            </w:pPr>
            <w:r w:rsidRPr="00CA3303">
              <w:t xml:space="preserve">Department of Education and Skills </w:t>
            </w:r>
          </w:p>
        </w:tc>
        <w:tc>
          <w:tcPr>
            <w:tcW w:w="4667" w:type="dxa"/>
            <w:vAlign w:val="bottom"/>
          </w:tcPr>
          <w:p w14:paraId="39D22900" w14:textId="77777777" w:rsidR="000D1C09" w:rsidRPr="00876B18" w:rsidRDefault="000D1C09" w:rsidP="0024419E">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color w:val="1F497D"/>
              </w:rPr>
            </w:pPr>
            <w:r w:rsidRPr="00CA3303">
              <w:t xml:space="preserve">Julie Smyth </w:t>
            </w:r>
          </w:p>
        </w:tc>
      </w:tr>
      <w:tr w:rsidR="000D1C09" w:rsidRPr="00876B18" w14:paraId="298EE1A7"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vAlign w:val="center"/>
          </w:tcPr>
          <w:p w14:paraId="7C8BAD51" w14:textId="77777777" w:rsidR="000D1C09" w:rsidRPr="00CA3303" w:rsidRDefault="000D1C09" w:rsidP="0024419E">
            <w:pPr>
              <w:pStyle w:val="tabletext"/>
            </w:pPr>
            <w:r w:rsidRPr="00CA3303">
              <w:t xml:space="preserve">Department of Education and Skills </w:t>
            </w:r>
          </w:p>
        </w:tc>
        <w:tc>
          <w:tcPr>
            <w:tcW w:w="4667" w:type="dxa"/>
            <w:vAlign w:val="bottom"/>
          </w:tcPr>
          <w:p w14:paraId="1584FA9C" w14:textId="77777777" w:rsidR="000D1C09" w:rsidRPr="00876B18" w:rsidRDefault="000D1C09" w:rsidP="0024419E">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color w:val="1F497D"/>
              </w:rPr>
            </w:pPr>
            <w:r w:rsidRPr="00CA3303">
              <w:t xml:space="preserve">Tony Gaynor </w:t>
            </w:r>
          </w:p>
        </w:tc>
      </w:tr>
      <w:tr w:rsidR="000D1C09" w:rsidRPr="00876B18" w14:paraId="7D349E2C"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vAlign w:val="center"/>
          </w:tcPr>
          <w:p w14:paraId="6973993C" w14:textId="77777777" w:rsidR="000D1C09" w:rsidRPr="00CA3303" w:rsidRDefault="000D1C09" w:rsidP="0024419E">
            <w:pPr>
              <w:pStyle w:val="tabletext"/>
            </w:pPr>
            <w:r w:rsidRPr="00CA3303">
              <w:t>HEA</w:t>
            </w:r>
          </w:p>
        </w:tc>
        <w:tc>
          <w:tcPr>
            <w:tcW w:w="4667" w:type="dxa"/>
            <w:vAlign w:val="bottom"/>
          </w:tcPr>
          <w:p w14:paraId="12CA7D46" w14:textId="77777777" w:rsidR="000D1C09" w:rsidRPr="00876B18" w:rsidRDefault="000D1C09" w:rsidP="0024419E">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color w:val="1F497D"/>
              </w:rPr>
            </w:pPr>
            <w:r w:rsidRPr="00CA3303">
              <w:t xml:space="preserve">Caitriona </w:t>
            </w:r>
            <w:r>
              <w:t>Ryan</w:t>
            </w:r>
          </w:p>
        </w:tc>
      </w:tr>
      <w:tr w:rsidR="000D1C09" w:rsidRPr="00876B18" w14:paraId="56AA388F"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vAlign w:val="center"/>
          </w:tcPr>
          <w:p w14:paraId="66A50394" w14:textId="77777777" w:rsidR="000D1C09" w:rsidRPr="00CA3303" w:rsidRDefault="000D1C09" w:rsidP="0024419E">
            <w:pPr>
              <w:pStyle w:val="tabletext"/>
            </w:pPr>
            <w:r w:rsidRPr="00CA3303">
              <w:t>HEA</w:t>
            </w:r>
          </w:p>
        </w:tc>
        <w:tc>
          <w:tcPr>
            <w:tcW w:w="4667" w:type="dxa"/>
            <w:vAlign w:val="bottom"/>
          </w:tcPr>
          <w:p w14:paraId="63873FDF" w14:textId="124EAD51" w:rsidR="000D1C09" w:rsidRPr="00876B18" w:rsidRDefault="006346E8" w:rsidP="0024419E">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color w:val="1F497D"/>
              </w:rPr>
            </w:pPr>
            <w:r w:rsidRPr="006346E8">
              <w:t>Orla Christle</w:t>
            </w:r>
          </w:p>
        </w:tc>
      </w:tr>
      <w:tr w:rsidR="000D1C09" w:rsidRPr="00876B18" w14:paraId="66CA3013"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vAlign w:val="center"/>
          </w:tcPr>
          <w:p w14:paraId="5B48AB07" w14:textId="77777777" w:rsidR="000D1C09" w:rsidRPr="00CA3303" w:rsidRDefault="000D1C09" w:rsidP="0024419E">
            <w:pPr>
              <w:pStyle w:val="tabletext"/>
            </w:pPr>
            <w:r w:rsidRPr="00CA3303">
              <w:t xml:space="preserve">HEA </w:t>
            </w:r>
          </w:p>
        </w:tc>
        <w:tc>
          <w:tcPr>
            <w:tcW w:w="4667" w:type="dxa"/>
            <w:vAlign w:val="bottom"/>
          </w:tcPr>
          <w:p w14:paraId="0DD606A9" w14:textId="77777777" w:rsidR="000D1C09" w:rsidRPr="00876B18" w:rsidRDefault="000D1C09" w:rsidP="0024419E">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color w:val="1F497D"/>
              </w:rPr>
            </w:pPr>
            <w:r w:rsidRPr="00CA3303">
              <w:t xml:space="preserve">Jane </w:t>
            </w:r>
            <w:r>
              <w:t>Sweetman</w:t>
            </w:r>
          </w:p>
        </w:tc>
      </w:tr>
      <w:tr w:rsidR="000D1C09" w:rsidRPr="00876B18" w14:paraId="06276F0F"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vAlign w:val="center"/>
          </w:tcPr>
          <w:p w14:paraId="75A328F5" w14:textId="77777777" w:rsidR="000D1C09" w:rsidRPr="00CA3303" w:rsidRDefault="000D1C09" w:rsidP="0024419E">
            <w:pPr>
              <w:pStyle w:val="tabletext"/>
            </w:pPr>
            <w:r w:rsidRPr="00CA3303">
              <w:t xml:space="preserve">HEA </w:t>
            </w:r>
          </w:p>
        </w:tc>
        <w:tc>
          <w:tcPr>
            <w:tcW w:w="4667" w:type="dxa"/>
            <w:vAlign w:val="bottom"/>
          </w:tcPr>
          <w:p w14:paraId="0F6739F7" w14:textId="77777777" w:rsidR="000D1C09" w:rsidRPr="00876B18" w:rsidRDefault="000D1C09" w:rsidP="0024419E">
            <w:pPr>
              <w:pStyle w:val="tabletext"/>
              <w:cnfStyle w:val="000000010000" w:firstRow="0" w:lastRow="0" w:firstColumn="0" w:lastColumn="0" w:oddVBand="0" w:evenVBand="0" w:oddHBand="0" w:evenHBand="1" w:firstRowFirstColumn="0" w:firstRowLastColumn="0" w:lastRowFirstColumn="0" w:lastRowLastColumn="0"/>
              <w:rPr>
                <w:rFonts w:ascii="Arial" w:hAnsi="Arial" w:cs="Arial"/>
                <w:color w:val="1F497D"/>
              </w:rPr>
            </w:pPr>
            <w:r w:rsidRPr="00CA3303">
              <w:t xml:space="preserve">Sheena </w:t>
            </w:r>
            <w:r>
              <w:t>Duffy</w:t>
            </w:r>
          </w:p>
        </w:tc>
      </w:tr>
      <w:tr w:rsidR="000D1C09" w:rsidRPr="00876B18" w14:paraId="6A7EA857"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9" w:type="dxa"/>
            <w:vAlign w:val="center"/>
          </w:tcPr>
          <w:p w14:paraId="31DC3A03" w14:textId="77777777" w:rsidR="000D1C09" w:rsidRPr="00CA3303" w:rsidRDefault="000D1C09" w:rsidP="0024419E">
            <w:pPr>
              <w:pStyle w:val="tabletext"/>
            </w:pPr>
            <w:r w:rsidRPr="00CA3303">
              <w:t xml:space="preserve">HEA </w:t>
            </w:r>
          </w:p>
        </w:tc>
        <w:tc>
          <w:tcPr>
            <w:tcW w:w="4667" w:type="dxa"/>
            <w:vAlign w:val="bottom"/>
          </w:tcPr>
          <w:p w14:paraId="68AA5B55" w14:textId="6E45B9DB" w:rsidR="000D1C09" w:rsidRPr="00876B18" w:rsidRDefault="006346E8" w:rsidP="0024419E">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color w:val="1F497D"/>
              </w:rPr>
            </w:pPr>
            <w:r w:rsidRPr="006346E8">
              <w:t>Modesta Mawarire</w:t>
            </w:r>
          </w:p>
        </w:tc>
      </w:tr>
    </w:tbl>
    <w:p w14:paraId="180CF0FE" w14:textId="53BA2216" w:rsidR="000D1C09" w:rsidRDefault="000D1C09" w:rsidP="000D1C09">
      <w:pPr>
        <w:rPr>
          <w:sz w:val="24"/>
          <w:szCs w:val="24"/>
          <w:lang w:val="en-IE"/>
        </w:rPr>
      </w:pPr>
    </w:p>
    <w:p w14:paraId="0AF06C13" w14:textId="77777777" w:rsidR="000D1C09" w:rsidRPr="000D1C09" w:rsidRDefault="000D1C09" w:rsidP="000D1C09">
      <w:pPr>
        <w:rPr>
          <w:sz w:val="24"/>
          <w:szCs w:val="24"/>
          <w:lang w:val="en-IE"/>
        </w:rPr>
      </w:pPr>
    </w:p>
    <w:p w14:paraId="6AD02E79" w14:textId="77777777" w:rsidR="000D1C09" w:rsidRPr="000D1C09" w:rsidRDefault="000D1C09" w:rsidP="000D1C09">
      <w:pPr>
        <w:rPr>
          <w:sz w:val="24"/>
          <w:szCs w:val="24"/>
          <w:lang w:val="en-IE"/>
        </w:rPr>
      </w:pPr>
    </w:p>
    <w:p w14:paraId="75EF6D9B" w14:textId="77777777" w:rsidR="000D1C09" w:rsidRPr="000D1C09" w:rsidRDefault="000D1C09" w:rsidP="000D1C09">
      <w:pPr>
        <w:rPr>
          <w:sz w:val="24"/>
          <w:szCs w:val="24"/>
          <w:lang w:val="en-IE"/>
        </w:rPr>
      </w:pPr>
    </w:p>
    <w:p w14:paraId="03646811" w14:textId="77777777" w:rsidR="000D1C09" w:rsidRPr="000D1C09" w:rsidRDefault="000D1C09" w:rsidP="000D1C09">
      <w:pPr>
        <w:rPr>
          <w:sz w:val="24"/>
          <w:szCs w:val="24"/>
          <w:lang w:val="en-IE"/>
        </w:rPr>
      </w:pPr>
    </w:p>
    <w:p w14:paraId="1739D13D" w14:textId="77777777" w:rsidR="000D1C09" w:rsidRPr="000D1C09" w:rsidRDefault="000D1C09" w:rsidP="000D1C09">
      <w:pPr>
        <w:rPr>
          <w:sz w:val="24"/>
          <w:szCs w:val="24"/>
          <w:lang w:val="en-IE"/>
        </w:rPr>
      </w:pPr>
    </w:p>
    <w:p w14:paraId="0A65B641" w14:textId="77777777" w:rsidR="000D1C09" w:rsidRPr="000D1C09" w:rsidRDefault="000D1C09" w:rsidP="000D1C09">
      <w:pPr>
        <w:rPr>
          <w:sz w:val="24"/>
          <w:szCs w:val="24"/>
          <w:lang w:val="en-IE"/>
        </w:rPr>
      </w:pPr>
    </w:p>
    <w:p w14:paraId="26BA8C32" w14:textId="201CC2B1" w:rsidR="000D1C09" w:rsidRPr="000D1C09" w:rsidRDefault="000D1C09" w:rsidP="000D1C09">
      <w:pPr>
        <w:jc w:val="right"/>
        <w:rPr>
          <w:sz w:val="24"/>
          <w:szCs w:val="24"/>
          <w:lang w:val="en-IE"/>
        </w:rPr>
      </w:pPr>
    </w:p>
    <w:p w14:paraId="4385FC84" w14:textId="77777777" w:rsidR="000D1C09" w:rsidRDefault="000D1C09" w:rsidP="000D1C09">
      <w:pPr>
        <w:pStyle w:val="Heading1"/>
        <w:keepNext w:val="0"/>
        <w:keepLines w:val="0"/>
        <w:numPr>
          <w:ilvl w:val="0"/>
          <w:numId w:val="1"/>
        </w:numPr>
        <w:spacing w:before="240" w:line="288" w:lineRule="auto"/>
        <w:ind w:left="567" w:right="0" w:hanging="567"/>
      </w:pPr>
      <w:bookmarkStart w:id="15" w:name="_Toc480817056"/>
      <w:bookmarkStart w:id="16" w:name="_Toc480887111"/>
      <w:r>
        <w:lastRenderedPageBreak/>
        <w:t xml:space="preserve">Appendix M: </w:t>
      </w:r>
      <w:r w:rsidRPr="00D674F3">
        <w:t>Stakeholder</w:t>
      </w:r>
      <w:r>
        <w:t xml:space="preserve"> Consultation – Disability Sector Focus group</w:t>
      </w:r>
      <w:bookmarkEnd w:id="15"/>
      <w:bookmarkEnd w:id="16"/>
    </w:p>
    <w:p w14:paraId="06352F4B" w14:textId="77777777" w:rsidR="000D1C09" w:rsidRDefault="000D1C09" w:rsidP="000D1C09">
      <w:pPr>
        <w:pStyle w:val="Heading2"/>
      </w:pPr>
      <w:bookmarkStart w:id="17" w:name="_Toc480817057"/>
      <w:bookmarkStart w:id="18" w:name="_Toc480887112"/>
      <w:r>
        <w:t>Awareness of and need for the FSD</w:t>
      </w:r>
      <w:bookmarkEnd w:id="17"/>
      <w:bookmarkEnd w:id="18"/>
    </w:p>
    <w:tbl>
      <w:tblPr>
        <w:tblStyle w:val="TableGrid"/>
        <w:tblW w:w="0" w:type="auto"/>
        <w:tblLook w:val="0600" w:firstRow="0" w:lastRow="0" w:firstColumn="0" w:lastColumn="0" w:noHBand="1" w:noVBand="1"/>
      </w:tblPr>
      <w:tblGrid>
        <w:gridCol w:w="9857"/>
      </w:tblGrid>
      <w:tr w:rsidR="000D1C09" w14:paraId="284F7429" w14:textId="77777777" w:rsidTr="0024419E">
        <w:tc>
          <w:tcPr>
            <w:tcW w:w="0" w:type="auto"/>
            <w:shd w:val="clear" w:color="auto" w:fill="DBE5F1" w:themeFill="accent1" w:themeFillTint="33"/>
          </w:tcPr>
          <w:p w14:paraId="416413D5" w14:textId="77777777" w:rsidR="000D1C09" w:rsidRPr="00FB4845" w:rsidRDefault="000D1C09" w:rsidP="0024419E">
            <w:pPr>
              <w:pStyle w:val="BodyText-parastyle"/>
            </w:pPr>
            <w:r w:rsidRPr="00FB4845">
              <w:t>Awareness of and need for the FSD</w:t>
            </w:r>
          </w:p>
          <w:p w14:paraId="3759A613" w14:textId="77777777" w:rsidR="000D1C09" w:rsidRDefault="000D1C09" w:rsidP="000D1C09">
            <w:pPr>
              <w:pStyle w:val="ListParagraph"/>
              <w:numPr>
                <w:ilvl w:val="0"/>
                <w:numId w:val="5"/>
              </w:numPr>
              <w:spacing w:before="0" w:line="240" w:lineRule="auto"/>
            </w:pPr>
            <w:r>
              <w:t xml:space="preserve">What is your awareness of the FSD? </w:t>
            </w:r>
          </w:p>
          <w:p w14:paraId="0544FCA0" w14:textId="77777777" w:rsidR="000D1C09" w:rsidRDefault="000D1C09" w:rsidP="000D1C09">
            <w:pPr>
              <w:pStyle w:val="ListParagraph"/>
              <w:numPr>
                <w:ilvl w:val="0"/>
                <w:numId w:val="5"/>
              </w:numPr>
              <w:spacing w:before="0" w:line="240" w:lineRule="auto"/>
            </w:pPr>
            <w:r>
              <w:t>Have any of your members availed of support from the FSD?</w:t>
            </w:r>
          </w:p>
          <w:p w14:paraId="429C31CF" w14:textId="77777777" w:rsidR="000D1C09" w:rsidRDefault="000D1C09" w:rsidP="000D1C09">
            <w:pPr>
              <w:pStyle w:val="ListParagraph"/>
              <w:numPr>
                <w:ilvl w:val="0"/>
                <w:numId w:val="5"/>
              </w:numPr>
              <w:spacing w:before="0" w:line="240" w:lineRule="auto"/>
            </w:pPr>
            <w:r>
              <w:t>Do you believe the FSD is effectively targeting those most in need of support?  If not what more could be done?</w:t>
            </w:r>
          </w:p>
          <w:p w14:paraId="7D2FA810" w14:textId="77777777" w:rsidR="000D1C09" w:rsidRPr="003123A8" w:rsidRDefault="000D1C09" w:rsidP="000D1C09">
            <w:pPr>
              <w:pStyle w:val="ListParagraph"/>
              <w:numPr>
                <w:ilvl w:val="0"/>
                <w:numId w:val="5"/>
              </w:numPr>
              <w:spacing w:before="0" w:line="240" w:lineRule="auto"/>
            </w:pPr>
            <w:r>
              <w:t>Is there a continuing need for the FSD?</w:t>
            </w:r>
          </w:p>
        </w:tc>
      </w:tr>
    </w:tbl>
    <w:p w14:paraId="0B281699" w14:textId="77777777" w:rsidR="000D1C09" w:rsidRDefault="000D1C09" w:rsidP="000D1C09">
      <w:pPr>
        <w:pStyle w:val="Heading2"/>
      </w:pPr>
      <w:bookmarkStart w:id="19" w:name="_Toc480817058"/>
      <w:bookmarkStart w:id="20" w:name="_Toc480887113"/>
      <w:r>
        <w:t>Support available through the fund</w:t>
      </w:r>
      <w:bookmarkEnd w:id="19"/>
      <w:bookmarkEnd w:id="20"/>
    </w:p>
    <w:tbl>
      <w:tblPr>
        <w:tblStyle w:val="TableGrid"/>
        <w:tblW w:w="9634" w:type="dxa"/>
        <w:tblLook w:val="0600" w:firstRow="0" w:lastRow="0" w:firstColumn="0" w:lastColumn="0" w:noHBand="1" w:noVBand="1"/>
      </w:tblPr>
      <w:tblGrid>
        <w:gridCol w:w="9634"/>
      </w:tblGrid>
      <w:tr w:rsidR="000D1C09" w14:paraId="05CA0469" w14:textId="77777777" w:rsidTr="0024419E">
        <w:tc>
          <w:tcPr>
            <w:tcW w:w="9634" w:type="dxa"/>
            <w:shd w:val="clear" w:color="auto" w:fill="DBE5F1" w:themeFill="accent1" w:themeFillTint="33"/>
          </w:tcPr>
          <w:p w14:paraId="1BF7ACEC" w14:textId="77777777" w:rsidR="000D1C09" w:rsidRDefault="000D1C09" w:rsidP="0024419E">
            <w:pPr>
              <w:pStyle w:val="BodyText-parastyle"/>
            </w:pPr>
            <w:r>
              <w:t>Support available through the fund</w:t>
            </w:r>
          </w:p>
          <w:p w14:paraId="07B19C33" w14:textId="77777777" w:rsidR="000D1C09" w:rsidRDefault="000D1C09" w:rsidP="000D1C09">
            <w:pPr>
              <w:pStyle w:val="ListParagraph"/>
              <w:numPr>
                <w:ilvl w:val="0"/>
                <w:numId w:val="5"/>
              </w:numPr>
              <w:spacing w:before="0" w:line="240" w:lineRule="auto"/>
            </w:pPr>
            <w:r>
              <w:t xml:space="preserve">Do you believe the FSD provides sufficient support for students with disabilities </w:t>
            </w:r>
          </w:p>
          <w:p w14:paraId="43C2086D" w14:textId="77777777" w:rsidR="000D1C09" w:rsidRPr="00241D1C" w:rsidRDefault="000D1C09" w:rsidP="000D1C09">
            <w:pPr>
              <w:pStyle w:val="ListParagraph"/>
              <w:numPr>
                <w:ilvl w:val="0"/>
                <w:numId w:val="5"/>
              </w:numPr>
              <w:spacing w:before="0" w:line="240" w:lineRule="auto"/>
            </w:pPr>
            <w:r>
              <w:t xml:space="preserve">Do you believe the FSD provides appropriate supports for students with disabilities </w:t>
            </w:r>
          </w:p>
        </w:tc>
      </w:tr>
    </w:tbl>
    <w:p w14:paraId="3217D636" w14:textId="77777777" w:rsidR="000D1C09" w:rsidRDefault="000D1C09" w:rsidP="000D1C09">
      <w:pPr>
        <w:pStyle w:val="Heading2"/>
      </w:pPr>
      <w:bookmarkStart w:id="21" w:name="_Toc480817059"/>
      <w:bookmarkStart w:id="22" w:name="_Toc480887114"/>
      <w:r>
        <w:t>Impacts of the FSD</w:t>
      </w:r>
      <w:bookmarkEnd w:id="21"/>
      <w:bookmarkEnd w:id="22"/>
    </w:p>
    <w:tbl>
      <w:tblPr>
        <w:tblStyle w:val="TableGrid"/>
        <w:tblW w:w="9634" w:type="dxa"/>
        <w:tblLook w:val="0600" w:firstRow="0" w:lastRow="0" w:firstColumn="0" w:lastColumn="0" w:noHBand="1" w:noVBand="1"/>
      </w:tblPr>
      <w:tblGrid>
        <w:gridCol w:w="9634"/>
      </w:tblGrid>
      <w:tr w:rsidR="000D1C09" w14:paraId="7C005806" w14:textId="77777777" w:rsidTr="0024419E">
        <w:tc>
          <w:tcPr>
            <w:tcW w:w="9634" w:type="dxa"/>
            <w:shd w:val="clear" w:color="auto" w:fill="DBE5F1" w:themeFill="accent1" w:themeFillTint="33"/>
          </w:tcPr>
          <w:p w14:paraId="57819395" w14:textId="77777777" w:rsidR="000D1C09" w:rsidRPr="00744453" w:rsidRDefault="000D1C09" w:rsidP="0024419E">
            <w:pPr>
              <w:pStyle w:val="BodyText-parastyle"/>
              <w:rPr>
                <w:rStyle w:val="Strong"/>
                <w:bCs/>
              </w:rPr>
            </w:pPr>
            <w:r w:rsidRPr="00744453">
              <w:rPr>
                <w:rStyle w:val="Strong"/>
                <w:bCs/>
              </w:rPr>
              <w:t>Impacts of the FSD</w:t>
            </w:r>
          </w:p>
          <w:p w14:paraId="21079D4A" w14:textId="77777777" w:rsidR="000D1C09" w:rsidRPr="00744453" w:rsidRDefault="000D1C09" w:rsidP="000D1C09">
            <w:pPr>
              <w:pStyle w:val="ListParagraph"/>
              <w:numPr>
                <w:ilvl w:val="0"/>
                <w:numId w:val="5"/>
              </w:numPr>
              <w:spacing w:before="0" w:line="240" w:lineRule="auto"/>
              <w:rPr>
                <w:rStyle w:val="Strong"/>
                <w:b w:val="0"/>
              </w:rPr>
            </w:pPr>
            <w:r w:rsidRPr="00744453">
              <w:rPr>
                <w:rStyle w:val="Strong"/>
                <w:b w:val="0"/>
              </w:rPr>
              <w:t>To what extent is the FSD addressing the needs of students with a disability to enter and remain in higher education?</w:t>
            </w:r>
          </w:p>
          <w:p w14:paraId="3C29D169" w14:textId="77777777" w:rsidR="000D1C09" w:rsidRPr="00744453" w:rsidRDefault="000D1C09" w:rsidP="000D1C09">
            <w:pPr>
              <w:pStyle w:val="ListParagraph"/>
              <w:numPr>
                <w:ilvl w:val="0"/>
                <w:numId w:val="5"/>
              </w:numPr>
              <w:spacing w:before="0" w:line="240" w:lineRule="auto"/>
              <w:rPr>
                <w:rStyle w:val="Strong"/>
                <w:b w:val="0"/>
              </w:rPr>
            </w:pPr>
            <w:r w:rsidRPr="00744453">
              <w:rPr>
                <w:rStyle w:val="Strong"/>
                <w:b w:val="0"/>
              </w:rPr>
              <w:t>What is your view on the key trends in uptake of the fund – past, present and future</w:t>
            </w:r>
          </w:p>
          <w:p w14:paraId="2B538575" w14:textId="77777777" w:rsidR="000D1C09" w:rsidRPr="00744453" w:rsidRDefault="000D1C09" w:rsidP="000D1C09">
            <w:pPr>
              <w:pStyle w:val="ListParagraph"/>
              <w:numPr>
                <w:ilvl w:val="0"/>
                <w:numId w:val="5"/>
              </w:numPr>
              <w:spacing w:before="0" w:line="240" w:lineRule="auto"/>
              <w:rPr>
                <w:rStyle w:val="Strong"/>
                <w:b w:val="0"/>
              </w:rPr>
            </w:pPr>
            <w:r w:rsidRPr="00744453">
              <w:rPr>
                <w:rStyle w:val="Strong"/>
                <w:b w:val="0"/>
              </w:rPr>
              <w:t>The FSD was intended to achieve the following, to what extent do you think it is achieving these:</w:t>
            </w:r>
          </w:p>
          <w:p w14:paraId="3E33AAF4" w14:textId="77777777" w:rsidR="000D1C09" w:rsidRPr="003A504B" w:rsidRDefault="000D1C09" w:rsidP="000D1C09">
            <w:pPr>
              <w:pStyle w:val="-bullet"/>
            </w:pPr>
            <w:r w:rsidRPr="003A504B">
              <w:t>increased the participation of people with a disability in higher education</w:t>
            </w:r>
          </w:p>
          <w:p w14:paraId="5F321720" w14:textId="77777777" w:rsidR="000D1C09" w:rsidRPr="003A504B" w:rsidRDefault="000D1C09" w:rsidP="000D1C09">
            <w:pPr>
              <w:pStyle w:val="-bullet"/>
            </w:pPr>
            <w:r w:rsidRPr="003A504B">
              <w:t>increased the retention of people with a disability in higher education</w:t>
            </w:r>
          </w:p>
          <w:p w14:paraId="1FAE0137" w14:textId="77777777" w:rsidR="000D1C09" w:rsidRPr="003A504B" w:rsidRDefault="000D1C09" w:rsidP="000D1C09">
            <w:pPr>
              <w:pStyle w:val="-bullet"/>
            </w:pPr>
            <w:r w:rsidRPr="003A504B">
              <w:t>effectively supported students with disabilities to learn more independently</w:t>
            </w:r>
          </w:p>
          <w:p w14:paraId="7171659B" w14:textId="77777777" w:rsidR="000D1C09" w:rsidRPr="003A504B" w:rsidRDefault="000D1C09" w:rsidP="000D1C09">
            <w:pPr>
              <w:pStyle w:val="-bullet"/>
            </w:pPr>
            <w:r w:rsidRPr="003A504B">
              <w:t>effectively helping students to access the labour market or progress to further study</w:t>
            </w:r>
          </w:p>
          <w:p w14:paraId="2653E837" w14:textId="77777777" w:rsidR="000D1C09" w:rsidRPr="003123A8" w:rsidRDefault="000D1C09" w:rsidP="000D1C09">
            <w:pPr>
              <w:pStyle w:val="ListParagraph"/>
              <w:numPr>
                <w:ilvl w:val="0"/>
                <w:numId w:val="5"/>
              </w:numPr>
              <w:spacing w:before="0" w:line="240" w:lineRule="auto"/>
              <w:rPr>
                <w:b/>
              </w:rPr>
            </w:pPr>
            <w:r w:rsidRPr="00744453">
              <w:rPr>
                <w:rStyle w:val="Strong"/>
                <w:b w:val="0"/>
              </w:rPr>
              <w:t>What benefits / impacts are you aware of as a result of the FSD?</w:t>
            </w:r>
          </w:p>
        </w:tc>
      </w:tr>
    </w:tbl>
    <w:p w14:paraId="343DDA69" w14:textId="77777777" w:rsidR="000D1C09" w:rsidRDefault="000D1C09" w:rsidP="000D1C09">
      <w:pPr>
        <w:pStyle w:val="Heading2"/>
      </w:pPr>
      <w:bookmarkStart w:id="23" w:name="_Toc480817060"/>
      <w:bookmarkStart w:id="24" w:name="_Toc480887115"/>
      <w:r>
        <w:t>Other Services</w:t>
      </w:r>
      <w:bookmarkEnd w:id="23"/>
      <w:bookmarkEnd w:id="24"/>
    </w:p>
    <w:tbl>
      <w:tblPr>
        <w:tblStyle w:val="TableGrid"/>
        <w:tblW w:w="9776" w:type="dxa"/>
        <w:tblLook w:val="0600" w:firstRow="0" w:lastRow="0" w:firstColumn="0" w:lastColumn="0" w:noHBand="1" w:noVBand="1"/>
      </w:tblPr>
      <w:tblGrid>
        <w:gridCol w:w="9776"/>
      </w:tblGrid>
      <w:tr w:rsidR="000D1C09" w14:paraId="7FDC548D" w14:textId="77777777" w:rsidTr="0024419E">
        <w:tc>
          <w:tcPr>
            <w:tcW w:w="9776" w:type="dxa"/>
            <w:shd w:val="clear" w:color="auto" w:fill="DBE5F1" w:themeFill="accent1" w:themeFillTint="33"/>
          </w:tcPr>
          <w:p w14:paraId="43F0CE47" w14:textId="77777777" w:rsidR="000D1C09" w:rsidRPr="00744453" w:rsidRDefault="000D1C09" w:rsidP="0024419E">
            <w:pPr>
              <w:rPr>
                <w:rStyle w:val="Strong"/>
                <w:bCs/>
              </w:rPr>
            </w:pPr>
            <w:r w:rsidRPr="00744453">
              <w:rPr>
                <w:rStyle w:val="Strong"/>
                <w:bCs/>
              </w:rPr>
              <w:t xml:space="preserve">Other Services </w:t>
            </w:r>
          </w:p>
          <w:p w14:paraId="0826555C" w14:textId="77777777" w:rsidR="000D1C09" w:rsidRPr="00744453" w:rsidRDefault="000D1C09" w:rsidP="000D1C09">
            <w:pPr>
              <w:pStyle w:val="ListParagraph"/>
              <w:numPr>
                <w:ilvl w:val="0"/>
                <w:numId w:val="5"/>
              </w:numPr>
              <w:spacing w:before="0" w:line="240" w:lineRule="auto"/>
              <w:rPr>
                <w:rStyle w:val="Strong"/>
                <w:b w:val="0"/>
              </w:rPr>
            </w:pPr>
            <w:r w:rsidRPr="00744453">
              <w:rPr>
                <w:rStyle w:val="Strong"/>
                <w:b w:val="0"/>
              </w:rPr>
              <w:t xml:space="preserve">How does the FSD compliment (or duplicate) other forms of support within the sector?  </w:t>
            </w:r>
          </w:p>
          <w:p w14:paraId="41A55C8D" w14:textId="77777777" w:rsidR="000D1C09" w:rsidRPr="00744453" w:rsidRDefault="000D1C09" w:rsidP="000D1C09">
            <w:pPr>
              <w:pStyle w:val="ListParagraph"/>
              <w:numPr>
                <w:ilvl w:val="0"/>
                <w:numId w:val="5"/>
              </w:numPr>
              <w:spacing w:before="0" w:line="240" w:lineRule="auto"/>
            </w:pPr>
            <w:r w:rsidRPr="00744453">
              <w:rPr>
                <w:rStyle w:val="Strong"/>
                <w:b w:val="0"/>
              </w:rPr>
              <w:t>Is there scope for greater harmonisation / integration of supports?</w:t>
            </w:r>
          </w:p>
        </w:tc>
      </w:tr>
    </w:tbl>
    <w:p w14:paraId="42A4A26E" w14:textId="77777777" w:rsidR="000D1C09" w:rsidRDefault="000D1C09" w:rsidP="000D1C09"/>
    <w:p w14:paraId="0FC8CD85" w14:textId="77777777" w:rsidR="000D1C09" w:rsidRDefault="000D1C09">
      <w:pPr>
        <w:spacing w:before="0" w:after="0" w:line="240" w:lineRule="auto"/>
        <w:rPr>
          <w:rFonts w:eastAsia="Times New Roman"/>
          <w:b/>
          <w:bCs/>
          <w:iCs/>
          <w:color w:val="63666A"/>
          <w:sz w:val="28"/>
          <w:szCs w:val="28"/>
          <w:lang w:val="en-GB" w:eastAsia="en-GB"/>
        </w:rPr>
      </w:pPr>
      <w:bookmarkStart w:id="25" w:name="_Toc480817061"/>
      <w:r>
        <w:br w:type="page"/>
      </w:r>
    </w:p>
    <w:p w14:paraId="40F81D85" w14:textId="2BD46F91" w:rsidR="000D1C09" w:rsidRDefault="000D1C09" w:rsidP="000D1C09">
      <w:pPr>
        <w:pStyle w:val="Heading2"/>
      </w:pPr>
      <w:bookmarkStart w:id="26" w:name="_Toc480887116"/>
      <w:r>
        <w:lastRenderedPageBreak/>
        <w:t>Looking Ahead</w:t>
      </w:r>
      <w:bookmarkEnd w:id="25"/>
      <w:bookmarkEnd w:id="26"/>
    </w:p>
    <w:tbl>
      <w:tblPr>
        <w:tblStyle w:val="TableGrid"/>
        <w:tblW w:w="9776" w:type="dxa"/>
        <w:tblLook w:val="0600" w:firstRow="0" w:lastRow="0" w:firstColumn="0" w:lastColumn="0" w:noHBand="1" w:noVBand="1"/>
      </w:tblPr>
      <w:tblGrid>
        <w:gridCol w:w="9776"/>
      </w:tblGrid>
      <w:tr w:rsidR="000D1C09" w14:paraId="759B8AFB" w14:textId="77777777" w:rsidTr="0024419E">
        <w:tc>
          <w:tcPr>
            <w:tcW w:w="9776" w:type="dxa"/>
            <w:shd w:val="clear" w:color="auto" w:fill="DBE5F1" w:themeFill="accent1" w:themeFillTint="33"/>
          </w:tcPr>
          <w:p w14:paraId="09913CB4" w14:textId="77777777" w:rsidR="000D1C09" w:rsidRPr="00744453" w:rsidRDefault="000D1C09" w:rsidP="0024419E">
            <w:pPr>
              <w:pStyle w:val="BodyText-parastyle"/>
              <w:rPr>
                <w:rStyle w:val="Strong"/>
                <w:bCs/>
              </w:rPr>
            </w:pPr>
            <w:r w:rsidRPr="00744453">
              <w:rPr>
                <w:rStyle w:val="Strong"/>
                <w:bCs/>
              </w:rPr>
              <w:t>Looking Ahead</w:t>
            </w:r>
          </w:p>
          <w:p w14:paraId="23D28083" w14:textId="77777777" w:rsidR="000D1C09" w:rsidRPr="00744453" w:rsidRDefault="000D1C09" w:rsidP="000D1C09">
            <w:pPr>
              <w:pStyle w:val="ListParagraph"/>
              <w:numPr>
                <w:ilvl w:val="0"/>
                <w:numId w:val="5"/>
              </w:numPr>
              <w:spacing w:before="0" w:line="240" w:lineRule="auto"/>
              <w:rPr>
                <w:rStyle w:val="Strong"/>
                <w:b w:val="0"/>
              </w:rPr>
            </w:pPr>
            <w:r w:rsidRPr="00744453">
              <w:rPr>
                <w:rStyle w:val="Strong"/>
                <w:b w:val="0"/>
              </w:rPr>
              <w:t>What is working well in relation to the FSD / what areas could be improved upon (e.g. policies, guidelines, allocation approaches, eligibility criteria, nature of support provided, etc.)</w:t>
            </w:r>
          </w:p>
          <w:p w14:paraId="5D98E121" w14:textId="77777777" w:rsidR="000D1C09" w:rsidRPr="00744453" w:rsidRDefault="000D1C09" w:rsidP="000D1C09">
            <w:pPr>
              <w:pStyle w:val="ListParagraph"/>
              <w:numPr>
                <w:ilvl w:val="0"/>
                <w:numId w:val="5"/>
              </w:numPr>
              <w:spacing w:before="0" w:line="240" w:lineRule="auto"/>
              <w:rPr>
                <w:rStyle w:val="Strong"/>
                <w:b w:val="0"/>
              </w:rPr>
            </w:pPr>
            <w:r w:rsidRPr="00744453">
              <w:rPr>
                <w:rStyle w:val="Strong"/>
                <w:b w:val="0"/>
              </w:rPr>
              <w:t>What elements need to be retained for the future (e.g. Learning Support to students with Dyslexia, which need to be maintained to address the particular needs of these students)</w:t>
            </w:r>
          </w:p>
          <w:p w14:paraId="4D018A07" w14:textId="77777777" w:rsidR="000D1C09" w:rsidRPr="00744453" w:rsidRDefault="000D1C09" w:rsidP="000D1C09">
            <w:pPr>
              <w:pStyle w:val="ListParagraph"/>
              <w:numPr>
                <w:ilvl w:val="0"/>
                <w:numId w:val="5"/>
              </w:numPr>
              <w:spacing w:before="0" w:line="240" w:lineRule="auto"/>
              <w:rPr>
                <w:rStyle w:val="Strong"/>
                <w:b w:val="0"/>
              </w:rPr>
            </w:pPr>
            <w:r w:rsidRPr="00744453">
              <w:rPr>
                <w:rStyle w:val="Strong"/>
                <w:b w:val="0"/>
              </w:rPr>
              <w:t>Areas for development in relation to remit and scope (e.g. greater flexibility to support high needs students)</w:t>
            </w:r>
          </w:p>
          <w:p w14:paraId="4F18FC9E" w14:textId="77777777" w:rsidR="000D1C09" w:rsidRPr="00744453" w:rsidRDefault="000D1C09" w:rsidP="000D1C09">
            <w:pPr>
              <w:pStyle w:val="ListParagraph"/>
              <w:numPr>
                <w:ilvl w:val="0"/>
                <w:numId w:val="5"/>
              </w:numPr>
              <w:spacing w:before="0" w:line="240" w:lineRule="auto"/>
              <w:rPr>
                <w:rStyle w:val="Strong"/>
                <w:b w:val="0"/>
              </w:rPr>
            </w:pPr>
            <w:r w:rsidRPr="00744453">
              <w:rPr>
                <w:rStyle w:val="Strong"/>
                <w:b w:val="0"/>
              </w:rPr>
              <w:t>What more could HEA do to support HEIs access and deliver the FSD?</w:t>
            </w:r>
          </w:p>
          <w:p w14:paraId="0CA01D95" w14:textId="77777777" w:rsidR="000D1C09" w:rsidRDefault="000D1C09" w:rsidP="000D1C09">
            <w:pPr>
              <w:pStyle w:val="ListParagraph"/>
              <w:numPr>
                <w:ilvl w:val="0"/>
                <w:numId w:val="5"/>
              </w:numPr>
              <w:spacing w:before="0" w:line="240" w:lineRule="auto"/>
            </w:pPr>
            <w:r w:rsidRPr="00744453">
              <w:t>What do you see as being key to</w:t>
            </w:r>
            <w:r>
              <w:t xml:space="preserve"> maximising impact in the longer term (e.g. a universal design approach to learning?)</w:t>
            </w:r>
          </w:p>
        </w:tc>
      </w:tr>
    </w:tbl>
    <w:p w14:paraId="6B2FC5AD" w14:textId="77777777" w:rsidR="000D1C09" w:rsidRDefault="000D1C09" w:rsidP="000D1C09">
      <w:pPr>
        <w:pStyle w:val="Heading1"/>
        <w:keepNext w:val="0"/>
        <w:keepLines w:val="0"/>
        <w:numPr>
          <w:ilvl w:val="0"/>
          <w:numId w:val="1"/>
        </w:numPr>
        <w:spacing w:before="240" w:line="288" w:lineRule="auto"/>
        <w:ind w:left="567" w:right="0" w:hanging="567"/>
      </w:pPr>
      <w:bookmarkStart w:id="27" w:name="_Toc480817062"/>
      <w:bookmarkStart w:id="28" w:name="_Toc480887117"/>
      <w:r>
        <w:lastRenderedPageBreak/>
        <w:t>Appendix N: Student Focus Group Findings</w:t>
      </w:r>
      <w:bookmarkEnd w:id="27"/>
      <w:bookmarkEnd w:id="28"/>
    </w:p>
    <w:p w14:paraId="22BF7FDA" w14:textId="77777777" w:rsidR="000D1C09" w:rsidRPr="00744453" w:rsidRDefault="000D1C09" w:rsidP="000D1C09">
      <w:pPr>
        <w:pStyle w:val="Heading2"/>
      </w:pPr>
      <w:bookmarkStart w:id="29" w:name="_Toc461026749"/>
      <w:bookmarkStart w:id="30" w:name="_Toc480817063"/>
      <w:bookmarkStart w:id="31" w:name="_Toc480887118"/>
      <w:r w:rsidRPr="00744453">
        <w:t>Introduction</w:t>
      </w:r>
      <w:bookmarkEnd w:id="29"/>
      <w:bookmarkEnd w:id="30"/>
      <w:bookmarkEnd w:id="31"/>
    </w:p>
    <w:p w14:paraId="2798875E" w14:textId="77777777" w:rsidR="000D1C09" w:rsidRDefault="000D1C09" w:rsidP="000D1C09">
      <w:pPr>
        <w:pStyle w:val="BodyText-parastyle"/>
      </w:pPr>
      <w:r>
        <w:t xml:space="preserve">As part of the review, PACEC completed a survey of students that had benefitted from the FSD (see </w:t>
      </w:r>
      <w:r w:rsidRPr="00C52700">
        <w:t xml:space="preserve">section </w:t>
      </w:r>
      <w:r w:rsidRPr="009B28F4">
        <w:t>4</w:t>
      </w:r>
      <w:r w:rsidRPr="00C52700">
        <w:t>).</w:t>
      </w:r>
      <w:r>
        <w:t xml:space="preserve">  This provided an opportunity for students to express an interest to participate in focus groups to further explore the topics within the survey including possible locations, timing (during the day) and time of year.  Analysis of the responses was undertaken to identify the most suitable locations.</w:t>
      </w:r>
    </w:p>
    <w:p w14:paraId="218DEB54" w14:textId="77777777" w:rsidR="000D1C09" w:rsidRDefault="000D1C09" w:rsidP="000D1C09">
      <w:pPr>
        <w:pStyle w:val="BodyText-parastyle"/>
      </w:pPr>
      <w:r>
        <w:t>Arrangements were made with institutions to make a room available for focus groups and PACEC then distributed an email invitation to those students that had expressed an interest in a focus group to register for specific focus groups.  These were scheduled at University College Cork, University of Limerick, National University of Ireland Galway, Dublin Institute of Technology and University College Dublin.  In addition, a reminder email was issued the day before each focus group to those who confirmed that they would be attending.</w:t>
      </w:r>
      <w:r>
        <w:rPr>
          <w:lang w:val="en-IE"/>
        </w:rPr>
        <w:t xml:space="preserve">   A profile of focus groups and attendees is outlined in the next section.</w:t>
      </w:r>
    </w:p>
    <w:p w14:paraId="5C89C89C" w14:textId="77777777" w:rsidR="000D1C09" w:rsidRDefault="000D1C09" w:rsidP="000D1C09">
      <w:pPr>
        <w:pStyle w:val="BodyText-parastyle"/>
        <w:rPr>
          <w:lang w:val="en-IE"/>
        </w:rPr>
      </w:pPr>
      <w:r>
        <w:t xml:space="preserve">All focus groups were facilitated by a representative from PACEC. Feedback against the broad areas covered in the </w:t>
      </w:r>
      <w:r>
        <w:rPr>
          <w:lang w:val="en-IE"/>
        </w:rPr>
        <w:t xml:space="preserve">discussion guide is summarised in </w:t>
      </w:r>
      <w:r w:rsidRPr="00C52700">
        <w:rPr>
          <w:lang w:val="en-IE"/>
        </w:rPr>
        <w:t xml:space="preserve">Section </w:t>
      </w:r>
      <w:r w:rsidRPr="009B28F4">
        <w:rPr>
          <w:lang w:val="en-IE"/>
        </w:rPr>
        <w:t>3.4.</w:t>
      </w:r>
    </w:p>
    <w:p w14:paraId="2CE1F35F" w14:textId="77777777" w:rsidR="000D1C09" w:rsidRDefault="000D1C09" w:rsidP="000D1C09">
      <w:pPr>
        <w:pStyle w:val="Heading2"/>
      </w:pPr>
      <w:bookmarkStart w:id="32" w:name="_Toc461026750"/>
      <w:bookmarkStart w:id="33" w:name="_Toc480817064"/>
      <w:bookmarkStart w:id="34" w:name="_Toc480887119"/>
      <w:r w:rsidRPr="004A5A39">
        <w:t>Number of focus groups and participants</w:t>
      </w:r>
      <w:bookmarkEnd w:id="32"/>
      <w:bookmarkEnd w:id="33"/>
      <w:bookmarkEnd w:id="34"/>
    </w:p>
    <w:p w14:paraId="73425029" w14:textId="77777777" w:rsidR="000D1C09" w:rsidRDefault="000D1C09" w:rsidP="000D1C09">
      <w:pPr>
        <w:pStyle w:val="BodyText-parastyle"/>
      </w:pPr>
      <w:r>
        <w:t>Overall 21 students attended the focus groups, as shown below – whilst some registered to attend the group at UCC, no-one attended.</w:t>
      </w:r>
    </w:p>
    <w:p w14:paraId="520A2E21" w14:textId="77777777" w:rsidR="000D1C09" w:rsidRDefault="000D1C09" w:rsidP="000D1C09">
      <w:pPr>
        <w:pStyle w:val="IntenseQuote"/>
      </w:pPr>
      <w:r>
        <w:t xml:space="preserve">Table </w:t>
      </w:r>
      <w:r>
        <w:fldChar w:fldCharType="begin"/>
      </w:r>
      <w:r>
        <w:instrText xml:space="preserve"> STYLEREF 1 \s </w:instrText>
      </w:r>
      <w:r>
        <w:fldChar w:fldCharType="separate"/>
      </w:r>
      <w:r w:rsidR="00B12C47">
        <w:rPr>
          <w:noProof/>
        </w:rPr>
        <w:t>3</w:t>
      </w:r>
      <w:r>
        <w:fldChar w:fldCharType="end"/>
      </w:r>
      <w:r>
        <w:t>:</w:t>
      </w:r>
      <w:r>
        <w:fldChar w:fldCharType="begin"/>
      </w:r>
      <w:r>
        <w:instrText xml:space="preserve"> SEQ Table \* ARABIC \s 1 </w:instrText>
      </w:r>
      <w:r>
        <w:fldChar w:fldCharType="separate"/>
      </w:r>
      <w:r w:rsidR="00B12C47">
        <w:rPr>
          <w:noProof/>
        </w:rPr>
        <w:t>1</w:t>
      </w:r>
      <w:r>
        <w:fldChar w:fldCharType="end"/>
      </w:r>
      <w:r>
        <w:t>: Profile of Student Focus Groups</w:t>
      </w:r>
    </w:p>
    <w:tbl>
      <w:tblPr>
        <w:tblStyle w:val="GridTable4-Accent11"/>
        <w:tblW w:w="9736" w:type="dxa"/>
        <w:tblLook w:val="04A0" w:firstRow="1" w:lastRow="0" w:firstColumn="1" w:lastColumn="0" w:noHBand="0" w:noVBand="1"/>
      </w:tblPr>
      <w:tblGrid>
        <w:gridCol w:w="2245"/>
        <w:gridCol w:w="2835"/>
        <w:gridCol w:w="995"/>
        <w:gridCol w:w="1418"/>
        <w:gridCol w:w="1127"/>
        <w:gridCol w:w="1116"/>
      </w:tblGrid>
      <w:tr w:rsidR="000D1C09" w14:paraId="0AD514F5" w14:textId="77777777" w:rsidTr="00E70A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45" w:type="dxa"/>
            <w:tcBorders>
              <w:top w:val="single" w:sz="18" w:space="0" w:color="FFFFFF"/>
              <w:left w:val="single" w:sz="18" w:space="0" w:color="FFFFFF"/>
              <w:bottom w:val="single" w:sz="18" w:space="0" w:color="FFFFFF"/>
              <w:right w:val="single" w:sz="18" w:space="0" w:color="FFFFFF"/>
            </w:tcBorders>
            <w:shd w:val="clear" w:color="auto" w:fill="2F68A9"/>
            <w:hideMark/>
          </w:tcPr>
          <w:p w14:paraId="6B987DEE" w14:textId="77777777" w:rsidR="000D1C09" w:rsidRDefault="000D1C09" w:rsidP="0024419E">
            <w:pPr>
              <w:spacing w:before="100" w:beforeAutospacing="1" w:after="100" w:afterAutospacing="1" w:line="240" w:lineRule="auto"/>
              <w:rPr>
                <w:rFonts w:eastAsia="Times New Roman"/>
              </w:rPr>
            </w:pPr>
            <w:r>
              <w:rPr>
                <w:rFonts w:eastAsia="Times New Roman"/>
              </w:rPr>
              <w:t>Location</w:t>
            </w:r>
          </w:p>
        </w:tc>
        <w:tc>
          <w:tcPr>
            <w:tcW w:w="2835" w:type="dxa"/>
            <w:tcBorders>
              <w:top w:val="single" w:sz="18" w:space="0" w:color="FFFFFF"/>
              <w:left w:val="single" w:sz="18" w:space="0" w:color="FFFFFF"/>
              <w:bottom w:val="single" w:sz="18" w:space="0" w:color="FFFFFF"/>
              <w:right w:val="single" w:sz="18" w:space="0" w:color="FFFFFF"/>
            </w:tcBorders>
            <w:shd w:val="clear" w:color="auto" w:fill="2F68A9"/>
            <w:hideMark/>
          </w:tcPr>
          <w:p w14:paraId="5423FA69" w14:textId="77777777" w:rsidR="000D1C09" w:rsidRDefault="000D1C09" w:rsidP="0024419E">
            <w:pPr>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Date</w:t>
            </w:r>
          </w:p>
        </w:tc>
        <w:tc>
          <w:tcPr>
            <w:tcW w:w="995" w:type="dxa"/>
            <w:tcBorders>
              <w:top w:val="single" w:sz="18" w:space="0" w:color="FFFFFF"/>
              <w:left w:val="single" w:sz="18" w:space="0" w:color="FFFFFF"/>
              <w:bottom w:val="single" w:sz="18" w:space="0" w:color="FFFFFF"/>
              <w:right w:val="single" w:sz="18" w:space="0" w:color="FFFFFF"/>
            </w:tcBorders>
            <w:shd w:val="clear" w:color="auto" w:fill="2F68A9"/>
            <w:hideMark/>
          </w:tcPr>
          <w:p w14:paraId="034A7E2B" w14:textId="77777777" w:rsidR="000D1C09" w:rsidRDefault="000D1C09" w:rsidP="0024419E">
            <w:pPr>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Start Time</w:t>
            </w:r>
          </w:p>
        </w:tc>
        <w:tc>
          <w:tcPr>
            <w:tcW w:w="1418" w:type="dxa"/>
            <w:tcBorders>
              <w:top w:val="single" w:sz="18" w:space="0" w:color="FFFFFF"/>
              <w:left w:val="single" w:sz="18" w:space="0" w:color="FFFFFF"/>
              <w:bottom w:val="single" w:sz="18" w:space="0" w:color="FFFFFF"/>
              <w:right w:val="single" w:sz="18" w:space="0" w:color="FFFFFF"/>
            </w:tcBorders>
            <w:shd w:val="clear" w:color="auto" w:fill="2F68A9"/>
            <w:hideMark/>
          </w:tcPr>
          <w:p w14:paraId="5BD6D9F0" w14:textId="77777777" w:rsidR="000D1C09" w:rsidRDefault="000D1C09" w:rsidP="0024419E">
            <w:pPr>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Numbers registered to attend</w:t>
            </w:r>
          </w:p>
        </w:tc>
        <w:tc>
          <w:tcPr>
            <w:tcW w:w="1127" w:type="dxa"/>
            <w:tcBorders>
              <w:top w:val="single" w:sz="18" w:space="0" w:color="FFFFFF"/>
              <w:left w:val="single" w:sz="18" w:space="0" w:color="FFFFFF"/>
              <w:bottom w:val="single" w:sz="18" w:space="0" w:color="FFFFFF"/>
              <w:right w:val="single" w:sz="18" w:space="0" w:color="FFFFFF"/>
            </w:tcBorders>
            <w:shd w:val="clear" w:color="auto" w:fill="2F68A9"/>
            <w:hideMark/>
          </w:tcPr>
          <w:p w14:paraId="5C73AD5F" w14:textId="77777777" w:rsidR="000D1C09" w:rsidRDefault="000D1C09" w:rsidP="0024419E">
            <w:pPr>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Numbers attending</w:t>
            </w:r>
          </w:p>
        </w:tc>
        <w:tc>
          <w:tcPr>
            <w:tcW w:w="1116" w:type="dxa"/>
            <w:tcBorders>
              <w:top w:val="single" w:sz="18" w:space="0" w:color="FFFFFF"/>
              <w:left w:val="single" w:sz="18" w:space="0" w:color="FFFFFF"/>
              <w:bottom w:val="single" w:sz="18" w:space="0" w:color="FFFFFF"/>
              <w:right w:val="single" w:sz="18" w:space="0" w:color="FFFFFF"/>
            </w:tcBorders>
            <w:shd w:val="clear" w:color="auto" w:fill="2F68A9"/>
            <w:hideMark/>
          </w:tcPr>
          <w:p w14:paraId="5CCEF68B" w14:textId="77777777" w:rsidR="000D1C09" w:rsidRDefault="000D1C09" w:rsidP="0024419E">
            <w:pPr>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 attending</w:t>
            </w:r>
          </w:p>
        </w:tc>
      </w:tr>
      <w:tr w:rsidR="000D1C09" w14:paraId="2546487D"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top w:val="single" w:sz="18" w:space="0" w:color="FFFFFF"/>
              <w:left w:val="single" w:sz="18" w:space="0" w:color="FFFFFF"/>
              <w:bottom w:val="single" w:sz="18" w:space="0" w:color="FFFFFF"/>
              <w:right w:val="single" w:sz="18" w:space="0" w:color="FFFFFF"/>
            </w:tcBorders>
            <w:hideMark/>
          </w:tcPr>
          <w:p w14:paraId="2B91A20B" w14:textId="77777777" w:rsidR="000D1C09" w:rsidRDefault="000D1C09" w:rsidP="0024419E">
            <w:pPr>
              <w:pStyle w:val="TableParagraph"/>
            </w:pPr>
            <w:r>
              <w:t xml:space="preserve">University College Cork </w:t>
            </w:r>
          </w:p>
        </w:tc>
        <w:tc>
          <w:tcPr>
            <w:tcW w:w="2835" w:type="dxa"/>
            <w:tcBorders>
              <w:top w:val="single" w:sz="18" w:space="0" w:color="FFFFFF"/>
              <w:left w:val="single" w:sz="18" w:space="0" w:color="FFFFFF"/>
              <w:bottom w:val="single" w:sz="18" w:space="0" w:color="FFFFFF"/>
              <w:right w:val="single" w:sz="18" w:space="0" w:color="FFFFFF"/>
            </w:tcBorders>
            <w:hideMark/>
          </w:tcPr>
          <w:p w14:paraId="0D024BD4" w14:textId="77777777" w:rsidR="000D1C09" w:rsidRDefault="000D1C09" w:rsidP="0024419E">
            <w:pPr>
              <w:pStyle w:val="TableParagraph"/>
              <w:cnfStyle w:val="000000100000" w:firstRow="0" w:lastRow="0" w:firstColumn="0" w:lastColumn="0" w:oddVBand="0" w:evenVBand="0" w:oddHBand="1" w:evenHBand="0" w:firstRowFirstColumn="0" w:firstRowLastColumn="0" w:lastRowFirstColumn="0" w:lastRowLastColumn="0"/>
            </w:pPr>
            <w:r>
              <w:t>Tuesday 14th June 2016</w:t>
            </w:r>
          </w:p>
        </w:tc>
        <w:tc>
          <w:tcPr>
            <w:tcW w:w="995" w:type="dxa"/>
            <w:tcBorders>
              <w:top w:val="single" w:sz="18" w:space="0" w:color="FFFFFF"/>
              <w:left w:val="single" w:sz="18" w:space="0" w:color="FFFFFF"/>
              <w:bottom w:val="single" w:sz="18" w:space="0" w:color="FFFFFF"/>
              <w:right w:val="single" w:sz="18" w:space="0" w:color="FFFFFF"/>
            </w:tcBorders>
            <w:hideMark/>
          </w:tcPr>
          <w:p w14:paraId="2C23B099" w14:textId="77777777" w:rsidR="000D1C09" w:rsidRDefault="000D1C09" w:rsidP="0024419E">
            <w:pPr>
              <w:pStyle w:val="TableParagraph"/>
              <w:cnfStyle w:val="000000100000" w:firstRow="0" w:lastRow="0" w:firstColumn="0" w:lastColumn="0" w:oddVBand="0" w:evenVBand="0" w:oddHBand="1" w:evenHBand="0" w:firstRowFirstColumn="0" w:firstRowLastColumn="0" w:lastRowFirstColumn="0" w:lastRowLastColumn="0"/>
              <w:rPr>
                <w:bCs/>
              </w:rPr>
            </w:pPr>
            <w:r>
              <w:rPr>
                <w:bCs/>
              </w:rPr>
              <w:t>4:30pm</w:t>
            </w:r>
          </w:p>
        </w:tc>
        <w:tc>
          <w:tcPr>
            <w:tcW w:w="1418" w:type="dxa"/>
            <w:tcBorders>
              <w:top w:val="single" w:sz="18" w:space="0" w:color="FFFFFF"/>
              <w:left w:val="single" w:sz="18" w:space="0" w:color="FFFFFF"/>
              <w:bottom w:val="single" w:sz="18" w:space="0" w:color="FFFFFF"/>
              <w:right w:val="single" w:sz="18" w:space="0" w:color="FFFFFF"/>
            </w:tcBorders>
            <w:hideMark/>
          </w:tcPr>
          <w:p w14:paraId="703ABA57" w14:textId="77777777" w:rsidR="000D1C09" w:rsidRDefault="000D1C09" w:rsidP="0024419E">
            <w:pPr>
              <w:pStyle w:val="TableParagraph"/>
              <w:jc w:val="right"/>
              <w:cnfStyle w:val="000000100000" w:firstRow="0" w:lastRow="0" w:firstColumn="0" w:lastColumn="0" w:oddVBand="0" w:evenVBand="0" w:oddHBand="1" w:evenHBand="0" w:firstRowFirstColumn="0" w:firstRowLastColumn="0" w:lastRowFirstColumn="0" w:lastRowLastColumn="0"/>
              <w:rPr>
                <w:bCs/>
              </w:rPr>
            </w:pPr>
            <w:r>
              <w:rPr>
                <w:bCs/>
              </w:rPr>
              <w:t>3</w:t>
            </w:r>
          </w:p>
        </w:tc>
        <w:tc>
          <w:tcPr>
            <w:tcW w:w="1127" w:type="dxa"/>
            <w:tcBorders>
              <w:top w:val="single" w:sz="18" w:space="0" w:color="FFFFFF"/>
              <w:left w:val="single" w:sz="18" w:space="0" w:color="FFFFFF"/>
              <w:bottom w:val="single" w:sz="18" w:space="0" w:color="FFFFFF"/>
              <w:right w:val="single" w:sz="18" w:space="0" w:color="FFFFFF"/>
            </w:tcBorders>
            <w:hideMark/>
          </w:tcPr>
          <w:p w14:paraId="180B96DE" w14:textId="77777777" w:rsidR="000D1C09" w:rsidRDefault="000D1C09" w:rsidP="0024419E">
            <w:pPr>
              <w:pStyle w:val="TableParagraph"/>
              <w:jc w:val="right"/>
              <w:cnfStyle w:val="000000100000" w:firstRow="0" w:lastRow="0" w:firstColumn="0" w:lastColumn="0" w:oddVBand="0" w:evenVBand="0" w:oddHBand="1" w:evenHBand="0" w:firstRowFirstColumn="0" w:firstRowLastColumn="0" w:lastRowFirstColumn="0" w:lastRowLastColumn="0"/>
              <w:rPr>
                <w:bCs/>
              </w:rPr>
            </w:pPr>
            <w:r>
              <w:rPr>
                <w:bCs/>
              </w:rPr>
              <w:t>0</w:t>
            </w:r>
          </w:p>
        </w:tc>
        <w:tc>
          <w:tcPr>
            <w:tcW w:w="1116" w:type="dxa"/>
            <w:tcBorders>
              <w:top w:val="single" w:sz="18" w:space="0" w:color="FFFFFF"/>
              <w:left w:val="single" w:sz="18" w:space="0" w:color="FFFFFF"/>
              <w:bottom w:val="single" w:sz="18" w:space="0" w:color="FFFFFF"/>
              <w:right w:val="single" w:sz="18" w:space="0" w:color="FFFFFF"/>
            </w:tcBorders>
            <w:hideMark/>
          </w:tcPr>
          <w:p w14:paraId="0FA76E7C" w14:textId="77777777" w:rsidR="000D1C09" w:rsidRDefault="000D1C09" w:rsidP="0024419E">
            <w:pPr>
              <w:pStyle w:val="TableParagraph"/>
              <w:jc w:val="right"/>
              <w:cnfStyle w:val="000000100000" w:firstRow="0" w:lastRow="0" w:firstColumn="0" w:lastColumn="0" w:oddVBand="0" w:evenVBand="0" w:oddHBand="1" w:evenHBand="0" w:firstRowFirstColumn="0" w:firstRowLastColumn="0" w:lastRowFirstColumn="0" w:lastRowLastColumn="0"/>
              <w:rPr>
                <w:bCs/>
              </w:rPr>
            </w:pPr>
            <w:r>
              <w:rPr>
                <w:bCs/>
              </w:rPr>
              <w:t>0</w:t>
            </w:r>
          </w:p>
        </w:tc>
      </w:tr>
      <w:tr w:rsidR="000D1C09" w14:paraId="4E237F2C"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top w:val="single" w:sz="18" w:space="0" w:color="FFFFFF"/>
              <w:left w:val="single" w:sz="18" w:space="0" w:color="FFFFFF"/>
              <w:bottom w:val="single" w:sz="18" w:space="0" w:color="FFFFFF"/>
              <w:right w:val="single" w:sz="18" w:space="0" w:color="FFFFFF"/>
            </w:tcBorders>
            <w:hideMark/>
          </w:tcPr>
          <w:p w14:paraId="1457BB27" w14:textId="77777777" w:rsidR="000D1C09" w:rsidRDefault="000D1C09" w:rsidP="0024419E">
            <w:pPr>
              <w:pStyle w:val="TableParagraph"/>
              <w:rPr>
                <w:bCs w:val="0"/>
              </w:rPr>
            </w:pPr>
            <w:r>
              <w:t>University of Limerick</w:t>
            </w:r>
          </w:p>
        </w:tc>
        <w:tc>
          <w:tcPr>
            <w:tcW w:w="2835" w:type="dxa"/>
            <w:tcBorders>
              <w:top w:val="single" w:sz="18" w:space="0" w:color="FFFFFF"/>
              <w:left w:val="single" w:sz="18" w:space="0" w:color="FFFFFF"/>
              <w:bottom w:val="single" w:sz="18" w:space="0" w:color="FFFFFF"/>
              <w:right w:val="single" w:sz="18" w:space="0" w:color="FFFFFF"/>
            </w:tcBorders>
            <w:hideMark/>
          </w:tcPr>
          <w:p w14:paraId="04B3958C" w14:textId="77777777" w:rsidR="000D1C09" w:rsidRDefault="000D1C09" w:rsidP="0024419E">
            <w:pPr>
              <w:pStyle w:val="TableParagraph"/>
              <w:cnfStyle w:val="000000010000" w:firstRow="0" w:lastRow="0" w:firstColumn="0" w:lastColumn="0" w:oddVBand="0" w:evenVBand="0" w:oddHBand="0" w:evenHBand="1" w:firstRowFirstColumn="0" w:firstRowLastColumn="0" w:lastRowFirstColumn="0" w:lastRowLastColumn="0"/>
            </w:pPr>
            <w:r>
              <w:t>Wednesday 15th June 2016</w:t>
            </w:r>
          </w:p>
        </w:tc>
        <w:tc>
          <w:tcPr>
            <w:tcW w:w="995" w:type="dxa"/>
            <w:tcBorders>
              <w:top w:val="single" w:sz="18" w:space="0" w:color="FFFFFF"/>
              <w:left w:val="single" w:sz="18" w:space="0" w:color="FFFFFF"/>
              <w:bottom w:val="single" w:sz="18" w:space="0" w:color="FFFFFF"/>
              <w:right w:val="single" w:sz="18" w:space="0" w:color="FFFFFF"/>
            </w:tcBorders>
            <w:hideMark/>
          </w:tcPr>
          <w:p w14:paraId="787CCF2F" w14:textId="77777777" w:rsidR="000D1C09" w:rsidRDefault="000D1C09" w:rsidP="0024419E">
            <w:pPr>
              <w:pStyle w:val="TableParagraph"/>
              <w:cnfStyle w:val="000000010000" w:firstRow="0" w:lastRow="0" w:firstColumn="0" w:lastColumn="0" w:oddVBand="0" w:evenVBand="0" w:oddHBand="0" w:evenHBand="1" w:firstRowFirstColumn="0" w:firstRowLastColumn="0" w:lastRowFirstColumn="0" w:lastRowLastColumn="0"/>
              <w:rPr>
                <w:bCs/>
              </w:rPr>
            </w:pPr>
            <w:r>
              <w:rPr>
                <w:bCs/>
              </w:rPr>
              <w:t>10:00am</w:t>
            </w:r>
          </w:p>
        </w:tc>
        <w:tc>
          <w:tcPr>
            <w:tcW w:w="1418" w:type="dxa"/>
            <w:tcBorders>
              <w:top w:val="single" w:sz="18" w:space="0" w:color="FFFFFF"/>
              <w:left w:val="single" w:sz="18" w:space="0" w:color="FFFFFF"/>
              <w:bottom w:val="single" w:sz="18" w:space="0" w:color="FFFFFF"/>
              <w:right w:val="single" w:sz="18" w:space="0" w:color="FFFFFF"/>
            </w:tcBorders>
            <w:hideMark/>
          </w:tcPr>
          <w:p w14:paraId="6725282C" w14:textId="77777777" w:rsidR="000D1C09" w:rsidRDefault="000D1C09" w:rsidP="0024419E">
            <w:pPr>
              <w:pStyle w:val="TableParagraph"/>
              <w:jc w:val="right"/>
              <w:cnfStyle w:val="000000010000" w:firstRow="0" w:lastRow="0" w:firstColumn="0" w:lastColumn="0" w:oddVBand="0" w:evenVBand="0" w:oddHBand="0" w:evenHBand="1" w:firstRowFirstColumn="0" w:firstRowLastColumn="0" w:lastRowFirstColumn="0" w:lastRowLastColumn="0"/>
              <w:rPr>
                <w:bCs/>
              </w:rPr>
            </w:pPr>
            <w:r>
              <w:rPr>
                <w:bCs/>
              </w:rPr>
              <w:t>6</w:t>
            </w:r>
          </w:p>
        </w:tc>
        <w:tc>
          <w:tcPr>
            <w:tcW w:w="1127" w:type="dxa"/>
            <w:tcBorders>
              <w:top w:val="single" w:sz="18" w:space="0" w:color="FFFFFF"/>
              <w:left w:val="single" w:sz="18" w:space="0" w:color="FFFFFF"/>
              <w:bottom w:val="single" w:sz="18" w:space="0" w:color="FFFFFF"/>
              <w:right w:val="single" w:sz="18" w:space="0" w:color="FFFFFF"/>
            </w:tcBorders>
            <w:hideMark/>
          </w:tcPr>
          <w:p w14:paraId="1783019E" w14:textId="77777777" w:rsidR="000D1C09" w:rsidRDefault="000D1C09" w:rsidP="0024419E">
            <w:pPr>
              <w:pStyle w:val="TableParagraph"/>
              <w:jc w:val="right"/>
              <w:cnfStyle w:val="000000010000" w:firstRow="0" w:lastRow="0" w:firstColumn="0" w:lastColumn="0" w:oddVBand="0" w:evenVBand="0" w:oddHBand="0" w:evenHBand="1" w:firstRowFirstColumn="0" w:firstRowLastColumn="0" w:lastRowFirstColumn="0" w:lastRowLastColumn="0"/>
              <w:rPr>
                <w:bCs/>
              </w:rPr>
            </w:pPr>
            <w:r>
              <w:rPr>
                <w:bCs/>
              </w:rPr>
              <w:t>3</w:t>
            </w:r>
          </w:p>
        </w:tc>
        <w:tc>
          <w:tcPr>
            <w:tcW w:w="1116" w:type="dxa"/>
            <w:tcBorders>
              <w:top w:val="single" w:sz="18" w:space="0" w:color="FFFFFF"/>
              <w:left w:val="single" w:sz="18" w:space="0" w:color="FFFFFF"/>
              <w:bottom w:val="single" w:sz="18" w:space="0" w:color="FFFFFF"/>
              <w:right w:val="single" w:sz="18" w:space="0" w:color="FFFFFF"/>
            </w:tcBorders>
            <w:hideMark/>
          </w:tcPr>
          <w:p w14:paraId="17E1D7E1" w14:textId="77777777" w:rsidR="000D1C09" w:rsidRDefault="000D1C09" w:rsidP="0024419E">
            <w:pPr>
              <w:pStyle w:val="TableParagraph"/>
              <w:jc w:val="right"/>
              <w:cnfStyle w:val="000000010000" w:firstRow="0" w:lastRow="0" w:firstColumn="0" w:lastColumn="0" w:oddVBand="0" w:evenVBand="0" w:oddHBand="0" w:evenHBand="1" w:firstRowFirstColumn="0" w:firstRowLastColumn="0" w:lastRowFirstColumn="0" w:lastRowLastColumn="0"/>
              <w:rPr>
                <w:bCs/>
              </w:rPr>
            </w:pPr>
            <w:r>
              <w:rPr>
                <w:bCs/>
              </w:rPr>
              <w:t>14.3%</w:t>
            </w:r>
          </w:p>
        </w:tc>
      </w:tr>
      <w:tr w:rsidR="000D1C09" w14:paraId="1403AA26"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top w:val="single" w:sz="18" w:space="0" w:color="FFFFFF"/>
              <w:left w:val="single" w:sz="18" w:space="0" w:color="FFFFFF"/>
              <w:bottom w:val="single" w:sz="18" w:space="0" w:color="FFFFFF"/>
              <w:right w:val="single" w:sz="18" w:space="0" w:color="FFFFFF"/>
            </w:tcBorders>
            <w:hideMark/>
          </w:tcPr>
          <w:p w14:paraId="42D289CF" w14:textId="77777777" w:rsidR="000D1C09" w:rsidRDefault="000D1C09" w:rsidP="0024419E">
            <w:pPr>
              <w:pStyle w:val="TableParagraph"/>
              <w:rPr>
                <w:bCs w:val="0"/>
              </w:rPr>
            </w:pPr>
            <w:r>
              <w:t xml:space="preserve">National University of Ireland, Galway </w:t>
            </w:r>
          </w:p>
        </w:tc>
        <w:tc>
          <w:tcPr>
            <w:tcW w:w="2835" w:type="dxa"/>
            <w:tcBorders>
              <w:top w:val="single" w:sz="18" w:space="0" w:color="FFFFFF"/>
              <w:left w:val="single" w:sz="18" w:space="0" w:color="FFFFFF"/>
              <w:bottom w:val="single" w:sz="18" w:space="0" w:color="FFFFFF"/>
              <w:right w:val="single" w:sz="18" w:space="0" w:color="FFFFFF"/>
            </w:tcBorders>
            <w:hideMark/>
          </w:tcPr>
          <w:p w14:paraId="21FDA756" w14:textId="77777777" w:rsidR="000D1C09" w:rsidRDefault="000D1C09" w:rsidP="0024419E">
            <w:pPr>
              <w:pStyle w:val="TableParagraph"/>
              <w:cnfStyle w:val="000000100000" w:firstRow="0" w:lastRow="0" w:firstColumn="0" w:lastColumn="0" w:oddVBand="0" w:evenVBand="0" w:oddHBand="1" w:evenHBand="0" w:firstRowFirstColumn="0" w:firstRowLastColumn="0" w:lastRowFirstColumn="0" w:lastRowLastColumn="0"/>
            </w:pPr>
            <w:r>
              <w:t>Wednesday 15th June 2016</w:t>
            </w:r>
          </w:p>
        </w:tc>
        <w:tc>
          <w:tcPr>
            <w:tcW w:w="995" w:type="dxa"/>
            <w:tcBorders>
              <w:top w:val="single" w:sz="18" w:space="0" w:color="FFFFFF"/>
              <w:left w:val="single" w:sz="18" w:space="0" w:color="FFFFFF"/>
              <w:bottom w:val="single" w:sz="18" w:space="0" w:color="FFFFFF"/>
              <w:right w:val="single" w:sz="18" w:space="0" w:color="FFFFFF"/>
            </w:tcBorders>
            <w:hideMark/>
          </w:tcPr>
          <w:p w14:paraId="1B095F9E" w14:textId="77777777" w:rsidR="000D1C09" w:rsidRDefault="000D1C09" w:rsidP="0024419E">
            <w:pPr>
              <w:pStyle w:val="TableParagraph"/>
              <w:cnfStyle w:val="000000100000" w:firstRow="0" w:lastRow="0" w:firstColumn="0" w:lastColumn="0" w:oddVBand="0" w:evenVBand="0" w:oddHBand="1" w:evenHBand="0" w:firstRowFirstColumn="0" w:firstRowLastColumn="0" w:lastRowFirstColumn="0" w:lastRowLastColumn="0"/>
              <w:rPr>
                <w:bCs/>
              </w:rPr>
            </w:pPr>
            <w:r>
              <w:rPr>
                <w:bCs/>
              </w:rPr>
              <w:t>2:00pm</w:t>
            </w:r>
          </w:p>
        </w:tc>
        <w:tc>
          <w:tcPr>
            <w:tcW w:w="1418" w:type="dxa"/>
            <w:tcBorders>
              <w:top w:val="single" w:sz="18" w:space="0" w:color="FFFFFF"/>
              <w:left w:val="single" w:sz="18" w:space="0" w:color="FFFFFF"/>
              <w:bottom w:val="single" w:sz="18" w:space="0" w:color="FFFFFF"/>
              <w:right w:val="single" w:sz="18" w:space="0" w:color="FFFFFF"/>
            </w:tcBorders>
            <w:hideMark/>
          </w:tcPr>
          <w:p w14:paraId="51A5EDEA" w14:textId="77777777" w:rsidR="000D1C09" w:rsidRDefault="000D1C09" w:rsidP="0024419E">
            <w:pPr>
              <w:pStyle w:val="TableParagraph"/>
              <w:jc w:val="right"/>
              <w:cnfStyle w:val="000000100000" w:firstRow="0" w:lastRow="0" w:firstColumn="0" w:lastColumn="0" w:oddVBand="0" w:evenVBand="0" w:oddHBand="1" w:evenHBand="0" w:firstRowFirstColumn="0" w:firstRowLastColumn="0" w:lastRowFirstColumn="0" w:lastRowLastColumn="0"/>
              <w:rPr>
                <w:bCs/>
              </w:rPr>
            </w:pPr>
            <w:r>
              <w:rPr>
                <w:bCs/>
              </w:rPr>
              <w:t>6</w:t>
            </w:r>
          </w:p>
        </w:tc>
        <w:tc>
          <w:tcPr>
            <w:tcW w:w="1127" w:type="dxa"/>
            <w:tcBorders>
              <w:top w:val="single" w:sz="18" w:space="0" w:color="FFFFFF"/>
              <w:left w:val="single" w:sz="18" w:space="0" w:color="FFFFFF"/>
              <w:bottom w:val="single" w:sz="18" w:space="0" w:color="FFFFFF"/>
              <w:right w:val="single" w:sz="18" w:space="0" w:color="FFFFFF"/>
            </w:tcBorders>
            <w:hideMark/>
          </w:tcPr>
          <w:p w14:paraId="65A508B7" w14:textId="77777777" w:rsidR="000D1C09" w:rsidRDefault="000D1C09" w:rsidP="0024419E">
            <w:pPr>
              <w:pStyle w:val="TableParagraph"/>
              <w:jc w:val="right"/>
              <w:cnfStyle w:val="000000100000" w:firstRow="0" w:lastRow="0" w:firstColumn="0" w:lastColumn="0" w:oddVBand="0" w:evenVBand="0" w:oddHBand="1" w:evenHBand="0" w:firstRowFirstColumn="0" w:firstRowLastColumn="0" w:lastRowFirstColumn="0" w:lastRowLastColumn="0"/>
              <w:rPr>
                <w:bCs/>
              </w:rPr>
            </w:pPr>
            <w:r>
              <w:rPr>
                <w:bCs/>
              </w:rPr>
              <w:t>5</w:t>
            </w:r>
          </w:p>
        </w:tc>
        <w:tc>
          <w:tcPr>
            <w:tcW w:w="1116" w:type="dxa"/>
            <w:tcBorders>
              <w:top w:val="single" w:sz="18" w:space="0" w:color="FFFFFF"/>
              <w:left w:val="single" w:sz="18" w:space="0" w:color="FFFFFF"/>
              <w:bottom w:val="single" w:sz="18" w:space="0" w:color="FFFFFF"/>
              <w:right w:val="single" w:sz="18" w:space="0" w:color="FFFFFF"/>
            </w:tcBorders>
            <w:hideMark/>
          </w:tcPr>
          <w:p w14:paraId="074C451A" w14:textId="77777777" w:rsidR="000D1C09" w:rsidRDefault="000D1C09" w:rsidP="0024419E">
            <w:pPr>
              <w:pStyle w:val="TableParagraph"/>
              <w:jc w:val="right"/>
              <w:cnfStyle w:val="000000100000" w:firstRow="0" w:lastRow="0" w:firstColumn="0" w:lastColumn="0" w:oddVBand="0" w:evenVBand="0" w:oddHBand="1" w:evenHBand="0" w:firstRowFirstColumn="0" w:firstRowLastColumn="0" w:lastRowFirstColumn="0" w:lastRowLastColumn="0"/>
              <w:rPr>
                <w:bCs/>
              </w:rPr>
            </w:pPr>
            <w:r>
              <w:rPr>
                <w:bCs/>
              </w:rPr>
              <w:t>23.8%</w:t>
            </w:r>
          </w:p>
        </w:tc>
      </w:tr>
      <w:tr w:rsidR="000D1C09" w14:paraId="462848BD"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top w:val="single" w:sz="18" w:space="0" w:color="FFFFFF"/>
              <w:left w:val="single" w:sz="18" w:space="0" w:color="FFFFFF"/>
              <w:bottom w:val="single" w:sz="18" w:space="0" w:color="FFFFFF"/>
              <w:right w:val="single" w:sz="18" w:space="0" w:color="FFFFFF"/>
            </w:tcBorders>
            <w:hideMark/>
          </w:tcPr>
          <w:p w14:paraId="6BA33404" w14:textId="77777777" w:rsidR="000D1C09" w:rsidRDefault="000D1C09" w:rsidP="0024419E">
            <w:pPr>
              <w:pStyle w:val="TableParagraph"/>
              <w:rPr>
                <w:bCs w:val="0"/>
              </w:rPr>
            </w:pPr>
            <w:r>
              <w:t xml:space="preserve">Dublin Institute of Technology </w:t>
            </w:r>
          </w:p>
        </w:tc>
        <w:tc>
          <w:tcPr>
            <w:tcW w:w="2835" w:type="dxa"/>
            <w:tcBorders>
              <w:top w:val="single" w:sz="18" w:space="0" w:color="FFFFFF"/>
              <w:left w:val="single" w:sz="18" w:space="0" w:color="FFFFFF"/>
              <w:bottom w:val="single" w:sz="18" w:space="0" w:color="FFFFFF"/>
              <w:right w:val="single" w:sz="18" w:space="0" w:color="FFFFFF"/>
            </w:tcBorders>
            <w:hideMark/>
          </w:tcPr>
          <w:p w14:paraId="6F0F70D7" w14:textId="77777777" w:rsidR="000D1C09" w:rsidRDefault="000D1C09" w:rsidP="0024419E">
            <w:pPr>
              <w:pStyle w:val="TableParagraph"/>
              <w:cnfStyle w:val="000000010000" w:firstRow="0" w:lastRow="0" w:firstColumn="0" w:lastColumn="0" w:oddVBand="0" w:evenVBand="0" w:oddHBand="0" w:evenHBand="1" w:firstRowFirstColumn="0" w:firstRowLastColumn="0" w:lastRowFirstColumn="0" w:lastRowLastColumn="0"/>
            </w:pPr>
            <w:r>
              <w:t>Tuesday 21</w:t>
            </w:r>
            <w:r>
              <w:rPr>
                <w:vertAlign w:val="superscript"/>
              </w:rPr>
              <w:t>st</w:t>
            </w:r>
            <w:r>
              <w:t xml:space="preserve"> June 2016</w:t>
            </w:r>
          </w:p>
        </w:tc>
        <w:tc>
          <w:tcPr>
            <w:tcW w:w="995" w:type="dxa"/>
            <w:tcBorders>
              <w:top w:val="single" w:sz="18" w:space="0" w:color="FFFFFF"/>
              <w:left w:val="single" w:sz="18" w:space="0" w:color="FFFFFF"/>
              <w:bottom w:val="single" w:sz="18" w:space="0" w:color="FFFFFF"/>
              <w:right w:val="single" w:sz="18" w:space="0" w:color="FFFFFF"/>
            </w:tcBorders>
            <w:hideMark/>
          </w:tcPr>
          <w:p w14:paraId="3E68DDD1" w14:textId="77777777" w:rsidR="000D1C09" w:rsidRDefault="000D1C09" w:rsidP="0024419E">
            <w:pPr>
              <w:pStyle w:val="TableParagraph"/>
              <w:cnfStyle w:val="000000010000" w:firstRow="0" w:lastRow="0" w:firstColumn="0" w:lastColumn="0" w:oddVBand="0" w:evenVBand="0" w:oddHBand="0" w:evenHBand="1" w:firstRowFirstColumn="0" w:firstRowLastColumn="0" w:lastRowFirstColumn="0" w:lastRowLastColumn="0"/>
              <w:rPr>
                <w:bCs/>
              </w:rPr>
            </w:pPr>
            <w:r>
              <w:rPr>
                <w:bCs/>
              </w:rPr>
              <w:t>9:30am</w:t>
            </w:r>
          </w:p>
        </w:tc>
        <w:tc>
          <w:tcPr>
            <w:tcW w:w="1418" w:type="dxa"/>
            <w:tcBorders>
              <w:top w:val="single" w:sz="18" w:space="0" w:color="FFFFFF"/>
              <w:left w:val="single" w:sz="18" w:space="0" w:color="FFFFFF"/>
              <w:bottom w:val="single" w:sz="18" w:space="0" w:color="FFFFFF"/>
              <w:right w:val="single" w:sz="18" w:space="0" w:color="FFFFFF"/>
            </w:tcBorders>
            <w:hideMark/>
          </w:tcPr>
          <w:p w14:paraId="5812828D" w14:textId="77777777" w:rsidR="000D1C09" w:rsidRDefault="000D1C09" w:rsidP="0024419E">
            <w:pPr>
              <w:pStyle w:val="TableParagraph"/>
              <w:jc w:val="right"/>
              <w:cnfStyle w:val="000000010000" w:firstRow="0" w:lastRow="0" w:firstColumn="0" w:lastColumn="0" w:oddVBand="0" w:evenVBand="0" w:oddHBand="0" w:evenHBand="1" w:firstRowFirstColumn="0" w:firstRowLastColumn="0" w:lastRowFirstColumn="0" w:lastRowLastColumn="0"/>
              <w:rPr>
                <w:bCs/>
              </w:rPr>
            </w:pPr>
            <w:r>
              <w:rPr>
                <w:bCs/>
              </w:rPr>
              <w:t xml:space="preserve">7 </w:t>
            </w:r>
          </w:p>
        </w:tc>
        <w:tc>
          <w:tcPr>
            <w:tcW w:w="1127" w:type="dxa"/>
            <w:tcBorders>
              <w:top w:val="single" w:sz="18" w:space="0" w:color="FFFFFF"/>
              <w:left w:val="single" w:sz="18" w:space="0" w:color="FFFFFF"/>
              <w:bottom w:val="single" w:sz="18" w:space="0" w:color="FFFFFF"/>
              <w:right w:val="single" w:sz="18" w:space="0" w:color="FFFFFF"/>
            </w:tcBorders>
            <w:hideMark/>
          </w:tcPr>
          <w:p w14:paraId="59273D14" w14:textId="77777777" w:rsidR="000D1C09" w:rsidRDefault="000D1C09" w:rsidP="0024419E">
            <w:pPr>
              <w:pStyle w:val="TableParagraph"/>
              <w:jc w:val="right"/>
              <w:cnfStyle w:val="000000010000" w:firstRow="0" w:lastRow="0" w:firstColumn="0" w:lastColumn="0" w:oddVBand="0" w:evenVBand="0" w:oddHBand="0" w:evenHBand="1" w:firstRowFirstColumn="0" w:firstRowLastColumn="0" w:lastRowFirstColumn="0" w:lastRowLastColumn="0"/>
              <w:rPr>
                <w:bCs/>
              </w:rPr>
            </w:pPr>
            <w:r>
              <w:rPr>
                <w:bCs/>
              </w:rPr>
              <w:t>5</w:t>
            </w:r>
          </w:p>
        </w:tc>
        <w:tc>
          <w:tcPr>
            <w:tcW w:w="1116" w:type="dxa"/>
            <w:tcBorders>
              <w:top w:val="single" w:sz="18" w:space="0" w:color="FFFFFF"/>
              <w:left w:val="single" w:sz="18" w:space="0" w:color="FFFFFF"/>
              <w:bottom w:val="single" w:sz="18" w:space="0" w:color="FFFFFF"/>
              <w:right w:val="single" w:sz="18" w:space="0" w:color="FFFFFF"/>
            </w:tcBorders>
            <w:hideMark/>
          </w:tcPr>
          <w:p w14:paraId="515F0AA5" w14:textId="77777777" w:rsidR="000D1C09" w:rsidRDefault="000D1C09" w:rsidP="0024419E">
            <w:pPr>
              <w:pStyle w:val="TableParagraph"/>
              <w:jc w:val="right"/>
              <w:cnfStyle w:val="000000010000" w:firstRow="0" w:lastRow="0" w:firstColumn="0" w:lastColumn="0" w:oddVBand="0" w:evenVBand="0" w:oddHBand="0" w:evenHBand="1" w:firstRowFirstColumn="0" w:firstRowLastColumn="0" w:lastRowFirstColumn="0" w:lastRowLastColumn="0"/>
              <w:rPr>
                <w:bCs/>
              </w:rPr>
            </w:pPr>
            <w:r>
              <w:rPr>
                <w:bCs/>
              </w:rPr>
              <w:t>23.8%</w:t>
            </w:r>
          </w:p>
        </w:tc>
      </w:tr>
      <w:tr w:rsidR="000D1C09" w14:paraId="1E56143B"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top w:val="single" w:sz="18" w:space="0" w:color="FFFFFF"/>
              <w:left w:val="single" w:sz="18" w:space="0" w:color="FFFFFF"/>
              <w:bottom w:val="single" w:sz="18" w:space="0" w:color="FFFFFF"/>
              <w:right w:val="single" w:sz="18" w:space="0" w:color="FFFFFF"/>
            </w:tcBorders>
            <w:hideMark/>
          </w:tcPr>
          <w:p w14:paraId="127B4A9D" w14:textId="77777777" w:rsidR="000D1C09" w:rsidRDefault="000D1C09" w:rsidP="0024419E">
            <w:pPr>
              <w:pStyle w:val="TableParagraph"/>
              <w:rPr>
                <w:bCs w:val="0"/>
              </w:rPr>
            </w:pPr>
            <w:r>
              <w:t>University College Dublin</w:t>
            </w:r>
          </w:p>
        </w:tc>
        <w:tc>
          <w:tcPr>
            <w:tcW w:w="2835" w:type="dxa"/>
            <w:tcBorders>
              <w:top w:val="single" w:sz="18" w:space="0" w:color="FFFFFF"/>
              <w:left w:val="single" w:sz="18" w:space="0" w:color="FFFFFF"/>
              <w:bottom w:val="single" w:sz="18" w:space="0" w:color="FFFFFF"/>
              <w:right w:val="single" w:sz="18" w:space="0" w:color="FFFFFF"/>
            </w:tcBorders>
            <w:hideMark/>
          </w:tcPr>
          <w:p w14:paraId="1EEA153F" w14:textId="77777777" w:rsidR="000D1C09" w:rsidRDefault="000D1C09" w:rsidP="0024419E">
            <w:pPr>
              <w:pStyle w:val="TableParagraph"/>
              <w:cnfStyle w:val="000000100000" w:firstRow="0" w:lastRow="0" w:firstColumn="0" w:lastColumn="0" w:oddVBand="0" w:evenVBand="0" w:oddHBand="1" w:evenHBand="0" w:firstRowFirstColumn="0" w:firstRowLastColumn="0" w:lastRowFirstColumn="0" w:lastRowLastColumn="0"/>
            </w:pPr>
            <w:r>
              <w:t>Tuesday 21st June 2016</w:t>
            </w:r>
          </w:p>
        </w:tc>
        <w:tc>
          <w:tcPr>
            <w:tcW w:w="995" w:type="dxa"/>
            <w:tcBorders>
              <w:top w:val="single" w:sz="18" w:space="0" w:color="FFFFFF"/>
              <w:left w:val="single" w:sz="18" w:space="0" w:color="FFFFFF"/>
              <w:bottom w:val="single" w:sz="18" w:space="0" w:color="FFFFFF"/>
              <w:right w:val="single" w:sz="18" w:space="0" w:color="FFFFFF"/>
            </w:tcBorders>
            <w:hideMark/>
          </w:tcPr>
          <w:p w14:paraId="153DCBCF" w14:textId="77777777" w:rsidR="000D1C09" w:rsidRDefault="000D1C09" w:rsidP="0024419E">
            <w:pPr>
              <w:pStyle w:val="TableParagraph"/>
              <w:cnfStyle w:val="000000100000" w:firstRow="0" w:lastRow="0" w:firstColumn="0" w:lastColumn="0" w:oddVBand="0" w:evenVBand="0" w:oddHBand="1" w:evenHBand="0" w:firstRowFirstColumn="0" w:firstRowLastColumn="0" w:lastRowFirstColumn="0" w:lastRowLastColumn="0"/>
              <w:rPr>
                <w:bCs/>
              </w:rPr>
            </w:pPr>
            <w:r>
              <w:rPr>
                <w:bCs/>
              </w:rPr>
              <w:t>12:30pm</w:t>
            </w:r>
          </w:p>
        </w:tc>
        <w:tc>
          <w:tcPr>
            <w:tcW w:w="1418" w:type="dxa"/>
            <w:tcBorders>
              <w:top w:val="single" w:sz="18" w:space="0" w:color="FFFFFF"/>
              <w:left w:val="single" w:sz="18" w:space="0" w:color="FFFFFF"/>
              <w:bottom w:val="single" w:sz="18" w:space="0" w:color="FFFFFF"/>
              <w:right w:val="single" w:sz="18" w:space="0" w:color="FFFFFF"/>
            </w:tcBorders>
            <w:hideMark/>
          </w:tcPr>
          <w:p w14:paraId="7EC08755" w14:textId="77777777" w:rsidR="000D1C09" w:rsidRDefault="000D1C09" w:rsidP="0024419E">
            <w:pPr>
              <w:pStyle w:val="TableParagraph"/>
              <w:jc w:val="right"/>
              <w:cnfStyle w:val="000000100000" w:firstRow="0" w:lastRow="0" w:firstColumn="0" w:lastColumn="0" w:oddVBand="0" w:evenVBand="0" w:oddHBand="1" w:evenHBand="0" w:firstRowFirstColumn="0" w:firstRowLastColumn="0" w:lastRowFirstColumn="0" w:lastRowLastColumn="0"/>
              <w:rPr>
                <w:bCs/>
              </w:rPr>
            </w:pPr>
            <w:r>
              <w:rPr>
                <w:bCs/>
              </w:rPr>
              <w:t>12</w:t>
            </w:r>
          </w:p>
        </w:tc>
        <w:tc>
          <w:tcPr>
            <w:tcW w:w="1127" w:type="dxa"/>
            <w:tcBorders>
              <w:top w:val="single" w:sz="18" w:space="0" w:color="FFFFFF"/>
              <w:left w:val="single" w:sz="18" w:space="0" w:color="FFFFFF"/>
              <w:bottom w:val="single" w:sz="18" w:space="0" w:color="FFFFFF"/>
              <w:right w:val="single" w:sz="18" w:space="0" w:color="FFFFFF"/>
            </w:tcBorders>
            <w:hideMark/>
          </w:tcPr>
          <w:p w14:paraId="3B14BE7E" w14:textId="77777777" w:rsidR="000D1C09" w:rsidRDefault="000D1C09" w:rsidP="0024419E">
            <w:pPr>
              <w:pStyle w:val="TableParagraph"/>
              <w:jc w:val="right"/>
              <w:cnfStyle w:val="000000100000" w:firstRow="0" w:lastRow="0" w:firstColumn="0" w:lastColumn="0" w:oddVBand="0" w:evenVBand="0" w:oddHBand="1" w:evenHBand="0" w:firstRowFirstColumn="0" w:firstRowLastColumn="0" w:lastRowFirstColumn="0" w:lastRowLastColumn="0"/>
              <w:rPr>
                <w:bCs/>
              </w:rPr>
            </w:pPr>
            <w:r>
              <w:rPr>
                <w:bCs/>
              </w:rPr>
              <w:t>8</w:t>
            </w:r>
          </w:p>
        </w:tc>
        <w:tc>
          <w:tcPr>
            <w:tcW w:w="1116" w:type="dxa"/>
            <w:tcBorders>
              <w:top w:val="single" w:sz="18" w:space="0" w:color="FFFFFF"/>
              <w:left w:val="single" w:sz="18" w:space="0" w:color="FFFFFF"/>
              <w:bottom w:val="single" w:sz="18" w:space="0" w:color="FFFFFF"/>
              <w:right w:val="single" w:sz="18" w:space="0" w:color="FFFFFF"/>
            </w:tcBorders>
            <w:hideMark/>
          </w:tcPr>
          <w:p w14:paraId="25DCAFEE" w14:textId="77777777" w:rsidR="000D1C09" w:rsidRDefault="000D1C09" w:rsidP="0024419E">
            <w:pPr>
              <w:pStyle w:val="TableParagraph"/>
              <w:jc w:val="right"/>
              <w:cnfStyle w:val="000000100000" w:firstRow="0" w:lastRow="0" w:firstColumn="0" w:lastColumn="0" w:oddVBand="0" w:evenVBand="0" w:oddHBand="1" w:evenHBand="0" w:firstRowFirstColumn="0" w:firstRowLastColumn="0" w:lastRowFirstColumn="0" w:lastRowLastColumn="0"/>
              <w:rPr>
                <w:bCs/>
              </w:rPr>
            </w:pPr>
            <w:r>
              <w:rPr>
                <w:bCs/>
              </w:rPr>
              <w:t>38.1%</w:t>
            </w:r>
          </w:p>
        </w:tc>
      </w:tr>
      <w:tr w:rsidR="000D1C09" w:rsidRPr="00744453" w14:paraId="4FC0E21E"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hideMark/>
          </w:tcPr>
          <w:p w14:paraId="6752DBF2" w14:textId="77777777" w:rsidR="000D1C09" w:rsidRPr="00744453" w:rsidRDefault="000D1C09" w:rsidP="0024419E">
            <w:pPr>
              <w:pStyle w:val="TableParagraph"/>
              <w:rPr>
                <w:b/>
                <w:bCs w:val="0"/>
              </w:rPr>
            </w:pPr>
            <w:r w:rsidRPr="00744453">
              <w:rPr>
                <w:b/>
              </w:rPr>
              <w:t xml:space="preserve">Total </w:t>
            </w:r>
          </w:p>
        </w:tc>
        <w:tc>
          <w:tcPr>
            <w:tcW w:w="2835"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tcPr>
          <w:p w14:paraId="70CCBBD0" w14:textId="77777777" w:rsidR="000D1C09" w:rsidRPr="00744453" w:rsidRDefault="000D1C09" w:rsidP="0024419E">
            <w:pPr>
              <w:pStyle w:val="TableParagraph"/>
              <w:cnfStyle w:val="000000010000" w:firstRow="0" w:lastRow="0" w:firstColumn="0" w:lastColumn="0" w:oddVBand="0" w:evenVBand="0" w:oddHBand="0" w:evenHBand="1" w:firstRowFirstColumn="0" w:firstRowLastColumn="0" w:lastRowFirstColumn="0" w:lastRowLastColumn="0"/>
              <w:rPr>
                <w:b/>
              </w:rPr>
            </w:pPr>
          </w:p>
        </w:tc>
        <w:tc>
          <w:tcPr>
            <w:tcW w:w="995"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tcPr>
          <w:p w14:paraId="794DFFCA" w14:textId="77777777" w:rsidR="000D1C09" w:rsidRPr="00744453" w:rsidRDefault="000D1C09" w:rsidP="0024419E">
            <w:pPr>
              <w:pStyle w:val="TableParagraph"/>
              <w:cnfStyle w:val="000000010000" w:firstRow="0" w:lastRow="0" w:firstColumn="0" w:lastColumn="0" w:oddVBand="0" w:evenVBand="0" w:oddHBand="0" w:evenHBand="1" w:firstRowFirstColumn="0" w:firstRowLastColumn="0" w:lastRowFirstColumn="0" w:lastRowLastColumn="0"/>
              <w:rPr>
                <w:b/>
                <w:bCs/>
              </w:rPr>
            </w:pPr>
          </w:p>
        </w:tc>
        <w:tc>
          <w:tcPr>
            <w:tcW w:w="1418"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hideMark/>
          </w:tcPr>
          <w:p w14:paraId="405AD182" w14:textId="77777777" w:rsidR="000D1C09" w:rsidRPr="00744453" w:rsidRDefault="000D1C09" w:rsidP="0024419E">
            <w:pPr>
              <w:pStyle w:val="TableParagraph"/>
              <w:jc w:val="right"/>
              <w:cnfStyle w:val="000000010000" w:firstRow="0" w:lastRow="0" w:firstColumn="0" w:lastColumn="0" w:oddVBand="0" w:evenVBand="0" w:oddHBand="0" w:evenHBand="1" w:firstRowFirstColumn="0" w:firstRowLastColumn="0" w:lastRowFirstColumn="0" w:lastRowLastColumn="0"/>
              <w:rPr>
                <w:b/>
                <w:bCs/>
              </w:rPr>
            </w:pPr>
            <w:r w:rsidRPr="00744453">
              <w:rPr>
                <w:b/>
                <w:bCs/>
              </w:rPr>
              <w:t>34</w:t>
            </w:r>
          </w:p>
        </w:tc>
        <w:tc>
          <w:tcPr>
            <w:tcW w:w="1127"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hideMark/>
          </w:tcPr>
          <w:p w14:paraId="77243C11" w14:textId="77777777" w:rsidR="000D1C09" w:rsidRPr="00744453" w:rsidRDefault="000D1C09" w:rsidP="0024419E">
            <w:pPr>
              <w:pStyle w:val="TableParagraph"/>
              <w:jc w:val="right"/>
              <w:cnfStyle w:val="000000010000" w:firstRow="0" w:lastRow="0" w:firstColumn="0" w:lastColumn="0" w:oddVBand="0" w:evenVBand="0" w:oddHBand="0" w:evenHBand="1" w:firstRowFirstColumn="0" w:firstRowLastColumn="0" w:lastRowFirstColumn="0" w:lastRowLastColumn="0"/>
              <w:rPr>
                <w:b/>
                <w:bCs/>
              </w:rPr>
            </w:pPr>
            <w:r w:rsidRPr="00744453">
              <w:rPr>
                <w:b/>
                <w:bCs/>
              </w:rPr>
              <w:t>21</w:t>
            </w:r>
          </w:p>
        </w:tc>
        <w:tc>
          <w:tcPr>
            <w:tcW w:w="1116"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hideMark/>
          </w:tcPr>
          <w:p w14:paraId="44216232" w14:textId="77777777" w:rsidR="000D1C09" w:rsidRPr="00744453" w:rsidRDefault="000D1C09" w:rsidP="0024419E">
            <w:pPr>
              <w:pStyle w:val="TableParagraph"/>
              <w:jc w:val="right"/>
              <w:cnfStyle w:val="000000010000" w:firstRow="0" w:lastRow="0" w:firstColumn="0" w:lastColumn="0" w:oddVBand="0" w:evenVBand="0" w:oddHBand="0" w:evenHBand="1" w:firstRowFirstColumn="0" w:firstRowLastColumn="0" w:lastRowFirstColumn="0" w:lastRowLastColumn="0"/>
              <w:rPr>
                <w:b/>
                <w:bCs/>
              </w:rPr>
            </w:pPr>
            <w:r w:rsidRPr="00744453">
              <w:rPr>
                <w:b/>
                <w:bCs/>
              </w:rPr>
              <w:t>100</w:t>
            </w:r>
          </w:p>
        </w:tc>
      </w:tr>
    </w:tbl>
    <w:p w14:paraId="35AF7D74" w14:textId="77777777" w:rsidR="000D1C09" w:rsidRDefault="000D1C09" w:rsidP="000D1C09">
      <w:pPr>
        <w:pStyle w:val="Heading2"/>
      </w:pPr>
      <w:bookmarkStart w:id="35" w:name="_Toc461026751"/>
      <w:bookmarkStart w:id="36" w:name="_Toc480817065"/>
      <w:bookmarkStart w:id="37" w:name="_Toc480887120"/>
      <w:r w:rsidRPr="00744453">
        <w:lastRenderedPageBreak/>
        <w:t>Profile of Students who attended</w:t>
      </w:r>
      <w:bookmarkEnd w:id="35"/>
      <w:bookmarkEnd w:id="36"/>
      <w:bookmarkEnd w:id="37"/>
    </w:p>
    <w:p w14:paraId="286C9BD7" w14:textId="77777777" w:rsidR="000D1C09" w:rsidRDefault="000D1C09" w:rsidP="000D1C09">
      <w:pPr>
        <w:pStyle w:val="BodyText-parastyle"/>
      </w:pPr>
      <w:r>
        <w:t>The majority of focus group attendees were honours degree students (67%) studying an Arts course (33%) and were in their first or second year (67%). Attendees were from a range of disability categories however a higher percentage reported Specific Learning Difficulties (23%).</w:t>
      </w:r>
    </w:p>
    <w:p w14:paraId="69A352A2" w14:textId="77777777" w:rsidR="000D1C09" w:rsidRDefault="000D1C09" w:rsidP="000D1C09">
      <w:pPr>
        <w:pStyle w:val="Heading2"/>
      </w:pPr>
      <w:bookmarkStart w:id="38" w:name="_Toc461026752"/>
      <w:bookmarkStart w:id="39" w:name="_Toc480817066"/>
      <w:bookmarkStart w:id="40" w:name="_Toc480887121"/>
      <w:r w:rsidRPr="00744453">
        <w:t>Feedback from Students</w:t>
      </w:r>
      <w:bookmarkEnd w:id="38"/>
      <w:bookmarkEnd w:id="39"/>
      <w:bookmarkEnd w:id="40"/>
    </w:p>
    <w:p w14:paraId="39A5EE4A" w14:textId="77777777" w:rsidR="000D1C09" w:rsidRDefault="000D1C09" w:rsidP="000D1C09">
      <w:pPr>
        <w:pStyle w:val="BodyText-parastyle"/>
      </w:pPr>
      <w:r>
        <w:t>This section sets out the findings from the student focus groups and the section is structured around the key headings within the topic guide.</w:t>
      </w:r>
    </w:p>
    <w:p w14:paraId="2DB353C4" w14:textId="77777777" w:rsidR="000D1C09" w:rsidRDefault="000D1C09" w:rsidP="000D1C09">
      <w:pPr>
        <w:pStyle w:val="Heading2"/>
      </w:pPr>
      <w:bookmarkStart w:id="41" w:name="_Toc480817067"/>
      <w:bookmarkStart w:id="42" w:name="_Toc480887122"/>
      <w:r w:rsidRPr="00744453">
        <w:t>Awareness of Support for Students with Disabilities</w:t>
      </w:r>
      <w:bookmarkEnd w:id="41"/>
      <w:bookmarkEnd w:id="42"/>
    </w:p>
    <w:tbl>
      <w:tblPr>
        <w:tblStyle w:val="TableGrid"/>
        <w:tblW w:w="0" w:type="auto"/>
        <w:tblLook w:val="0600" w:firstRow="0" w:lastRow="0" w:firstColumn="0" w:lastColumn="0" w:noHBand="1" w:noVBand="1"/>
      </w:tblPr>
      <w:tblGrid>
        <w:gridCol w:w="9627"/>
      </w:tblGrid>
      <w:tr w:rsidR="000D1C09" w14:paraId="1DF98392" w14:textId="77777777" w:rsidTr="0024419E">
        <w:tc>
          <w:tcPr>
            <w:tcW w:w="962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3A15999" w14:textId="77777777" w:rsidR="000D1C09" w:rsidRDefault="000D1C09" w:rsidP="0024419E">
            <w:pPr>
              <w:pStyle w:val="BodyText-parastyle"/>
            </w:pPr>
            <w:r>
              <w:t>Key areas that were explored:</w:t>
            </w:r>
          </w:p>
          <w:p w14:paraId="6FF722CA" w14:textId="77777777" w:rsidR="000D1C09" w:rsidRDefault="000D1C09" w:rsidP="000D1C09">
            <w:pPr>
              <w:pStyle w:val="ListParagraph"/>
              <w:numPr>
                <w:ilvl w:val="0"/>
                <w:numId w:val="5"/>
              </w:numPr>
            </w:pPr>
            <w:r>
              <w:t>Are you aware of support available for students with disabilities in your college?</w:t>
            </w:r>
          </w:p>
          <w:p w14:paraId="76FE81E9" w14:textId="77777777" w:rsidR="000D1C09" w:rsidRPr="000D1C09" w:rsidRDefault="000D1C09" w:rsidP="000D1C09">
            <w:pPr>
              <w:pStyle w:val="-bullet"/>
            </w:pPr>
            <w:r w:rsidRPr="000D1C09">
              <w:t>Specifically, are you aware of the Fund for Students with Disabilities?</w:t>
            </w:r>
          </w:p>
          <w:p w14:paraId="1CCAC274" w14:textId="77777777" w:rsidR="000D1C09" w:rsidRDefault="000D1C09" w:rsidP="000D1C09">
            <w:pPr>
              <w:pStyle w:val="ListParagraph"/>
              <w:numPr>
                <w:ilvl w:val="0"/>
                <w:numId w:val="5"/>
              </w:numPr>
            </w:pPr>
            <w:r>
              <w:t>How and when (before or since enrolling in FE/HE) did you find out these supports – and if aware, how and when did you find out about the FSD?</w:t>
            </w:r>
          </w:p>
          <w:p w14:paraId="2992AAE4" w14:textId="77777777" w:rsidR="000D1C09" w:rsidRDefault="000D1C09" w:rsidP="000D1C09">
            <w:pPr>
              <w:pStyle w:val="ListParagraph"/>
              <w:numPr>
                <w:ilvl w:val="0"/>
                <w:numId w:val="5"/>
              </w:numPr>
            </w:pPr>
            <w:r>
              <w:t>How easy is it to find out about supports for students with disabilities and the type of support that is available?</w:t>
            </w:r>
          </w:p>
          <w:p w14:paraId="7AB2C2FE" w14:textId="77777777" w:rsidR="000D1C09" w:rsidRDefault="000D1C09" w:rsidP="000D1C09">
            <w:pPr>
              <w:pStyle w:val="ListParagraph"/>
              <w:numPr>
                <w:ilvl w:val="0"/>
                <w:numId w:val="5"/>
              </w:numPr>
            </w:pPr>
            <w:r>
              <w:t>Considering information available about support available for students with disabilities in your college:  Is there sufficient information? Is the information available easy to understand?</w:t>
            </w:r>
          </w:p>
          <w:p w14:paraId="36EF8621" w14:textId="77777777" w:rsidR="000D1C09" w:rsidRDefault="000D1C09" w:rsidP="000D1C09">
            <w:pPr>
              <w:pStyle w:val="ListParagraph"/>
              <w:numPr>
                <w:ilvl w:val="0"/>
                <w:numId w:val="5"/>
              </w:numPr>
            </w:pPr>
            <w:r>
              <w:t>Do you know who to speak to about accessing support in your college?</w:t>
            </w:r>
          </w:p>
        </w:tc>
      </w:tr>
    </w:tbl>
    <w:p w14:paraId="08393AE1" w14:textId="77777777" w:rsidR="000D1C09" w:rsidRDefault="000D1C09" w:rsidP="000D1C09">
      <w:pPr>
        <w:rPr>
          <w:lang w:val="en-GB" w:eastAsia="en-GB"/>
        </w:rPr>
      </w:pPr>
    </w:p>
    <w:p w14:paraId="16947E1E" w14:textId="77777777" w:rsidR="000D1C09" w:rsidRDefault="000D1C09" w:rsidP="000D1C09">
      <w:pPr>
        <w:pStyle w:val="BodyText-parastyle"/>
      </w:pPr>
      <w:r>
        <w:t xml:space="preserve">All students that attended the focus groups indicated that they had no awareness of the FSD and while most were aware that there was support available from the university disability service / support office, they were not aware of how this was funded.  Attendees noted that they would like to know more about the FSD in relation to the processes involved, how assessments are carried out and what type of support the FSD provides.  </w:t>
      </w:r>
    </w:p>
    <w:p w14:paraId="59B6F719" w14:textId="77777777" w:rsidR="000D1C09" w:rsidRDefault="000D1C09" w:rsidP="000D1C09">
      <w:pPr>
        <w:pStyle w:val="BodyText-parastyle"/>
      </w:pPr>
      <w:r>
        <w:t xml:space="preserve">There were mixed views on how easy it was to find out about support for students with a disability; while the majority of students indicated that they were provided with details on what was available to them a small number (n=10) indicated that there was insufficient information on what types of support was available and as a result they had found it difficult to know what to ask for and in some cases had only found out the supports available to them in their last semester.  In addition, some students stated that they needed to be ‘proactive’ and find out what support was available for themselves, particularly those with a mental health illness as support was not automatically offered to them (n=4).  Students that indicated they were aware of what support was available on entry to university / college were mainly those that had come through the DARE process / ACCESS programme. </w:t>
      </w:r>
    </w:p>
    <w:p w14:paraId="5B326EBE" w14:textId="77777777" w:rsidR="000D1C09" w:rsidRDefault="000D1C09" w:rsidP="000D1C09">
      <w:pPr>
        <w:pStyle w:val="BodyText-parastyle"/>
      </w:pPr>
      <w:r>
        <w:t>The need to improve communication between disability support staff and teaching staff was highlighted by all students in all of the focus groups. It was suggested that the disconnect between these two groups meant teaching staff were not fully aware of the needs of their students or how best to support these, meaning students felt they were not getting the correct support at the outset. In addition, where students noted that lecturers were aware of their disability they did not know what support they needed (e.g. for an acquired brain injury).</w:t>
      </w:r>
    </w:p>
    <w:p w14:paraId="473DFF23" w14:textId="77777777" w:rsidR="000D1C09" w:rsidRDefault="000D1C09">
      <w:pPr>
        <w:spacing w:before="0" w:after="0" w:line="240" w:lineRule="auto"/>
        <w:rPr>
          <w:rFonts w:eastAsia="Times New Roman"/>
          <w:b/>
          <w:bCs/>
          <w:color w:val="009CDE"/>
          <w:sz w:val="22"/>
          <w:lang w:val="en-GB" w:eastAsia="en-GB"/>
        </w:rPr>
      </w:pPr>
      <w:r>
        <w:br w:type="page"/>
      </w:r>
    </w:p>
    <w:p w14:paraId="38CF681C" w14:textId="4A15F3FD" w:rsidR="000D1C09" w:rsidRPr="003A504B" w:rsidRDefault="000D1C09" w:rsidP="000D1C09">
      <w:pPr>
        <w:pStyle w:val="Heading3"/>
        <w:numPr>
          <w:ilvl w:val="2"/>
          <w:numId w:val="1"/>
        </w:numPr>
        <w:tabs>
          <w:tab w:val="clear" w:pos="2160"/>
        </w:tabs>
        <w:ind w:left="567" w:hanging="567"/>
      </w:pPr>
      <w:r w:rsidRPr="003A504B">
        <w:lastRenderedPageBreak/>
        <w:t>Processes / Administration</w:t>
      </w:r>
    </w:p>
    <w:tbl>
      <w:tblPr>
        <w:tblStyle w:val="TableGrid"/>
        <w:tblW w:w="0" w:type="auto"/>
        <w:tblLook w:val="0600" w:firstRow="0" w:lastRow="0" w:firstColumn="0" w:lastColumn="0" w:noHBand="1" w:noVBand="1"/>
      </w:tblPr>
      <w:tblGrid>
        <w:gridCol w:w="9627"/>
      </w:tblGrid>
      <w:tr w:rsidR="000D1C09" w14:paraId="1391148D" w14:textId="77777777" w:rsidTr="0024419E">
        <w:tc>
          <w:tcPr>
            <w:tcW w:w="962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7D9C208" w14:textId="77777777" w:rsidR="000D1C09" w:rsidRDefault="000D1C09" w:rsidP="0024419E">
            <w:pPr>
              <w:pStyle w:val="BodyText-parastyle"/>
            </w:pPr>
            <w:r>
              <w:t>Key areas that were explored:</w:t>
            </w:r>
          </w:p>
          <w:p w14:paraId="47F567CD" w14:textId="77777777" w:rsidR="000D1C09" w:rsidRDefault="000D1C09" w:rsidP="000D1C09">
            <w:pPr>
              <w:pStyle w:val="ListParagraph"/>
              <w:numPr>
                <w:ilvl w:val="0"/>
                <w:numId w:val="5"/>
              </w:numPr>
            </w:pPr>
            <w:r>
              <w:t>Thinking about processes to access supports for students with disabilities in your college:</w:t>
            </w:r>
          </w:p>
          <w:p w14:paraId="2C9BF479" w14:textId="77777777" w:rsidR="000D1C09" w:rsidRDefault="000D1C09" w:rsidP="000D1C09">
            <w:pPr>
              <w:pStyle w:val="-bullet"/>
            </w:pPr>
            <w:r>
              <w:t>Is the process for accessing support clear?</w:t>
            </w:r>
          </w:p>
          <w:p w14:paraId="75FE86FE" w14:textId="77777777" w:rsidR="000D1C09" w:rsidRDefault="000D1C09" w:rsidP="000D1C09">
            <w:pPr>
              <w:pStyle w:val="-bullet"/>
            </w:pPr>
            <w:r>
              <w:t>Are the eligibility criteria clear?</w:t>
            </w:r>
          </w:p>
          <w:p w14:paraId="408DB197" w14:textId="77777777" w:rsidR="000D1C09" w:rsidRDefault="000D1C09" w:rsidP="000D1C09">
            <w:pPr>
              <w:pStyle w:val="-bullet"/>
            </w:pPr>
            <w:r>
              <w:t>Are the timescales reasonable – between applying for and receiving support? And the time of year when you apply for support?</w:t>
            </w:r>
          </w:p>
          <w:p w14:paraId="16E2B650" w14:textId="77777777" w:rsidR="000D1C09" w:rsidRDefault="000D1C09" w:rsidP="000D1C09">
            <w:pPr>
              <w:pStyle w:val="-bullet"/>
            </w:pPr>
            <w:r>
              <w:t>Does your college provide assistance in accessing the support?  Is this sufficient?</w:t>
            </w:r>
          </w:p>
          <w:p w14:paraId="1278E758" w14:textId="77777777" w:rsidR="000D1C09" w:rsidRDefault="000D1C09" w:rsidP="000D1C09">
            <w:pPr>
              <w:pStyle w:val="ListParagraph"/>
              <w:numPr>
                <w:ilvl w:val="0"/>
                <w:numId w:val="5"/>
              </w:numPr>
            </w:pPr>
            <w:r>
              <w:t>Thinking about the Fund for Students with Disabilities in particular</w:t>
            </w:r>
          </w:p>
          <w:p w14:paraId="434FCAFF" w14:textId="77777777" w:rsidR="000D1C09" w:rsidRDefault="000D1C09" w:rsidP="000D1C09">
            <w:pPr>
              <w:pStyle w:val="-bullet"/>
            </w:pPr>
            <w:r>
              <w:t>Were you provided with sufficient information on the FSD?  If not what further information would you like to have received?</w:t>
            </w:r>
          </w:p>
          <w:p w14:paraId="672B8308" w14:textId="77777777" w:rsidR="000D1C09" w:rsidRDefault="000D1C09" w:rsidP="000D1C09">
            <w:pPr>
              <w:pStyle w:val="-bullet"/>
            </w:pPr>
            <w:r>
              <w:t xml:space="preserve">In relation to the information you had to provide to your institution for them to complete funding request for the HEA: Assessment of Need – </w:t>
            </w:r>
            <w:r>
              <w:rPr>
                <w:i/>
              </w:rPr>
              <w:t>does this reflect you requirements?</w:t>
            </w:r>
          </w:p>
          <w:p w14:paraId="0B4EC76A" w14:textId="77777777" w:rsidR="000D1C09" w:rsidRDefault="000D1C09" w:rsidP="000D1C09">
            <w:pPr>
              <w:pStyle w:val="-bullet"/>
            </w:pPr>
            <w:r>
              <w:t>Evidence of Disability – is the information requested appropriate?  Explore issues re: cost</w:t>
            </w:r>
          </w:p>
          <w:p w14:paraId="6844EA7F" w14:textId="77777777" w:rsidR="000D1C09" w:rsidRDefault="000D1C09" w:rsidP="000D1C09">
            <w:pPr>
              <w:pStyle w:val="-bullet"/>
            </w:pPr>
            <w:r>
              <w:t>Eligibility Criteria – are these appropriate (e.g. type of disability, nationality, residency, immigration, types of courses, specific institutions etc.)  is there any need to amend / adapt (e.g. inclusion of part-time courses / international students)?</w:t>
            </w:r>
          </w:p>
          <w:p w14:paraId="36E504CC" w14:textId="77777777" w:rsidR="000D1C09" w:rsidRDefault="000D1C09" w:rsidP="000D1C09">
            <w:pPr>
              <w:pStyle w:val="-bullet"/>
            </w:pPr>
            <w:r>
              <w:t>What help / support did your institution provide you with to provide the evidence required?  How useful was this / what additional support (if any) is needed?</w:t>
            </w:r>
          </w:p>
          <w:p w14:paraId="0AF5C6DA" w14:textId="77777777" w:rsidR="000D1C09" w:rsidRDefault="000D1C09" w:rsidP="000D1C09">
            <w:pPr>
              <w:pStyle w:val="-bullet"/>
            </w:pPr>
            <w:r>
              <w:t>Are the closing dates for the Fund appropriate (e.g. the initial closing date c. Oct and late closing date c. Dec each year) or would other dates be more appropriate? When?</w:t>
            </w:r>
          </w:p>
          <w:p w14:paraId="11DA4A47" w14:textId="77777777" w:rsidR="000D1C09" w:rsidRDefault="000D1C09" w:rsidP="000D1C09">
            <w:pPr>
              <w:pStyle w:val="-bullet"/>
            </w:pPr>
            <w:r>
              <w:t>Are the timescales from providing the evidence requested to receiving support appropriate?</w:t>
            </w:r>
          </w:p>
          <w:p w14:paraId="7E60384B" w14:textId="77777777" w:rsidR="000D1C09" w:rsidRDefault="000D1C09" w:rsidP="000D1C09">
            <w:pPr>
              <w:pStyle w:val="-bullet"/>
            </w:pPr>
            <w:r>
              <w:t>What are the barriers &amp; enablers to students with disabilities seeking support from the FSD?</w:t>
            </w:r>
          </w:p>
          <w:p w14:paraId="4C5C7F6B" w14:textId="77777777" w:rsidR="000D1C09" w:rsidRDefault="000D1C09" w:rsidP="0024419E">
            <w:pPr>
              <w:pStyle w:val="BodyText-parastyle"/>
            </w:pPr>
            <w:r>
              <w:t>Note: due to the students’ limited knowledge of the FSD it was not possible to explore all of the areas outlined above</w:t>
            </w:r>
          </w:p>
        </w:tc>
      </w:tr>
    </w:tbl>
    <w:p w14:paraId="3FCE0F2F" w14:textId="77777777" w:rsidR="000D1C09" w:rsidRDefault="000D1C09" w:rsidP="000D1C09">
      <w:pPr>
        <w:pStyle w:val="BodyText-parastyle"/>
      </w:pPr>
      <w:r>
        <w:t xml:space="preserve">All of the students in each focus group stated that the process for accessing supports within their college / university was not clear and they did not know what processes staff went through to either assess them or decide what support they needed. Some students also believed that their needs had not been properly assessed (n=7), either due to a lack of time spend by disability service staff or they were not aware of any needs assessment being carried out.  For those that stated they had a needs assessment conducted, one student highlighted that the evidence required for their mental health illness was a deterrent as it was time consuming and costly. </w:t>
      </w:r>
    </w:p>
    <w:p w14:paraId="5F294D1F" w14:textId="77777777" w:rsidR="000D1C09" w:rsidRDefault="000D1C09" w:rsidP="000D1C09">
      <w:pPr>
        <w:pStyle w:val="BodyText-parastyle"/>
      </w:pPr>
      <w:r>
        <w:t xml:space="preserve">Similar to information on the supports available, students noted a lack of information on eligibility and what supports they be eligible to apply for, no students knew what the eligibility criteria for the FSD were.  While no students were aware of the timescales for support from the FSD, one student noted that they were not able to avail of support as they were informed that the deadline for support had passed. </w:t>
      </w:r>
    </w:p>
    <w:p w14:paraId="5B25896D" w14:textId="77777777" w:rsidR="000D1C09" w:rsidRDefault="000D1C09">
      <w:pPr>
        <w:spacing w:before="0" w:after="0" w:line="240" w:lineRule="auto"/>
        <w:rPr>
          <w:rFonts w:eastAsia="Times New Roman"/>
          <w:b/>
          <w:bCs/>
          <w:color w:val="009CDE"/>
          <w:sz w:val="22"/>
          <w:lang w:val="en-GB" w:eastAsia="en-GB"/>
        </w:rPr>
      </w:pPr>
      <w:r>
        <w:br w:type="page"/>
      </w:r>
    </w:p>
    <w:p w14:paraId="4E80904D" w14:textId="41EA78B5" w:rsidR="000D1C09" w:rsidRDefault="000D1C09" w:rsidP="000D1C09">
      <w:pPr>
        <w:pStyle w:val="Heading3"/>
        <w:numPr>
          <w:ilvl w:val="2"/>
          <w:numId w:val="1"/>
        </w:numPr>
        <w:tabs>
          <w:tab w:val="clear" w:pos="2160"/>
        </w:tabs>
        <w:ind w:left="567" w:hanging="567"/>
      </w:pPr>
      <w:r w:rsidRPr="00744453">
        <w:lastRenderedPageBreak/>
        <w:t>Support Offered</w:t>
      </w:r>
    </w:p>
    <w:tbl>
      <w:tblPr>
        <w:tblStyle w:val="TableGrid"/>
        <w:tblW w:w="0" w:type="auto"/>
        <w:tblLook w:val="0600" w:firstRow="0" w:lastRow="0" w:firstColumn="0" w:lastColumn="0" w:noHBand="1" w:noVBand="1"/>
      </w:tblPr>
      <w:tblGrid>
        <w:gridCol w:w="9627"/>
      </w:tblGrid>
      <w:tr w:rsidR="000D1C09" w14:paraId="5168854C" w14:textId="77777777" w:rsidTr="0024419E">
        <w:tc>
          <w:tcPr>
            <w:tcW w:w="962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52CC559" w14:textId="77777777" w:rsidR="000D1C09" w:rsidRDefault="000D1C09" w:rsidP="0024419E">
            <w:pPr>
              <w:pStyle w:val="BodyText-parastyle"/>
            </w:pPr>
            <w:r>
              <w:t>Key areas that were explored:</w:t>
            </w:r>
          </w:p>
          <w:p w14:paraId="119BA5FA" w14:textId="77777777" w:rsidR="000D1C09" w:rsidRDefault="000D1C09" w:rsidP="000D1C09">
            <w:pPr>
              <w:pStyle w:val="ListParagraph"/>
              <w:numPr>
                <w:ilvl w:val="0"/>
                <w:numId w:val="5"/>
              </w:numPr>
            </w:pPr>
            <w:r>
              <w:t>What type of support have you been provided with by your college - and which of these has been funded by the FSD (if you know)? For example:</w:t>
            </w:r>
          </w:p>
          <w:p w14:paraId="1B3B159B" w14:textId="77777777" w:rsidR="000D1C09" w:rsidRDefault="000D1C09" w:rsidP="000D1C09">
            <w:pPr>
              <w:pStyle w:val="-bullet"/>
            </w:pPr>
            <w:r>
              <w:t>assistive technology equipment and software (such as adaptive keyboards)</w:t>
            </w:r>
          </w:p>
          <w:p w14:paraId="44B88E1C" w14:textId="77777777" w:rsidR="000D1C09" w:rsidRDefault="000D1C09" w:rsidP="000D1C09">
            <w:pPr>
              <w:pStyle w:val="-bullet"/>
            </w:pPr>
            <w:r>
              <w:t>personal assistance (such as a personal assistant to provide help with personal care requirements)</w:t>
            </w:r>
          </w:p>
          <w:p w14:paraId="7730A7DA" w14:textId="77777777" w:rsidR="000D1C09" w:rsidRDefault="000D1C09" w:rsidP="000D1C09">
            <w:pPr>
              <w:pStyle w:val="-bullet"/>
            </w:pPr>
            <w:r>
              <w:t>academic / learning support (such as note-takers, sign language interpreters or Speedtext) or</w:t>
            </w:r>
          </w:p>
          <w:p w14:paraId="20A454AD" w14:textId="77777777" w:rsidR="000D1C09" w:rsidRDefault="000D1C09" w:rsidP="000D1C09">
            <w:pPr>
              <w:pStyle w:val="-bullet"/>
            </w:pPr>
            <w:r>
              <w:t>transport / travel costs.</w:t>
            </w:r>
          </w:p>
          <w:p w14:paraId="5B513BB3" w14:textId="77777777" w:rsidR="000D1C09" w:rsidRDefault="000D1C09" w:rsidP="000D1C09">
            <w:pPr>
              <w:pStyle w:val="ListParagraph"/>
              <w:numPr>
                <w:ilvl w:val="0"/>
                <w:numId w:val="5"/>
              </w:numPr>
            </w:pPr>
            <w:r>
              <w:t>Were you provided with the support you needed / was it at the right level? If not what support would you like to have received?</w:t>
            </w:r>
          </w:p>
          <w:p w14:paraId="566C2D79" w14:textId="77777777" w:rsidR="000D1C09" w:rsidRDefault="000D1C09" w:rsidP="000D1C09">
            <w:pPr>
              <w:pStyle w:val="ListParagraph"/>
              <w:numPr>
                <w:ilvl w:val="0"/>
                <w:numId w:val="5"/>
              </w:numPr>
            </w:pPr>
            <w:r>
              <w:t>How many years have you received support (and how many years have you received support from FSD (if known))?  - i.e. is this the first year you have received support / how many years have you received support)</w:t>
            </w:r>
          </w:p>
          <w:p w14:paraId="0F1966EF" w14:textId="77777777" w:rsidR="000D1C09" w:rsidRDefault="000D1C09" w:rsidP="000D1C09">
            <w:pPr>
              <w:pStyle w:val="ListParagraph"/>
              <w:numPr>
                <w:ilvl w:val="0"/>
                <w:numId w:val="5"/>
              </w:numPr>
            </w:pPr>
            <w:r>
              <w:t>Did you require support from when you first started university / FE college, or did you only require support at a later date?</w:t>
            </w:r>
          </w:p>
          <w:p w14:paraId="5C8E887C" w14:textId="77777777" w:rsidR="000D1C09" w:rsidRDefault="000D1C09" w:rsidP="000D1C09">
            <w:pPr>
              <w:pStyle w:val="ListParagraph"/>
              <w:numPr>
                <w:ilvl w:val="0"/>
                <w:numId w:val="5"/>
              </w:numPr>
            </w:pPr>
            <w:r>
              <w:t>Did you require support prior to joining university / FE College? If yes:</w:t>
            </w:r>
          </w:p>
          <w:p w14:paraId="6316D696" w14:textId="77777777" w:rsidR="000D1C09" w:rsidRDefault="000D1C09" w:rsidP="000D1C09">
            <w:pPr>
              <w:pStyle w:val="-bullet"/>
            </w:pPr>
            <w:r>
              <w:t>What support did you receive?</w:t>
            </w:r>
          </w:p>
          <w:p w14:paraId="7E3314A7" w14:textId="77777777" w:rsidR="000D1C09" w:rsidRDefault="000D1C09" w:rsidP="000D1C09">
            <w:pPr>
              <w:pStyle w:val="-bullet"/>
            </w:pPr>
            <w:r>
              <w:t>How did accessing this support compare with the support provided by the FSD?</w:t>
            </w:r>
          </w:p>
          <w:p w14:paraId="08AC348C" w14:textId="77777777" w:rsidR="000D1C09" w:rsidRDefault="000D1C09" w:rsidP="000D1C09">
            <w:pPr>
              <w:pStyle w:val="-bullet"/>
            </w:pPr>
            <w:r>
              <w:t xml:space="preserve"> Do you believe the information you had previously provided should be easily transferred / updated on arrival at your institution, or is it more appropriate to carry out a new assessment?</w:t>
            </w:r>
          </w:p>
        </w:tc>
      </w:tr>
    </w:tbl>
    <w:p w14:paraId="74EBEF40" w14:textId="77777777" w:rsidR="000D1C09" w:rsidRDefault="000D1C09" w:rsidP="000D1C09">
      <w:pPr>
        <w:pStyle w:val="BodyText-parastyle"/>
      </w:pPr>
    </w:p>
    <w:p w14:paraId="31CE956B" w14:textId="77777777" w:rsidR="000D1C09" w:rsidRDefault="000D1C09" w:rsidP="000D1C09">
      <w:pPr>
        <w:pStyle w:val="BodyText-parastyle"/>
      </w:pPr>
      <w:r>
        <w:t>Focus group attendees had availed of a range of supports including assistive technology (e.g. laptops with specialist software to meet their needs), academic/learning support (e.g. note-takers and Speedtext), personal assistants and other support such as additional exam time and printing credits.</w:t>
      </w:r>
    </w:p>
    <w:p w14:paraId="5D46F76C" w14:textId="43ECD826" w:rsidR="000D1C09" w:rsidRDefault="000D1C09" w:rsidP="000D1C09">
      <w:pPr>
        <w:pStyle w:val="BodyText-parastyle"/>
      </w:pPr>
      <w:r>
        <w:t xml:space="preserve">Overall students provided positive feedback on the support they had received and believed that it had met their needs.  Where this was not the case the time taken to receive support was highlighted as a key issue as some students felt while they got the correct support eventually, they would like to have received this sooner (n=6). In a small number of cases (n=5) support was noted as not meeting their needs or was inappropriate, for example one student with mental health needs was provided with a voice recorder however on many occasions he was unable to attend lectures and felt they were given a “generic package”.  In addition, one student highlighted that while they received support for their </w:t>
      </w:r>
      <w:r w:rsidR="006346E8" w:rsidRPr="006346E8">
        <w:t>mental health condition</w:t>
      </w:r>
      <w:r>
        <w:t xml:space="preserve"> they did not then ‘qualify’ for support for their physical disability.</w:t>
      </w:r>
    </w:p>
    <w:p w14:paraId="068EC401" w14:textId="03F800EC" w:rsidR="000D1C09" w:rsidRDefault="006346E8" w:rsidP="000D1C09">
      <w:pPr>
        <w:pStyle w:val="BodyText-parastyle"/>
      </w:pPr>
      <w:r>
        <w:br w:type="column"/>
      </w:r>
      <w:r w:rsidR="000D1C09">
        <w:lastRenderedPageBreak/>
        <w:t>The number of years that students had received support for their disability varied (the number of years in receipt of FSD support was not known); with some (but not all) in receipt of support since secondary school</w:t>
      </w:r>
      <w:r w:rsidR="000D1C09">
        <w:rPr>
          <w:rStyle w:val="FootnoteReference"/>
        </w:rPr>
        <w:footnoteReference w:id="1"/>
      </w:r>
      <w:r w:rsidR="000D1C09">
        <w:t xml:space="preserve"> (n=4), others on entry to third level education or during their college / university course due to an acquired disability. However there was a general consensus amongst student attendees that information on their needs should be updated on arrival at third level education due to changing needs and the possible new requirements of their chosen course. Students that had been receiving support at secondary level had limited knowledge of how information on their disability and detail on what support they had received was transferred.</w:t>
      </w:r>
    </w:p>
    <w:p w14:paraId="2E01FEB4" w14:textId="77777777" w:rsidR="000D1C09" w:rsidRDefault="000D1C09" w:rsidP="000D1C09">
      <w:pPr>
        <w:pStyle w:val="Heading3"/>
        <w:numPr>
          <w:ilvl w:val="2"/>
          <w:numId w:val="1"/>
        </w:numPr>
        <w:tabs>
          <w:tab w:val="clear" w:pos="2160"/>
        </w:tabs>
        <w:ind w:left="567" w:hanging="567"/>
      </w:pPr>
      <w:r w:rsidRPr="00744453">
        <w:t>Impacts</w:t>
      </w:r>
    </w:p>
    <w:tbl>
      <w:tblPr>
        <w:tblStyle w:val="TableGrid"/>
        <w:tblW w:w="0" w:type="auto"/>
        <w:tblLook w:val="0600" w:firstRow="0" w:lastRow="0" w:firstColumn="0" w:lastColumn="0" w:noHBand="1" w:noVBand="1"/>
      </w:tblPr>
      <w:tblGrid>
        <w:gridCol w:w="9627"/>
      </w:tblGrid>
      <w:tr w:rsidR="000D1C09" w14:paraId="7B30EC6F" w14:textId="77777777" w:rsidTr="0024419E">
        <w:tc>
          <w:tcPr>
            <w:tcW w:w="962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D951CE7" w14:textId="77777777" w:rsidR="000D1C09" w:rsidRDefault="000D1C09" w:rsidP="0024419E">
            <w:pPr>
              <w:pStyle w:val="BodyText-parastyle"/>
            </w:pPr>
            <w:r>
              <w:t>Key areas that were explored:</w:t>
            </w:r>
          </w:p>
          <w:p w14:paraId="7C8297C4" w14:textId="77777777" w:rsidR="000D1C09" w:rsidRDefault="000D1C09" w:rsidP="000D1C09">
            <w:pPr>
              <w:pStyle w:val="ListParagraph"/>
              <w:numPr>
                <w:ilvl w:val="0"/>
                <w:numId w:val="5"/>
              </w:numPr>
            </w:pPr>
            <w:r>
              <w:t>Did the support provided by FSD impact on your decision to participate in HE/FE?</w:t>
            </w:r>
          </w:p>
          <w:p w14:paraId="39052FD7" w14:textId="77777777" w:rsidR="000D1C09" w:rsidRDefault="000D1C09" w:rsidP="000D1C09">
            <w:pPr>
              <w:pStyle w:val="ListParagraph"/>
              <w:numPr>
                <w:ilvl w:val="0"/>
                <w:numId w:val="5"/>
              </w:numPr>
            </w:pPr>
            <w:r>
              <w:t>Did the support provided by FSD impact on your choice of course or institution?</w:t>
            </w:r>
          </w:p>
          <w:p w14:paraId="17092BD7" w14:textId="77777777" w:rsidR="000D1C09" w:rsidRDefault="000D1C09" w:rsidP="000D1C09">
            <w:pPr>
              <w:pStyle w:val="ListParagraph"/>
              <w:numPr>
                <w:ilvl w:val="0"/>
                <w:numId w:val="5"/>
              </w:numPr>
            </w:pPr>
            <w:r>
              <w:t>Has the FSD support helped you to learn more independently/ impacted on your learning experience?</w:t>
            </w:r>
          </w:p>
          <w:p w14:paraId="55E39DB0" w14:textId="77777777" w:rsidR="000D1C09" w:rsidRDefault="000D1C09" w:rsidP="000D1C09">
            <w:pPr>
              <w:pStyle w:val="ListParagraph"/>
              <w:numPr>
                <w:ilvl w:val="0"/>
                <w:numId w:val="5"/>
              </w:numPr>
            </w:pPr>
            <w:r>
              <w:t>Has the FSD support impacted on your ability to complete your course?</w:t>
            </w:r>
          </w:p>
          <w:p w14:paraId="182546D3" w14:textId="77777777" w:rsidR="000D1C09" w:rsidRDefault="000D1C09" w:rsidP="000D1C09">
            <w:pPr>
              <w:pStyle w:val="ListParagraph"/>
              <w:numPr>
                <w:ilvl w:val="0"/>
                <w:numId w:val="5"/>
              </w:numPr>
            </w:pPr>
            <w:r>
              <w:t>Has the FSD support helped you to access the labour market or progress with further study?</w:t>
            </w:r>
            <w:r>
              <w:rPr>
                <w:i/>
              </w:rPr>
              <w:t xml:space="preserve"> Please provide details</w:t>
            </w:r>
          </w:p>
          <w:p w14:paraId="691AD6FB" w14:textId="77777777" w:rsidR="000D1C09" w:rsidRDefault="000D1C09" w:rsidP="000D1C09">
            <w:pPr>
              <w:pStyle w:val="ListParagraph"/>
              <w:numPr>
                <w:ilvl w:val="0"/>
                <w:numId w:val="5"/>
              </w:numPr>
            </w:pPr>
            <w:r>
              <w:t>Has the FSD had any other impacts?</w:t>
            </w:r>
          </w:p>
          <w:p w14:paraId="45B63C37" w14:textId="77777777" w:rsidR="000D1C09" w:rsidRDefault="000D1C09" w:rsidP="000D1C09">
            <w:pPr>
              <w:pStyle w:val="ListParagraph"/>
              <w:numPr>
                <w:ilvl w:val="0"/>
                <w:numId w:val="5"/>
              </w:numPr>
            </w:pPr>
            <w:r>
              <w:t>What would you have done in the absence of the FSD?</w:t>
            </w:r>
          </w:p>
        </w:tc>
      </w:tr>
    </w:tbl>
    <w:p w14:paraId="0FD4E1ED" w14:textId="77777777" w:rsidR="000D1C09" w:rsidRDefault="000D1C09" w:rsidP="000D1C09">
      <w:pPr>
        <w:pStyle w:val="BodyText-parastyle"/>
      </w:pPr>
    </w:p>
    <w:p w14:paraId="1EEB5217" w14:textId="77777777" w:rsidR="000D1C09" w:rsidRDefault="000D1C09" w:rsidP="000D1C09">
      <w:pPr>
        <w:pStyle w:val="BodyText-parastyle"/>
      </w:pPr>
      <w:r>
        <w:t>Students did not give a lot of detail on this as mostly said that they could not have attended or stayed in higher education without the support, they would be e.g. been at home and more isolated etc.</w:t>
      </w:r>
    </w:p>
    <w:p w14:paraId="44B90842" w14:textId="77777777" w:rsidR="000D1C09" w:rsidRDefault="000D1C09" w:rsidP="000D1C09">
      <w:pPr>
        <w:pStyle w:val="BodyText-parastyle"/>
      </w:pPr>
      <w:r>
        <w:t xml:space="preserve">Students in all focus groups stated that they would not have been able to enter third level education and / or remain in third level education in the absence of disability support, noting that they would have struggled with exams or would have become more isolated / less confident and that the support received has helped them to become more independent. Specifically one student highlighted that “the support I received not only helped me to stay in university it provided me with the ability to complete to the best of my ability”. In some cases, where students had been receiving support at secondary school, awareness of the support available at third level education influenced their choice of course / institution (n=3, all of which were from universities). These students noted that while they had received less support at university it had helped them to become more independent, with one student noting that “at secondary school received all the help you can get, at third level you are encouraged to get the help you need”. </w:t>
      </w:r>
    </w:p>
    <w:p w14:paraId="1418A093" w14:textId="77777777" w:rsidR="000D1C09" w:rsidRDefault="000D1C09">
      <w:pPr>
        <w:spacing w:before="0" w:after="0" w:line="240" w:lineRule="auto"/>
        <w:rPr>
          <w:rFonts w:eastAsia="Times New Roman"/>
          <w:b/>
          <w:bCs/>
          <w:color w:val="009CDE"/>
          <w:sz w:val="22"/>
          <w:lang w:val="en-GB" w:eastAsia="en-GB"/>
        </w:rPr>
      </w:pPr>
      <w:r>
        <w:br w:type="page"/>
      </w:r>
    </w:p>
    <w:p w14:paraId="097EA5E5" w14:textId="3071AD78" w:rsidR="000D1C09" w:rsidRDefault="000D1C09" w:rsidP="000D1C09">
      <w:pPr>
        <w:pStyle w:val="Heading3"/>
        <w:numPr>
          <w:ilvl w:val="2"/>
          <w:numId w:val="1"/>
        </w:numPr>
        <w:tabs>
          <w:tab w:val="clear" w:pos="2160"/>
        </w:tabs>
        <w:ind w:left="567" w:hanging="567"/>
      </w:pPr>
      <w:r w:rsidRPr="00744453">
        <w:lastRenderedPageBreak/>
        <w:t>Learning</w:t>
      </w:r>
    </w:p>
    <w:tbl>
      <w:tblPr>
        <w:tblStyle w:val="TableGrid"/>
        <w:tblW w:w="0" w:type="auto"/>
        <w:tblLook w:val="0600" w:firstRow="0" w:lastRow="0" w:firstColumn="0" w:lastColumn="0" w:noHBand="1" w:noVBand="1"/>
      </w:tblPr>
      <w:tblGrid>
        <w:gridCol w:w="9627"/>
      </w:tblGrid>
      <w:tr w:rsidR="000D1C09" w14:paraId="630EF379" w14:textId="77777777" w:rsidTr="0024419E">
        <w:tc>
          <w:tcPr>
            <w:tcW w:w="962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AAEF478" w14:textId="77777777" w:rsidR="000D1C09" w:rsidRDefault="000D1C09" w:rsidP="0024419E">
            <w:pPr>
              <w:pStyle w:val="BodyText-parastyle"/>
            </w:pPr>
            <w:r>
              <w:t>Key areas that were explored:</w:t>
            </w:r>
          </w:p>
          <w:p w14:paraId="04E574DE" w14:textId="77777777" w:rsidR="000D1C09" w:rsidRDefault="000D1C09" w:rsidP="000D1C09">
            <w:pPr>
              <w:pStyle w:val="ListParagraph"/>
              <w:numPr>
                <w:ilvl w:val="0"/>
                <w:numId w:val="5"/>
              </w:numPr>
            </w:pPr>
            <w:r>
              <w:t>Do you believe the FSD is effectively targeting those most in need of support?  If not what more could be done?</w:t>
            </w:r>
          </w:p>
          <w:p w14:paraId="71C110E2" w14:textId="77777777" w:rsidR="000D1C09" w:rsidRDefault="000D1C09" w:rsidP="000D1C09">
            <w:pPr>
              <w:pStyle w:val="ListParagraph"/>
              <w:numPr>
                <w:ilvl w:val="0"/>
                <w:numId w:val="5"/>
              </w:numPr>
            </w:pPr>
            <w:r>
              <w:t>How best can your institution use the FSD to support those who need it most?</w:t>
            </w:r>
          </w:p>
          <w:p w14:paraId="16B19CB3" w14:textId="77777777" w:rsidR="000D1C09" w:rsidRDefault="000D1C09" w:rsidP="000D1C09">
            <w:pPr>
              <w:pStyle w:val="ListParagraph"/>
              <w:numPr>
                <w:ilvl w:val="0"/>
                <w:numId w:val="5"/>
              </w:numPr>
            </w:pPr>
            <w:r>
              <w:t>What is this institution doing well to support students with disabilities (universal design, inclusive learning, mainstreaming of services, etc.) that other institutions could learn from?</w:t>
            </w:r>
          </w:p>
          <w:p w14:paraId="36D53666" w14:textId="77777777" w:rsidR="000D1C09" w:rsidRDefault="000D1C09" w:rsidP="000D1C09">
            <w:pPr>
              <w:pStyle w:val="ListParagraph"/>
              <w:numPr>
                <w:ilvl w:val="0"/>
                <w:numId w:val="5"/>
              </w:numPr>
            </w:pPr>
            <w:r>
              <w:t>What else could this institution do to support students with disabilities (universal design, inclusive learning, mainstreaming of services, etc.?)</w:t>
            </w:r>
          </w:p>
          <w:p w14:paraId="2C94C9D0" w14:textId="77777777" w:rsidR="000D1C09" w:rsidRDefault="000D1C09" w:rsidP="000D1C09">
            <w:pPr>
              <w:pStyle w:val="ListParagraph"/>
              <w:numPr>
                <w:ilvl w:val="0"/>
                <w:numId w:val="5"/>
              </w:numPr>
            </w:pPr>
            <w:r>
              <w:t>What other support could be provided by the FSD that is not provided currently?</w:t>
            </w:r>
          </w:p>
        </w:tc>
      </w:tr>
    </w:tbl>
    <w:p w14:paraId="4F9F4AAA" w14:textId="77777777" w:rsidR="000D1C09" w:rsidRDefault="000D1C09" w:rsidP="000D1C09">
      <w:pPr>
        <w:pStyle w:val="BodyText-parastyle"/>
      </w:pPr>
      <w:r>
        <w:t>The other things suggested by attendees that institutions could be doing to support students with disabilities included:</w:t>
      </w:r>
    </w:p>
    <w:p w14:paraId="2D003034" w14:textId="77777777" w:rsidR="000D1C09" w:rsidRDefault="000D1C09" w:rsidP="000D1C09">
      <w:pPr>
        <w:pStyle w:val="ListParagraph"/>
        <w:numPr>
          <w:ilvl w:val="0"/>
          <w:numId w:val="5"/>
        </w:numPr>
      </w:pPr>
      <w:r>
        <w:t>Increased communication – specifically it was suggested that there is a need for greater communication between disability support services and lecturers and a more open relationship that would facilitate the sharing of information on students’ disabilities and their corresponding needs;</w:t>
      </w:r>
    </w:p>
    <w:p w14:paraId="7B460990" w14:textId="77777777" w:rsidR="000D1C09" w:rsidRDefault="000D1C09" w:rsidP="000D1C09">
      <w:pPr>
        <w:pStyle w:val="ListParagraph"/>
        <w:numPr>
          <w:ilvl w:val="0"/>
          <w:numId w:val="5"/>
        </w:numPr>
      </w:pPr>
      <w:r>
        <w:t>Staff training – it was suggested that it would be beneficial for lecturers / teaching staff to avail of awareness training so they are better equipped to support students with a disability; it was suggested in one focus group that this should be quality assured by disabled students;</w:t>
      </w:r>
    </w:p>
    <w:p w14:paraId="48E9CEE0" w14:textId="77777777" w:rsidR="000D1C09" w:rsidRDefault="000D1C09" w:rsidP="000D1C09">
      <w:pPr>
        <w:pStyle w:val="ListParagraph"/>
        <w:numPr>
          <w:ilvl w:val="0"/>
          <w:numId w:val="5"/>
        </w:numPr>
      </w:pPr>
      <w:r>
        <w:t>Peer support – students indicated that more peer support / group interactions would be beneficial as this would provide students with the opportunity to both discuss how they manage their disability / what supports they have as well as social support to discuss any issues they experience and to help them ‘get more out of the college experience’.  It was suggested that a ‘peer buddy’ programme would be helpful or a dedicated room for people with disabilities to meet / study;</w:t>
      </w:r>
    </w:p>
    <w:p w14:paraId="4CB24110" w14:textId="77777777" w:rsidR="000D1C09" w:rsidRDefault="000D1C09" w:rsidP="000D1C09">
      <w:pPr>
        <w:pStyle w:val="ListParagraph"/>
        <w:numPr>
          <w:ilvl w:val="0"/>
          <w:numId w:val="5"/>
        </w:numPr>
      </w:pPr>
      <w:r>
        <w:t>Orientation – students in one focus group suggested that an orientation for students with a disability to promote the FSD and / or university disability support available would be useful, this could include talks / group discussions with students that have benefitted from disabilities services to encourage others to seek support.  This could also outline the process for students on ‘what to do next’ as in some cases students were not aware that they needed to ‘take the next step’ rather than wait for the disability office to contact them;</w:t>
      </w:r>
    </w:p>
    <w:p w14:paraId="6D76ECE9" w14:textId="77777777" w:rsidR="000D1C09" w:rsidRDefault="000D1C09" w:rsidP="000D1C09">
      <w:pPr>
        <w:pStyle w:val="ListParagraph"/>
        <w:numPr>
          <w:ilvl w:val="0"/>
          <w:numId w:val="5"/>
        </w:numPr>
      </w:pPr>
      <w:r>
        <w:t>Promotion of supports available at higher education to students at secondary school – students felt that this would provide a better understanding of disability services in higher education at an earlier stage and what types of support that could be provided and therefore promote an early intervention approach;</w:t>
      </w:r>
    </w:p>
    <w:p w14:paraId="066B8848" w14:textId="77777777" w:rsidR="000D1C09" w:rsidRDefault="000D1C09" w:rsidP="000D1C09">
      <w:pPr>
        <w:pStyle w:val="ListParagraph"/>
        <w:numPr>
          <w:ilvl w:val="0"/>
          <w:numId w:val="5"/>
        </w:numPr>
      </w:pPr>
      <w:r>
        <w:t>Mental health support – students highlighted that there was a particular lack of awareness and understanding of the needs of students with mental ill health amongst teaching staff, for example they may miss days from class and will require notes to compensate for this, or that they may require extra time.  In some of these cases students felt they had to advocate for themselves directly with lecturers to receive accommodations and therefore highlighted the need to increase awareness of mental health issues and how best to address these amongst teaching staff;</w:t>
      </w:r>
    </w:p>
    <w:p w14:paraId="6657D957" w14:textId="77777777" w:rsidR="000D1C09" w:rsidRDefault="000D1C09" w:rsidP="000D1C09">
      <w:pPr>
        <w:pStyle w:val="ListParagraph"/>
        <w:numPr>
          <w:ilvl w:val="0"/>
          <w:numId w:val="5"/>
        </w:numPr>
      </w:pPr>
      <w:r>
        <w:lastRenderedPageBreak/>
        <w:t xml:space="preserve">Learning support – in one institution students could only avail of this during class time and as a result it was impacting on their academic studies, it was suggested that if this could be provided outside of class time / college hours it would be even more beneficial; </w:t>
      </w:r>
    </w:p>
    <w:p w14:paraId="5339DEBB" w14:textId="77777777" w:rsidR="000D1C09" w:rsidRDefault="000D1C09" w:rsidP="000D1C09">
      <w:pPr>
        <w:pStyle w:val="ListParagraph"/>
        <w:numPr>
          <w:ilvl w:val="0"/>
          <w:numId w:val="5"/>
        </w:numPr>
      </w:pPr>
      <w:r>
        <w:t>Mainstreaming – students in two focus groups suggested that services for disabled students could be mainstreamed / more widely available on campus, in relation to assistive technology it was suggested that this would benefit disabled students that do not have access to laptops / specialist software they need during specific times (e.g. during the summer months); and</w:t>
      </w:r>
    </w:p>
    <w:p w14:paraId="6E229CFF" w14:textId="77777777" w:rsidR="000D1C09" w:rsidRDefault="000D1C09" w:rsidP="000D1C09">
      <w:pPr>
        <w:pStyle w:val="ListParagraph"/>
        <w:numPr>
          <w:ilvl w:val="0"/>
          <w:numId w:val="5"/>
        </w:numPr>
      </w:pPr>
      <w:r>
        <w:t>Alternative approaches – students suggested some alternative approaches to how disability support funding could be spent, this included:</w:t>
      </w:r>
    </w:p>
    <w:p w14:paraId="40EDE683" w14:textId="77777777" w:rsidR="000D1C09" w:rsidRDefault="000D1C09" w:rsidP="000D1C09">
      <w:pPr>
        <w:pStyle w:val="-bullet"/>
      </w:pPr>
      <w:r>
        <w:t xml:space="preserve">Time with Masters student instead of a notetaker – students in one focus group stated that the quality of the notetaker often varied and did not always contain the detail needed, therefore it was felt that time to engage with a Masters student would allow for a greater understanding of the topic/ issues raised; and </w:t>
      </w:r>
    </w:p>
    <w:p w14:paraId="01B0FD72" w14:textId="77777777" w:rsidR="000D1C09" w:rsidRDefault="000D1C09" w:rsidP="000D1C09">
      <w:pPr>
        <w:pStyle w:val="-bullet"/>
      </w:pPr>
      <w:r>
        <w:t xml:space="preserve">Provision of financial support directly to the student / provision of vouchers for the student to identify what support would best meet their needs.  </w:t>
      </w:r>
    </w:p>
    <w:p w14:paraId="7DF7A752" w14:textId="77777777" w:rsidR="000D1C09" w:rsidRDefault="000D1C09" w:rsidP="000D1C09">
      <w:pPr>
        <w:pStyle w:val="Heading1"/>
        <w:keepNext w:val="0"/>
        <w:keepLines w:val="0"/>
        <w:numPr>
          <w:ilvl w:val="0"/>
          <w:numId w:val="1"/>
        </w:numPr>
        <w:spacing w:before="240" w:line="288" w:lineRule="auto"/>
        <w:ind w:left="567" w:right="0" w:hanging="567"/>
      </w:pPr>
      <w:bookmarkStart w:id="43" w:name="_Toc480817068"/>
      <w:bookmarkStart w:id="44" w:name="_Toc480887123"/>
      <w:r>
        <w:lastRenderedPageBreak/>
        <w:t>Appendix O: Student Survey Findings</w:t>
      </w:r>
      <w:bookmarkEnd w:id="43"/>
      <w:bookmarkEnd w:id="44"/>
    </w:p>
    <w:p w14:paraId="20DAFBBD" w14:textId="77777777" w:rsidR="000D1C09" w:rsidRDefault="000D1C09" w:rsidP="000D1C09">
      <w:pPr>
        <w:pStyle w:val="Heading2"/>
      </w:pPr>
      <w:bookmarkStart w:id="45" w:name="_Toc480817069"/>
      <w:bookmarkStart w:id="46" w:name="_Toc480887124"/>
      <w:r>
        <w:t>Introduction</w:t>
      </w:r>
      <w:bookmarkEnd w:id="45"/>
      <w:bookmarkEnd w:id="46"/>
    </w:p>
    <w:p w14:paraId="0BF85150" w14:textId="77777777" w:rsidR="000D1C09" w:rsidRDefault="000D1C09" w:rsidP="000D1C09">
      <w:pPr>
        <w:pStyle w:val="BodyText-parastyle"/>
      </w:pPr>
      <w:r>
        <w:t>This section sets out the findings of the survey conducted with students with disabilities at Institutions across Ireland. This is structured around the key headings within the survey.</w:t>
      </w:r>
    </w:p>
    <w:p w14:paraId="505420C2" w14:textId="77777777" w:rsidR="000D1C09" w:rsidRDefault="000D1C09" w:rsidP="000D1C09">
      <w:pPr>
        <w:pStyle w:val="BodyText-parastyle"/>
      </w:pPr>
      <w:r>
        <w:t xml:space="preserve">Full details of the methodology, response rate and a discussion on representativeness can be found in </w:t>
      </w:r>
      <w:r w:rsidRPr="00C52700">
        <w:t xml:space="preserve">Appendix </w:t>
      </w:r>
      <w:r w:rsidRPr="009B28F4">
        <w:t>O</w:t>
      </w:r>
      <w:r w:rsidRPr="00C52700">
        <w:t xml:space="preserve"> – section </w:t>
      </w:r>
      <w:r w:rsidRPr="009B28F4">
        <w:t>4.2</w:t>
      </w:r>
      <w:r>
        <w:t xml:space="preserve"> / 4.3</w:t>
      </w:r>
      <w:r w:rsidRPr="00C52700">
        <w:t>.</w:t>
      </w:r>
      <w:r>
        <w:t xml:space="preserve">  The baseline for the survey is 890 respondents, unless otherwise stated.</w:t>
      </w:r>
    </w:p>
    <w:p w14:paraId="4679A33E" w14:textId="77777777" w:rsidR="000D1C09" w:rsidRDefault="000D1C09" w:rsidP="000D1C09">
      <w:pPr>
        <w:pStyle w:val="Heading2"/>
      </w:pPr>
      <w:bookmarkStart w:id="47" w:name="_Toc480817070"/>
      <w:bookmarkStart w:id="48" w:name="_Toc480887125"/>
      <w:r>
        <w:t>Survey Methodology</w:t>
      </w:r>
      <w:bookmarkEnd w:id="47"/>
      <w:bookmarkEnd w:id="48"/>
    </w:p>
    <w:p w14:paraId="43786986" w14:textId="77777777" w:rsidR="000D1C09" w:rsidRDefault="000D1C09" w:rsidP="000D1C09">
      <w:pPr>
        <w:pStyle w:val="Heading3"/>
        <w:numPr>
          <w:ilvl w:val="2"/>
          <w:numId w:val="1"/>
        </w:numPr>
        <w:tabs>
          <w:tab w:val="clear" w:pos="2160"/>
        </w:tabs>
        <w:ind w:left="567" w:hanging="567"/>
      </w:pPr>
      <w:r>
        <w:t>Approach</w:t>
      </w:r>
    </w:p>
    <w:p w14:paraId="7D751803" w14:textId="77777777" w:rsidR="000D1C09" w:rsidRPr="00FE712C" w:rsidRDefault="000D1C09" w:rsidP="000D1C09">
      <w:pPr>
        <w:pStyle w:val="BodyText-parastyle"/>
      </w:pPr>
      <w:r>
        <w:t xml:space="preserve">To contribute to the review, </w:t>
      </w:r>
      <w:r w:rsidRPr="00FE712C">
        <w:t>PACEC developed a questi</w:t>
      </w:r>
      <w:r>
        <w:t>onnaire for students.  I</w:t>
      </w:r>
      <w:r w:rsidRPr="00FE712C">
        <w:t>nitial drafts of the questionnaire were developed based on topics set out in the proposal and further developed in collabora</w:t>
      </w:r>
      <w:r>
        <w:t>tion with the Project Steering Group</w:t>
      </w:r>
      <w:r w:rsidRPr="00FE712C">
        <w:t>.</w:t>
      </w:r>
    </w:p>
    <w:p w14:paraId="10271F3B" w14:textId="77777777" w:rsidR="000D1C09" w:rsidRPr="00FE712C" w:rsidRDefault="000D1C09" w:rsidP="000D1C09">
      <w:pPr>
        <w:pStyle w:val="BodyText-parastyle"/>
      </w:pPr>
      <w:r w:rsidRPr="00FE712C">
        <w:t>The final questionnaire included questions on:</w:t>
      </w:r>
    </w:p>
    <w:p w14:paraId="47E5E2E4" w14:textId="77777777" w:rsidR="000D1C09" w:rsidRDefault="000D1C09" w:rsidP="000D1C09">
      <w:pPr>
        <w:pStyle w:val="ListParagraph"/>
        <w:numPr>
          <w:ilvl w:val="0"/>
          <w:numId w:val="5"/>
        </w:numPr>
      </w:pPr>
      <w:r>
        <w:t>Profile of the Respondents</w:t>
      </w:r>
    </w:p>
    <w:p w14:paraId="593E111B" w14:textId="77777777" w:rsidR="000D1C09" w:rsidRDefault="000D1C09" w:rsidP="000D1C09">
      <w:pPr>
        <w:pStyle w:val="ListParagraph"/>
        <w:numPr>
          <w:ilvl w:val="0"/>
          <w:numId w:val="5"/>
        </w:numPr>
      </w:pPr>
      <w:r>
        <w:t>Awareness of Supports for Students with Disabilities</w:t>
      </w:r>
    </w:p>
    <w:p w14:paraId="3D230F34" w14:textId="77777777" w:rsidR="000D1C09" w:rsidRDefault="000D1C09" w:rsidP="000D1C09">
      <w:pPr>
        <w:pStyle w:val="ListParagraph"/>
        <w:numPr>
          <w:ilvl w:val="0"/>
          <w:numId w:val="5"/>
        </w:numPr>
      </w:pPr>
      <w:r>
        <w:t>Process for Accessing Supports</w:t>
      </w:r>
    </w:p>
    <w:p w14:paraId="050B01EE" w14:textId="77777777" w:rsidR="000D1C09" w:rsidRDefault="000D1C09" w:rsidP="000D1C09">
      <w:pPr>
        <w:pStyle w:val="ListParagraph"/>
        <w:numPr>
          <w:ilvl w:val="0"/>
          <w:numId w:val="5"/>
        </w:numPr>
      </w:pPr>
      <w:r>
        <w:t>Support Accessed</w:t>
      </w:r>
    </w:p>
    <w:p w14:paraId="1255B83E" w14:textId="77777777" w:rsidR="000D1C09" w:rsidRDefault="000D1C09" w:rsidP="000D1C09">
      <w:pPr>
        <w:pStyle w:val="ListParagraph"/>
        <w:numPr>
          <w:ilvl w:val="0"/>
          <w:numId w:val="5"/>
        </w:numPr>
      </w:pPr>
      <w:r>
        <w:t>Impacts</w:t>
      </w:r>
    </w:p>
    <w:p w14:paraId="7D89DF83" w14:textId="77777777" w:rsidR="000D1C09" w:rsidRDefault="000D1C09" w:rsidP="000D1C09">
      <w:pPr>
        <w:pStyle w:val="ListParagraph"/>
        <w:numPr>
          <w:ilvl w:val="0"/>
          <w:numId w:val="5"/>
        </w:numPr>
      </w:pPr>
      <w:r>
        <w:t>Strengths and Areas for Improvement</w:t>
      </w:r>
    </w:p>
    <w:p w14:paraId="2D509F40" w14:textId="77777777" w:rsidR="000D1C09" w:rsidRDefault="000D1C09" w:rsidP="000D1C09">
      <w:pPr>
        <w:pStyle w:val="ListParagraph"/>
        <w:numPr>
          <w:ilvl w:val="0"/>
          <w:numId w:val="5"/>
        </w:numPr>
      </w:pPr>
      <w:r>
        <w:t>Participating in Focus Groups</w:t>
      </w:r>
    </w:p>
    <w:p w14:paraId="08FA1B11" w14:textId="77777777" w:rsidR="000D1C09" w:rsidRPr="00FE712C" w:rsidRDefault="000D1C09" w:rsidP="000D1C09">
      <w:pPr>
        <w:pStyle w:val="BodyText-parastyle"/>
      </w:pPr>
      <w:r w:rsidRPr="00FE712C">
        <w:t xml:space="preserve">The questionnaire was signed-off by </w:t>
      </w:r>
      <w:r>
        <w:t>the Higher Education Authority in May 2016</w:t>
      </w:r>
    </w:p>
    <w:p w14:paraId="7DED1338" w14:textId="77777777" w:rsidR="000D1C09" w:rsidRDefault="000D1C09" w:rsidP="000D1C09">
      <w:pPr>
        <w:pStyle w:val="BodyText-parastyle"/>
      </w:pPr>
      <w:r w:rsidRPr="00FE712C">
        <w:t>The research team then uploaded the final questionnaire onto the online survey software SMARTSURVEY© ready for the pilot and full survey phases.</w:t>
      </w:r>
    </w:p>
    <w:p w14:paraId="0B074674" w14:textId="77777777" w:rsidR="000D1C09" w:rsidRDefault="000D1C09" w:rsidP="000D1C09">
      <w:pPr>
        <w:pStyle w:val="BodyText-parastyle"/>
      </w:pPr>
      <w:r>
        <w:t>An incentive – the opportunity to be included in a draw for €100 voucher – was included to boost responses.</w:t>
      </w:r>
    </w:p>
    <w:p w14:paraId="19CDBD22" w14:textId="77777777" w:rsidR="000D1C09" w:rsidRDefault="000D1C09">
      <w:pPr>
        <w:spacing w:before="0" w:after="0" w:line="240" w:lineRule="auto"/>
        <w:rPr>
          <w:rFonts w:eastAsia="Times New Roman"/>
          <w:b/>
          <w:bCs/>
          <w:color w:val="009CDE"/>
          <w:sz w:val="22"/>
          <w:lang w:val="en-GB" w:eastAsia="en-GB"/>
        </w:rPr>
      </w:pPr>
      <w:r>
        <w:br w:type="page"/>
      </w:r>
    </w:p>
    <w:p w14:paraId="31269467" w14:textId="1A466642" w:rsidR="000D1C09" w:rsidRDefault="000D1C09" w:rsidP="000D1C09">
      <w:pPr>
        <w:pStyle w:val="Heading3"/>
        <w:numPr>
          <w:ilvl w:val="2"/>
          <w:numId w:val="1"/>
        </w:numPr>
        <w:tabs>
          <w:tab w:val="clear" w:pos="2160"/>
        </w:tabs>
        <w:ind w:left="567" w:hanging="567"/>
      </w:pPr>
      <w:r w:rsidRPr="00975D63">
        <w:lastRenderedPageBreak/>
        <w:t>Launching the Surveys and Follow Up</w:t>
      </w:r>
    </w:p>
    <w:p w14:paraId="3017F91A" w14:textId="77777777" w:rsidR="000D1C09" w:rsidRDefault="000D1C09" w:rsidP="000D1C09">
      <w:pPr>
        <w:pStyle w:val="BodyText-parastyle"/>
      </w:pPr>
      <w:r w:rsidRPr="00975D63">
        <w:t xml:space="preserve">The survey was launched </w:t>
      </w:r>
      <w:r>
        <w:t>via a number of</w:t>
      </w:r>
      <w:r w:rsidRPr="00975D63">
        <w:t xml:space="preserve"> differ</w:t>
      </w:r>
      <w:r>
        <w:t xml:space="preserve">ent contact streams commencing 24th May 2016 </w:t>
      </w:r>
      <w:r w:rsidRPr="00975D63">
        <w:t xml:space="preserve">– </w:t>
      </w:r>
      <w:r>
        <w:t>including emails requesting FEIs and HEIs to circulate the survey to students as well as to other contacts; the HEA also tweeted a link to the survey.  The emails i</w:t>
      </w:r>
      <w:r w:rsidRPr="00975D63">
        <w:t xml:space="preserve">ncluded background to the research, a link to the online survey and a request to </w:t>
      </w:r>
      <w:r>
        <w:t xml:space="preserve">distribute the survey through their contract streams to students that have made use of the Fund.  </w:t>
      </w:r>
      <w:r w:rsidRPr="00975D63">
        <w:t>A summary of the actions taken to promote t</w:t>
      </w:r>
      <w:r>
        <w:t>he survey include the following:</w:t>
      </w:r>
    </w:p>
    <w:p w14:paraId="22BC3170" w14:textId="77777777" w:rsidR="000D1C09" w:rsidRDefault="000D1C09" w:rsidP="000D1C09">
      <w:pPr>
        <w:pStyle w:val="ListParagraph"/>
        <w:numPr>
          <w:ilvl w:val="0"/>
          <w:numId w:val="5"/>
        </w:numPr>
      </w:pPr>
      <w:r>
        <w:t>Email issued to AHEAD;</w:t>
      </w:r>
    </w:p>
    <w:p w14:paraId="28C16B1C" w14:textId="77777777" w:rsidR="000D1C09" w:rsidRDefault="000D1C09" w:rsidP="000D1C09">
      <w:pPr>
        <w:pStyle w:val="ListParagraph"/>
        <w:numPr>
          <w:ilvl w:val="0"/>
          <w:numId w:val="5"/>
        </w:numPr>
      </w:pPr>
      <w:r>
        <w:t>Email issued to Union of Students in Ireland;</w:t>
      </w:r>
    </w:p>
    <w:p w14:paraId="1F36C759" w14:textId="77777777" w:rsidR="000D1C09" w:rsidRDefault="000D1C09" w:rsidP="000D1C09">
      <w:pPr>
        <w:pStyle w:val="ListParagraph"/>
        <w:numPr>
          <w:ilvl w:val="0"/>
          <w:numId w:val="5"/>
        </w:numPr>
      </w:pPr>
      <w:r>
        <w:t>Emails issued to Disability Officers or equivalent in institutions that have used the Fund, including:</w:t>
      </w:r>
    </w:p>
    <w:p w14:paraId="138A6153" w14:textId="77777777" w:rsidR="000D1C09" w:rsidRDefault="000D1C09" w:rsidP="000D1C09">
      <w:pPr>
        <w:pStyle w:val="-bullet"/>
      </w:pPr>
      <w:r>
        <w:t>Universities (n=7);</w:t>
      </w:r>
    </w:p>
    <w:p w14:paraId="3EC46546" w14:textId="77777777" w:rsidR="000D1C09" w:rsidRDefault="000D1C09" w:rsidP="000D1C09">
      <w:pPr>
        <w:pStyle w:val="-bullet"/>
      </w:pPr>
      <w:r>
        <w:t>Institutes of Technology (n=14);</w:t>
      </w:r>
    </w:p>
    <w:p w14:paraId="0F6E0A25" w14:textId="77777777" w:rsidR="000D1C09" w:rsidRDefault="000D1C09" w:rsidP="000D1C09">
      <w:pPr>
        <w:pStyle w:val="-bullet"/>
      </w:pPr>
      <w:r>
        <w:t>Further Education Colleges (n=176); and</w:t>
      </w:r>
    </w:p>
    <w:p w14:paraId="0B87ED82" w14:textId="77777777" w:rsidR="000D1C09" w:rsidRDefault="000D1C09" w:rsidP="000D1C09">
      <w:pPr>
        <w:pStyle w:val="-bullet"/>
      </w:pPr>
      <w:r>
        <w:t>Other Colleges (n=6)</w:t>
      </w:r>
    </w:p>
    <w:p w14:paraId="78AF5350" w14:textId="77777777" w:rsidR="000D1C09" w:rsidRPr="00860323" w:rsidRDefault="000D1C09" w:rsidP="000D1C09">
      <w:pPr>
        <w:pStyle w:val="BodyText-parastyle"/>
      </w:pPr>
      <w:r w:rsidRPr="00C8182A">
        <w:t xml:space="preserve">The survey response rate was regularly monitored </w:t>
      </w:r>
      <w:r w:rsidRPr="006A6B51">
        <w:t>and due to high levels of interest, no further promotion or follow up was required.  Due to high levels</w:t>
      </w:r>
      <w:r>
        <w:t xml:space="preserve"> of interest in the survey, the deadline was extended from 8 June to 13 June 2016.</w:t>
      </w:r>
    </w:p>
    <w:p w14:paraId="791C2204" w14:textId="77777777" w:rsidR="000D1C09" w:rsidRDefault="000D1C09" w:rsidP="000D1C09">
      <w:pPr>
        <w:pStyle w:val="Heading3"/>
        <w:numPr>
          <w:ilvl w:val="2"/>
          <w:numId w:val="1"/>
        </w:numPr>
        <w:tabs>
          <w:tab w:val="clear" w:pos="2160"/>
        </w:tabs>
        <w:ind w:left="567" w:hanging="567"/>
      </w:pPr>
      <w:r>
        <w:t xml:space="preserve">Survey Close and </w:t>
      </w:r>
      <w:r w:rsidRPr="00C8182A">
        <w:t>Response Rate</w:t>
      </w:r>
    </w:p>
    <w:p w14:paraId="4751DA54" w14:textId="77777777" w:rsidR="000D1C09" w:rsidRDefault="000D1C09" w:rsidP="000D1C09">
      <w:pPr>
        <w:pStyle w:val="BodyText-parastyle"/>
      </w:pPr>
      <w:r w:rsidRPr="0038576E">
        <w:t>The survey was closed on the 13</w:t>
      </w:r>
      <w:r w:rsidRPr="0038576E">
        <w:rPr>
          <w:vertAlign w:val="superscript"/>
        </w:rPr>
        <w:t>th</w:t>
      </w:r>
      <w:r w:rsidRPr="0038576E">
        <w:t xml:space="preserve"> June 2016 </w:t>
      </w:r>
      <w:r>
        <w:t xml:space="preserve">with </w:t>
      </w:r>
      <w:r w:rsidRPr="0038576E">
        <w:t>the total number of completed responses received by this date</w:t>
      </w:r>
      <w:r>
        <w:t xml:space="preserve">: </w:t>
      </w:r>
      <w:r w:rsidRPr="0038576E">
        <w:t xml:space="preserve">890. Therefore the baseline for the survey is 890, this </w:t>
      </w:r>
      <w:r>
        <w:t>is equivalent to</w:t>
      </w:r>
      <w:r w:rsidRPr="0038576E">
        <w:t xml:space="preserve"> 8.8% of all those who received support from the FSD.</w:t>
      </w:r>
    </w:p>
    <w:p w14:paraId="2A31B17E" w14:textId="77777777" w:rsidR="000D1C09" w:rsidRDefault="000D1C09" w:rsidP="000D1C09">
      <w:pPr>
        <w:pStyle w:val="BodyText-parastyle"/>
      </w:pPr>
      <w:r>
        <w:t>Given the nature of the support provided by the FSD and the means by which it is provided, it is possible that students may benefit from it and not be aware of that fact.  This is borne out by the limited awareness of the Fund (395 respondents to this survey (46%) indicated they were aware).</w:t>
      </w:r>
    </w:p>
    <w:p w14:paraId="4F72F49B" w14:textId="77777777" w:rsidR="000D1C09" w:rsidRDefault="000D1C09" w:rsidP="000D1C09">
      <w:pPr>
        <w:pStyle w:val="BodyText-parastyle"/>
      </w:pPr>
      <w:r>
        <w:t>Therefore, whilst there are many beneficiaries of the Fund, it is not easy to identify those who may be regarded as “recipients”.  Nonetheless, the s</w:t>
      </w:r>
      <w:r w:rsidRPr="00F52C0B">
        <w:t xml:space="preserve">urvey </w:t>
      </w:r>
      <w:r>
        <w:t xml:space="preserve">sought to reach direct beneficiaries as it was clearly promoted as being open to those with experiences of the Fund and one of the main routes through which it was promoted was the Disability/Access officers in FEIs/HEIs who were asked to distribute to those who benefited from the Fund.  Some exploratory analysis has been undertaken (Section 4.10) to investigate differences in students’ perceptions across a range of factors; this was inconclusive. </w:t>
      </w:r>
    </w:p>
    <w:p w14:paraId="65D3E700" w14:textId="77777777" w:rsidR="000D1C09" w:rsidRDefault="000D1C09">
      <w:pPr>
        <w:spacing w:before="0" w:after="0" w:line="240" w:lineRule="auto"/>
        <w:rPr>
          <w:b/>
          <w:iCs/>
          <w:color w:val="009CDE"/>
          <w:lang w:val="en" w:eastAsia="en-GB"/>
        </w:rPr>
      </w:pPr>
      <w:r>
        <w:br w:type="page"/>
      </w:r>
    </w:p>
    <w:p w14:paraId="081EC33E" w14:textId="614316F0" w:rsidR="000D1C09" w:rsidRPr="001F722A" w:rsidRDefault="000D1C09" w:rsidP="000D1C09">
      <w:pPr>
        <w:pStyle w:val="IntenseQuote"/>
      </w:pPr>
      <w:r w:rsidRPr="001F722A">
        <w:lastRenderedPageBreak/>
        <w:t xml:space="preserve">Table </w:t>
      </w:r>
      <w:r>
        <w:fldChar w:fldCharType="begin"/>
      </w:r>
      <w:r>
        <w:instrText xml:space="preserve"> STYLEREF 1 \s </w:instrText>
      </w:r>
      <w:r>
        <w:fldChar w:fldCharType="separate"/>
      </w:r>
      <w:r w:rsidR="00B12C47">
        <w:rPr>
          <w:noProof/>
        </w:rPr>
        <w:t>4</w:t>
      </w:r>
      <w:r>
        <w:fldChar w:fldCharType="end"/>
      </w:r>
      <w:r>
        <w:t>:</w:t>
      </w:r>
      <w:r>
        <w:fldChar w:fldCharType="begin"/>
      </w:r>
      <w:r>
        <w:instrText xml:space="preserve"> SEQ Table \* ARABIC \s 1 </w:instrText>
      </w:r>
      <w:r>
        <w:fldChar w:fldCharType="separate"/>
      </w:r>
      <w:r w:rsidR="00B12C47">
        <w:rPr>
          <w:noProof/>
        </w:rPr>
        <w:t>1</w:t>
      </w:r>
      <w:r>
        <w:fldChar w:fldCharType="end"/>
      </w:r>
      <w:r w:rsidRPr="001F722A">
        <w:t xml:space="preserve"> </w:t>
      </w:r>
      <w:r>
        <w:t>Number of Students in Receipt of FSD and Number of Survey Responses</w:t>
      </w:r>
    </w:p>
    <w:tbl>
      <w:tblPr>
        <w:tblStyle w:val="GridTable4-Accent11"/>
        <w:tblW w:w="0" w:type="auto"/>
        <w:tblLook w:val="04A0" w:firstRow="1" w:lastRow="0" w:firstColumn="1" w:lastColumn="0" w:noHBand="0" w:noVBand="1"/>
      </w:tblPr>
      <w:tblGrid>
        <w:gridCol w:w="3197"/>
        <w:gridCol w:w="3197"/>
        <w:gridCol w:w="3197"/>
      </w:tblGrid>
      <w:tr w:rsidR="000D1C09" w:rsidRPr="000D1C09" w14:paraId="1A3C7256" w14:textId="77777777" w:rsidTr="00E70A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97" w:type="dxa"/>
            <w:shd w:val="clear" w:color="auto" w:fill="2F68A9"/>
          </w:tcPr>
          <w:p w14:paraId="1F34C857" w14:textId="77777777" w:rsidR="000D1C09" w:rsidRPr="000D1C09" w:rsidRDefault="000D1C09" w:rsidP="000D1C09">
            <w:pPr>
              <w:pStyle w:val="tableheading0"/>
              <w:rPr>
                <w:b/>
              </w:rPr>
            </w:pPr>
            <w:r w:rsidRPr="000D1C09">
              <w:rPr>
                <w:b/>
              </w:rPr>
              <w:t xml:space="preserve">Students in receipt of FSD (N) (2015/16) </w:t>
            </w:r>
          </w:p>
        </w:tc>
        <w:tc>
          <w:tcPr>
            <w:tcW w:w="3197" w:type="dxa"/>
            <w:shd w:val="clear" w:color="auto" w:fill="2F68A9"/>
          </w:tcPr>
          <w:p w14:paraId="46F66887" w14:textId="77777777" w:rsidR="000D1C09" w:rsidRPr="000D1C09" w:rsidRDefault="000D1C09" w:rsidP="000D1C09">
            <w:pPr>
              <w:pStyle w:val="tableheading0"/>
              <w:cnfStyle w:val="100000000000" w:firstRow="1" w:lastRow="0" w:firstColumn="0" w:lastColumn="0" w:oddVBand="0" w:evenVBand="0" w:oddHBand="0" w:evenHBand="0" w:firstRowFirstColumn="0" w:firstRowLastColumn="0" w:lastRowFirstColumn="0" w:lastRowLastColumn="0"/>
              <w:rPr>
                <w:b/>
              </w:rPr>
            </w:pPr>
            <w:r w:rsidRPr="000D1C09">
              <w:rPr>
                <w:b/>
              </w:rPr>
              <w:t>Survey Respondents (N)</w:t>
            </w:r>
          </w:p>
        </w:tc>
        <w:tc>
          <w:tcPr>
            <w:tcW w:w="3197" w:type="dxa"/>
            <w:shd w:val="clear" w:color="auto" w:fill="2F68A9"/>
          </w:tcPr>
          <w:p w14:paraId="7614E259" w14:textId="77777777" w:rsidR="000D1C09" w:rsidRPr="000D1C09" w:rsidRDefault="000D1C09" w:rsidP="000D1C09">
            <w:pPr>
              <w:pStyle w:val="tableheading0"/>
              <w:cnfStyle w:val="100000000000" w:firstRow="1" w:lastRow="0" w:firstColumn="0" w:lastColumn="0" w:oddVBand="0" w:evenVBand="0" w:oddHBand="0" w:evenHBand="0" w:firstRowFirstColumn="0" w:firstRowLastColumn="0" w:lastRowFirstColumn="0" w:lastRowLastColumn="0"/>
              <w:rPr>
                <w:b/>
              </w:rPr>
            </w:pPr>
            <w:r w:rsidRPr="000D1C09">
              <w:rPr>
                <w:b/>
              </w:rPr>
              <w:t>Survey respondents as % of all students in receipt of FSD</w:t>
            </w:r>
          </w:p>
        </w:tc>
      </w:tr>
      <w:tr w:rsidR="000D1C09" w14:paraId="2CF3CE9B"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7" w:type="dxa"/>
          </w:tcPr>
          <w:p w14:paraId="1BFB066A" w14:textId="77777777" w:rsidR="000D1C09" w:rsidRDefault="000D1C09" w:rsidP="0024419E">
            <w:pPr>
              <w:pStyle w:val="Tablefigures"/>
            </w:pPr>
            <w:r w:rsidRPr="001745E7">
              <w:t>10,164</w:t>
            </w:r>
          </w:p>
        </w:tc>
        <w:tc>
          <w:tcPr>
            <w:tcW w:w="3197" w:type="dxa"/>
          </w:tcPr>
          <w:p w14:paraId="0831DAB1" w14:textId="77777777" w:rsidR="000D1C09"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1745E7">
              <w:t>890</w:t>
            </w:r>
          </w:p>
        </w:tc>
        <w:tc>
          <w:tcPr>
            <w:tcW w:w="3197" w:type="dxa"/>
          </w:tcPr>
          <w:p w14:paraId="7B9F6508" w14:textId="77777777" w:rsidR="000D1C09"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1745E7">
              <w:t>8.8%</w:t>
            </w:r>
          </w:p>
        </w:tc>
      </w:tr>
    </w:tbl>
    <w:p w14:paraId="2049DCF6" w14:textId="77777777" w:rsidR="000D1C09" w:rsidRPr="003A504B" w:rsidRDefault="000D1C09" w:rsidP="000D1C09">
      <w:pPr>
        <w:pStyle w:val="Quote"/>
      </w:pPr>
      <w:r>
        <w:t xml:space="preserve">Source: PACEC and </w:t>
      </w:r>
      <w:r w:rsidRPr="00B43053">
        <w:t>FSD Data – Numbers of</w:t>
      </w:r>
      <w:r>
        <w:t xml:space="preserve"> Students by College and Year of Study</w:t>
      </w:r>
      <w:r w:rsidRPr="00B43053">
        <w:t xml:space="preserve"> (Received from HEA)</w:t>
      </w:r>
    </w:p>
    <w:p w14:paraId="4CAE9C3D" w14:textId="77777777" w:rsidR="000D1C09" w:rsidRDefault="000D1C09" w:rsidP="000D1C09">
      <w:pPr>
        <w:pStyle w:val="Heading2"/>
      </w:pPr>
      <w:bookmarkStart w:id="49" w:name="_Toc480817071"/>
      <w:bookmarkStart w:id="50" w:name="_Toc480887126"/>
      <w:r w:rsidRPr="00F52C0B">
        <w:t>Survey Representativene</w:t>
      </w:r>
      <w:r>
        <w:t>ss</w:t>
      </w:r>
      <w:bookmarkEnd w:id="49"/>
      <w:bookmarkEnd w:id="50"/>
    </w:p>
    <w:p w14:paraId="61ACA5F4" w14:textId="77777777" w:rsidR="000D1C09" w:rsidRDefault="000D1C09" w:rsidP="000D1C09">
      <w:pPr>
        <w:pStyle w:val="BodyText-parastyle"/>
      </w:pPr>
      <w:r>
        <w:t>T</w:t>
      </w:r>
      <w:r w:rsidRPr="001F722A">
        <w:t xml:space="preserve">o assess </w:t>
      </w:r>
      <w:r>
        <w:t>representativeness, we</w:t>
      </w:r>
      <w:r w:rsidRPr="001F722A">
        <w:t xml:space="preserve"> compare the profile of individuals who responded to the survey to the </w:t>
      </w:r>
      <w:r>
        <w:t>overall profile of students in receipt of support from the FSD. We carry this comparison out in the following sections for students by year of study; by type of institution and by type of disability.</w:t>
      </w:r>
    </w:p>
    <w:p w14:paraId="0F43A2A7" w14:textId="77777777" w:rsidR="000D1C09" w:rsidRDefault="000D1C09" w:rsidP="000D1C09">
      <w:pPr>
        <w:pStyle w:val="Heading3"/>
      </w:pPr>
      <w:r>
        <w:t>Year of Study and Institution Type</w:t>
      </w:r>
    </w:p>
    <w:p w14:paraId="30C3AAC6" w14:textId="77777777" w:rsidR="000D1C09" w:rsidRPr="001F722A" w:rsidRDefault="000D1C09" w:rsidP="000D1C09">
      <w:pPr>
        <w:pStyle w:val="IntenseQuote"/>
      </w:pPr>
      <w:r w:rsidRPr="001F722A">
        <w:t xml:space="preserve">Table </w:t>
      </w:r>
      <w:r>
        <w:fldChar w:fldCharType="begin"/>
      </w:r>
      <w:r>
        <w:instrText xml:space="preserve"> STYLEREF 1 \s </w:instrText>
      </w:r>
      <w:r>
        <w:fldChar w:fldCharType="separate"/>
      </w:r>
      <w:r w:rsidR="00B12C47">
        <w:rPr>
          <w:noProof/>
        </w:rPr>
        <w:t>4</w:t>
      </w:r>
      <w:r>
        <w:fldChar w:fldCharType="end"/>
      </w:r>
      <w:r>
        <w:t>:</w:t>
      </w:r>
      <w:r>
        <w:fldChar w:fldCharType="begin"/>
      </w:r>
      <w:r>
        <w:instrText xml:space="preserve"> SEQ Table \* ARABIC \s 1 </w:instrText>
      </w:r>
      <w:r>
        <w:fldChar w:fldCharType="separate"/>
      </w:r>
      <w:r w:rsidR="00B12C47">
        <w:rPr>
          <w:noProof/>
        </w:rPr>
        <w:t>2</w:t>
      </w:r>
      <w:r>
        <w:fldChar w:fldCharType="end"/>
      </w:r>
      <w:r w:rsidRPr="001F722A">
        <w:t xml:space="preserve"> Profi</w:t>
      </w:r>
      <w:r>
        <w:t>le of FSD Recipients at Irish Institutions</w:t>
      </w:r>
      <w:r w:rsidRPr="001F722A">
        <w:t xml:space="preserve"> and Survey Respondents – Year of Study</w:t>
      </w:r>
      <w:r>
        <w:t xml:space="preserve"> and Institution Type</w:t>
      </w:r>
    </w:p>
    <w:tbl>
      <w:tblPr>
        <w:tblStyle w:val="GridTable4-Accent11"/>
        <w:tblW w:w="5000" w:type="pct"/>
        <w:tblLook w:val="04E0" w:firstRow="1" w:lastRow="1" w:firstColumn="1" w:lastColumn="0" w:noHBand="0" w:noVBand="1"/>
      </w:tblPr>
      <w:tblGrid>
        <w:gridCol w:w="1578"/>
        <w:gridCol w:w="2039"/>
        <w:gridCol w:w="1469"/>
        <w:gridCol w:w="1812"/>
        <w:gridCol w:w="1488"/>
        <w:gridCol w:w="1471"/>
      </w:tblGrid>
      <w:tr w:rsidR="000D1C09" w:rsidRPr="003605DE" w14:paraId="22003501" w14:textId="77777777" w:rsidTr="00E70A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00" w:type="pct"/>
            <w:vMerge w:val="restart"/>
            <w:shd w:val="clear" w:color="auto" w:fill="2F68A9"/>
            <w:hideMark/>
          </w:tcPr>
          <w:p w14:paraId="5D7B3A0E" w14:textId="77777777" w:rsidR="000D1C09" w:rsidRPr="005B627C" w:rsidRDefault="000D1C09" w:rsidP="0024419E">
            <w:r w:rsidRPr="005B627C">
              <w:t>Institution</w:t>
            </w:r>
          </w:p>
        </w:tc>
        <w:tc>
          <w:tcPr>
            <w:tcW w:w="1034" w:type="pct"/>
            <w:vMerge w:val="restart"/>
            <w:shd w:val="clear" w:color="auto" w:fill="2F68A9"/>
            <w:hideMark/>
          </w:tcPr>
          <w:p w14:paraId="5B6F19E7" w14:textId="77777777" w:rsidR="000D1C09" w:rsidRPr="00C6039F" w:rsidRDefault="000D1C09" w:rsidP="0024419E">
            <w:pPr>
              <w:cnfStyle w:val="100000000000" w:firstRow="1" w:lastRow="0" w:firstColumn="0" w:lastColumn="0" w:oddVBand="0" w:evenVBand="0" w:oddHBand="0" w:evenHBand="0" w:firstRowFirstColumn="0" w:firstRowLastColumn="0" w:lastRowFirstColumn="0" w:lastRowLastColumn="0"/>
            </w:pPr>
            <w:r w:rsidRPr="00C6039F">
              <w:t>Year of Study</w:t>
            </w:r>
          </w:p>
        </w:tc>
        <w:tc>
          <w:tcPr>
            <w:tcW w:w="1664" w:type="pct"/>
            <w:gridSpan w:val="2"/>
            <w:shd w:val="clear" w:color="auto" w:fill="2F68A9"/>
            <w:hideMark/>
          </w:tcPr>
          <w:p w14:paraId="5041A58F" w14:textId="77777777" w:rsidR="000D1C09" w:rsidRPr="0086044A" w:rsidRDefault="000D1C09" w:rsidP="0024419E">
            <w:pPr>
              <w:cnfStyle w:val="100000000000" w:firstRow="1" w:lastRow="0" w:firstColumn="0" w:lastColumn="0" w:oddVBand="0" w:evenVBand="0" w:oddHBand="0" w:evenHBand="0" w:firstRowFirstColumn="0" w:firstRowLastColumn="0" w:lastRowFirstColumn="0" w:lastRowLastColumn="0"/>
            </w:pPr>
            <w:r w:rsidRPr="00BC5414">
              <w:rPr>
                <w:lang w:val="en-US" w:eastAsia="en-US"/>
              </w:rPr>
              <w:t>Population in receipt of FSD</w:t>
            </w:r>
          </w:p>
        </w:tc>
        <w:tc>
          <w:tcPr>
            <w:tcW w:w="1501" w:type="pct"/>
            <w:gridSpan w:val="2"/>
            <w:shd w:val="clear" w:color="auto" w:fill="2F68A9"/>
            <w:hideMark/>
          </w:tcPr>
          <w:p w14:paraId="01793558" w14:textId="77777777" w:rsidR="000D1C09" w:rsidRPr="0086044A" w:rsidRDefault="000D1C09" w:rsidP="0024419E">
            <w:pPr>
              <w:cnfStyle w:val="100000000000" w:firstRow="1" w:lastRow="0" w:firstColumn="0" w:lastColumn="0" w:oddVBand="0" w:evenVBand="0" w:oddHBand="0" w:evenHBand="0" w:firstRowFirstColumn="0" w:firstRowLastColumn="0" w:lastRowFirstColumn="0" w:lastRowLastColumn="0"/>
            </w:pPr>
            <w:r w:rsidRPr="00BC5414">
              <w:rPr>
                <w:lang w:val="en-US" w:eastAsia="en-US"/>
              </w:rPr>
              <w:t>Survey Respondents</w:t>
            </w:r>
          </w:p>
        </w:tc>
      </w:tr>
      <w:tr w:rsidR="000D1C09" w:rsidRPr="003605DE" w14:paraId="635C2A96" w14:textId="77777777" w:rsidTr="00E70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vMerge/>
            <w:shd w:val="clear" w:color="auto" w:fill="2F68A9"/>
            <w:hideMark/>
          </w:tcPr>
          <w:p w14:paraId="7CFE3E81" w14:textId="77777777" w:rsidR="000D1C09" w:rsidRPr="00CC3A0C" w:rsidRDefault="000D1C09" w:rsidP="0024419E"/>
        </w:tc>
        <w:tc>
          <w:tcPr>
            <w:tcW w:w="1034" w:type="pct"/>
            <w:vMerge/>
            <w:shd w:val="clear" w:color="auto" w:fill="2F68A9"/>
            <w:hideMark/>
          </w:tcPr>
          <w:p w14:paraId="40B0C9B8" w14:textId="77777777" w:rsidR="000D1C09" w:rsidRPr="00CC3A0C" w:rsidRDefault="000D1C09" w:rsidP="0024419E">
            <w:pPr>
              <w:cnfStyle w:val="000000100000" w:firstRow="0" w:lastRow="0" w:firstColumn="0" w:lastColumn="0" w:oddVBand="0" w:evenVBand="0" w:oddHBand="1" w:evenHBand="0" w:firstRowFirstColumn="0" w:firstRowLastColumn="0" w:lastRowFirstColumn="0" w:lastRowLastColumn="0"/>
            </w:pPr>
          </w:p>
        </w:tc>
        <w:tc>
          <w:tcPr>
            <w:tcW w:w="745" w:type="pct"/>
            <w:shd w:val="clear" w:color="auto" w:fill="2F68A9"/>
            <w:hideMark/>
          </w:tcPr>
          <w:p w14:paraId="59377AD3" w14:textId="77777777" w:rsidR="000D1C09" w:rsidRPr="0086044A" w:rsidRDefault="000D1C09" w:rsidP="000D1C09">
            <w:pPr>
              <w:pStyle w:val="tableheading0"/>
              <w:cnfStyle w:val="000000100000" w:firstRow="0" w:lastRow="0" w:firstColumn="0" w:lastColumn="0" w:oddVBand="0" w:evenVBand="0" w:oddHBand="1" w:evenHBand="0" w:firstRowFirstColumn="0" w:firstRowLastColumn="0" w:lastRowFirstColumn="0" w:lastRowLastColumn="0"/>
            </w:pPr>
            <w:r w:rsidRPr="00BC5414">
              <w:rPr>
                <w:lang w:eastAsia="en-US"/>
              </w:rPr>
              <w:t>N</w:t>
            </w:r>
          </w:p>
        </w:tc>
        <w:tc>
          <w:tcPr>
            <w:tcW w:w="919" w:type="pct"/>
            <w:shd w:val="clear" w:color="auto" w:fill="2F68A9"/>
            <w:hideMark/>
          </w:tcPr>
          <w:p w14:paraId="406FC878" w14:textId="77777777" w:rsidR="000D1C09" w:rsidRPr="0086044A" w:rsidRDefault="000D1C09" w:rsidP="000D1C09">
            <w:pPr>
              <w:pStyle w:val="tableheading0"/>
              <w:cnfStyle w:val="000000100000" w:firstRow="0" w:lastRow="0" w:firstColumn="0" w:lastColumn="0" w:oddVBand="0" w:evenVBand="0" w:oddHBand="1" w:evenHBand="0" w:firstRowFirstColumn="0" w:firstRowLastColumn="0" w:lastRowFirstColumn="0" w:lastRowLastColumn="0"/>
            </w:pPr>
            <w:r w:rsidRPr="00BC5414">
              <w:rPr>
                <w:lang w:eastAsia="en-US"/>
              </w:rPr>
              <w:t>%</w:t>
            </w:r>
          </w:p>
        </w:tc>
        <w:tc>
          <w:tcPr>
            <w:tcW w:w="755" w:type="pct"/>
            <w:shd w:val="clear" w:color="auto" w:fill="2F68A9"/>
            <w:hideMark/>
          </w:tcPr>
          <w:p w14:paraId="1B6A78F1" w14:textId="77777777" w:rsidR="000D1C09" w:rsidRPr="0086044A" w:rsidRDefault="000D1C09" w:rsidP="000D1C09">
            <w:pPr>
              <w:pStyle w:val="tableheading0"/>
              <w:cnfStyle w:val="000000100000" w:firstRow="0" w:lastRow="0" w:firstColumn="0" w:lastColumn="0" w:oddVBand="0" w:evenVBand="0" w:oddHBand="1" w:evenHBand="0" w:firstRowFirstColumn="0" w:firstRowLastColumn="0" w:lastRowFirstColumn="0" w:lastRowLastColumn="0"/>
            </w:pPr>
            <w:r w:rsidRPr="00BC5414">
              <w:rPr>
                <w:lang w:eastAsia="en-US"/>
              </w:rPr>
              <w:t>N</w:t>
            </w:r>
          </w:p>
        </w:tc>
        <w:tc>
          <w:tcPr>
            <w:tcW w:w="746" w:type="pct"/>
            <w:shd w:val="clear" w:color="auto" w:fill="2F68A9"/>
            <w:hideMark/>
          </w:tcPr>
          <w:p w14:paraId="5EAE64C1" w14:textId="77777777" w:rsidR="000D1C09" w:rsidRPr="0086044A" w:rsidRDefault="000D1C09" w:rsidP="000D1C09">
            <w:pPr>
              <w:pStyle w:val="tableheading0"/>
              <w:cnfStyle w:val="000000100000" w:firstRow="0" w:lastRow="0" w:firstColumn="0" w:lastColumn="0" w:oddVBand="0" w:evenVBand="0" w:oddHBand="1" w:evenHBand="0" w:firstRowFirstColumn="0" w:firstRowLastColumn="0" w:lastRowFirstColumn="0" w:lastRowLastColumn="0"/>
            </w:pPr>
            <w:r w:rsidRPr="00BC5414">
              <w:rPr>
                <w:lang w:eastAsia="en-US"/>
              </w:rPr>
              <w:t>%</w:t>
            </w:r>
          </w:p>
        </w:tc>
      </w:tr>
      <w:tr w:rsidR="000D1C09" w:rsidRPr="003605DE" w14:paraId="005EF93F"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vMerge w:val="restart"/>
            <w:vAlign w:val="center"/>
            <w:hideMark/>
          </w:tcPr>
          <w:p w14:paraId="61DA9A9A" w14:textId="77777777" w:rsidR="000D1C09" w:rsidRPr="005B627C" w:rsidRDefault="000D1C09" w:rsidP="0024419E">
            <w:pPr>
              <w:pStyle w:val="TableParagraph"/>
            </w:pPr>
            <w:r w:rsidRPr="005B627C">
              <w:t>Further Education</w:t>
            </w:r>
          </w:p>
        </w:tc>
        <w:tc>
          <w:tcPr>
            <w:tcW w:w="1034" w:type="pct"/>
            <w:hideMark/>
          </w:tcPr>
          <w:p w14:paraId="1A69E52F" w14:textId="77777777" w:rsidR="000D1C09" w:rsidRPr="00C6039F" w:rsidRDefault="000D1C09" w:rsidP="0024419E">
            <w:pPr>
              <w:pStyle w:val="TableParagraph"/>
              <w:cnfStyle w:val="000000010000" w:firstRow="0" w:lastRow="0" w:firstColumn="0" w:lastColumn="0" w:oddVBand="0" w:evenVBand="0" w:oddHBand="0" w:evenHBand="1" w:firstRowFirstColumn="0" w:firstRowLastColumn="0" w:lastRowFirstColumn="0" w:lastRowLastColumn="0"/>
            </w:pPr>
            <w:r w:rsidRPr="00C6039F">
              <w:t>Year 1</w:t>
            </w:r>
          </w:p>
        </w:tc>
        <w:tc>
          <w:tcPr>
            <w:tcW w:w="745" w:type="pct"/>
            <w:hideMark/>
          </w:tcPr>
          <w:p w14:paraId="6B89EA61" w14:textId="77777777" w:rsidR="000D1C09" w:rsidRPr="0086044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86044A">
              <w:t>1,215</w:t>
            </w:r>
          </w:p>
        </w:tc>
        <w:tc>
          <w:tcPr>
            <w:tcW w:w="919" w:type="pct"/>
            <w:hideMark/>
          </w:tcPr>
          <w:p w14:paraId="24F16ED2" w14:textId="77777777" w:rsidR="000D1C09" w:rsidRPr="00BC541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BC5414">
              <w:t>12.0%</w:t>
            </w:r>
          </w:p>
        </w:tc>
        <w:tc>
          <w:tcPr>
            <w:tcW w:w="755" w:type="pct"/>
            <w:hideMark/>
          </w:tcPr>
          <w:p w14:paraId="5D353133" w14:textId="77777777" w:rsidR="000D1C09" w:rsidRPr="00BC541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BC5414">
              <w:t>69</w:t>
            </w:r>
          </w:p>
        </w:tc>
        <w:tc>
          <w:tcPr>
            <w:tcW w:w="746" w:type="pct"/>
            <w:hideMark/>
          </w:tcPr>
          <w:p w14:paraId="5CAD533B" w14:textId="77777777" w:rsidR="000D1C09" w:rsidRPr="00BC541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BC5414">
              <w:t>7.8%</w:t>
            </w:r>
          </w:p>
        </w:tc>
      </w:tr>
      <w:tr w:rsidR="000D1C09" w:rsidRPr="003605DE" w14:paraId="7B084228"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vMerge/>
            <w:vAlign w:val="center"/>
            <w:hideMark/>
          </w:tcPr>
          <w:p w14:paraId="568C8E32" w14:textId="77777777" w:rsidR="000D1C09" w:rsidRPr="00CC3A0C" w:rsidRDefault="000D1C09" w:rsidP="0024419E">
            <w:pPr>
              <w:pStyle w:val="TableParagraph"/>
            </w:pPr>
          </w:p>
        </w:tc>
        <w:tc>
          <w:tcPr>
            <w:tcW w:w="1034" w:type="pct"/>
            <w:hideMark/>
          </w:tcPr>
          <w:p w14:paraId="693809BA" w14:textId="77777777" w:rsidR="000D1C09" w:rsidRPr="00CC3A0C" w:rsidRDefault="000D1C09" w:rsidP="0024419E">
            <w:pPr>
              <w:pStyle w:val="TableParagraph"/>
              <w:cnfStyle w:val="000000100000" w:firstRow="0" w:lastRow="0" w:firstColumn="0" w:lastColumn="0" w:oddVBand="0" w:evenVBand="0" w:oddHBand="1" w:evenHBand="0" w:firstRowFirstColumn="0" w:firstRowLastColumn="0" w:lastRowFirstColumn="0" w:lastRowLastColumn="0"/>
            </w:pPr>
            <w:r w:rsidRPr="00CC3A0C">
              <w:t>Year 2</w:t>
            </w:r>
          </w:p>
        </w:tc>
        <w:tc>
          <w:tcPr>
            <w:tcW w:w="745" w:type="pct"/>
            <w:hideMark/>
          </w:tcPr>
          <w:p w14:paraId="25DA0C93" w14:textId="77777777" w:rsidR="000D1C09" w:rsidRPr="00CC3A0C"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CC3A0C">
              <w:t>142</w:t>
            </w:r>
          </w:p>
        </w:tc>
        <w:tc>
          <w:tcPr>
            <w:tcW w:w="919" w:type="pct"/>
            <w:hideMark/>
          </w:tcPr>
          <w:p w14:paraId="39211B60" w14:textId="77777777" w:rsidR="000D1C09" w:rsidRPr="00CC3A0C"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CC3A0C">
              <w:t>1.4%</w:t>
            </w:r>
          </w:p>
        </w:tc>
        <w:tc>
          <w:tcPr>
            <w:tcW w:w="755" w:type="pct"/>
            <w:hideMark/>
          </w:tcPr>
          <w:p w14:paraId="4623FFA7" w14:textId="77777777" w:rsidR="000D1C09" w:rsidRPr="00CC3A0C"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CC3A0C">
              <w:t>28</w:t>
            </w:r>
          </w:p>
        </w:tc>
        <w:tc>
          <w:tcPr>
            <w:tcW w:w="746" w:type="pct"/>
            <w:hideMark/>
          </w:tcPr>
          <w:p w14:paraId="6E1371F9" w14:textId="77777777" w:rsidR="000D1C09" w:rsidRPr="00CC3A0C"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CC3A0C">
              <w:t>3.1%</w:t>
            </w:r>
          </w:p>
        </w:tc>
      </w:tr>
      <w:tr w:rsidR="000D1C09" w:rsidRPr="003605DE" w14:paraId="18F45F66"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vMerge/>
            <w:vAlign w:val="center"/>
            <w:hideMark/>
          </w:tcPr>
          <w:p w14:paraId="06DEFD88" w14:textId="77777777" w:rsidR="000D1C09" w:rsidRPr="00CC3A0C" w:rsidRDefault="000D1C09" w:rsidP="0024419E">
            <w:pPr>
              <w:pStyle w:val="TableParagraph"/>
            </w:pPr>
          </w:p>
        </w:tc>
        <w:tc>
          <w:tcPr>
            <w:tcW w:w="1034" w:type="pct"/>
            <w:hideMark/>
          </w:tcPr>
          <w:p w14:paraId="33B10DC5" w14:textId="77777777" w:rsidR="000D1C09" w:rsidRPr="00CC3A0C" w:rsidRDefault="000D1C09" w:rsidP="0024419E">
            <w:pPr>
              <w:pStyle w:val="TableParagraph"/>
              <w:cnfStyle w:val="000000010000" w:firstRow="0" w:lastRow="0" w:firstColumn="0" w:lastColumn="0" w:oddVBand="0" w:evenVBand="0" w:oddHBand="0" w:evenHBand="1" w:firstRowFirstColumn="0" w:firstRowLastColumn="0" w:lastRowFirstColumn="0" w:lastRowLastColumn="0"/>
            </w:pPr>
            <w:r w:rsidRPr="00CC3A0C">
              <w:t>Unknown</w:t>
            </w:r>
          </w:p>
        </w:tc>
        <w:tc>
          <w:tcPr>
            <w:tcW w:w="745" w:type="pct"/>
            <w:hideMark/>
          </w:tcPr>
          <w:p w14:paraId="2A69FD5C" w14:textId="77777777" w:rsidR="000D1C09" w:rsidRPr="00CC3A0C"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CC3A0C">
              <w:t> -</w:t>
            </w:r>
          </w:p>
        </w:tc>
        <w:tc>
          <w:tcPr>
            <w:tcW w:w="919" w:type="pct"/>
            <w:hideMark/>
          </w:tcPr>
          <w:p w14:paraId="3F296E24" w14:textId="77777777" w:rsidR="000D1C09" w:rsidRPr="00CC3A0C"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CC3A0C">
              <w:t>-</w:t>
            </w:r>
          </w:p>
        </w:tc>
        <w:tc>
          <w:tcPr>
            <w:tcW w:w="755" w:type="pct"/>
            <w:hideMark/>
          </w:tcPr>
          <w:p w14:paraId="33732C00" w14:textId="77777777" w:rsidR="000D1C09" w:rsidRPr="00CC3A0C"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CC3A0C">
              <w:t>12</w:t>
            </w:r>
          </w:p>
        </w:tc>
        <w:tc>
          <w:tcPr>
            <w:tcW w:w="746" w:type="pct"/>
            <w:hideMark/>
          </w:tcPr>
          <w:p w14:paraId="646BDC6E" w14:textId="77777777" w:rsidR="000D1C09" w:rsidRPr="00CC3A0C"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CC3A0C">
              <w:t>1.3%</w:t>
            </w:r>
          </w:p>
        </w:tc>
      </w:tr>
      <w:tr w:rsidR="000D1C09" w:rsidRPr="003605DE" w14:paraId="1168A349"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vMerge/>
            <w:vAlign w:val="center"/>
          </w:tcPr>
          <w:p w14:paraId="71FC940F" w14:textId="77777777" w:rsidR="000D1C09" w:rsidRPr="00CC3A0C" w:rsidRDefault="000D1C09" w:rsidP="0024419E">
            <w:pPr>
              <w:pStyle w:val="TableParagraph"/>
            </w:pPr>
          </w:p>
        </w:tc>
        <w:tc>
          <w:tcPr>
            <w:tcW w:w="1034" w:type="pct"/>
            <w:shd w:val="clear" w:color="auto" w:fill="BFBFBF" w:themeFill="background1" w:themeFillShade="BF"/>
          </w:tcPr>
          <w:p w14:paraId="01C8F2A6" w14:textId="77777777" w:rsidR="000D1C09" w:rsidRPr="00CC3A0C" w:rsidRDefault="000D1C09" w:rsidP="0024419E">
            <w:pPr>
              <w:pStyle w:val="TableParagraph"/>
              <w:cnfStyle w:val="000000100000" w:firstRow="0" w:lastRow="0" w:firstColumn="0" w:lastColumn="0" w:oddVBand="0" w:evenVBand="0" w:oddHBand="1" w:evenHBand="0" w:firstRowFirstColumn="0" w:firstRowLastColumn="0" w:lastRowFirstColumn="0" w:lastRowLastColumn="0"/>
            </w:pPr>
            <w:r>
              <w:t>Sub-Total</w:t>
            </w:r>
          </w:p>
        </w:tc>
        <w:tc>
          <w:tcPr>
            <w:tcW w:w="745" w:type="pct"/>
            <w:shd w:val="clear" w:color="auto" w:fill="BFBFBF" w:themeFill="background1" w:themeFillShade="BF"/>
          </w:tcPr>
          <w:p w14:paraId="15116CB3" w14:textId="77777777" w:rsidR="000D1C09" w:rsidRPr="00CC3A0C"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BC2070">
              <w:t>1,357</w:t>
            </w:r>
          </w:p>
        </w:tc>
        <w:tc>
          <w:tcPr>
            <w:tcW w:w="919" w:type="pct"/>
            <w:shd w:val="clear" w:color="auto" w:fill="BFBFBF" w:themeFill="background1" w:themeFillShade="BF"/>
          </w:tcPr>
          <w:p w14:paraId="5883D0D1" w14:textId="77777777" w:rsidR="000D1C09" w:rsidRPr="00CC3A0C"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BC2070">
              <w:t>13.4%</w:t>
            </w:r>
          </w:p>
        </w:tc>
        <w:tc>
          <w:tcPr>
            <w:tcW w:w="755" w:type="pct"/>
            <w:shd w:val="clear" w:color="auto" w:fill="BFBFBF" w:themeFill="background1" w:themeFillShade="BF"/>
          </w:tcPr>
          <w:p w14:paraId="53EEBED6" w14:textId="77777777" w:rsidR="000D1C09" w:rsidRPr="00CC3A0C"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BC2070">
              <w:t>109</w:t>
            </w:r>
          </w:p>
        </w:tc>
        <w:tc>
          <w:tcPr>
            <w:tcW w:w="746" w:type="pct"/>
            <w:shd w:val="clear" w:color="auto" w:fill="BFBFBF" w:themeFill="background1" w:themeFillShade="BF"/>
          </w:tcPr>
          <w:p w14:paraId="091BFA94" w14:textId="77777777" w:rsidR="000D1C09" w:rsidRPr="00CC3A0C"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BC2070">
              <w:t>12.2%</w:t>
            </w:r>
          </w:p>
        </w:tc>
      </w:tr>
      <w:tr w:rsidR="000D1C09" w:rsidRPr="003605DE" w14:paraId="33187313"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vMerge w:val="restart"/>
            <w:vAlign w:val="center"/>
            <w:hideMark/>
          </w:tcPr>
          <w:p w14:paraId="764CDEBD" w14:textId="77777777" w:rsidR="000D1C09" w:rsidRPr="005B627C" w:rsidRDefault="000D1C09" w:rsidP="0024419E">
            <w:pPr>
              <w:pStyle w:val="TableParagraph"/>
            </w:pPr>
            <w:r w:rsidRPr="005B627C">
              <w:t>Institute of Technology</w:t>
            </w:r>
          </w:p>
        </w:tc>
        <w:tc>
          <w:tcPr>
            <w:tcW w:w="1034" w:type="pct"/>
            <w:hideMark/>
          </w:tcPr>
          <w:p w14:paraId="7E09F3D7" w14:textId="77777777" w:rsidR="000D1C09" w:rsidRPr="00C6039F" w:rsidRDefault="000D1C09" w:rsidP="0024419E">
            <w:pPr>
              <w:pStyle w:val="TableParagraph"/>
              <w:cnfStyle w:val="000000010000" w:firstRow="0" w:lastRow="0" w:firstColumn="0" w:lastColumn="0" w:oddVBand="0" w:evenVBand="0" w:oddHBand="0" w:evenHBand="1" w:firstRowFirstColumn="0" w:firstRowLastColumn="0" w:lastRowFirstColumn="0" w:lastRowLastColumn="0"/>
            </w:pPr>
            <w:r w:rsidRPr="00C6039F">
              <w:t>Year 1</w:t>
            </w:r>
          </w:p>
        </w:tc>
        <w:tc>
          <w:tcPr>
            <w:tcW w:w="745" w:type="pct"/>
            <w:hideMark/>
          </w:tcPr>
          <w:p w14:paraId="5EDC709F" w14:textId="77777777" w:rsidR="000D1C09" w:rsidRPr="0086044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86044A">
              <w:t>1,318</w:t>
            </w:r>
          </w:p>
        </w:tc>
        <w:tc>
          <w:tcPr>
            <w:tcW w:w="919" w:type="pct"/>
            <w:hideMark/>
          </w:tcPr>
          <w:p w14:paraId="49D964CB" w14:textId="77777777" w:rsidR="000D1C09" w:rsidRPr="00BC541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BC5414">
              <w:t>13.0%</w:t>
            </w:r>
          </w:p>
        </w:tc>
        <w:tc>
          <w:tcPr>
            <w:tcW w:w="755" w:type="pct"/>
            <w:hideMark/>
          </w:tcPr>
          <w:p w14:paraId="33FCA234" w14:textId="77777777" w:rsidR="000D1C09" w:rsidRPr="00BC541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BC5414">
              <w:t>93</w:t>
            </w:r>
          </w:p>
        </w:tc>
        <w:tc>
          <w:tcPr>
            <w:tcW w:w="746" w:type="pct"/>
            <w:hideMark/>
          </w:tcPr>
          <w:p w14:paraId="7DE7724A" w14:textId="77777777" w:rsidR="000D1C09" w:rsidRPr="00BC541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BC5414">
              <w:t>10.4%</w:t>
            </w:r>
          </w:p>
        </w:tc>
      </w:tr>
      <w:tr w:rsidR="000D1C09" w:rsidRPr="003605DE" w14:paraId="57553D97"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vMerge/>
            <w:vAlign w:val="center"/>
            <w:hideMark/>
          </w:tcPr>
          <w:p w14:paraId="4C0372D9" w14:textId="77777777" w:rsidR="000D1C09" w:rsidRPr="00CC3A0C" w:rsidRDefault="000D1C09" w:rsidP="0024419E">
            <w:pPr>
              <w:pStyle w:val="TableParagraph"/>
            </w:pPr>
          </w:p>
        </w:tc>
        <w:tc>
          <w:tcPr>
            <w:tcW w:w="1034" w:type="pct"/>
            <w:hideMark/>
          </w:tcPr>
          <w:p w14:paraId="3B59CB98" w14:textId="77777777" w:rsidR="000D1C09" w:rsidRPr="00CC3A0C" w:rsidRDefault="000D1C09" w:rsidP="0024419E">
            <w:pPr>
              <w:pStyle w:val="TableParagraph"/>
              <w:cnfStyle w:val="000000100000" w:firstRow="0" w:lastRow="0" w:firstColumn="0" w:lastColumn="0" w:oddVBand="0" w:evenVBand="0" w:oddHBand="1" w:evenHBand="0" w:firstRowFirstColumn="0" w:firstRowLastColumn="0" w:lastRowFirstColumn="0" w:lastRowLastColumn="0"/>
            </w:pPr>
            <w:r w:rsidRPr="00CC3A0C">
              <w:t>Other Year of Study</w:t>
            </w:r>
          </w:p>
        </w:tc>
        <w:tc>
          <w:tcPr>
            <w:tcW w:w="745" w:type="pct"/>
          </w:tcPr>
          <w:p w14:paraId="7EE45B1C" w14:textId="77777777" w:rsidR="000D1C09" w:rsidRPr="00CC3A0C"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CC3A0C">
              <w:t>2,418</w:t>
            </w:r>
          </w:p>
        </w:tc>
        <w:tc>
          <w:tcPr>
            <w:tcW w:w="919" w:type="pct"/>
            <w:hideMark/>
          </w:tcPr>
          <w:p w14:paraId="198839A9" w14:textId="77777777" w:rsidR="000D1C09" w:rsidRPr="00CC3A0C"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CC3A0C">
              <w:t>23.8%</w:t>
            </w:r>
          </w:p>
        </w:tc>
        <w:tc>
          <w:tcPr>
            <w:tcW w:w="755" w:type="pct"/>
            <w:hideMark/>
          </w:tcPr>
          <w:p w14:paraId="1A18BEDF" w14:textId="77777777" w:rsidR="000D1C09" w:rsidRPr="00CC3A0C"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CC3A0C">
              <w:t>209</w:t>
            </w:r>
          </w:p>
        </w:tc>
        <w:tc>
          <w:tcPr>
            <w:tcW w:w="746" w:type="pct"/>
            <w:hideMark/>
          </w:tcPr>
          <w:p w14:paraId="425F2683" w14:textId="77777777" w:rsidR="000D1C09" w:rsidRPr="00CC3A0C"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CC3A0C">
              <w:t>23.5%</w:t>
            </w:r>
          </w:p>
        </w:tc>
      </w:tr>
      <w:tr w:rsidR="000D1C09" w:rsidRPr="003605DE" w14:paraId="5D8C42F2"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vMerge/>
            <w:vAlign w:val="center"/>
          </w:tcPr>
          <w:p w14:paraId="7C28A710" w14:textId="77777777" w:rsidR="000D1C09" w:rsidRPr="00CC3A0C" w:rsidRDefault="000D1C09" w:rsidP="0024419E">
            <w:pPr>
              <w:pStyle w:val="TableParagraph"/>
            </w:pPr>
          </w:p>
        </w:tc>
        <w:tc>
          <w:tcPr>
            <w:tcW w:w="1034" w:type="pct"/>
            <w:shd w:val="clear" w:color="auto" w:fill="BFBFBF" w:themeFill="background1" w:themeFillShade="BF"/>
          </w:tcPr>
          <w:p w14:paraId="3E9E0F84" w14:textId="77777777" w:rsidR="000D1C09" w:rsidRPr="00CC3A0C" w:rsidRDefault="000D1C09" w:rsidP="0024419E">
            <w:pPr>
              <w:pStyle w:val="TableParagraph"/>
              <w:cnfStyle w:val="000000010000" w:firstRow="0" w:lastRow="0" w:firstColumn="0" w:lastColumn="0" w:oddVBand="0" w:evenVBand="0" w:oddHBand="0" w:evenHBand="1" w:firstRowFirstColumn="0" w:firstRowLastColumn="0" w:lastRowFirstColumn="0" w:lastRowLastColumn="0"/>
            </w:pPr>
            <w:r>
              <w:t>Sub-Total</w:t>
            </w:r>
          </w:p>
        </w:tc>
        <w:tc>
          <w:tcPr>
            <w:tcW w:w="745" w:type="pct"/>
            <w:shd w:val="clear" w:color="auto" w:fill="BFBFBF" w:themeFill="background1" w:themeFillShade="BF"/>
          </w:tcPr>
          <w:p w14:paraId="50C61AC9" w14:textId="77777777" w:rsidR="000D1C09" w:rsidRPr="00CC3A0C"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BC2070">
              <w:t>3,736</w:t>
            </w:r>
          </w:p>
        </w:tc>
        <w:tc>
          <w:tcPr>
            <w:tcW w:w="919" w:type="pct"/>
            <w:shd w:val="clear" w:color="auto" w:fill="BFBFBF" w:themeFill="background1" w:themeFillShade="BF"/>
          </w:tcPr>
          <w:p w14:paraId="5AFE7712" w14:textId="77777777" w:rsidR="000D1C09" w:rsidRPr="00CC3A0C"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BC2070">
              <w:t>36.8%</w:t>
            </w:r>
          </w:p>
        </w:tc>
        <w:tc>
          <w:tcPr>
            <w:tcW w:w="755" w:type="pct"/>
            <w:shd w:val="clear" w:color="auto" w:fill="BFBFBF" w:themeFill="background1" w:themeFillShade="BF"/>
          </w:tcPr>
          <w:p w14:paraId="6F2AD683" w14:textId="77777777" w:rsidR="000D1C09" w:rsidRPr="00CC3A0C"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BC2070">
              <w:t>302</w:t>
            </w:r>
          </w:p>
        </w:tc>
        <w:tc>
          <w:tcPr>
            <w:tcW w:w="746" w:type="pct"/>
            <w:shd w:val="clear" w:color="auto" w:fill="BFBFBF" w:themeFill="background1" w:themeFillShade="BF"/>
          </w:tcPr>
          <w:p w14:paraId="59744BC9" w14:textId="77777777" w:rsidR="000D1C09" w:rsidRPr="00CC3A0C"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BC2070">
              <w:t>33.9%</w:t>
            </w:r>
          </w:p>
        </w:tc>
      </w:tr>
      <w:tr w:rsidR="000D1C09" w:rsidRPr="003605DE" w14:paraId="490408F6"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vMerge w:val="restart"/>
            <w:vAlign w:val="center"/>
            <w:hideMark/>
          </w:tcPr>
          <w:p w14:paraId="68F13174" w14:textId="77777777" w:rsidR="000D1C09" w:rsidRPr="005B627C" w:rsidRDefault="000D1C09" w:rsidP="0024419E">
            <w:pPr>
              <w:pStyle w:val="TableParagraph"/>
            </w:pPr>
            <w:r w:rsidRPr="005B627C">
              <w:t>University</w:t>
            </w:r>
          </w:p>
        </w:tc>
        <w:tc>
          <w:tcPr>
            <w:tcW w:w="1034" w:type="pct"/>
            <w:hideMark/>
          </w:tcPr>
          <w:p w14:paraId="08030C6E" w14:textId="77777777" w:rsidR="000D1C09" w:rsidRPr="00C6039F" w:rsidRDefault="000D1C09" w:rsidP="0024419E">
            <w:pPr>
              <w:pStyle w:val="TableParagraph"/>
              <w:cnfStyle w:val="000000100000" w:firstRow="0" w:lastRow="0" w:firstColumn="0" w:lastColumn="0" w:oddVBand="0" w:evenVBand="0" w:oddHBand="1" w:evenHBand="0" w:firstRowFirstColumn="0" w:firstRowLastColumn="0" w:lastRowFirstColumn="0" w:lastRowLastColumn="0"/>
            </w:pPr>
            <w:r w:rsidRPr="00C6039F">
              <w:t>Year 1</w:t>
            </w:r>
          </w:p>
        </w:tc>
        <w:tc>
          <w:tcPr>
            <w:tcW w:w="745" w:type="pct"/>
            <w:hideMark/>
          </w:tcPr>
          <w:p w14:paraId="780090E7" w14:textId="77777777" w:rsidR="000D1C09" w:rsidRPr="0086044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86044A">
              <w:t>1,400</w:t>
            </w:r>
          </w:p>
        </w:tc>
        <w:tc>
          <w:tcPr>
            <w:tcW w:w="919" w:type="pct"/>
            <w:hideMark/>
          </w:tcPr>
          <w:p w14:paraId="48C3EFEB" w14:textId="77777777" w:rsidR="000D1C09" w:rsidRPr="00BC541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BC5414">
              <w:t>13.8%</w:t>
            </w:r>
          </w:p>
        </w:tc>
        <w:tc>
          <w:tcPr>
            <w:tcW w:w="755" w:type="pct"/>
            <w:hideMark/>
          </w:tcPr>
          <w:p w14:paraId="1FD7E9E8" w14:textId="77777777" w:rsidR="000D1C09" w:rsidRPr="00BC541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BC5414">
              <w:t>161</w:t>
            </w:r>
          </w:p>
        </w:tc>
        <w:tc>
          <w:tcPr>
            <w:tcW w:w="746" w:type="pct"/>
            <w:hideMark/>
          </w:tcPr>
          <w:p w14:paraId="39353376" w14:textId="77777777" w:rsidR="000D1C09" w:rsidRPr="00BC541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BC5414">
              <w:t>18.1%</w:t>
            </w:r>
          </w:p>
        </w:tc>
      </w:tr>
      <w:tr w:rsidR="000D1C09" w:rsidRPr="003605DE" w14:paraId="0C1B872D"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vMerge/>
            <w:vAlign w:val="center"/>
            <w:hideMark/>
          </w:tcPr>
          <w:p w14:paraId="3AD8B011" w14:textId="77777777" w:rsidR="000D1C09" w:rsidRPr="00CC3A0C" w:rsidRDefault="000D1C09" w:rsidP="0024419E">
            <w:pPr>
              <w:pStyle w:val="TableParagraph"/>
            </w:pPr>
          </w:p>
        </w:tc>
        <w:tc>
          <w:tcPr>
            <w:tcW w:w="1034" w:type="pct"/>
            <w:hideMark/>
          </w:tcPr>
          <w:p w14:paraId="25E748D4" w14:textId="77777777" w:rsidR="000D1C09" w:rsidRPr="00CC3A0C" w:rsidRDefault="000D1C09" w:rsidP="0024419E">
            <w:pPr>
              <w:pStyle w:val="TableParagraph"/>
              <w:cnfStyle w:val="000000010000" w:firstRow="0" w:lastRow="0" w:firstColumn="0" w:lastColumn="0" w:oddVBand="0" w:evenVBand="0" w:oddHBand="0" w:evenHBand="1" w:firstRowFirstColumn="0" w:firstRowLastColumn="0" w:lastRowFirstColumn="0" w:lastRowLastColumn="0"/>
            </w:pPr>
            <w:r w:rsidRPr="00CC3A0C">
              <w:t>Other Year of Study</w:t>
            </w:r>
          </w:p>
        </w:tc>
        <w:tc>
          <w:tcPr>
            <w:tcW w:w="745" w:type="pct"/>
            <w:hideMark/>
          </w:tcPr>
          <w:p w14:paraId="34E1BFE3" w14:textId="77777777" w:rsidR="000D1C09" w:rsidRPr="00CC3A0C"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CC3A0C">
              <w:t>3,278</w:t>
            </w:r>
          </w:p>
        </w:tc>
        <w:tc>
          <w:tcPr>
            <w:tcW w:w="919" w:type="pct"/>
            <w:hideMark/>
          </w:tcPr>
          <w:p w14:paraId="538B3D42" w14:textId="77777777" w:rsidR="000D1C09" w:rsidRPr="00CC3A0C"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CC3A0C">
              <w:t>32.3%</w:t>
            </w:r>
          </w:p>
        </w:tc>
        <w:tc>
          <w:tcPr>
            <w:tcW w:w="755" w:type="pct"/>
            <w:hideMark/>
          </w:tcPr>
          <w:p w14:paraId="1FB9E5FE" w14:textId="77777777" w:rsidR="000D1C09" w:rsidRPr="00CC3A0C"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CC3A0C">
              <w:t>298</w:t>
            </w:r>
          </w:p>
        </w:tc>
        <w:tc>
          <w:tcPr>
            <w:tcW w:w="746" w:type="pct"/>
            <w:hideMark/>
          </w:tcPr>
          <w:p w14:paraId="39B91305" w14:textId="77777777" w:rsidR="000D1C09" w:rsidRPr="00CC3A0C"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CC3A0C">
              <w:t>33.5%</w:t>
            </w:r>
          </w:p>
        </w:tc>
      </w:tr>
      <w:tr w:rsidR="000D1C09" w:rsidRPr="003605DE" w14:paraId="133C3772"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vMerge/>
            <w:vAlign w:val="center"/>
          </w:tcPr>
          <w:p w14:paraId="171D9374" w14:textId="77777777" w:rsidR="000D1C09" w:rsidRPr="00CC3A0C" w:rsidRDefault="000D1C09" w:rsidP="0024419E">
            <w:pPr>
              <w:pStyle w:val="TableParagraph"/>
            </w:pPr>
          </w:p>
        </w:tc>
        <w:tc>
          <w:tcPr>
            <w:tcW w:w="1034" w:type="pct"/>
            <w:shd w:val="clear" w:color="auto" w:fill="BFBFBF" w:themeFill="background1" w:themeFillShade="BF"/>
          </w:tcPr>
          <w:p w14:paraId="64AE9544" w14:textId="77777777" w:rsidR="000D1C09" w:rsidRPr="00CC3A0C" w:rsidRDefault="000D1C09" w:rsidP="0024419E">
            <w:pPr>
              <w:pStyle w:val="TableParagraph"/>
              <w:cnfStyle w:val="000000100000" w:firstRow="0" w:lastRow="0" w:firstColumn="0" w:lastColumn="0" w:oddVBand="0" w:evenVBand="0" w:oddHBand="1" w:evenHBand="0" w:firstRowFirstColumn="0" w:firstRowLastColumn="0" w:lastRowFirstColumn="0" w:lastRowLastColumn="0"/>
            </w:pPr>
            <w:r>
              <w:t>Sub-Total</w:t>
            </w:r>
          </w:p>
        </w:tc>
        <w:tc>
          <w:tcPr>
            <w:tcW w:w="745" w:type="pct"/>
            <w:shd w:val="clear" w:color="auto" w:fill="BFBFBF" w:themeFill="background1" w:themeFillShade="BF"/>
          </w:tcPr>
          <w:p w14:paraId="18A14086" w14:textId="77777777" w:rsidR="000D1C09" w:rsidRPr="00CC3A0C"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BC2070">
              <w:t>4,678</w:t>
            </w:r>
          </w:p>
        </w:tc>
        <w:tc>
          <w:tcPr>
            <w:tcW w:w="919" w:type="pct"/>
            <w:shd w:val="clear" w:color="auto" w:fill="BFBFBF" w:themeFill="background1" w:themeFillShade="BF"/>
          </w:tcPr>
          <w:p w14:paraId="7D3520F4" w14:textId="77777777" w:rsidR="000D1C09" w:rsidRPr="00CC3A0C"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46.0</w:t>
            </w:r>
            <w:r w:rsidRPr="00BC2070">
              <w:t>%</w:t>
            </w:r>
          </w:p>
        </w:tc>
        <w:tc>
          <w:tcPr>
            <w:tcW w:w="755" w:type="pct"/>
            <w:shd w:val="clear" w:color="auto" w:fill="BFBFBF" w:themeFill="background1" w:themeFillShade="BF"/>
          </w:tcPr>
          <w:p w14:paraId="7A3E2D65" w14:textId="77777777" w:rsidR="000D1C09" w:rsidRPr="00CC3A0C"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BC2070">
              <w:t>459</w:t>
            </w:r>
          </w:p>
        </w:tc>
        <w:tc>
          <w:tcPr>
            <w:tcW w:w="746" w:type="pct"/>
            <w:shd w:val="clear" w:color="auto" w:fill="BFBFBF" w:themeFill="background1" w:themeFillShade="BF"/>
          </w:tcPr>
          <w:p w14:paraId="3E60662A" w14:textId="77777777" w:rsidR="000D1C09" w:rsidRPr="00CC3A0C"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BC2070">
              <w:t>51.6%</w:t>
            </w:r>
          </w:p>
        </w:tc>
      </w:tr>
      <w:tr w:rsidR="000D1C09" w:rsidRPr="003605DE" w14:paraId="174AE368"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vMerge w:val="restart"/>
            <w:vAlign w:val="center"/>
            <w:hideMark/>
          </w:tcPr>
          <w:p w14:paraId="0827D042" w14:textId="77777777" w:rsidR="000D1C09" w:rsidRPr="005B627C" w:rsidRDefault="000D1C09" w:rsidP="0024419E">
            <w:pPr>
              <w:pStyle w:val="TableParagraph"/>
            </w:pPr>
            <w:r w:rsidRPr="005B627C">
              <w:t>Other Colleges</w:t>
            </w:r>
          </w:p>
        </w:tc>
        <w:tc>
          <w:tcPr>
            <w:tcW w:w="1034" w:type="pct"/>
            <w:hideMark/>
          </w:tcPr>
          <w:p w14:paraId="7A6D1E28" w14:textId="77777777" w:rsidR="000D1C09" w:rsidRPr="00C6039F" w:rsidRDefault="000D1C09" w:rsidP="0024419E">
            <w:pPr>
              <w:pStyle w:val="TableParagraph"/>
              <w:cnfStyle w:val="000000010000" w:firstRow="0" w:lastRow="0" w:firstColumn="0" w:lastColumn="0" w:oddVBand="0" w:evenVBand="0" w:oddHBand="0" w:evenHBand="1" w:firstRowFirstColumn="0" w:firstRowLastColumn="0" w:lastRowFirstColumn="0" w:lastRowLastColumn="0"/>
            </w:pPr>
            <w:r w:rsidRPr="00C6039F">
              <w:t>Year 1</w:t>
            </w:r>
          </w:p>
        </w:tc>
        <w:tc>
          <w:tcPr>
            <w:tcW w:w="745" w:type="pct"/>
            <w:hideMark/>
          </w:tcPr>
          <w:p w14:paraId="472AEED9" w14:textId="77777777" w:rsidR="000D1C09" w:rsidRPr="0086044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86044A">
              <w:t>114</w:t>
            </w:r>
          </w:p>
        </w:tc>
        <w:tc>
          <w:tcPr>
            <w:tcW w:w="919" w:type="pct"/>
            <w:hideMark/>
          </w:tcPr>
          <w:p w14:paraId="5519E0A9" w14:textId="77777777" w:rsidR="000D1C09" w:rsidRPr="00BC541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BC5414">
              <w:t>1.1%</w:t>
            </w:r>
          </w:p>
        </w:tc>
        <w:tc>
          <w:tcPr>
            <w:tcW w:w="755" w:type="pct"/>
            <w:hideMark/>
          </w:tcPr>
          <w:p w14:paraId="5CCC8776" w14:textId="77777777" w:rsidR="000D1C09" w:rsidRPr="00BC541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BC5414">
              <w:t>4</w:t>
            </w:r>
          </w:p>
        </w:tc>
        <w:tc>
          <w:tcPr>
            <w:tcW w:w="746" w:type="pct"/>
            <w:hideMark/>
          </w:tcPr>
          <w:p w14:paraId="2D75B26E" w14:textId="77777777" w:rsidR="000D1C09" w:rsidRPr="00BC541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BC5414">
              <w:t>0.4%</w:t>
            </w:r>
          </w:p>
        </w:tc>
      </w:tr>
      <w:tr w:rsidR="000D1C09" w:rsidRPr="003605DE" w14:paraId="03526A5F"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vMerge/>
            <w:vAlign w:val="center"/>
            <w:hideMark/>
          </w:tcPr>
          <w:p w14:paraId="2F02BE29" w14:textId="77777777" w:rsidR="000D1C09" w:rsidRPr="00CC3A0C" w:rsidRDefault="000D1C09" w:rsidP="0024419E">
            <w:pPr>
              <w:pStyle w:val="TableParagraph"/>
            </w:pPr>
          </w:p>
        </w:tc>
        <w:tc>
          <w:tcPr>
            <w:tcW w:w="1034" w:type="pct"/>
            <w:hideMark/>
          </w:tcPr>
          <w:p w14:paraId="1745F946" w14:textId="77777777" w:rsidR="000D1C09" w:rsidRPr="00CC3A0C" w:rsidRDefault="000D1C09" w:rsidP="0024419E">
            <w:pPr>
              <w:pStyle w:val="TableParagraph"/>
              <w:cnfStyle w:val="000000100000" w:firstRow="0" w:lastRow="0" w:firstColumn="0" w:lastColumn="0" w:oddVBand="0" w:evenVBand="0" w:oddHBand="1" w:evenHBand="0" w:firstRowFirstColumn="0" w:firstRowLastColumn="0" w:lastRowFirstColumn="0" w:lastRowLastColumn="0"/>
            </w:pPr>
            <w:r w:rsidRPr="00CC3A0C">
              <w:t>Other Year of Study</w:t>
            </w:r>
          </w:p>
        </w:tc>
        <w:tc>
          <w:tcPr>
            <w:tcW w:w="745" w:type="pct"/>
            <w:hideMark/>
          </w:tcPr>
          <w:p w14:paraId="7278A5C1" w14:textId="77777777" w:rsidR="000D1C09" w:rsidRPr="00CC3A0C"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CC3A0C">
              <w:t>279</w:t>
            </w:r>
          </w:p>
        </w:tc>
        <w:tc>
          <w:tcPr>
            <w:tcW w:w="919" w:type="pct"/>
            <w:hideMark/>
          </w:tcPr>
          <w:p w14:paraId="197BC737" w14:textId="77777777" w:rsidR="000D1C09" w:rsidRPr="00CC3A0C"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CC3A0C">
              <w:t>2.7%</w:t>
            </w:r>
          </w:p>
        </w:tc>
        <w:tc>
          <w:tcPr>
            <w:tcW w:w="755" w:type="pct"/>
            <w:hideMark/>
          </w:tcPr>
          <w:p w14:paraId="3C964440" w14:textId="77777777" w:rsidR="000D1C09" w:rsidRPr="00CC3A0C"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CC3A0C">
              <w:t>16</w:t>
            </w:r>
          </w:p>
        </w:tc>
        <w:tc>
          <w:tcPr>
            <w:tcW w:w="746" w:type="pct"/>
            <w:hideMark/>
          </w:tcPr>
          <w:p w14:paraId="6BC518B9" w14:textId="77777777" w:rsidR="000D1C09" w:rsidRPr="00CC3A0C"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CC3A0C">
              <w:t>1.8%</w:t>
            </w:r>
          </w:p>
        </w:tc>
      </w:tr>
      <w:tr w:rsidR="000D1C09" w:rsidRPr="003605DE" w14:paraId="1736BAFC"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vMerge/>
            <w:vAlign w:val="center"/>
          </w:tcPr>
          <w:p w14:paraId="0BC7670D" w14:textId="77777777" w:rsidR="000D1C09" w:rsidRPr="00CC3A0C" w:rsidRDefault="000D1C09" w:rsidP="0024419E">
            <w:pPr>
              <w:pStyle w:val="TableParagraph"/>
            </w:pPr>
          </w:p>
        </w:tc>
        <w:tc>
          <w:tcPr>
            <w:tcW w:w="1034" w:type="pct"/>
            <w:shd w:val="clear" w:color="auto" w:fill="BFBFBF" w:themeFill="background1" w:themeFillShade="BF"/>
          </w:tcPr>
          <w:p w14:paraId="7BC91B76" w14:textId="77777777" w:rsidR="000D1C09" w:rsidRPr="00CC3A0C" w:rsidRDefault="000D1C09" w:rsidP="0024419E">
            <w:pPr>
              <w:pStyle w:val="TableParagraph"/>
              <w:cnfStyle w:val="000000010000" w:firstRow="0" w:lastRow="0" w:firstColumn="0" w:lastColumn="0" w:oddVBand="0" w:evenVBand="0" w:oddHBand="0" w:evenHBand="1" w:firstRowFirstColumn="0" w:firstRowLastColumn="0" w:lastRowFirstColumn="0" w:lastRowLastColumn="0"/>
            </w:pPr>
            <w:r>
              <w:t>Sub-Total</w:t>
            </w:r>
          </w:p>
        </w:tc>
        <w:tc>
          <w:tcPr>
            <w:tcW w:w="745" w:type="pct"/>
            <w:shd w:val="clear" w:color="auto" w:fill="BFBFBF" w:themeFill="background1" w:themeFillShade="BF"/>
          </w:tcPr>
          <w:p w14:paraId="6D2F8879" w14:textId="77777777" w:rsidR="000D1C09" w:rsidRPr="00CC3A0C"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BC2070">
              <w:t>393</w:t>
            </w:r>
          </w:p>
        </w:tc>
        <w:tc>
          <w:tcPr>
            <w:tcW w:w="919" w:type="pct"/>
            <w:shd w:val="clear" w:color="auto" w:fill="BFBFBF" w:themeFill="background1" w:themeFillShade="BF"/>
          </w:tcPr>
          <w:p w14:paraId="53937C5F" w14:textId="77777777" w:rsidR="000D1C09" w:rsidRPr="00CC3A0C"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3.9</w:t>
            </w:r>
            <w:r w:rsidRPr="00BC2070">
              <w:t>%</w:t>
            </w:r>
          </w:p>
        </w:tc>
        <w:tc>
          <w:tcPr>
            <w:tcW w:w="755" w:type="pct"/>
            <w:shd w:val="clear" w:color="auto" w:fill="BFBFBF" w:themeFill="background1" w:themeFillShade="BF"/>
          </w:tcPr>
          <w:p w14:paraId="5C173070" w14:textId="77777777" w:rsidR="000D1C09" w:rsidRPr="00CC3A0C"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BC2070">
              <w:t>20</w:t>
            </w:r>
          </w:p>
        </w:tc>
        <w:tc>
          <w:tcPr>
            <w:tcW w:w="746" w:type="pct"/>
            <w:shd w:val="clear" w:color="auto" w:fill="BFBFBF" w:themeFill="background1" w:themeFillShade="BF"/>
          </w:tcPr>
          <w:p w14:paraId="00AA100F" w14:textId="77777777" w:rsidR="000D1C09" w:rsidRPr="00CC3A0C"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BC2070">
              <w:t>2.2%</w:t>
            </w:r>
          </w:p>
        </w:tc>
      </w:tr>
      <w:tr w:rsidR="000D1C09" w:rsidRPr="003605DE" w14:paraId="02CF7DF9"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vMerge w:val="restart"/>
            <w:shd w:val="clear" w:color="auto" w:fill="BFBFBF" w:themeFill="background1" w:themeFillShade="BF"/>
            <w:vAlign w:val="center"/>
          </w:tcPr>
          <w:p w14:paraId="29B01D7B" w14:textId="77777777" w:rsidR="000D1C09" w:rsidRPr="005B627C" w:rsidRDefault="000D1C09" w:rsidP="0024419E">
            <w:pPr>
              <w:pStyle w:val="TableParagraph"/>
            </w:pPr>
            <w:r w:rsidRPr="005B627C">
              <w:t>Total</w:t>
            </w:r>
          </w:p>
        </w:tc>
        <w:tc>
          <w:tcPr>
            <w:tcW w:w="1034" w:type="pct"/>
            <w:shd w:val="clear" w:color="auto" w:fill="BFBFBF" w:themeFill="background1" w:themeFillShade="BF"/>
          </w:tcPr>
          <w:p w14:paraId="6467C50C" w14:textId="77777777" w:rsidR="000D1C09" w:rsidRPr="00C6039F" w:rsidRDefault="000D1C09" w:rsidP="0024419E">
            <w:pPr>
              <w:cnfStyle w:val="000000100000" w:firstRow="0" w:lastRow="0" w:firstColumn="0" w:lastColumn="0" w:oddVBand="0" w:evenVBand="0" w:oddHBand="1" w:evenHBand="0" w:firstRowFirstColumn="0" w:firstRowLastColumn="0" w:lastRowFirstColumn="0" w:lastRowLastColumn="0"/>
            </w:pPr>
            <w:r w:rsidRPr="00C6039F">
              <w:t>Year 1</w:t>
            </w:r>
          </w:p>
        </w:tc>
        <w:tc>
          <w:tcPr>
            <w:tcW w:w="745" w:type="pct"/>
            <w:shd w:val="clear" w:color="auto" w:fill="BFBFBF" w:themeFill="background1" w:themeFillShade="BF"/>
          </w:tcPr>
          <w:p w14:paraId="7BFF38E2" w14:textId="77777777" w:rsidR="000D1C09" w:rsidRPr="0086044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BC2070">
              <w:t>4,047</w:t>
            </w:r>
          </w:p>
        </w:tc>
        <w:tc>
          <w:tcPr>
            <w:tcW w:w="919" w:type="pct"/>
            <w:shd w:val="clear" w:color="auto" w:fill="BFBFBF" w:themeFill="background1" w:themeFillShade="BF"/>
          </w:tcPr>
          <w:p w14:paraId="09361E41" w14:textId="77777777" w:rsidR="000D1C09" w:rsidRPr="00BC541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BC2070">
              <w:t>39.8%</w:t>
            </w:r>
          </w:p>
        </w:tc>
        <w:tc>
          <w:tcPr>
            <w:tcW w:w="755" w:type="pct"/>
            <w:shd w:val="clear" w:color="auto" w:fill="BFBFBF" w:themeFill="background1" w:themeFillShade="BF"/>
          </w:tcPr>
          <w:p w14:paraId="7C3369AB" w14:textId="77777777" w:rsidR="000D1C09" w:rsidRPr="00BC541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BC2070">
              <w:t>327</w:t>
            </w:r>
          </w:p>
        </w:tc>
        <w:tc>
          <w:tcPr>
            <w:tcW w:w="746" w:type="pct"/>
            <w:shd w:val="clear" w:color="auto" w:fill="BFBFBF" w:themeFill="background1" w:themeFillShade="BF"/>
          </w:tcPr>
          <w:p w14:paraId="5B69BEF4" w14:textId="77777777" w:rsidR="000D1C09" w:rsidRPr="00BC541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BC2070">
              <w:t>36.7%</w:t>
            </w:r>
          </w:p>
        </w:tc>
      </w:tr>
      <w:tr w:rsidR="000D1C09" w:rsidRPr="003605DE" w14:paraId="431238F0"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vMerge/>
            <w:shd w:val="clear" w:color="auto" w:fill="BFBFBF" w:themeFill="background1" w:themeFillShade="BF"/>
          </w:tcPr>
          <w:p w14:paraId="6D205913" w14:textId="77777777" w:rsidR="000D1C09" w:rsidRPr="005B627C" w:rsidRDefault="000D1C09" w:rsidP="0024419E">
            <w:pPr>
              <w:pStyle w:val="TableParagraph"/>
            </w:pPr>
          </w:p>
        </w:tc>
        <w:tc>
          <w:tcPr>
            <w:tcW w:w="1034" w:type="pct"/>
            <w:shd w:val="clear" w:color="auto" w:fill="BFBFBF" w:themeFill="background1" w:themeFillShade="BF"/>
          </w:tcPr>
          <w:p w14:paraId="0D0620C6" w14:textId="77777777" w:rsidR="000D1C09" w:rsidRPr="00C6039F" w:rsidRDefault="000D1C09" w:rsidP="0024419E">
            <w:pPr>
              <w:cnfStyle w:val="000000010000" w:firstRow="0" w:lastRow="0" w:firstColumn="0" w:lastColumn="0" w:oddVBand="0" w:evenVBand="0" w:oddHBand="0" w:evenHBand="1" w:firstRowFirstColumn="0" w:firstRowLastColumn="0" w:lastRowFirstColumn="0" w:lastRowLastColumn="0"/>
            </w:pPr>
            <w:r w:rsidRPr="00CC3A0C">
              <w:t>Other Year of Study</w:t>
            </w:r>
          </w:p>
        </w:tc>
        <w:tc>
          <w:tcPr>
            <w:tcW w:w="745" w:type="pct"/>
            <w:shd w:val="clear" w:color="auto" w:fill="BFBFBF" w:themeFill="background1" w:themeFillShade="BF"/>
          </w:tcPr>
          <w:p w14:paraId="3F240181" w14:textId="77777777" w:rsidR="000D1C09" w:rsidRPr="0086044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BC2070">
              <w:t>6,117</w:t>
            </w:r>
          </w:p>
        </w:tc>
        <w:tc>
          <w:tcPr>
            <w:tcW w:w="919" w:type="pct"/>
            <w:shd w:val="clear" w:color="auto" w:fill="BFBFBF" w:themeFill="background1" w:themeFillShade="BF"/>
          </w:tcPr>
          <w:p w14:paraId="635A86D5" w14:textId="77777777" w:rsidR="000D1C09" w:rsidRPr="00BC541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BC2070">
              <w:t>60.2%</w:t>
            </w:r>
          </w:p>
        </w:tc>
        <w:tc>
          <w:tcPr>
            <w:tcW w:w="755" w:type="pct"/>
            <w:shd w:val="clear" w:color="auto" w:fill="BFBFBF" w:themeFill="background1" w:themeFillShade="BF"/>
          </w:tcPr>
          <w:p w14:paraId="22F37279" w14:textId="77777777" w:rsidR="000D1C09" w:rsidRPr="00BC541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BC2070">
              <w:t>563</w:t>
            </w:r>
          </w:p>
        </w:tc>
        <w:tc>
          <w:tcPr>
            <w:tcW w:w="746" w:type="pct"/>
            <w:shd w:val="clear" w:color="auto" w:fill="BFBFBF" w:themeFill="background1" w:themeFillShade="BF"/>
          </w:tcPr>
          <w:p w14:paraId="707B3E4E" w14:textId="77777777" w:rsidR="000D1C09" w:rsidRPr="00BC541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BC2070">
              <w:t>63.3%</w:t>
            </w:r>
          </w:p>
        </w:tc>
      </w:tr>
      <w:tr w:rsidR="000D1C09" w:rsidRPr="003605DE" w14:paraId="354D9A6C" w14:textId="77777777" w:rsidTr="0024419E">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00" w:type="pct"/>
            <w:vMerge/>
            <w:shd w:val="clear" w:color="auto" w:fill="BFBFBF" w:themeFill="background1" w:themeFillShade="BF"/>
          </w:tcPr>
          <w:p w14:paraId="2D1F19BE" w14:textId="77777777" w:rsidR="000D1C09" w:rsidRPr="005B627C" w:rsidRDefault="000D1C09" w:rsidP="0024419E">
            <w:pPr>
              <w:pStyle w:val="TableParagraph"/>
            </w:pPr>
          </w:p>
        </w:tc>
        <w:tc>
          <w:tcPr>
            <w:tcW w:w="1034" w:type="pct"/>
            <w:shd w:val="clear" w:color="auto" w:fill="BFBFBF" w:themeFill="background1" w:themeFillShade="BF"/>
          </w:tcPr>
          <w:p w14:paraId="1D2B5D9A" w14:textId="77777777" w:rsidR="000D1C09" w:rsidRPr="00C6039F" w:rsidRDefault="000D1C09" w:rsidP="0024419E">
            <w:pPr>
              <w:cnfStyle w:val="010000000000" w:firstRow="0" w:lastRow="1" w:firstColumn="0" w:lastColumn="0" w:oddVBand="0" w:evenVBand="0" w:oddHBand="0" w:evenHBand="0" w:firstRowFirstColumn="0" w:firstRowLastColumn="0" w:lastRowFirstColumn="0" w:lastRowLastColumn="0"/>
            </w:pPr>
            <w:r>
              <w:t>Total</w:t>
            </w:r>
          </w:p>
        </w:tc>
        <w:tc>
          <w:tcPr>
            <w:tcW w:w="745" w:type="pct"/>
            <w:shd w:val="clear" w:color="auto" w:fill="BFBFBF" w:themeFill="background1" w:themeFillShade="BF"/>
          </w:tcPr>
          <w:p w14:paraId="23B28CAD" w14:textId="77777777" w:rsidR="000D1C09" w:rsidRPr="0086044A" w:rsidRDefault="000D1C09" w:rsidP="0024419E">
            <w:pPr>
              <w:pStyle w:val="Tablefigures"/>
              <w:cnfStyle w:val="010000000000" w:firstRow="0" w:lastRow="1" w:firstColumn="0" w:lastColumn="0" w:oddVBand="0" w:evenVBand="0" w:oddHBand="0" w:evenHBand="0" w:firstRowFirstColumn="0" w:firstRowLastColumn="0" w:lastRowFirstColumn="0" w:lastRowLastColumn="0"/>
            </w:pPr>
            <w:r w:rsidRPr="0086044A">
              <w:t>10,164</w:t>
            </w:r>
          </w:p>
        </w:tc>
        <w:tc>
          <w:tcPr>
            <w:tcW w:w="919" w:type="pct"/>
            <w:shd w:val="clear" w:color="auto" w:fill="BFBFBF" w:themeFill="background1" w:themeFillShade="BF"/>
          </w:tcPr>
          <w:p w14:paraId="13CB9760" w14:textId="77777777" w:rsidR="000D1C09" w:rsidRPr="00BC5414" w:rsidRDefault="000D1C09" w:rsidP="0024419E">
            <w:pPr>
              <w:pStyle w:val="Tablefigures"/>
              <w:cnfStyle w:val="010000000000" w:firstRow="0" w:lastRow="1" w:firstColumn="0" w:lastColumn="0" w:oddVBand="0" w:evenVBand="0" w:oddHBand="0" w:evenHBand="0" w:firstRowFirstColumn="0" w:firstRowLastColumn="0" w:lastRowFirstColumn="0" w:lastRowLastColumn="0"/>
            </w:pPr>
            <w:r w:rsidRPr="00BC5414">
              <w:t>100.0%</w:t>
            </w:r>
          </w:p>
        </w:tc>
        <w:tc>
          <w:tcPr>
            <w:tcW w:w="755" w:type="pct"/>
            <w:shd w:val="clear" w:color="auto" w:fill="BFBFBF" w:themeFill="background1" w:themeFillShade="BF"/>
          </w:tcPr>
          <w:p w14:paraId="047AFF24" w14:textId="77777777" w:rsidR="000D1C09" w:rsidRPr="00BC5414" w:rsidRDefault="000D1C09" w:rsidP="0024419E">
            <w:pPr>
              <w:pStyle w:val="Tablefigures"/>
              <w:cnfStyle w:val="010000000000" w:firstRow="0" w:lastRow="1" w:firstColumn="0" w:lastColumn="0" w:oddVBand="0" w:evenVBand="0" w:oddHBand="0" w:evenHBand="0" w:firstRowFirstColumn="0" w:firstRowLastColumn="0" w:lastRowFirstColumn="0" w:lastRowLastColumn="0"/>
            </w:pPr>
            <w:r w:rsidRPr="00BC5414">
              <w:t>890</w:t>
            </w:r>
          </w:p>
        </w:tc>
        <w:tc>
          <w:tcPr>
            <w:tcW w:w="746" w:type="pct"/>
            <w:shd w:val="clear" w:color="auto" w:fill="BFBFBF" w:themeFill="background1" w:themeFillShade="BF"/>
          </w:tcPr>
          <w:p w14:paraId="7D9AC391" w14:textId="77777777" w:rsidR="000D1C09" w:rsidRPr="00BC5414" w:rsidRDefault="000D1C09" w:rsidP="0024419E">
            <w:pPr>
              <w:pStyle w:val="Tablefigures"/>
              <w:cnfStyle w:val="010000000000" w:firstRow="0" w:lastRow="1" w:firstColumn="0" w:lastColumn="0" w:oddVBand="0" w:evenVBand="0" w:oddHBand="0" w:evenHBand="0" w:firstRowFirstColumn="0" w:firstRowLastColumn="0" w:lastRowFirstColumn="0" w:lastRowLastColumn="0"/>
            </w:pPr>
            <w:r w:rsidRPr="00BC5414">
              <w:t>100.0%</w:t>
            </w:r>
          </w:p>
        </w:tc>
      </w:tr>
    </w:tbl>
    <w:p w14:paraId="7D29E7BD" w14:textId="77777777" w:rsidR="000D1C09" w:rsidRDefault="000D1C09" w:rsidP="000D1C09">
      <w:pPr>
        <w:pStyle w:val="Quote"/>
      </w:pPr>
      <w:r w:rsidRPr="00CE7DA2">
        <w:t>Source: Review of Fund for Students with Disabilities – Survey of Students, PACEC 2016 and FSD Data – Numbers of Students by College and Year of Study</w:t>
      </w:r>
    </w:p>
    <w:p w14:paraId="4BAC3AF1" w14:textId="77777777" w:rsidR="000D1C09" w:rsidRDefault="000D1C09" w:rsidP="000D1C09">
      <w:pPr>
        <w:pStyle w:val="BodyText-parastyle"/>
      </w:pPr>
      <w:r>
        <w:lastRenderedPageBreak/>
        <w:t>Considering the profile of s</w:t>
      </w:r>
      <w:r w:rsidRPr="003F6EF0">
        <w:t>urvey respondents</w:t>
      </w:r>
      <w:r>
        <w:t>:</w:t>
      </w:r>
    </w:p>
    <w:p w14:paraId="295DFE01" w14:textId="77777777" w:rsidR="000D1C09" w:rsidRDefault="000D1C09" w:rsidP="000D1C09">
      <w:pPr>
        <w:pStyle w:val="ListParagraph"/>
        <w:numPr>
          <w:ilvl w:val="0"/>
          <w:numId w:val="5"/>
        </w:numPr>
      </w:pPr>
      <w:r>
        <w:t xml:space="preserve">by </w:t>
      </w:r>
      <w:r w:rsidRPr="003F6EF0">
        <w:t>institution type</w:t>
      </w:r>
      <w:r>
        <w:t xml:space="preserve">, this </w:t>
      </w:r>
      <w:r w:rsidRPr="003F6EF0">
        <w:t xml:space="preserve">is </w:t>
      </w:r>
      <w:r>
        <w:t xml:space="preserve">broadly </w:t>
      </w:r>
      <w:r w:rsidRPr="003F6EF0">
        <w:t xml:space="preserve">representative of the </w:t>
      </w:r>
      <w:r>
        <w:t xml:space="preserve">profile of those benefiting from FSD in </w:t>
      </w:r>
      <w:r w:rsidRPr="003F6EF0">
        <w:t>2015/16.</w:t>
      </w:r>
    </w:p>
    <w:p w14:paraId="15E626A9" w14:textId="77777777" w:rsidR="000D1C09" w:rsidRDefault="000D1C09" w:rsidP="000D1C09">
      <w:pPr>
        <w:pStyle w:val="ListParagraph"/>
        <w:numPr>
          <w:ilvl w:val="0"/>
          <w:numId w:val="5"/>
        </w:numPr>
      </w:pPr>
      <w:r>
        <w:t xml:space="preserve">by year of study: the proportions of the population in receipt of FSD support at Irish institutions in ‘Year 1’ and ‘Other Year of Study’ is in line with the proportion of survey respondents in these categories, therefore representative of the profile of those benefitting from FSD </w:t>
      </w:r>
    </w:p>
    <w:p w14:paraId="3965E102" w14:textId="77777777" w:rsidR="000D1C09" w:rsidRDefault="000D1C09" w:rsidP="000D1C09">
      <w:pPr>
        <w:pStyle w:val="ListParagraph"/>
        <w:numPr>
          <w:ilvl w:val="0"/>
          <w:numId w:val="5"/>
        </w:numPr>
      </w:pPr>
      <w:r>
        <w:t>by year of study and institution type: there is a slightly lower proportion of students in Year 1 in Further Education and Institutes of Technology  and a slightly higher proportion of students from Year 1 University students compared to the profile of those benefiting from FSD overall.</w:t>
      </w:r>
    </w:p>
    <w:p w14:paraId="1475EBBC" w14:textId="77777777" w:rsidR="000D1C09" w:rsidRDefault="000D1C09" w:rsidP="000D1C09">
      <w:pPr>
        <w:pStyle w:val="Heading3"/>
      </w:pPr>
      <w:r>
        <w:t>Type of Disability</w:t>
      </w:r>
    </w:p>
    <w:p w14:paraId="0AE15541" w14:textId="77777777" w:rsidR="000D1C09" w:rsidRPr="001F722A" w:rsidRDefault="000D1C09" w:rsidP="000D1C09">
      <w:pPr>
        <w:pStyle w:val="IntenseQuote"/>
      </w:pPr>
      <w:r w:rsidRPr="001F722A">
        <w:t xml:space="preserve">Table </w:t>
      </w:r>
      <w:r>
        <w:fldChar w:fldCharType="begin"/>
      </w:r>
      <w:r>
        <w:instrText xml:space="preserve"> STYLEREF 1 \s </w:instrText>
      </w:r>
      <w:r>
        <w:fldChar w:fldCharType="separate"/>
      </w:r>
      <w:r w:rsidR="00B12C47">
        <w:rPr>
          <w:noProof/>
        </w:rPr>
        <w:t>4</w:t>
      </w:r>
      <w:r>
        <w:fldChar w:fldCharType="end"/>
      </w:r>
      <w:r>
        <w:t>:</w:t>
      </w:r>
      <w:r>
        <w:fldChar w:fldCharType="begin"/>
      </w:r>
      <w:r>
        <w:instrText xml:space="preserve"> SEQ Table \* ARABIC \s 1 </w:instrText>
      </w:r>
      <w:r>
        <w:fldChar w:fldCharType="separate"/>
      </w:r>
      <w:r w:rsidR="00B12C47">
        <w:rPr>
          <w:noProof/>
        </w:rPr>
        <w:t>3</w:t>
      </w:r>
      <w:r>
        <w:fldChar w:fldCharType="end"/>
      </w:r>
      <w:r w:rsidRPr="001F722A">
        <w:t xml:space="preserve"> Profile of </w:t>
      </w:r>
      <w:r>
        <w:t>all FSD Recipients</w:t>
      </w:r>
      <w:r w:rsidRPr="001F722A">
        <w:t xml:space="preserve"> and Survey Respondents –</w:t>
      </w:r>
      <w:r>
        <w:t xml:space="preserve"> Disability Type</w:t>
      </w:r>
    </w:p>
    <w:tbl>
      <w:tblPr>
        <w:tblStyle w:val="GridTable4-Accent11"/>
        <w:tblW w:w="9639" w:type="dxa"/>
        <w:tblInd w:w="-23" w:type="dxa"/>
        <w:tblLayout w:type="fixed"/>
        <w:tblLook w:val="04A0" w:firstRow="1" w:lastRow="0" w:firstColumn="1" w:lastColumn="0" w:noHBand="0" w:noVBand="1"/>
      </w:tblPr>
      <w:tblGrid>
        <w:gridCol w:w="4111"/>
        <w:gridCol w:w="851"/>
        <w:gridCol w:w="1275"/>
        <w:gridCol w:w="709"/>
        <w:gridCol w:w="851"/>
        <w:gridCol w:w="992"/>
        <w:gridCol w:w="850"/>
      </w:tblGrid>
      <w:tr w:rsidR="000D1C09" w:rsidRPr="001F722A" w14:paraId="24201E6E" w14:textId="77777777" w:rsidTr="00E70ADE">
        <w:trPr>
          <w:cnfStyle w:val="100000000000" w:firstRow="1" w:lastRow="0" w:firstColumn="0" w:lastColumn="0" w:oddVBand="0" w:evenVBand="0" w:oddHBand="0" w:evenHBand="0" w:firstRowFirstColumn="0" w:firstRowLastColumn="0" w:lastRowFirstColumn="0" w:lastRowLastColumn="0"/>
          <w:trHeight w:val="195"/>
          <w:tblHeader/>
        </w:trPr>
        <w:tc>
          <w:tcPr>
            <w:cnfStyle w:val="001000000100" w:firstRow="0" w:lastRow="0" w:firstColumn="1" w:lastColumn="0" w:oddVBand="0" w:evenVBand="0" w:oddHBand="0" w:evenHBand="0" w:firstRowFirstColumn="1" w:firstRowLastColumn="0" w:lastRowFirstColumn="0" w:lastRowLastColumn="0"/>
            <w:tcW w:w="4111" w:type="dxa"/>
            <w:vMerge w:val="restart"/>
            <w:shd w:val="clear" w:color="auto" w:fill="2F68A9"/>
          </w:tcPr>
          <w:p w14:paraId="01905CCF" w14:textId="77777777" w:rsidR="000D1C09" w:rsidRPr="008E22F0" w:rsidRDefault="000D1C09" w:rsidP="000D1C09">
            <w:pPr>
              <w:pStyle w:val="tableheading0"/>
            </w:pPr>
            <w:r w:rsidRPr="008E22F0">
              <w:t>Year of Study</w:t>
            </w:r>
          </w:p>
        </w:tc>
        <w:tc>
          <w:tcPr>
            <w:tcW w:w="2126" w:type="dxa"/>
            <w:gridSpan w:val="2"/>
            <w:tcBorders>
              <w:bottom w:val="single" w:sz="18" w:space="0" w:color="FFFFFF"/>
            </w:tcBorders>
            <w:shd w:val="clear" w:color="auto" w:fill="2F68A9"/>
          </w:tcPr>
          <w:p w14:paraId="1A451B89" w14:textId="77777777" w:rsidR="000D1C09" w:rsidRPr="003B6D21" w:rsidRDefault="000D1C09" w:rsidP="000D1C09">
            <w:pPr>
              <w:pStyle w:val="tableheading0"/>
              <w:cnfStyle w:val="100000000000" w:firstRow="1" w:lastRow="0" w:firstColumn="0" w:lastColumn="0" w:oddVBand="0" w:evenVBand="0" w:oddHBand="0" w:evenHBand="0" w:firstRowFirstColumn="0" w:firstRowLastColumn="0" w:lastRowFirstColumn="0" w:lastRowLastColumn="0"/>
            </w:pPr>
            <w:r>
              <w:t>A</w:t>
            </w:r>
            <w:r w:rsidRPr="008E22F0">
              <w:t>ll FSD Recipients (2014/15)</w:t>
            </w:r>
          </w:p>
        </w:tc>
        <w:tc>
          <w:tcPr>
            <w:tcW w:w="1560" w:type="dxa"/>
            <w:gridSpan w:val="2"/>
            <w:tcBorders>
              <w:bottom w:val="single" w:sz="18" w:space="0" w:color="FFFFFF"/>
            </w:tcBorders>
            <w:shd w:val="clear" w:color="auto" w:fill="2F68A9"/>
          </w:tcPr>
          <w:p w14:paraId="683E224C" w14:textId="77777777" w:rsidR="000D1C09" w:rsidRPr="003B6D21" w:rsidRDefault="000D1C09" w:rsidP="000D1C09">
            <w:pPr>
              <w:pStyle w:val="tableheading0"/>
              <w:cnfStyle w:val="100000000000" w:firstRow="1" w:lastRow="0" w:firstColumn="0" w:lastColumn="0" w:oddVBand="0" w:evenVBand="0" w:oddHBand="0" w:evenHBand="0" w:firstRowFirstColumn="0" w:firstRowLastColumn="0" w:lastRowFirstColumn="0" w:lastRowLastColumn="0"/>
            </w:pPr>
            <w:r w:rsidRPr="008E22F0">
              <w:t>Survey Respondents</w:t>
            </w:r>
          </w:p>
        </w:tc>
        <w:tc>
          <w:tcPr>
            <w:tcW w:w="1842" w:type="dxa"/>
            <w:gridSpan w:val="2"/>
            <w:tcBorders>
              <w:bottom w:val="single" w:sz="18" w:space="0" w:color="FFFFFF"/>
            </w:tcBorders>
            <w:shd w:val="clear" w:color="auto" w:fill="2F68A9"/>
          </w:tcPr>
          <w:p w14:paraId="32B6A68C" w14:textId="77777777" w:rsidR="000D1C09" w:rsidRPr="003B6D21" w:rsidRDefault="000D1C09" w:rsidP="000D1C09">
            <w:pPr>
              <w:pStyle w:val="tableheading0"/>
              <w:cnfStyle w:val="100000000000" w:firstRow="1" w:lastRow="0" w:firstColumn="0" w:lastColumn="0" w:oddVBand="0" w:evenVBand="0" w:oddHBand="0" w:evenHBand="0" w:firstRowFirstColumn="0" w:firstRowLastColumn="0" w:lastRowFirstColumn="0" w:lastRowLastColumn="0"/>
            </w:pPr>
            <w:r w:rsidRPr="008E22F0">
              <w:t>Census (2011)</w:t>
            </w:r>
            <w:r>
              <w:rPr>
                <w:rStyle w:val="FootnoteReference"/>
              </w:rPr>
              <w:footnoteReference w:id="2"/>
            </w:r>
          </w:p>
        </w:tc>
      </w:tr>
      <w:tr w:rsidR="000D1C09" w:rsidRPr="001F722A" w14:paraId="14137486" w14:textId="77777777" w:rsidTr="00E70ADE">
        <w:trPr>
          <w:cnfStyle w:val="100000000000" w:firstRow="1" w:lastRow="0" w:firstColumn="0" w:lastColumn="0" w:oddVBand="0" w:evenVBand="0" w:oddHBand="0" w:evenHBand="0" w:firstRowFirstColumn="0" w:firstRowLastColumn="0" w:lastRowFirstColumn="0" w:lastRowLastColumn="0"/>
          <w:trHeight w:val="195"/>
          <w:tblHeader/>
        </w:trPr>
        <w:tc>
          <w:tcPr>
            <w:cnfStyle w:val="001000000100" w:firstRow="0" w:lastRow="0" w:firstColumn="1" w:lastColumn="0" w:oddVBand="0" w:evenVBand="0" w:oddHBand="0" w:evenHBand="0" w:firstRowFirstColumn="1" w:firstRowLastColumn="0" w:lastRowFirstColumn="0" w:lastRowLastColumn="0"/>
            <w:tcW w:w="4111" w:type="dxa"/>
            <w:vMerge/>
            <w:shd w:val="clear" w:color="auto" w:fill="2F68A9"/>
          </w:tcPr>
          <w:p w14:paraId="7F3C2611" w14:textId="77777777" w:rsidR="000D1C09" w:rsidRPr="008E22F0" w:rsidRDefault="000D1C09" w:rsidP="000D1C09">
            <w:pPr>
              <w:pStyle w:val="tableheading0"/>
            </w:pPr>
          </w:p>
        </w:tc>
        <w:tc>
          <w:tcPr>
            <w:tcW w:w="851" w:type="dxa"/>
            <w:shd w:val="clear" w:color="auto" w:fill="2F68A9"/>
          </w:tcPr>
          <w:p w14:paraId="418D5EA6" w14:textId="77777777" w:rsidR="000D1C09" w:rsidRPr="003B6D21" w:rsidRDefault="000D1C09" w:rsidP="000D1C09">
            <w:pPr>
              <w:pStyle w:val="tableheading0"/>
              <w:cnfStyle w:val="100000000000" w:firstRow="1" w:lastRow="0" w:firstColumn="0" w:lastColumn="0" w:oddVBand="0" w:evenVBand="0" w:oddHBand="0" w:evenHBand="0" w:firstRowFirstColumn="0" w:firstRowLastColumn="0" w:lastRowFirstColumn="0" w:lastRowLastColumn="0"/>
              <w:rPr>
                <w:b/>
                <w:bCs/>
              </w:rPr>
            </w:pPr>
            <w:r w:rsidRPr="003B6D21">
              <w:rPr>
                <w:b/>
                <w:bCs/>
              </w:rPr>
              <w:t>N</w:t>
            </w:r>
          </w:p>
        </w:tc>
        <w:tc>
          <w:tcPr>
            <w:tcW w:w="1275" w:type="dxa"/>
            <w:shd w:val="clear" w:color="auto" w:fill="2F68A9"/>
          </w:tcPr>
          <w:p w14:paraId="6774E589" w14:textId="77777777" w:rsidR="000D1C09" w:rsidRPr="003B6D21" w:rsidRDefault="000D1C09" w:rsidP="000D1C09">
            <w:pPr>
              <w:pStyle w:val="tableheading0"/>
              <w:cnfStyle w:val="100000000000" w:firstRow="1" w:lastRow="0" w:firstColumn="0" w:lastColumn="0" w:oddVBand="0" w:evenVBand="0" w:oddHBand="0" w:evenHBand="0" w:firstRowFirstColumn="0" w:firstRowLastColumn="0" w:lastRowFirstColumn="0" w:lastRowLastColumn="0"/>
              <w:rPr>
                <w:b/>
              </w:rPr>
            </w:pPr>
            <w:r w:rsidRPr="003B6D21">
              <w:rPr>
                <w:b/>
              </w:rPr>
              <w:t>%</w:t>
            </w:r>
          </w:p>
        </w:tc>
        <w:tc>
          <w:tcPr>
            <w:tcW w:w="709" w:type="dxa"/>
            <w:shd w:val="clear" w:color="auto" w:fill="2F68A9"/>
          </w:tcPr>
          <w:p w14:paraId="0A96B3CE" w14:textId="77777777" w:rsidR="000D1C09" w:rsidRPr="003B6D21" w:rsidRDefault="000D1C09" w:rsidP="000D1C09">
            <w:pPr>
              <w:pStyle w:val="tableheading0"/>
              <w:cnfStyle w:val="100000000000" w:firstRow="1" w:lastRow="0" w:firstColumn="0" w:lastColumn="0" w:oddVBand="0" w:evenVBand="0" w:oddHBand="0" w:evenHBand="0" w:firstRowFirstColumn="0" w:firstRowLastColumn="0" w:lastRowFirstColumn="0" w:lastRowLastColumn="0"/>
              <w:rPr>
                <w:b/>
              </w:rPr>
            </w:pPr>
            <w:r w:rsidRPr="003B6D21">
              <w:rPr>
                <w:b/>
              </w:rPr>
              <w:t>N</w:t>
            </w:r>
          </w:p>
        </w:tc>
        <w:tc>
          <w:tcPr>
            <w:tcW w:w="851" w:type="dxa"/>
            <w:shd w:val="clear" w:color="auto" w:fill="2F68A9"/>
          </w:tcPr>
          <w:p w14:paraId="527CA30D" w14:textId="77777777" w:rsidR="000D1C09" w:rsidRPr="003B6D21" w:rsidRDefault="000D1C09" w:rsidP="000D1C09">
            <w:pPr>
              <w:pStyle w:val="tableheading0"/>
              <w:cnfStyle w:val="100000000000" w:firstRow="1" w:lastRow="0" w:firstColumn="0" w:lastColumn="0" w:oddVBand="0" w:evenVBand="0" w:oddHBand="0" w:evenHBand="0" w:firstRowFirstColumn="0" w:firstRowLastColumn="0" w:lastRowFirstColumn="0" w:lastRowLastColumn="0"/>
              <w:rPr>
                <w:b/>
              </w:rPr>
            </w:pPr>
            <w:r w:rsidRPr="003B6D21">
              <w:rPr>
                <w:b/>
              </w:rPr>
              <w:t>%</w:t>
            </w:r>
          </w:p>
        </w:tc>
        <w:tc>
          <w:tcPr>
            <w:tcW w:w="992" w:type="dxa"/>
            <w:shd w:val="clear" w:color="auto" w:fill="2F68A9"/>
          </w:tcPr>
          <w:p w14:paraId="128812ED" w14:textId="77777777" w:rsidR="000D1C09" w:rsidRPr="003B6D21" w:rsidRDefault="000D1C09" w:rsidP="000D1C09">
            <w:pPr>
              <w:pStyle w:val="tableheading0"/>
              <w:cnfStyle w:val="100000000000" w:firstRow="1" w:lastRow="0" w:firstColumn="0" w:lastColumn="0" w:oddVBand="0" w:evenVBand="0" w:oddHBand="0" w:evenHBand="0" w:firstRowFirstColumn="0" w:firstRowLastColumn="0" w:lastRowFirstColumn="0" w:lastRowLastColumn="0"/>
              <w:rPr>
                <w:b/>
              </w:rPr>
            </w:pPr>
            <w:r w:rsidRPr="003B6D21">
              <w:rPr>
                <w:b/>
              </w:rPr>
              <w:t>N</w:t>
            </w:r>
          </w:p>
        </w:tc>
        <w:tc>
          <w:tcPr>
            <w:tcW w:w="850" w:type="dxa"/>
            <w:shd w:val="clear" w:color="auto" w:fill="2F68A9"/>
          </w:tcPr>
          <w:p w14:paraId="094AC27A" w14:textId="77777777" w:rsidR="000D1C09" w:rsidRPr="003B6D21" w:rsidRDefault="000D1C09" w:rsidP="000D1C09">
            <w:pPr>
              <w:pStyle w:val="tableheading0"/>
              <w:cnfStyle w:val="100000000000" w:firstRow="1" w:lastRow="0" w:firstColumn="0" w:lastColumn="0" w:oddVBand="0" w:evenVBand="0" w:oddHBand="0" w:evenHBand="0" w:firstRowFirstColumn="0" w:firstRowLastColumn="0" w:lastRowFirstColumn="0" w:lastRowLastColumn="0"/>
              <w:rPr>
                <w:b/>
              </w:rPr>
            </w:pPr>
            <w:r w:rsidRPr="003B6D21">
              <w:rPr>
                <w:b/>
              </w:rPr>
              <w:t>%</w:t>
            </w:r>
          </w:p>
        </w:tc>
      </w:tr>
      <w:tr w:rsidR="000D1C09" w:rsidRPr="001F722A" w14:paraId="036CB729"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496A06FB" w14:textId="77777777" w:rsidR="000D1C09" w:rsidRPr="0085515D" w:rsidRDefault="000D1C09" w:rsidP="0024419E">
            <w:pPr>
              <w:pStyle w:val="TableParagraph"/>
            </w:pPr>
            <w:r w:rsidRPr="008E22F0">
              <w:t>Autistic Spectrum Disorder (including Asperger’s syndrome)</w:t>
            </w:r>
          </w:p>
        </w:tc>
        <w:tc>
          <w:tcPr>
            <w:tcW w:w="851" w:type="dxa"/>
          </w:tcPr>
          <w:p w14:paraId="039A9DE9" w14:textId="77777777" w:rsidR="000D1C09" w:rsidRPr="0078581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BD1C86">
              <w:rPr>
                <w:color w:val="auto"/>
              </w:rPr>
              <w:t>435</w:t>
            </w:r>
          </w:p>
        </w:tc>
        <w:tc>
          <w:tcPr>
            <w:tcW w:w="1275" w:type="dxa"/>
          </w:tcPr>
          <w:p w14:paraId="5DA89523" w14:textId="77777777" w:rsidR="000D1C09" w:rsidRPr="0078581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BD1C86">
              <w:rPr>
                <w:color w:val="auto"/>
              </w:rPr>
              <w:t>4.3%</w:t>
            </w:r>
          </w:p>
        </w:tc>
        <w:tc>
          <w:tcPr>
            <w:tcW w:w="709" w:type="dxa"/>
          </w:tcPr>
          <w:p w14:paraId="276E40F9" w14:textId="77777777" w:rsidR="000D1C09" w:rsidRPr="00AD63AF"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BD1C86">
              <w:rPr>
                <w:color w:val="auto"/>
              </w:rPr>
              <w:t>76</w:t>
            </w:r>
          </w:p>
        </w:tc>
        <w:tc>
          <w:tcPr>
            <w:tcW w:w="851" w:type="dxa"/>
          </w:tcPr>
          <w:p w14:paraId="4BBF6174" w14:textId="77777777" w:rsidR="000D1C09" w:rsidRPr="00AD63AF"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BD1C86">
              <w:rPr>
                <w:color w:val="auto"/>
              </w:rPr>
              <w:t>8.5%</w:t>
            </w:r>
          </w:p>
        </w:tc>
        <w:tc>
          <w:tcPr>
            <w:tcW w:w="992" w:type="dxa"/>
          </w:tcPr>
          <w:p w14:paraId="080A868C" w14:textId="77777777" w:rsidR="000D1C09"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BD1C86">
              <w:rPr>
                <w:color w:val="auto"/>
              </w:rPr>
              <w:t>-</w:t>
            </w:r>
          </w:p>
        </w:tc>
        <w:tc>
          <w:tcPr>
            <w:tcW w:w="850" w:type="dxa"/>
          </w:tcPr>
          <w:p w14:paraId="16D84F73" w14:textId="77777777" w:rsidR="000D1C09"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BD1C86">
              <w:rPr>
                <w:color w:val="auto"/>
              </w:rPr>
              <w:t>-</w:t>
            </w:r>
          </w:p>
        </w:tc>
      </w:tr>
      <w:tr w:rsidR="000D1C09" w:rsidRPr="001F722A" w14:paraId="131B2466"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7CBB6533" w14:textId="77777777" w:rsidR="000D1C09" w:rsidRPr="001F722A" w:rsidRDefault="000D1C09" w:rsidP="0024419E">
            <w:pPr>
              <w:pStyle w:val="TableParagraph"/>
            </w:pPr>
            <w:r w:rsidRPr="0085515D">
              <w:t>Attention Deficit Disorder/Attention Deficit Hyperactivity Disorder</w:t>
            </w:r>
          </w:p>
        </w:tc>
        <w:tc>
          <w:tcPr>
            <w:tcW w:w="851" w:type="dxa"/>
          </w:tcPr>
          <w:p w14:paraId="3C265668" w14:textId="77777777" w:rsidR="000D1C09" w:rsidRPr="001F722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78581A">
              <w:t>305</w:t>
            </w:r>
          </w:p>
        </w:tc>
        <w:tc>
          <w:tcPr>
            <w:tcW w:w="1275" w:type="dxa"/>
          </w:tcPr>
          <w:p w14:paraId="25CD9772" w14:textId="77777777" w:rsidR="000D1C09" w:rsidRPr="001F722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78581A">
              <w:t>3.0%</w:t>
            </w:r>
          </w:p>
        </w:tc>
        <w:tc>
          <w:tcPr>
            <w:tcW w:w="709" w:type="dxa"/>
          </w:tcPr>
          <w:p w14:paraId="5B37A4B6" w14:textId="77777777" w:rsidR="000D1C09" w:rsidRPr="00AD63AF"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AD63AF">
              <w:t>49</w:t>
            </w:r>
          </w:p>
        </w:tc>
        <w:tc>
          <w:tcPr>
            <w:tcW w:w="851" w:type="dxa"/>
          </w:tcPr>
          <w:p w14:paraId="00B6D215" w14:textId="77777777" w:rsidR="000D1C09" w:rsidRPr="00AD63AF"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AD63AF">
              <w:t>5.5%</w:t>
            </w:r>
          </w:p>
        </w:tc>
        <w:tc>
          <w:tcPr>
            <w:tcW w:w="992" w:type="dxa"/>
          </w:tcPr>
          <w:p w14:paraId="00A61BB1" w14:textId="77777777" w:rsidR="000D1C09" w:rsidRPr="00AD63AF"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w:t>
            </w:r>
          </w:p>
        </w:tc>
        <w:tc>
          <w:tcPr>
            <w:tcW w:w="850" w:type="dxa"/>
          </w:tcPr>
          <w:p w14:paraId="7F810148" w14:textId="77777777" w:rsidR="000D1C09" w:rsidRPr="00AD63AF"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w:t>
            </w:r>
          </w:p>
        </w:tc>
      </w:tr>
      <w:tr w:rsidR="000D1C09" w:rsidRPr="001F722A" w14:paraId="18C5D457"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13502451" w14:textId="77777777" w:rsidR="000D1C09" w:rsidRPr="001F722A" w:rsidRDefault="000D1C09" w:rsidP="0024419E">
            <w:pPr>
              <w:pStyle w:val="TableParagraph"/>
            </w:pPr>
            <w:r w:rsidRPr="0085515D">
              <w:t>Blind/Vision Impaired</w:t>
            </w:r>
          </w:p>
        </w:tc>
        <w:tc>
          <w:tcPr>
            <w:tcW w:w="851" w:type="dxa"/>
          </w:tcPr>
          <w:p w14:paraId="048DE0F1" w14:textId="77777777" w:rsidR="000D1C09" w:rsidRPr="001F722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78581A">
              <w:t>185</w:t>
            </w:r>
          </w:p>
        </w:tc>
        <w:tc>
          <w:tcPr>
            <w:tcW w:w="1275" w:type="dxa"/>
          </w:tcPr>
          <w:p w14:paraId="51FB22CA" w14:textId="77777777" w:rsidR="000D1C09" w:rsidRPr="001F722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78581A">
              <w:t>1.8%</w:t>
            </w:r>
          </w:p>
        </w:tc>
        <w:tc>
          <w:tcPr>
            <w:tcW w:w="709" w:type="dxa"/>
          </w:tcPr>
          <w:p w14:paraId="2A7283CA" w14:textId="77777777" w:rsidR="000D1C09" w:rsidRPr="00AD63AF"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AD63AF">
              <w:t>32</w:t>
            </w:r>
          </w:p>
        </w:tc>
        <w:tc>
          <w:tcPr>
            <w:tcW w:w="851" w:type="dxa"/>
          </w:tcPr>
          <w:p w14:paraId="06369F26" w14:textId="77777777" w:rsidR="000D1C09" w:rsidRPr="00AD63AF"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AD63AF">
              <w:t>3.6%</w:t>
            </w:r>
          </w:p>
        </w:tc>
        <w:tc>
          <w:tcPr>
            <w:tcW w:w="992" w:type="dxa"/>
          </w:tcPr>
          <w:p w14:paraId="78842235" w14:textId="77777777" w:rsidR="000D1C09" w:rsidRPr="00AD63AF"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1,036</w:t>
            </w:r>
          </w:p>
        </w:tc>
        <w:tc>
          <w:tcPr>
            <w:tcW w:w="850" w:type="dxa"/>
          </w:tcPr>
          <w:p w14:paraId="00214E4F" w14:textId="77777777" w:rsidR="000D1C09" w:rsidRPr="00AD63AF"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6.8%</w:t>
            </w:r>
          </w:p>
        </w:tc>
      </w:tr>
      <w:tr w:rsidR="000D1C09" w:rsidRPr="001F722A" w14:paraId="5A773A61"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786FC474" w14:textId="77777777" w:rsidR="000D1C09" w:rsidRPr="001F722A" w:rsidRDefault="000D1C09" w:rsidP="0024419E">
            <w:pPr>
              <w:pStyle w:val="TableParagraph"/>
            </w:pPr>
            <w:r w:rsidRPr="0085515D">
              <w:t>Deaf/Hard of Hearing</w:t>
            </w:r>
          </w:p>
        </w:tc>
        <w:tc>
          <w:tcPr>
            <w:tcW w:w="851" w:type="dxa"/>
          </w:tcPr>
          <w:p w14:paraId="72D07CD9" w14:textId="77777777" w:rsidR="000D1C09" w:rsidRPr="001F722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78581A">
              <w:t>262</w:t>
            </w:r>
          </w:p>
        </w:tc>
        <w:tc>
          <w:tcPr>
            <w:tcW w:w="1275" w:type="dxa"/>
          </w:tcPr>
          <w:p w14:paraId="435273AA" w14:textId="77777777" w:rsidR="000D1C09" w:rsidRPr="001F722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78581A">
              <w:t>2.6%</w:t>
            </w:r>
          </w:p>
        </w:tc>
        <w:tc>
          <w:tcPr>
            <w:tcW w:w="709" w:type="dxa"/>
          </w:tcPr>
          <w:p w14:paraId="4D2C0AB6" w14:textId="77777777" w:rsidR="000D1C09" w:rsidRPr="00AD63AF"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AD63AF">
              <w:t>55</w:t>
            </w:r>
          </w:p>
        </w:tc>
        <w:tc>
          <w:tcPr>
            <w:tcW w:w="851" w:type="dxa"/>
          </w:tcPr>
          <w:p w14:paraId="2DA3CCAC" w14:textId="77777777" w:rsidR="000D1C09" w:rsidRPr="00AD63AF"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AD63AF">
              <w:t>6.2%</w:t>
            </w:r>
          </w:p>
        </w:tc>
        <w:tc>
          <w:tcPr>
            <w:tcW w:w="992" w:type="dxa"/>
          </w:tcPr>
          <w:p w14:paraId="7FEFB32E" w14:textId="77777777" w:rsidR="000D1C09" w:rsidRPr="00AD63AF"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994</w:t>
            </w:r>
          </w:p>
        </w:tc>
        <w:tc>
          <w:tcPr>
            <w:tcW w:w="850" w:type="dxa"/>
          </w:tcPr>
          <w:p w14:paraId="29B9DD9B" w14:textId="77777777" w:rsidR="000D1C09" w:rsidRPr="00AD63AF"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6.5%</w:t>
            </w:r>
          </w:p>
        </w:tc>
      </w:tr>
      <w:tr w:rsidR="000D1C09" w:rsidRPr="001F722A" w14:paraId="60D64E56"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2B07887C" w14:textId="77777777" w:rsidR="000D1C09" w:rsidRPr="0085515D" w:rsidRDefault="000D1C09" w:rsidP="0024419E">
            <w:pPr>
              <w:pStyle w:val="TableParagraph"/>
            </w:pPr>
            <w:r w:rsidRPr="0085515D">
              <w:t>Mental Health Condition</w:t>
            </w:r>
            <w:r>
              <w:rPr>
                <w:rStyle w:val="FootnoteReference"/>
              </w:rPr>
              <w:footnoteReference w:id="3"/>
            </w:r>
          </w:p>
        </w:tc>
        <w:tc>
          <w:tcPr>
            <w:tcW w:w="851" w:type="dxa"/>
          </w:tcPr>
          <w:p w14:paraId="5B0BD071" w14:textId="77777777" w:rsidR="000D1C09" w:rsidRPr="001F722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78581A">
              <w:t>884</w:t>
            </w:r>
          </w:p>
        </w:tc>
        <w:tc>
          <w:tcPr>
            <w:tcW w:w="1275" w:type="dxa"/>
          </w:tcPr>
          <w:p w14:paraId="6F485F42" w14:textId="77777777" w:rsidR="000D1C09" w:rsidRPr="001F722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78581A">
              <w:t>8.8%</w:t>
            </w:r>
          </w:p>
        </w:tc>
        <w:tc>
          <w:tcPr>
            <w:tcW w:w="709" w:type="dxa"/>
          </w:tcPr>
          <w:p w14:paraId="467B4982" w14:textId="77777777" w:rsidR="000D1C09" w:rsidRPr="00AD63AF"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AD63AF">
              <w:t>173</w:t>
            </w:r>
          </w:p>
        </w:tc>
        <w:tc>
          <w:tcPr>
            <w:tcW w:w="851" w:type="dxa"/>
          </w:tcPr>
          <w:p w14:paraId="02BFD4AD" w14:textId="77777777" w:rsidR="000D1C09" w:rsidRPr="00AD63AF"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AD63AF">
              <w:t>19.4%</w:t>
            </w:r>
          </w:p>
        </w:tc>
        <w:tc>
          <w:tcPr>
            <w:tcW w:w="992" w:type="dxa"/>
          </w:tcPr>
          <w:p w14:paraId="144E9929" w14:textId="77777777" w:rsidR="000D1C09" w:rsidRPr="00AD63AF"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3,424</w:t>
            </w:r>
          </w:p>
        </w:tc>
        <w:tc>
          <w:tcPr>
            <w:tcW w:w="850" w:type="dxa"/>
          </w:tcPr>
          <w:p w14:paraId="26568919" w14:textId="77777777" w:rsidR="000D1C09" w:rsidRPr="00AD63AF"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22.4%</w:t>
            </w:r>
          </w:p>
        </w:tc>
      </w:tr>
      <w:tr w:rsidR="000D1C09" w:rsidRPr="001F722A" w14:paraId="26F8901A"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1888134F" w14:textId="77777777" w:rsidR="000D1C09" w:rsidRPr="0085515D" w:rsidRDefault="000D1C09" w:rsidP="0024419E">
            <w:pPr>
              <w:pStyle w:val="TableParagraph"/>
            </w:pPr>
            <w:r w:rsidRPr="0085515D">
              <w:t>N</w:t>
            </w:r>
            <w:r>
              <w:t>eurological Condition (incl</w:t>
            </w:r>
            <w:r w:rsidRPr="0085515D">
              <w:t xml:space="preserve"> Brian Injury, Epilepsy, Speech &amp; Language Disabilities)</w:t>
            </w:r>
          </w:p>
        </w:tc>
        <w:tc>
          <w:tcPr>
            <w:tcW w:w="851" w:type="dxa"/>
          </w:tcPr>
          <w:p w14:paraId="37597DEA" w14:textId="77777777" w:rsidR="000D1C09" w:rsidRPr="001F722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w:t>
            </w:r>
          </w:p>
        </w:tc>
        <w:tc>
          <w:tcPr>
            <w:tcW w:w="1275" w:type="dxa"/>
          </w:tcPr>
          <w:p w14:paraId="7F404708" w14:textId="77777777" w:rsidR="000D1C09" w:rsidRPr="001F722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w:t>
            </w:r>
          </w:p>
        </w:tc>
        <w:tc>
          <w:tcPr>
            <w:tcW w:w="709" w:type="dxa"/>
          </w:tcPr>
          <w:p w14:paraId="5FF1F39E" w14:textId="77777777" w:rsidR="000D1C09" w:rsidRPr="00AD63AF"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AD63AF">
              <w:t>73</w:t>
            </w:r>
          </w:p>
        </w:tc>
        <w:tc>
          <w:tcPr>
            <w:tcW w:w="851" w:type="dxa"/>
          </w:tcPr>
          <w:p w14:paraId="601BDC06" w14:textId="77777777" w:rsidR="000D1C09" w:rsidRPr="00AD63AF"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AD63AF">
              <w:t>8.2%</w:t>
            </w:r>
          </w:p>
        </w:tc>
        <w:tc>
          <w:tcPr>
            <w:tcW w:w="992" w:type="dxa"/>
          </w:tcPr>
          <w:p w14:paraId="27D4B40A" w14:textId="77777777" w:rsidR="000D1C09" w:rsidRPr="00AD63AF"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w:t>
            </w:r>
          </w:p>
        </w:tc>
        <w:tc>
          <w:tcPr>
            <w:tcW w:w="850" w:type="dxa"/>
          </w:tcPr>
          <w:p w14:paraId="260B9FA7" w14:textId="77777777" w:rsidR="000D1C09" w:rsidRPr="00AD63AF"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w:t>
            </w:r>
          </w:p>
        </w:tc>
      </w:tr>
      <w:tr w:rsidR="000D1C09" w:rsidRPr="001F722A" w14:paraId="313882DC"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28BD0565" w14:textId="77777777" w:rsidR="000D1C09" w:rsidRPr="0085515D" w:rsidRDefault="000D1C09" w:rsidP="0024419E">
            <w:pPr>
              <w:pStyle w:val="TableParagraph"/>
            </w:pPr>
            <w:r w:rsidRPr="0085515D">
              <w:t>Significant Ongoing Illness</w:t>
            </w:r>
          </w:p>
        </w:tc>
        <w:tc>
          <w:tcPr>
            <w:tcW w:w="851" w:type="dxa"/>
          </w:tcPr>
          <w:p w14:paraId="7684C642" w14:textId="77777777" w:rsidR="000D1C09" w:rsidRPr="001F722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78581A">
              <w:t>835</w:t>
            </w:r>
          </w:p>
        </w:tc>
        <w:tc>
          <w:tcPr>
            <w:tcW w:w="1275" w:type="dxa"/>
          </w:tcPr>
          <w:p w14:paraId="5EB6D89F" w14:textId="77777777" w:rsidR="000D1C09" w:rsidRPr="001F722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78581A">
              <w:t>8.3%</w:t>
            </w:r>
          </w:p>
        </w:tc>
        <w:tc>
          <w:tcPr>
            <w:tcW w:w="709" w:type="dxa"/>
          </w:tcPr>
          <w:p w14:paraId="27A13556" w14:textId="77777777" w:rsidR="000D1C09" w:rsidRPr="00AD63AF"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AD63AF">
              <w:t>118</w:t>
            </w:r>
          </w:p>
        </w:tc>
        <w:tc>
          <w:tcPr>
            <w:tcW w:w="851" w:type="dxa"/>
          </w:tcPr>
          <w:p w14:paraId="6E87FB75" w14:textId="77777777" w:rsidR="000D1C09" w:rsidRPr="00AD63AF"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AD63AF">
              <w:t>13.3%</w:t>
            </w:r>
          </w:p>
        </w:tc>
        <w:tc>
          <w:tcPr>
            <w:tcW w:w="992" w:type="dxa"/>
          </w:tcPr>
          <w:p w14:paraId="71C6A1D3" w14:textId="77777777" w:rsidR="000D1C09" w:rsidRPr="00AD63AF"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w:t>
            </w:r>
          </w:p>
        </w:tc>
        <w:tc>
          <w:tcPr>
            <w:tcW w:w="850" w:type="dxa"/>
          </w:tcPr>
          <w:p w14:paraId="6C3B1243" w14:textId="77777777" w:rsidR="000D1C09" w:rsidRPr="00AD63AF"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w:t>
            </w:r>
          </w:p>
        </w:tc>
      </w:tr>
      <w:tr w:rsidR="000D1C09" w:rsidRPr="001F722A" w14:paraId="6EB44C7A"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600108C3" w14:textId="77777777" w:rsidR="000D1C09" w:rsidRPr="0085515D" w:rsidRDefault="000D1C09" w:rsidP="0024419E">
            <w:pPr>
              <w:pStyle w:val="TableParagraph"/>
            </w:pPr>
            <w:r w:rsidRPr="0085515D">
              <w:t>Physical/mobility</w:t>
            </w:r>
            <w:r>
              <w:rPr>
                <w:rStyle w:val="FootnoteReference"/>
              </w:rPr>
              <w:footnoteReference w:id="4"/>
            </w:r>
          </w:p>
        </w:tc>
        <w:tc>
          <w:tcPr>
            <w:tcW w:w="851" w:type="dxa"/>
          </w:tcPr>
          <w:p w14:paraId="22BA0EB0" w14:textId="77777777" w:rsidR="000D1C09" w:rsidRPr="001F722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78581A">
              <w:t>509</w:t>
            </w:r>
          </w:p>
        </w:tc>
        <w:tc>
          <w:tcPr>
            <w:tcW w:w="1275" w:type="dxa"/>
          </w:tcPr>
          <w:p w14:paraId="56D2345A" w14:textId="77777777" w:rsidR="000D1C09" w:rsidRPr="001F722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78581A">
              <w:t>5.1%</w:t>
            </w:r>
          </w:p>
        </w:tc>
        <w:tc>
          <w:tcPr>
            <w:tcW w:w="709" w:type="dxa"/>
          </w:tcPr>
          <w:p w14:paraId="592F464C" w14:textId="77777777" w:rsidR="000D1C09" w:rsidRPr="00AD63AF"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AD63AF">
              <w:t>114</w:t>
            </w:r>
          </w:p>
        </w:tc>
        <w:tc>
          <w:tcPr>
            <w:tcW w:w="851" w:type="dxa"/>
          </w:tcPr>
          <w:p w14:paraId="05A8B724" w14:textId="77777777" w:rsidR="000D1C09" w:rsidRPr="00AD63AF"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AD63AF">
              <w:t>12.8%</w:t>
            </w:r>
          </w:p>
        </w:tc>
        <w:tc>
          <w:tcPr>
            <w:tcW w:w="992" w:type="dxa"/>
          </w:tcPr>
          <w:p w14:paraId="34869846" w14:textId="77777777" w:rsidR="000D1C09" w:rsidRPr="00AD63AF"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1,944</w:t>
            </w:r>
          </w:p>
        </w:tc>
        <w:tc>
          <w:tcPr>
            <w:tcW w:w="850" w:type="dxa"/>
          </w:tcPr>
          <w:p w14:paraId="2A8C981D" w14:textId="77777777" w:rsidR="000D1C09" w:rsidRPr="00AD63AF"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12.7%</w:t>
            </w:r>
          </w:p>
        </w:tc>
      </w:tr>
      <w:tr w:rsidR="000D1C09" w:rsidRPr="001F722A" w14:paraId="683991D2"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15E6CA27" w14:textId="77777777" w:rsidR="000D1C09" w:rsidRPr="0085515D" w:rsidRDefault="000D1C09" w:rsidP="0024419E">
            <w:pPr>
              <w:pStyle w:val="TableParagraph"/>
            </w:pPr>
            <w:r w:rsidRPr="0085515D">
              <w:t>Developmental Co-ordination Disorder (Dyspraxia/Dysgraphia)</w:t>
            </w:r>
          </w:p>
        </w:tc>
        <w:tc>
          <w:tcPr>
            <w:tcW w:w="851" w:type="dxa"/>
          </w:tcPr>
          <w:p w14:paraId="51E5E7F3" w14:textId="77777777" w:rsidR="000D1C09" w:rsidRPr="001F722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w:t>
            </w:r>
          </w:p>
        </w:tc>
        <w:tc>
          <w:tcPr>
            <w:tcW w:w="1275" w:type="dxa"/>
          </w:tcPr>
          <w:p w14:paraId="7C002E70" w14:textId="77777777" w:rsidR="000D1C09" w:rsidRPr="001F722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w:t>
            </w:r>
          </w:p>
        </w:tc>
        <w:tc>
          <w:tcPr>
            <w:tcW w:w="709" w:type="dxa"/>
          </w:tcPr>
          <w:p w14:paraId="2E0284BC" w14:textId="77777777" w:rsidR="000D1C09" w:rsidRPr="00AD63AF"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AD63AF">
              <w:t>113</w:t>
            </w:r>
          </w:p>
        </w:tc>
        <w:tc>
          <w:tcPr>
            <w:tcW w:w="851" w:type="dxa"/>
          </w:tcPr>
          <w:p w14:paraId="31AAF87D" w14:textId="77777777" w:rsidR="000D1C09" w:rsidRPr="00AD63AF"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AD63AF">
              <w:t>12.7%</w:t>
            </w:r>
          </w:p>
        </w:tc>
        <w:tc>
          <w:tcPr>
            <w:tcW w:w="992" w:type="dxa"/>
          </w:tcPr>
          <w:p w14:paraId="070BA53C" w14:textId="77777777" w:rsidR="000D1C09" w:rsidRPr="00AD63AF"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w:t>
            </w:r>
          </w:p>
        </w:tc>
        <w:tc>
          <w:tcPr>
            <w:tcW w:w="850" w:type="dxa"/>
          </w:tcPr>
          <w:p w14:paraId="64CEAFC2" w14:textId="77777777" w:rsidR="000D1C09" w:rsidRPr="00AD63AF"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w:t>
            </w:r>
          </w:p>
        </w:tc>
      </w:tr>
      <w:tr w:rsidR="000D1C09" w:rsidRPr="001F722A" w14:paraId="116AE66F"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039C1828" w14:textId="77777777" w:rsidR="000D1C09" w:rsidRPr="0085515D" w:rsidRDefault="000D1C09" w:rsidP="0024419E">
            <w:pPr>
              <w:pStyle w:val="TableParagraph"/>
            </w:pPr>
            <w:r w:rsidRPr="0085515D">
              <w:t>Specific Learning Difficulties</w:t>
            </w:r>
          </w:p>
        </w:tc>
        <w:tc>
          <w:tcPr>
            <w:tcW w:w="851" w:type="dxa"/>
          </w:tcPr>
          <w:p w14:paraId="16577B78" w14:textId="77777777" w:rsidR="000D1C09" w:rsidRPr="001F722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78581A">
              <w:t>5,097</w:t>
            </w:r>
          </w:p>
        </w:tc>
        <w:tc>
          <w:tcPr>
            <w:tcW w:w="1275" w:type="dxa"/>
          </w:tcPr>
          <w:p w14:paraId="35286244" w14:textId="77777777" w:rsidR="000D1C09" w:rsidRPr="001F722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78581A">
              <w:t>50.7%</w:t>
            </w:r>
          </w:p>
        </w:tc>
        <w:tc>
          <w:tcPr>
            <w:tcW w:w="709" w:type="dxa"/>
          </w:tcPr>
          <w:p w14:paraId="694EA2F7" w14:textId="77777777" w:rsidR="000D1C09" w:rsidRPr="00AD63AF"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AD63AF">
              <w:t>293</w:t>
            </w:r>
          </w:p>
        </w:tc>
        <w:tc>
          <w:tcPr>
            <w:tcW w:w="851" w:type="dxa"/>
          </w:tcPr>
          <w:p w14:paraId="08CEDCE3" w14:textId="77777777" w:rsidR="000D1C09" w:rsidRPr="00AD63AF"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AD63AF">
              <w:t>32.9%</w:t>
            </w:r>
          </w:p>
        </w:tc>
        <w:tc>
          <w:tcPr>
            <w:tcW w:w="992" w:type="dxa"/>
          </w:tcPr>
          <w:p w14:paraId="02FCAD50" w14:textId="77777777" w:rsidR="000D1C09" w:rsidRPr="00AD63AF"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w:t>
            </w:r>
          </w:p>
        </w:tc>
        <w:tc>
          <w:tcPr>
            <w:tcW w:w="850" w:type="dxa"/>
          </w:tcPr>
          <w:p w14:paraId="3291760F" w14:textId="77777777" w:rsidR="000D1C09" w:rsidRPr="00AD63AF"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w:t>
            </w:r>
          </w:p>
        </w:tc>
      </w:tr>
      <w:tr w:rsidR="000D1C09" w:rsidRPr="001F722A" w14:paraId="2D8EED0F"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4D16F7A8" w14:textId="77777777" w:rsidR="000D1C09" w:rsidRPr="0085515D" w:rsidRDefault="000D1C09" w:rsidP="0024419E">
            <w:pPr>
              <w:pStyle w:val="TableParagraph"/>
            </w:pPr>
            <w:r>
              <w:t>Multi-Disability</w:t>
            </w:r>
          </w:p>
        </w:tc>
        <w:tc>
          <w:tcPr>
            <w:tcW w:w="851" w:type="dxa"/>
          </w:tcPr>
          <w:p w14:paraId="0527BEE1" w14:textId="77777777" w:rsidR="000D1C09" w:rsidRPr="0078581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A6756E">
              <w:t>1,049</w:t>
            </w:r>
          </w:p>
        </w:tc>
        <w:tc>
          <w:tcPr>
            <w:tcW w:w="1275" w:type="dxa"/>
          </w:tcPr>
          <w:p w14:paraId="60D25EDB" w14:textId="77777777" w:rsidR="000D1C09" w:rsidRPr="0078581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A6756E">
              <w:t>10.4%</w:t>
            </w:r>
          </w:p>
        </w:tc>
        <w:tc>
          <w:tcPr>
            <w:tcW w:w="709" w:type="dxa"/>
          </w:tcPr>
          <w:p w14:paraId="018DDC57" w14:textId="77777777" w:rsidR="000D1C09" w:rsidRPr="001F722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w:t>
            </w:r>
          </w:p>
        </w:tc>
        <w:tc>
          <w:tcPr>
            <w:tcW w:w="851" w:type="dxa"/>
          </w:tcPr>
          <w:p w14:paraId="3A4AB4D8" w14:textId="77777777" w:rsidR="000D1C09" w:rsidRPr="001F722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w:t>
            </w:r>
          </w:p>
        </w:tc>
        <w:tc>
          <w:tcPr>
            <w:tcW w:w="992" w:type="dxa"/>
          </w:tcPr>
          <w:p w14:paraId="5F08A7FF" w14:textId="77777777" w:rsidR="000D1C09"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w:t>
            </w:r>
          </w:p>
        </w:tc>
        <w:tc>
          <w:tcPr>
            <w:tcW w:w="850" w:type="dxa"/>
          </w:tcPr>
          <w:p w14:paraId="6A21CBA8" w14:textId="77777777" w:rsidR="000D1C09"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w:t>
            </w:r>
          </w:p>
        </w:tc>
      </w:tr>
      <w:tr w:rsidR="000D1C09" w:rsidRPr="001F722A" w14:paraId="1D19D5F0"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5F292A0B" w14:textId="77777777" w:rsidR="000D1C09" w:rsidRDefault="000D1C09" w:rsidP="0024419E">
            <w:pPr>
              <w:pStyle w:val="TableParagraph"/>
            </w:pPr>
            <w:r>
              <w:lastRenderedPageBreak/>
              <w:t>Other – Census 2011</w:t>
            </w:r>
            <w:r>
              <w:rPr>
                <w:rStyle w:val="FootnoteReference"/>
              </w:rPr>
              <w:footnoteReference w:id="5"/>
            </w:r>
          </w:p>
        </w:tc>
        <w:tc>
          <w:tcPr>
            <w:tcW w:w="851" w:type="dxa"/>
          </w:tcPr>
          <w:p w14:paraId="493EE0C8" w14:textId="77777777" w:rsidR="000D1C09" w:rsidRPr="00A6756E"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n/a</w:t>
            </w:r>
          </w:p>
        </w:tc>
        <w:tc>
          <w:tcPr>
            <w:tcW w:w="1275" w:type="dxa"/>
          </w:tcPr>
          <w:p w14:paraId="0C422B02" w14:textId="77777777" w:rsidR="000D1C09" w:rsidRPr="00A6756E"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n/a</w:t>
            </w:r>
          </w:p>
        </w:tc>
        <w:tc>
          <w:tcPr>
            <w:tcW w:w="709" w:type="dxa"/>
          </w:tcPr>
          <w:p w14:paraId="617890BD" w14:textId="77777777" w:rsidR="000D1C09"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n/a</w:t>
            </w:r>
          </w:p>
        </w:tc>
        <w:tc>
          <w:tcPr>
            <w:tcW w:w="851" w:type="dxa"/>
          </w:tcPr>
          <w:p w14:paraId="69559885" w14:textId="77777777" w:rsidR="000D1C09"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n/a</w:t>
            </w:r>
          </w:p>
        </w:tc>
        <w:tc>
          <w:tcPr>
            <w:tcW w:w="992" w:type="dxa"/>
          </w:tcPr>
          <w:p w14:paraId="13C91BCF" w14:textId="77777777" w:rsidR="000D1C09"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7,884</w:t>
            </w:r>
          </w:p>
        </w:tc>
        <w:tc>
          <w:tcPr>
            <w:tcW w:w="850" w:type="dxa"/>
          </w:tcPr>
          <w:p w14:paraId="253C807C" w14:textId="77777777" w:rsidR="000D1C09"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51.6%</w:t>
            </w:r>
          </w:p>
        </w:tc>
      </w:tr>
      <w:tr w:rsidR="000D1C09" w:rsidRPr="001F722A" w14:paraId="16CF2BCC"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03311735" w14:textId="77777777" w:rsidR="000D1C09" w:rsidRDefault="000D1C09" w:rsidP="0024419E">
            <w:pPr>
              <w:pStyle w:val="TableParagraph"/>
            </w:pPr>
            <w:r>
              <w:t>Other – FSD beneficiaries</w:t>
            </w:r>
          </w:p>
        </w:tc>
        <w:tc>
          <w:tcPr>
            <w:tcW w:w="851" w:type="dxa"/>
          </w:tcPr>
          <w:p w14:paraId="0D53F684" w14:textId="77777777" w:rsidR="000D1C09" w:rsidRPr="00A6756E"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A6756E">
              <w:t>489</w:t>
            </w:r>
          </w:p>
        </w:tc>
        <w:tc>
          <w:tcPr>
            <w:tcW w:w="1275" w:type="dxa"/>
          </w:tcPr>
          <w:p w14:paraId="6924EA83" w14:textId="77777777" w:rsidR="000D1C09" w:rsidRPr="00A6756E"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A6756E">
              <w:t>4.9%</w:t>
            </w:r>
          </w:p>
        </w:tc>
        <w:tc>
          <w:tcPr>
            <w:tcW w:w="709" w:type="dxa"/>
          </w:tcPr>
          <w:p w14:paraId="48459C24" w14:textId="77777777" w:rsidR="000D1C09"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n/a</w:t>
            </w:r>
          </w:p>
        </w:tc>
        <w:tc>
          <w:tcPr>
            <w:tcW w:w="851" w:type="dxa"/>
          </w:tcPr>
          <w:p w14:paraId="3183E599" w14:textId="77777777" w:rsidR="000D1C09"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n/a</w:t>
            </w:r>
          </w:p>
        </w:tc>
        <w:tc>
          <w:tcPr>
            <w:tcW w:w="992" w:type="dxa"/>
          </w:tcPr>
          <w:p w14:paraId="2C0BF43A" w14:textId="77777777" w:rsidR="000D1C09" w:rsidDel="00047060"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n/a</w:t>
            </w:r>
          </w:p>
        </w:tc>
        <w:tc>
          <w:tcPr>
            <w:tcW w:w="850" w:type="dxa"/>
          </w:tcPr>
          <w:p w14:paraId="61A52026" w14:textId="77777777" w:rsidR="000D1C09" w:rsidDel="00047060"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n/a</w:t>
            </w:r>
          </w:p>
        </w:tc>
      </w:tr>
      <w:tr w:rsidR="000D1C09" w:rsidRPr="001F722A" w14:paraId="6B3F3ACA"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24CFEA5B" w14:textId="77777777" w:rsidR="000D1C09" w:rsidRPr="0085515D" w:rsidRDefault="000D1C09" w:rsidP="0024419E">
            <w:pPr>
              <w:pStyle w:val="TableParagraph"/>
            </w:pPr>
            <w:r>
              <w:t>Other – survey responses</w:t>
            </w:r>
            <w:r>
              <w:rPr>
                <w:rStyle w:val="FootnoteReference"/>
              </w:rPr>
              <w:footnoteReference w:id="6"/>
            </w:r>
          </w:p>
        </w:tc>
        <w:tc>
          <w:tcPr>
            <w:tcW w:w="851" w:type="dxa"/>
          </w:tcPr>
          <w:p w14:paraId="575E7634" w14:textId="77777777" w:rsidR="000D1C09" w:rsidRPr="0078581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n/a</w:t>
            </w:r>
          </w:p>
        </w:tc>
        <w:tc>
          <w:tcPr>
            <w:tcW w:w="1275" w:type="dxa"/>
          </w:tcPr>
          <w:p w14:paraId="5DE99E3A" w14:textId="77777777" w:rsidR="000D1C09" w:rsidRPr="0078581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n/a</w:t>
            </w:r>
          </w:p>
        </w:tc>
        <w:tc>
          <w:tcPr>
            <w:tcW w:w="709" w:type="dxa"/>
          </w:tcPr>
          <w:p w14:paraId="66680224" w14:textId="77777777" w:rsidR="000D1C09" w:rsidRPr="001F722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89</w:t>
            </w:r>
          </w:p>
        </w:tc>
        <w:tc>
          <w:tcPr>
            <w:tcW w:w="851" w:type="dxa"/>
          </w:tcPr>
          <w:p w14:paraId="3F270E92" w14:textId="77777777" w:rsidR="000D1C09" w:rsidRPr="001F722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10.0%</w:t>
            </w:r>
          </w:p>
        </w:tc>
        <w:tc>
          <w:tcPr>
            <w:tcW w:w="992" w:type="dxa"/>
          </w:tcPr>
          <w:p w14:paraId="5866DBAB" w14:textId="77777777" w:rsidR="000D1C09"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n/a</w:t>
            </w:r>
          </w:p>
        </w:tc>
        <w:tc>
          <w:tcPr>
            <w:tcW w:w="850" w:type="dxa"/>
          </w:tcPr>
          <w:p w14:paraId="7D0606C9" w14:textId="77777777" w:rsidR="000D1C09"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n/a</w:t>
            </w:r>
          </w:p>
        </w:tc>
      </w:tr>
      <w:tr w:rsidR="000D1C09" w:rsidRPr="001F722A" w14:paraId="2F1F0ABC"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shd w:val="clear" w:color="auto" w:fill="CBCBCB"/>
          </w:tcPr>
          <w:p w14:paraId="73BF3544" w14:textId="77777777" w:rsidR="000D1C09" w:rsidRPr="00BD1C86" w:rsidRDefault="000D1C09" w:rsidP="0024419E">
            <w:pPr>
              <w:pStyle w:val="TableParagraph"/>
              <w:rPr>
                <w:b/>
              </w:rPr>
            </w:pPr>
            <w:r w:rsidRPr="00BD1C86">
              <w:rPr>
                <w:b/>
              </w:rPr>
              <w:t>Total</w:t>
            </w:r>
          </w:p>
        </w:tc>
        <w:tc>
          <w:tcPr>
            <w:tcW w:w="851" w:type="dxa"/>
            <w:shd w:val="clear" w:color="auto" w:fill="CBCBCB"/>
          </w:tcPr>
          <w:p w14:paraId="096B6279" w14:textId="77777777" w:rsidR="000D1C09" w:rsidRPr="00BD1C86" w:rsidRDefault="000D1C09" w:rsidP="0024419E">
            <w:pPr>
              <w:pStyle w:val="Tablefigures"/>
              <w:cnfStyle w:val="000000100000" w:firstRow="0" w:lastRow="0" w:firstColumn="0" w:lastColumn="0" w:oddVBand="0" w:evenVBand="0" w:oddHBand="1" w:evenHBand="0" w:firstRowFirstColumn="0" w:firstRowLastColumn="0" w:lastRowFirstColumn="0" w:lastRowLastColumn="0"/>
              <w:rPr>
                <w:b/>
              </w:rPr>
            </w:pPr>
            <w:r w:rsidRPr="00BD1C86">
              <w:rPr>
                <w:b/>
              </w:rPr>
              <w:t>10,050</w:t>
            </w:r>
          </w:p>
        </w:tc>
        <w:tc>
          <w:tcPr>
            <w:tcW w:w="1275" w:type="dxa"/>
            <w:shd w:val="clear" w:color="auto" w:fill="CBCBCB"/>
          </w:tcPr>
          <w:p w14:paraId="77AD7DAB" w14:textId="77777777" w:rsidR="000D1C09" w:rsidRPr="00BD1C86" w:rsidRDefault="000D1C09" w:rsidP="0024419E">
            <w:pPr>
              <w:pStyle w:val="Tablefigures"/>
              <w:cnfStyle w:val="000000100000" w:firstRow="0" w:lastRow="0" w:firstColumn="0" w:lastColumn="0" w:oddVBand="0" w:evenVBand="0" w:oddHBand="1" w:evenHBand="0" w:firstRowFirstColumn="0" w:firstRowLastColumn="0" w:lastRowFirstColumn="0" w:lastRowLastColumn="0"/>
              <w:rPr>
                <w:b/>
              </w:rPr>
            </w:pPr>
            <w:r w:rsidRPr="00BD1C86">
              <w:rPr>
                <w:b/>
              </w:rPr>
              <w:t>100%</w:t>
            </w:r>
          </w:p>
        </w:tc>
        <w:tc>
          <w:tcPr>
            <w:tcW w:w="709" w:type="dxa"/>
            <w:shd w:val="clear" w:color="auto" w:fill="CBCBCB"/>
          </w:tcPr>
          <w:p w14:paraId="55BAEE6C" w14:textId="77777777" w:rsidR="000D1C09" w:rsidRPr="00BD1C86" w:rsidRDefault="000D1C09" w:rsidP="0024419E">
            <w:pPr>
              <w:pStyle w:val="Tablefigures"/>
              <w:cnfStyle w:val="000000100000" w:firstRow="0" w:lastRow="0" w:firstColumn="0" w:lastColumn="0" w:oddVBand="0" w:evenVBand="0" w:oddHBand="1" w:evenHBand="0" w:firstRowFirstColumn="0" w:firstRowLastColumn="0" w:lastRowFirstColumn="0" w:lastRowLastColumn="0"/>
              <w:rPr>
                <w:b/>
              </w:rPr>
            </w:pPr>
            <w:r w:rsidRPr="00BD1C86">
              <w:rPr>
                <w:b/>
              </w:rPr>
              <w:t>890*</w:t>
            </w:r>
          </w:p>
        </w:tc>
        <w:tc>
          <w:tcPr>
            <w:tcW w:w="851" w:type="dxa"/>
            <w:shd w:val="clear" w:color="auto" w:fill="CBCBCB"/>
          </w:tcPr>
          <w:p w14:paraId="7F599540" w14:textId="77777777" w:rsidR="000D1C09" w:rsidRPr="00BD1C86" w:rsidRDefault="000D1C09" w:rsidP="0024419E">
            <w:pPr>
              <w:pStyle w:val="Tablefigures"/>
              <w:cnfStyle w:val="000000100000" w:firstRow="0" w:lastRow="0" w:firstColumn="0" w:lastColumn="0" w:oddVBand="0" w:evenVBand="0" w:oddHBand="1" w:evenHBand="0" w:firstRowFirstColumn="0" w:firstRowLastColumn="0" w:lastRowFirstColumn="0" w:lastRowLastColumn="0"/>
              <w:rPr>
                <w:b/>
              </w:rPr>
            </w:pPr>
            <w:r w:rsidRPr="00BD1C86">
              <w:rPr>
                <w:b/>
              </w:rPr>
              <w:t>100%</w:t>
            </w:r>
          </w:p>
        </w:tc>
        <w:tc>
          <w:tcPr>
            <w:tcW w:w="992" w:type="dxa"/>
            <w:shd w:val="clear" w:color="auto" w:fill="CBCBCB"/>
          </w:tcPr>
          <w:p w14:paraId="2ABFA74C" w14:textId="77777777" w:rsidR="000D1C09" w:rsidRPr="00BD1C86" w:rsidRDefault="000D1C09" w:rsidP="0024419E">
            <w:pPr>
              <w:pStyle w:val="Tablefigures"/>
              <w:cnfStyle w:val="000000100000" w:firstRow="0" w:lastRow="0" w:firstColumn="0" w:lastColumn="0" w:oddVBand="0" w:evenVBand="0" w:oddHBand="1" w:evenHBand="0" w:firstRowFirstColumn="0" w:firstRowLastColumn="0" w:lastRowFirstColumn="0" w:lastRowLastColumn="0"/>
              <w:rPr>
                <w:b/>
              </w:rPr>
            </w:pPr>
            <w:r w:rsidRPr="00BD1C86">
              <w:rPr>
                <w:b/>
              </w:rPr>
              <w:t>15,282</w:t>
            </w:r>
          </w:p>
        </w:tc>
        <w:tc>
          <w:tcPr>
            <w:tcW w:w="850" w:type="dxa"/>
            <w:shd w:val="clear" w:color="auto" w:fill="CBCBCB"/>
          </w:tcPr>
          <w:p w14:paraId="1581C995" w14:textId="77777777" w:rsidR="000D1C09" w:rsidRPr="00BD1C86" w:rsidRDefault="000D1C09" w:rsidP="0024419E">
            <w:pPr>
              <w:pStyle w:val="Tablefigures"/>
              <w:cnfStyle w:val="000000100000" w:firstRow="0" w:lastRow="0" w:firstColumn="0" w:lastColumn="0" w:oddVBand="0" w:evenVBand="0" w:oddHBand="1" w:evenHBand="0" w:firstRowFirstColumn="0" w:firstRowLastColumn="0" w:lastRowFirstColumn="0" w:lastRowLastColumn="0"/>
              <w:rPr>
                <w:b/>
              </w:rPr>
            </w:pPr>
            <w:r w:rsidRPr="00BD1C86">
              <w:rPr>
                <w:b/>
              </w:rPr>
              <w:t>100%</w:t>
            </w:r>
          </w:p>
        </w:tc>
      </w:tr>
    </w:tbl>
    <w:p w14:paraId="54EB8B36" w14:textId="77777777" w:rsidR="000D1C09" w:rsidRDefault="000D1C09" w:rsidP="000D1C09">
      <w:pPr>
        <w:pStyle w:val="Quote"/>
      </w:pPr>
      <w:r>
        <w:t xml:space="preserve">Source: PACEC / </w:t>
      </w:r>
      <w:r w:rsidRPr="0010632D">
        <w:t>FSD Data - Numbers of Students by Disability Category</w:t>
      </w:r>
      <w:r>
        <w:t xml:space="preserve"> (2014/15) / Census 2011</w:t>
      </w:r>
    </w:p>
    <w:p w14:paraId="6B488A4E" w14:textId="77777777" w:rsidR="000D1C09" w:rsidRPr="00140284" w:rsidRDefault="000D1C09" w:rsidP="000D1C09">
      <w:pPr>
        <w:pStyle w:val="Quote"/>
      </w:pPr>
      <w:r>
        <w:t>*Please note survey respondents could select more than one option, this is the total number of respondents to this question.</w:t>
      </w:r>
    </w:p>
    <w:p w14:paraId="58EEBD8F" w14:textId="77777777" w:rsidR="000D1C09" w:rsidRDefault="000D1C09" w:rsidP="000D1C09">
      <w:pPr>
        <w:pStyle w:val="BodyText-parastyle"/>
      </w:pPr>
      <w:r w:rsidRPr="0013482A">
        <w:t xml:space="preserve">The table </w:t>
      </w:r>
      <w:r>
        <w:t xml:space="preserve">compares </w:t>
      </w:r>
      <w:r w:rsidRPr="0013482A">
        <w:t xml:space="preserve">the proportion of respondents with each type of disability </w:t>
      </w:r>
      <w:r>
        <w:t xml:space="preserve">from the survey with the </w:t>
      </w:r>
      <w:r w:rsidRPr="0013482A">
        <w:t>overall p</w:t>
      </w:r>
      <w:r>
        <w:t xml:space="preserve">rofile of FSD recipients in 2014/15 and Census 2011 data relating to </w:t>
      </w:r>
      <w:r w:rsidRPr="002E3DCD">
        <w:t>students at school or college aged 19 years and over</w:t>
      </w:r>
      <w:r>
        <w:t xml:space="preserve"> by category of disability.</w:t>
      </w:r>
    </w:p>
    <w:p w14:paraId="59EAEE17" w14:textId="77777777" w:rsidR="000D1C09" w:rsidRDefault="000D1C09" w:rsidP="000D1C09">
      <w:pPr>
        <w:pStyle w:val="BodyText-parastyle"/>
      </w:pPr>
      <w:r>
        <w:t>S</w:t>
      </w:r>
      <w:r w:rsidRPr="0013482A">
        <w:t>ome var</w:t>
      </w:r>
      <w:r>
        <w:t xml:space="preserve">iation is evident with a higher proportion of survey responses (compared to the proportion in receipt of FSD overall) from students with a mental health condition and from students with physical/mobility disabilities; and a notably lower proportion of survey responses (compared to the proportion in receipt of FSD overall) from students with specific learning disabilities. However when comparing the survey responses with Census 2011 data we can see that the response rate from people with </w:t>
      </w:r>
      <w:r w:rsidRPr="002E3DCD">
        <w:t xml:space="preserve">mental health condition and </w:t>
      </w:r>
      <w:r>
        <w:t>people</w:t>
      </w:r>
      <w:r w:rsidRPr="002E3DCD">
        <w:t xml:space="preserve"> with physical/mobility disabilities</w:t>
      </w:r>
      <w:r>
        <w:t xml:space="preserve"> is representative of the overall population of people with disabilities </w:t>
      </w:r>
      <w:r w:rsidRPr="002E3DCD">
        <w:t>at school or college aged 19 years and over</w:t>
      </w:r>
      <w:r>
        <w:t xml:space="preserve">. When compared with Census 2011 data across similar categories the survey response rates against each category of disability are representative across the categories. </w:t>
      </w:r>
    </w:p>
    <w:p w14:paraId="24BCCBB6" w14:textId="77777777" w:rsidR="000D1C09" w:rsidRDefault="000D1C09" w:rsidP="000D1C09">
      <w:pPr>
        <w:pStyle w:val="BodyText-parastyle"/>
      </w:pPr>
      <w:r>
        <w:t>There are a number of factors that may explain the variations between the overall profile of students receiving FSD support and the profile of respondents to the survey, including:</w:t>
      </w:r>
    </w:p>
    <w:p w14:paraId="79DFD969" w14:textId="77777777" w:rsidR="000D1C09" w:rsidRDefault="000D1C09" w:rsidP="000D1C09">
      <w:pPr>
        <w:pStyle w:val="ListParagraph"/>
        <w:numPr>
          <w:ilvl w:val="0"/>
          <w:numId w:val="5"/>
        </w:numPr>
      </w:pPr>
      <w:r>
        <w:t>The categories of disability in the survey are different from those in the overall FSD data and in the Census therefore it is difficult to make direct comparisons;</w:t>
      </w:r>
    </w:p>
    <w:p w14:paraId="1BA47840" w14:textId="77777777" w:rsidR="000D1C09" w:rsidRDefault="000D1C09" w:rsidP="000D1C09">
      <w:pPr>
        <w:pStyle w:val="ListParagraph"/>
        <w:numPr>
          <w:ilvl w:val="0"/>
          <w:numId w:val="5"/>
        </w:numPr>
      </w:pPr>
      <w:r>
        <w:t>The survey did not have an option for ‘multi-disability’ but rather respondents could select as many categories as necessary. This may explain some of the variations observed between survey respondents and overall FSD recipient’s as the category of ‘multi-disability’ is the second largest category of disability under the FSD with over 10% of students in receipt of FSD falling under this category; and</w:t>
      </w:r>
    </w:p>
    <w:p w14:paraId="0FA5E055" w14:textId="77777777" w:rsidR="000D1C09" w:rsidRDefault="000D1C09" w:rsidP="000D1C09">
      <w:pPr>
        <w:pStyle w:val="ListParagraph"/>
        <w:numPr>
          <w:ilvl w:val="0"/>
          <w:numId w:val="5"/>
        </w:numPr>
      </w:pPr>
      <w:r>
        <w:t>Data relating to the category of disability for students in receipt of FSD support was available for 2014/15 at the time of writing/analysis– data relating to 2015/16 would be more reflective of survey responses.</w:t>
      </w:r>
    </w:p>
    <w:p w14:paraId="699BCF61" w14:textId="77777777" w:rsidR="000D1C09" w:rsidRDefault="000D1C09" w:rsidP="000D1C09">
      <w:pPr>
        <w:pStyle w:val="BodyText-parastyle"/>
        <w:rPr>
          <w:b/>
          <w:bCs/>
          <w:iCs/>
          <w:color w:val="16365D"/>
          <w:sz w:val="24"/>
          <w:szCs w:val="28"/>
        </w:rPr>
      </w:pPr>
      <w:r>
        <w:lastRenderedPageBreak/>
        <w:t>Given the reasons above and in particular the differing categories of disability that data was collected under it is unsurprising that there is variation between the profile of the overall FSD population and the profile of survey respondents.</w:t>
      </w:r>
      <w:r>
        <w:br w:type="page"/>
      </w:r>
    </w:p>
    <w:p w14:paraId="196FA66A" w14:textId="77777777" w:rsidR="000D1C09" w:rsidRDefault="000D1C09" w:rsidP="000D1C09">
      <w:pPr>
        <w:pStyle w:val="Heading2"/>
      </w:pPr>
      <w:bookmarkStart w:id="51" w:name="_Toc480817072"/>
      <w:bookmarkStart w:id="52" w:name="_Toc480887127"/>
      <w:r>
        <w:lastRenderedPageBreak/>
        <w:t>Profile of Respondents</w:t>
      </w:r>
      <w:bookmarkEnd w:id="51"/>
      <w:bookmarkEnd w:id="52"/>
    </w:p>
    <w:p w14:paraId="6B4FF2BE" w14:textId="77777777" w:rsidR="000D1C09" w:rsidRDefault="000D1C09" w:rsidP="000D1C09">
      <w:pPr>
        <w:pStyle w:val="BodyText-parastyle"/>
      </w:pPr>
      <w:r>
        <w:t xml:space="preserve">In this section we provide profile </w:t>
      </w:r>
      <w:r w:rsidRPr="005C03DD">
        <w:t>inf</w:t>
      </w:r>
      <w:r>
        <w:t>ormation relating to respondents including course studies, level of qualification, year of study, type of institution and type of disability.</w:t>
      </w:r>
    </w:p>
    <w:p w14:paraId="752052BD" w14:textId="77777777" w:rsidR="000D1C09" w:rsidRDefault="000D1C09" w:rsidP="000D1C09">
      <w:pPr>
        <w:pStyle w:val="Heading3"/>
        <w:numPr>
          <w:ilvl w:val="2"/>
          <w:numId w:val="1"/>
        </w:numPr>
        <w:tabs>
          <w:tab w:val="clear" w:pos="2160"/>
        </w:tabs>
        <w:ind w:left="567" w:hanging="567"/>
      </w:pPr>
      <w:r>
        <w:t>Course Studied</w:t>
      </w:r>
    </w:p>
    <w:p w14:paraId="74131644" w14:textId="77777777" w:rsidR="000D1C09" w:rsidRDefault="000D1C09" w:rsidP="000D1C09">
      <w:pPr>
        <w:pStyle w:val="BodyText-parastyle"/>
      </w:pPr>
      <w:r>
        <w:t>The figure shows the course studied by respondents to the survey.</w:t>
      </w:r>
    </w:p>
    <w:p w14:paraId="1B4A276A" w14:textId="77777777" w:rsidR="000D1C09" w:rsidRDefault="000D1C09" w:rsidP="000D1C09">
      <w:pPr>
        <w:pStyle w:val="IntenseQuote"/>
      </w:pPr>
      <w:r>
        <w:t xml:space="preserve">Table </w:t>
      </w:r>
      <w:r>
        <w:fldChar w:fldCharType="begin"/>
      </w:r>
      <w:r>
        <w:instrText xml:space="preserve"> STYLEREF 1 \s </w:instrText>
      </w:r>
      <w:r>
        <w:fldChar w:fldCharType="separate"/>
      </w:r>
      <w:r w:rsidR="00B12C47">
        <w:rPr>
          <w:noProof/>
        </w:rPr>
        <w:t>4</w:t>
      </w:r>
      <w:r>
        <w:fldChar w:fldCharType="end"/>
      </w:r>
      <w:r>
        <w:t>:</w:t>
      </w:r>
      <w:r>
        <w:fldChar w:fldCharType="begin"/>
      </w:r>
      <w:r>
        <w:instrText xml:space="preserve"> SEQ Table \* ARABIC \s 1 </w:instrText>
      </w:r>
      <w:r>
        <w:fldChar w:fldCharType="separate"/>
      </w:r>
      <w:r w:rsidR="00B12C47">
        <w:rPr>
          <w:noProof/>
        </w:rPr>
        <w:t>4</w:t>
      </w:r>
      <w:r>
        <w:fldChar w:fldCharType="end"/>
      </w:r>
      <w:r>
        <w:t xml:space="preserve"> Courses Studied by Respondents</w:t>
      </w:r>
    </w:p>
    <w:tbl>
      <w:tblPr>
        <w:tblStyle w:val="GridTable4-Accent11"/>
        <w:tblW w:w="5000" w:type="pct"/>
        <w:tblLook w:val="04A0" w:firstRow="1" w:lastRow="0" w:firstColumn="1" w:lastColumn="0" w:noHBand="0" w:noVBand="1"/>
      </w:tblPr>
      <w:tblGrid>
        <w:gridCol w:w="4481"/>
        <w:gridCol w:w="4481"/>
        <w:gridCol w:w="895"/>
      </w:tblGrid>
      <w:tr w:rsidR="000D1C09" w:rsidRPr="000D1C09" w14:paraId="3E3C217C" w14:textId="77777777" w:rsidTr="00E70A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9" w:type="pct"/>
            <w:shd w:val="clear" w:color="auto" w:fill="2F68A9"/>
            <w:noWrap/>
            <w:hideMark/>
          </w:tcPr>
          <w:p w14:paraId="06D6D8F7" w14:textId="77777777" w:rsidR="000D1C09" w:rsidRPr="000D1C09" w:rsidRDefault="000D1C09" w:rsidP="0024419E">
            <w:pPr>
              <w:pStyle w:val="tableheading0"/>
              <w:rPr>
                <w:b/>
              </w:rPr>
            </w:pPr>
            <w:r w:rsidRPr="000D1C09">
              <w:rPr>
                <w:b/>
              </w:rPr>
              <w:t>Course</w:t>
            </w:r>
          </w:p>
        </w:tc>
        <w:tc>
          <w:tcPr>
            <w:tcW w:w="2419" w:type="pct"/>
            <w:shd w:val="clear" w:color="auto" w:fill="2F68A9"/>
            <w:noWrap/>
            <w:hideMark/>
          </w:tcPr>
          <w:p w14:paraId="7B4E2BD5" w14:textId="77777777" w:rsidR="000D1C09" w:rsidRPr="000D1C09"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
              </w:rPr>
            </w:pPr>
            <w:r w:rsidRPr="000D1C09">
              <w:rPr>
                <w:b/>
              </w:rPr>
              <w:t>N</w:t>
            </w:r>
          </w:p>
        </w:tc>
        <w:tc>
          <w:tcPr>
            <w:tcW w:w="162" w:type="pct"/>
            <w:shd w:val="clear" w:color="auto" w:fill="2F68A9"/>
            <w:noWrap/>
            <w:hideMark/>
          </w:tcPr>
          <w:p w14:paraId="00F47BC0" w14:textId="77777777" w:rsidR="000D1C09" w:rsidRPr="000D1C09"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
              </w:rPr>
            </w:pPr>
            <w:r w:rsidRPr="000D1C09">
              <w:rPr>
                <w:b/>
              </w:rPr>
              <w:t>%</w:t>
            </w:r>
          </w:p>
        </w:tc>
      </w:tr>
      <w:tr w:rsidR="000D1C09" w:rsidRPr="00717FBB" w14:paraId="4B6A0E30"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pct"/>
            <w:noWrap/>
            <w:hideMark/>
          </w:tcPr>
          <w:p w14:paraId="23DD5662" w14:textId="77777777" w:rsidR="000D1C09" w:rsidRPr="00717FBB" w:rsidRDefault="000D1C09" w:rsidP="0024419E">
            <w:pPr>
              <w:pStyle w:val="TableParagraph"/>
            </w:pPr>
            <w:r w:rsidRPr="00717FBB">
              <w:t>Arts and Humanities</w:t>
            </w:r>
          </w:p>
        </w:tc>
        <w:tc>
          <w:tcPr>
            <w:tcW w:w="2419" w:type="pct"/>
            <w:noWrap/>
            <w:hideMark/>
          </w:tcPr>
          <w:p w14:paraId="7D47C5B7" w14:textId="77777777" w:rsidR="000D1C09" w:rsidRPr="00717FBB" w:rsidRDefault="000D1C09" w:rsidP="0024419E">
            <w:pPr>
              <w:spacing w:after="60"/>
              <w:jc w:val="right"/>
              <w:cnfStyle w:val="000000100000" w:firstRow="0" w:lastRow="0" w:firstColumn="0" w:lastColumn="0" w:oddVBand="0" w:evenVBand="0" w:oddHBand="1" w:evenHBand="0" w:firstRowFirstColumn="0" w:firstRowLastColumn="0" w:lastRowFirstColumn="0" w:lastRowLastColumn="0"/>
              <w:rPr>
                <w:lang w:val="en-US"/>
              </w:rPr>
            </w:pPr>
            <w:r w:rsidRPr="00717FBB">
              <w:rPr>
                <w:lang w:val="en-US"/>
              </w:rPr>
              <w:t>222</w:t>
            </w:r>
          </w:p>
        </w:tc>
        <w:tc>
          <w:tcPr>
            <w:tcW w:w="162" w:type="pct"/>
            <w:noWrap/>
            <w:hideMark/>
          </w:tcPr>
          <w:p w14:paraId="4578EEB2" w14:textId="77777777" w:rsidR="000D1C09" w:rsidRPr="00717FBB" w:rsidRDefault="000D1C09" w:rsidP="0024419E">
            <w:pPr>
              <w:spacing w:after="60"/>
              <w:jc w:val="right"/>
              <w:cnfStyle w:val="000000100000" w:firstRow="0" w:lastRow="0" w:firstColumn="0" w:lastColumn="0" w:oddVBand="0" w:evenVBand="0" w:oddHBand="1" w:evenHBand="0" w:firstRowFirstColumn="0" w:firstRowLastColumn="0" w:lastRowFirstColumn="0" w:lastRowLastColumn="0"/>
              <w:rPr>
                <w:lang w:val="en-US"/>
              </w:rPr>
            </w:pPr>
            <w:r w:rsidRPr="00717FBB">
              <w:rPr>
                <w:lang w:val="en-US"/>
              </w:rPr>
              <w:t>25.6%</w:t>
            </w:r>
          </w:p>
        </w:tc>
      </w:tr>
      <w:tr w:rsidR="000D1C09" w:rsidRPr="00717FBB" w14:paraId="5B59E619"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pct"/>
            <w:noWrap/>
            <w:hideMark/>
          </w:tcPr>
          <w:p w14:paraId="3EAF1404" w14:textId="77777777" w:rsidR="000D1C09" w:rsidRPr="00717FBB" w:rsidRDefault="000D1C09" w:rsidP="0024419E">
            <w:pPr>
              <w:pStyle w:val="TableParagraph"/>
            </w:pPr>
            <w:r w:rsidRPr="00717FBB">
              <w:t>Science</w:t>
            </w:r>
          </w:p>
        </w:tc>
        <w:tc>
          <w:tcPr>
            <w:tcW w:w="2419" w:type="pct"/>
            <w:noWrap/>
            <w:hideMark/>
          </w:tcPr>
          <w:p w14:paraId="5D9FA95B" w14:textId="77777777" w:rsidR="000D1C09" w:rsidRPr="00717FBB" w:rsidRDefault="000D1C09" w:rsidP="0024419E">
            <w:pPr>
              <w:spacing w:after="60"/>
              <w:jc w:val="right"/>
              <w:cnfStyle w:val="000000010000" w:firstRow="0" w:lastRow="0" w:firstColumn="0" w:lastColumn="0" w:oddVBand="0" w:evenVBand="0" w:oddHBand="0" w:evenHBand="1" w:firstRowFirstColumn="0" w:firstRowLastColumn="0" w:lastRowFirstColumn="0" w:lastRowLastColumn="0"/>
              <w:rPr>
                <w:lang w:val="en-US"/>
              </w:rPr>
            </w:pPr>
            <w:r w:rsidRPr="00717FBB">
              <w:rPr>
                <w:lang w:val="en-US"/>
              </w:rPr>
              <w:t>133</w:t>
            </w:r>
          </w:p>
        </w:tc>
        <w:tc>
          <w:tcPr>
            <w:tcW w:w="162" w:type="pct"/>
            <w:noWrap/>
            <w:hideMark/>
          </w:tcPr>
          <w:p w14:paraId="5130E1F9" w14:textId="77777777" w:rsidR="000D1C09" w:rsidRPr="00717FBB" w:rsidRDefault="000D1C09" w:rsidP="0024419E">
            <w:pPr>
              <w:spacing w:after="60"/>
              <w:jc w:val="right"/>
              <w:cnfStyle w:val="000000010000" w:firstRow="0" w:lastRow="0" w:firstColumn="0" w:lastColumn="0" w:oddVBand="0" w:evenVBand="0" w:oddHBand="0" w:evenHBand="1" w:firstRowFirstColumn="0" w:firstRowLastColumn="0" w:lastRowFirstColumn="0" w:lastRowLastColumn="0"/>
              <w:rPr>
                <w:lang w:val="en-US"/>
              </w:rPr>
            </w:pPr>
            <w:r w:rsidRPr="00717FBB">
              <w:rPr>
                <w:lang w:val="en-US"/>
              </w:rPr>
              <w:t>15.3%</w:t>
            </w:r>
          </w:p>
        </w:tc>
      </w:tr>
      <w:tr w:rsidR="000D1C09" w:rsidRPr="00717FBB" w14:paraId="263C41D8"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pct"/>
            <w:noWrap/>
            <w:hideMark/>
          </w:tcPr>
          <w:p w14:paraId="22DD225A" w14:textId="77777777" w:rsidR="000D1C09" w:rsidRPr="00717FBB" w:rsidRDefault="000D1C09" w:rsidP="0024419E">
            <w:pPr>
              <w:pStyle w:val="TableParagraph"/>
            </w:pPr>
            <w:r w:rsidRPr="00717FBB">
              <w:t>Business</w:t>
            </w:r>
          </w:p>
        </w:tc>
        <w:tc>
          <w:tcPr>
            <w:tcW w:w="2419" w:type="pct"/>
            <w:noWrap/>
            <w:hideMark/>
          </w:tcPr>
          <w:p w14:paraId="187BA54C" w14:textId="77777777" w:rsidR="000D1C09" w:rsidRPr="00717FBB" w:rsidRDefault="000D1C09" w:rsidP="0024419E">
            <w:pPr>
              <w:spacing w:after="60"/>
              <w:jc w:val="right"/>
              <w:cnfStyle w:val="000000100000" w:firstRow="0" w:lastRow="0" w:firstColumn="0" w:lastColumn="0" w:oddVBand="0" w:evenVBand="0" w:oddHBand="1" w:evenHBand="0" w:firstRowFirstColumn="0" w:firstRowLastColumn="0" w:lastRowFirstColumn="0" w:lastRowLastColumn="0"/>
              <w:rPr>
                <w:lang w:val="en-US"/>
              </w:rPr>
            </w:pPr>
            <w:r w:rsidRPr="00717FBB">
              <w:rPr>
                <w:lang w:val="en-US"/>
              </w:rPr>
              <w:t>76</w:t>
            </w:r>
          </w:p>
        </w:tc>
        <w:tc>
          <w:tcPr>
            <w:tcW w:w="162" w:type="pct"/>
            <w:noWrap/>
            <w:hideMark/>
          </w:tcPr>
          <w:p w14:paraId="5A811CD7" w14:textId="77777777" w:rsidR="000D1C09" w:rsidRPr="00717FBB" w:rsidRDefault="000D1C09" w:rsidP="0024419E">
            <w:pPr>
              <w:spacing w:after="60"/>
              <w:jc w:val="right"/>
              <w:cnfStyle w:val="000000100000" w:firstRow="0" w:lastRow="0" w:firstColumn="0" w:lastColumn="0" w:oddVBand="0" w:evenVBand="0" w:oddHBand="1" w:evenHBand="0" w:firstRowFirstColumn="0" w:firstRowLastColumn="0" w:lastRowFirstColumn="0" w:lastRowLastColumn="0"/>
              <w:rPr>
                <w:lang w:val="en-US"/>
              </w:rPr>
            </w:pPr>
            <w:r w:rsidRPr="00717FBB">
              <w:rPr>
                <w:lang w:val="en-US"/>
              </w:rPr>
              <w:t>8.8%</w:t>
            </w:r>
          </w:p>
        </w:tc>
      </w:tr>
      <w:tr w:rsidR="000D1C09" w:rsidRPr="00717FBB" w14:paraId="545DDE53"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pct"/>
            <w:noWrap/>
            <w:hideMark/>
          </w:tcPr>
          <w:p w14:paraId="70B6B7DC" w14:textId="77777777" w:rsidR="000D1C09" w:rsidRPr="00717FBB" w:rsidRDefault="000D1C09" w:rsidP="0024419E">
            <w:pPr>
              <w:pStyle w:val="TableParagraph"/>
            </w:pPr>
            <w:r>
              <w:t>Health Care</w:t>
            </w:r>
          </w:p>
        </w:tc>
        <w:tc>
          <w:tcPr>
            <w:tcW w:w="2419" w:type="pct"/>
            <w:noWrap/>
            <w:hideMark/>
          </w:tcPr>
          <w:p w14:paraId="2CB85C33" w14:textId="77777777" w:rsidR="000D1C09" w:rsidRPr="00717FBB" w:rsidRDefault="000D1C09" w:rsidP="0024419E">
            <w:pPr>
              <w:spacing w:after="60"/>
              <w:jc w:val="right"/>
              <w:cnfStyle w:val="000000010000" w:firstRow="0" w:lastRow="0" w:firstColumn="0" w:lastColumn="0" w:oddVBand="0" w:evenVBand="0" w:oddHBand="0" w:evenHBand="1" w:firstRowFirstColumn="0" w:firstRowLastColumn="0" w:lastRowFirstColumn="0" w:lastRowLastColumn="0"/>
              <w:rPr>
                <w:lang w:val="en-US"/>
              </w:rPr>
            </w:pPr>
            <w:r w:rsidRPr="00717FBB">
              <w:rPr>
                <w:lang w:val="en-US"/>
              </w:rPr>
              <w:t>75</w:t>
            </w:r>
          </w:p>
        </w:tc>
        <w:tc>
          <w:tcPr>
            <w:tcW w:w="162" w:type="pct"/>
            <w:noWrap/>
            <w:hideMark/>
          </w:tcPr>
          <w:p w14:paraId="37B5CBF2" w14:textId="77777777" w:rsidR="000D1C09" w:rsidRPr="00717FBB" w:rsidRDefault="000D1C09" w:rsidP="0024419E">
            <w:pPr>
              <w:spacing w:after="60"/>
              <w:jc w:val="right"/>
              <w:cnfStyle w:val="000000010000" w:firstRow="0" w:lastRow="0" w:firstColumn="0" w:lastColumn="0" w:oddVBand="0" w:evenVBand="0" w:oddHBand="0" w:evenHBand="1" w:firstRowFirstColumn="0" w:firstRowLastColumn="0" w:lastRowFirstColumn="0" w:lastRowLastColumn="0"/>
              <w:rPr>
                <w:lang w:val="en-US"/>
              </w:rPr>
            </w:pPr>
            <w:r w:rsidRPr="00717FBB">
              <w:rPr>
                <w:lang w:val="en-US"/>
              </w:rPr>
              <w:t>8.7%</w:t>
            </w:r>
          </w:p>
        </w:tc>
      </w:tr>
      <w:tr w:rsidR="000D1C09" w:rsidRPr="00717FBB" w14:paraId="6098DA03"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pct"/>
            <w:noWrap/>
            <w:hideMark/>
          </w:tcPr>
          <w:p w14:paraId="30270712" w14:textId="77777777" w:rsidR="000D1C09" w:rsidRPr="00717FBB" w:rsidRDefault="000D1C09" w:rsidP="0024419E">
            <w:pPr>
              <w:pStyle w:val="TableParagraph"/>
            </w:pPr>
            <w:r w:rsidRPr="00717FBB">
              <w:t>IT/Digital</w:t>
            </w:r>
          </w:p>
        </w:tc>
        <w:tc>
          <w:tcPr>
            <w:tcW w:w="2419" w:type="pct"/>
            <w:noWrap/>
            <w:hideMark/>
          </w:tcPr>
          <w:p w14:paraId="64470D1C" w14:textId="77777777" w:rsidR="000D1C09" w:rsidRPr="00717FBB" w:rsidRDefault="000D1C09" w:rsidP="0024419E">
            <w:pPr>
              <w:spacing w:after="60"/>
              <w:jc w:val="right"/>
              <w:cnfStyle w:val="000000100000" w:firstRow="0" w:lastRow="0" w:firstColumn="0" w:lastColumn="0" w:oddVBand="0" w:evenVBand="0" w:oddHBand="1" w:evenHBand="0" w:firstRowFirstColumn="0" w:firstRowLastColumn="0" w:lastRowFirstColumn="0" w:lastRowLastColumn="0"/>
              <w:rPr>
                <w:lang w:val="en-US"/>
              </w:rPr>
            </w:pPr>
            <w:r w:rsidRPr="00717FBB">
              <w:rPr>
                <w:lang w:val="en-US"/>
              </w:rPr>
              <w:t>74</w:t>
            </w:r>
          </w:p>
        </w:tc>
        <w:tc>
          <w:tcPr>
            <w:tcW w:w="162" w:type="pct"/>
            <w:noWrap/>
            <w:hideMark/>
          </w:tcPr>
          <w:p w14:paraId="14CEE7A1" w14:textId="77777777" w:rsidR="000D1C09" w:rsidRPr="00717FBB" w:rsidRDefault="000D1C09" w:rsidP="0024419E">
            <w:pPr>
              <w:spacing w:after="60"/>
              <w:jc w:val="right"/>
              <w:cnfStyle w:val="000000100000" w:firstRow="0" w:lastRow="0" w:firstColumn="0" w:lastColumn="0" w:oddVBand="0" w:evenVBand="0" w:oddHBand="1" w:evenHBand="0" w:firstRowFirstColumn="0" w:firstRowLastColumn="0" w:lastRowFirstColumn="0" w:lastRowLastColumn="0"/>
              <w:rPr>
                <w:lang w:val="en-US"/>
              </w:rPr>
            </w:pPr>
            <w:r w:rsidRPr="00717FBB">
              <w:rPr>
                <w:lang w:val="en-US"/>
              </w:rPr>
              <w:t>8.5%</w:t>
            </w:r>
          </w:p>
        </w:tc>
      </w:tr>
      <w:tr w:rsidR="000D1C09" w:rsidRPr="00717FBB" w14:paraId="4D0D4B8F"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pct"/>
            <w:noWrap/>
            <w:hideMark/>
          </w:tcPr>
          <w:p w14:paraId="62F08CB7" w14:textId="77777777" w:rsidR="000D1C09" w:rsidRPr="00717FBB" w:rsidRDefault="000D1C09" w:rsidP="0024419E">
            <w:pPr>
              <w:pStyle w:val="TableParagraph"/>
            </w:pPr>
            <w:r>
              <w:t>Social care</w:t>
            </w:r>
          </w:p>
        </w:tc>
        <w:tc>
          <w:tcPr>
            <w:tcW w:w="2419" w:type="pct"/>
            <w:noWrap/>
            <w:hideMark/>
          </w:tcPr>
          <w:p w14:paraId="41532A56" w14:textId="77777777" w:rsidR="000D1C09" w:rsidRPr="00717FBB" w:rsidRDefault="000D1C09" w:rsidP="0024419E">
            <w:pPr>
              <w:spacing w:after="60"/>
              <w:jc w:val="right"/>
              <w:cnfStyle w:val="000000010000" w:firstRow="0" w:lastRow="0" w:firstColumn="0" w:lastColumn="0" w:oddVBand="0" w:evenVBand="0" w:oddHBand="0" w:evenHBand="1" w:firstRowFirstColumn="0" w:firstRowLastColumn="0" w:lastRowFirstColumn="0" w:lastRowLastColumn="0"/>
              <w:rPr>
                <w:lang w:val="en-US"/>
              </w:rPr>
            </w:pPr>
            <w:r w:rsidRPr="00717FBB">
              <w:rPr>
                <w:lang w:val="en-US"/>
              </w:rPr>
              <w:t>50</w:t>
            </w:r>
          </w:p>
        </w:tc>
        <w:tc>
          <w:tcPr>
            <w:tcW w:w="162" w:type="pct"/>
            <w:noWrap/>
            <w:hideMark/>
          </w:tcPr>
          <w:p w14:paraId="2E8C07A0" w14:textId="77777777" w:rsidR="000D1C09" w:rsidRPr="00717FBB" w:rsidRDefault="000D1C09" w:rsidP="0024419E">
            <w:pPr>
              <w:spacing w:after="60"/>
              <w:jc w:val="right"/>
              <w:cnfStyle w:val="000000010000" w:firstRow="0" w:lastRow="0" w:firstColumn="0" w:lastColumn="0" w:oddVBand="0" w:evenVBand="0" w:oddHBand="0" w:evenHBand="1" w:firstRowFirstColumn="0" w:firstRowLastColumn="0" w:lastRowFirstColumn="0" w:lastRowLastColumn="0"/>
              <w:rPr>
                <w:lang w:val="en-US"/>
              </w:rPr>
            </w:pPr>
            <w:r w:rsidRPr="00717FBB">
              <w:rPr>
                <w:lang w:val="en-US"/>
              </w:rPr>
              <w:t>5.8%</w:t>
            </w:r>
          </w:p>
        </w:tc>
      </w:tr>
      <w:tr w:rsidR="000D1C09" w:rsidRPr="00717FBB" w14:paraId="371A52C8"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pct"/>
            <w:noWrap/>
            <w:hideMark/>
          </w:tcPr>
          <w:p w14:paraId="12187CE7" w14:textId="77777777" w:rsidR="000D1C09" w:rsidRPr="00717FBB" w:rsidRDefault="000D1C09" w:rsidP="0024419E">
            <w:pPr>
              <w:pStyle w:val="TableParagraph"/>
            </w:pPr>
            <w:r w:rsidRPr="00717FBB">
              <w:t>Engineering</w:t>
            </w:r>
          </w:p>
        </w:tc>
        <w:tc>
          <w:tcPr>
            <w:tcW w:w="2419" w:type="pct"/>
            <w:noWrap/>
            <w:hideMark/>
          </w:tcPr>
          <w:p w14:paraId="507C5620" w14:textId="77777777" w:rsidR="000D1C09" w:rsidRPr="00717FBB" w:rsidRDefault="000D1C09" w:rsidP="0024419E">
            <w:pPr>
              <w:spacing w:after="60"/>
              <w:jc w:val="right"/>
              <w:cnfStyle w:val="000000100000" w:firstRow="0" w:lastRow="0" w:firstColumn="0" w:lastColumn="0" w:oddVBand="0" w:evenVBand="0" w:oddHBand="1" w:evenHBand="0" w:firstRowFirstColumn="0" w:firstRowLastColumn="0" w:lastRowFirstColumn="0" w:lastRowLastColumn="0"/>
              <w:rPr>
                <w:lang w:val="en-US"/>
              </w:rPr>
            </w:pPr>
            <w:r w:rsidRPr="00717FBB">
              <w:rPr>
                <w:lang w:val="en-US"/>
              </w:rPr>
              <w:t>42</w:t>
            </w:r>
          </w:p>
        </w:tc>
        <w:tc>
          <w:tcPr>
            <w:tcW w:w="162" w:type="pct"/>
            <w:noWrap/>
            <w:hideMark/>
          </w:tcPr>
          <w:p w14:paraId="4D00E9E8" w14:textId="77777777" w:rsidR="000D1C09" w:rsidRPr="00717FBB" w:rsidRDefault="000D1C09" w:rsidP="0024419E">
            <w:pPr>
              <w:spacing w:after="60"/>
              <w:jc w:val="right"/>
              <w:cnfStyle w:val="000000100000" w:firstRow="0" w:lastRow="0" w:firstColumn="0" w:lastColumn="0" w:oddVBand="0" w:evenVBand="0" w:oddHBand="1" w:evenHBand="0" w:firstRowFirstColumn="0" w:firstRowLastColumn="0" w:lastRowFirstColumn="0" w:lastRowLastColumn="0"/>
              <w:rPr>
                <w:lang w:val="en-US"/>
              </w:rPr>
            </w:pPr>
            <w:r w:rsidRPr="00717FBB">
              <w:rPr>
                <w:lang w:val="en-US"/>
              </w:rPr>
              <w:t>4.8%</w:t>
            </w:r>
          </w:p>
        </w:tc>
      </w:tr>
      <w:tr w:rsidR="000D1C09" w:rsidRPr="00717FBB" w14:paraId="72766820"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pct"/>
            <w:noWrap/>
            <w:hideMark/>
          </w:tcPr>
          <w:p w14:paraId="07E692E8" w14:textId="77777777" w:rsidR="000D1C09" w:rsidRPr="00717FBB" w:rsidRDefault="000D1C09" w:rsidP="0024419E">
            <w:pPr>
              <w:pStyle w:val="TableParagraph"/>
            </w:pPr>
            <w:r w:rsidRPr="00717FBB">
              <w:t>Education</w:t>
            </w:r>
          </w:p>
        </w:tc>
        <w:tc>
          <w:tcPr>
            <w:tcW w:w="2419" w:type="pct"/>
            <w:noWrap/>
            <w:hideMark/>
          </w:tcPr>
          <w:p w14:paraId="339E965D" w14:textId="77777777" w:rsidR="000D1C09" w:rsidRPr="00717FBB" w:rsidRDefault="000D1C09" w:rsidP="0024419E">
            <w:pPr>
              <w:spacing w:after="60"/>
              <w:jc w:val="right"/>
              <w:cnfStyle w:val="000000010000" w:firstRow="0" w:lastRow="0" w:firstColumn="0" w:lastColumn="0" w:oddVBand="0" w:evenVBand="0" w:oddHBand="0" w:evenHBand="1" w:firstRowFirstColumn="0" w:firstRowLastColumn="0" w:lastRowFirstColumn="0" w:lastRowLastColumn="0"/>
              <w:rPr>
                <w:lang w:val="en-US"/>
              </w:rPr>
            </w:pPr>
            <w:r w:rsidRPr="00717FBB">
              <w:rPr>
                <w:lang w:val="en-US"/>
              </w:rPr>
              <w:t>34</w:t>
            </w:r>
          </w:p>
        </w:tc>
        <w:tc>
          <w:tcPr>
            <w:tcW w:w="162" w:type="pct"/>
            <w:noWrap/>
            <w:hideMark/>
          </w:tcPr>
          <w:p w14:paraId="65FB3D95" w14:textId="77777777" w:rsidR="000D1C09" w:rsidRPr="00717FBB" w:rsidRDefault="000D1C09" w:rsidP="0024419E">
            <w:pPr>
              <w:spacing w:after="60"/>
              <w:jc w:val="right"/>
              <w:cnfStyle w:val="000000010000" w:firstRow="0" w:lastRow="0" w:firstColumn="0" w:lastColumn="0" w:oddVBand="0" w:evenVBand="0" w:oddHBand="0" w:evenHBand="1" w:firstRowFirstColumn="0" w:firstRowLastColumn="0" w:lastRowFirstColumn="0" w:lastRowLastColumn="0"/>
              <w:rPr>
                <w:lang w:val="en-US"/>
              </w:rPr>
            </w:pPr>
            <w:r w:rsidRPr="00717FBB">
              <w:rPr>
                <w:lang w:val="en-US"/>
              </w:rPr>
              <w:t>3.9%</w:t>
            </w:r>
          </w:p>
        </w:tc>
      </w:tr>
      <w:tr w:rsidR="000D1C09" w:rsidRPr="00717FBB" w14:paraId="271628B5"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pct"/>
            <w:noWrap/>
            <w:hideMark/>
          </w:tcPr>
          <w:p w14:paraId="43857C26" w14:textId="77777777" w:rsidR="000D1C09" w:rsidRPr="00717FBB" w:rsidRDefault="000D1C09" w:rsidP="0024419E">
            <w:pPr>
              <w:pStyle w:val="TableParagraph"/>
            </w:pPr>
            <w:r w:rsidRPr="00717FBB">
              <w:t>Tourism and leisure</w:t>
            </w:r>
          </w:p>
        </w:tc>
        <w:tc>
          <w:tcPr>
            <w:tcW w:w="2419" w:type="pct"/>
            <w:noWrap/>
            <w:hideMark/>
          </w:tcPr>
          <w:p w14:paraId="72F8A6A0" w14:textId="77777777" w:rsidR="000D1C09" w:rsidRPr="00717FBB" w:rsidRDefault="000D1C09" w:rsidP="0024419E">
            <w:pPr>
              <w:spacing w:after="60"/>
              <w:jc w:val="right"/>
              <w:cnfStyle w:val="000000100000" w:firstRow="0" w:lastRow="0" w:firstColumn="0" w:lastColumn="0" w:oddVBand="0" w:evenVBand="0" w:oddHBand="1" w:evenHBand="0" w:firstRowFirstColumn="0" w:firstRowLastColumn="0" w:lastRowFirstColumn="0" w:lastRowLastColumn="0"/>
              <w:rPr>
                <w:lang w:val="en-US"/>
              </w:rPr>
            </w:pPr>
            <w:r w:rsidRPr="00717FBB">
              <w:rPr>
                <w:lang w:val="en-US"/>
              </w:rPr>
              <w:t>27</w:t>
            </w:r>
          </w:p>
        </w:tc>
        <w:tc>
          <w:tcPr>
            <w:tcW w:w="162" w:type="pct"/>
            <w:noWrap/>
            <w:hideMark/>
          </w:tcPr>
          <w:p w14:paraId="481D4CBF" w14:textId="77777777" w:rsidR="000D1C09" w:rsidRPr="00717FBB" w:rsidRDefault="000D1C09" w:rsidP="0024419E">
            <w:pPr>
              <w:spacing w:after="60"/>
              <w:jc w:val="right"/>
              <w:cnfStyle w:val="000000100000" w:firstRow="0" w:lastRow="0" w:firstColumn="0" w:lastColumn="0" w:oddVBand="0" w:evenVBand="0" w:oddHBand="1" w:evenHBand="0" w:firstRowFirstColumn="0" w:firstRowLastColumn="0" w:lastRowFirstColumn="0" w:lastRowLastColumn="0"/>
              <w:rPr>
                <w:lang w:val="en-US"/>
              </w:rPr>
            </w:pPr>
            <w:r w:rsidRPr="00717FBB">
              <w:rPr>
                <w:lang w:val="en-US"/>
              </w:rPr>
              <w:t>3.1%</w:t>
            </w:r>
          </w:p>
        </w:tc>
      </w:tr>
      <w:tr w:rsidR="000D1C09" w:rsidRPr="00717FBB" w14:paraId="5B80B4FD"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pct"/>
            <w:noWrap/>
            <w:hideMark/>
          </w:tcPr>
          <w:p w14:paraId="1824821F" w14:textId="77777777" w:rsidR="000D1C09" w:rsidRPr="00717FBB" w:rsidRDefault="000D1C09" w:rsidP="0024419E">
            <w:pPr>
              <w:pStyle w:val="TableParagraph"/>
            </w:pPr>
            <w:r w:rsidRPr="00717FBB">
              <w:t>Law</w:t>
            </w:r>
          </w:p>
        </w:tc>
        <w:tc>
          <w:tcPr>
            <w:tcW w:w="2419" w:type="pct"/>
            <w:noWrap/>
            <w:hideMark/>
          </w:tcPr>
          <w:p w14:paraId="4BA094FC" w14:textId="77777777" w:rsidR="000D1C09" w:rsidRPr="00717FBB" w:rsidRDefault="000D1C09" w:rsidP="0024419E">
            <w:pPr>
              <w:spacing w:after="60"/>
              <w:jc w:val="right"/>
              <w:cnfStyle w:val="000000010000" w:firstRow="0" w:lastRow="0" w:firstColumn="0" w:lastColumn="0" w:oddVBand="0" w:evenVBand="0" w:oddHBand="0" w:evenHBand="1" w:firstRowFirstColumn="0" w:firstRowLastColumn="0" w:lastRowFirstColumn="0" w:lastRowLastColumn="0"/>
              <w:rPr>
                <w:lang w:val="en-US"/>
              </w:rPr>
            </w:pPr>
            <w:r w:rsidRPr="00717FBB">
              <w:rPr>
                <w:lang w:val="en-US"/>
              </w:rPr>
              <w:t>20</w:t>
            </w:r>
          </w:p>
        </w:tc>
        <w:tc>
          <w:tcPr>
            <w:tcW w:w="162" w:type="pct"/>
            <w:noWrap/>
            <w:hideMark/>
          </w:tcPr>
          <w:p w14:paraId="6A806A73" w14:textId="77777777" w:rsidR="000D1C09" w:rsidRPr="00717FBB" w:rsidRDefault="000D1C09" w:rsidP="0024419E">
            <w:pPr>
              <w:spacing w:after="60"/>
              <w:jc w:val="right"/>
              <w:cnfStyle w:val="000000010000" w:firstRow="0" w:lastRow="0" w:firstColumn="0" w:lastColumn="0" w:oddVBand="0" w:evenVBand="0" w:oddHBand="0" w:evenHBand="1" w:firstRowFirstColumn="0" w:firstRowLastColumn="0" w:lastRowFirstColumn="0" w:lastRowLastColumn="0"/>
              <w:rPr>
                <w:lang w:val="en-US"/>
              </w:rPr>
            </w:pPr>
            <w:r w:rsidRPr="00717FBB">
              <w:rPr>
                <w:lang w:val="en-US"/>
              </w:rPr>
              <w:t>2.3%</w:t>
            </w:r>
          </w:p>
        </w:tc>
      </w:tr>
      <w:tr w:rsidR="000D1C09" w:rsidRPr="00717FBB" w14:paraId="4A5D5135"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pct"/>
            <w:noWrap/>
            <w:hideMark/>
          </w:tcPr>
          <w:p w14:paraId="73AC275F" w14:textId="77777777" w:rsidR="000D1C09" w:rsidRPr="00717FBB" w:rsidRDefault="000D1C09" w:rsidP="0024419E">
            <w:pPr>
              <w:pStyle w:val="TableParagraph"/>
            </w:pPr>
            <w:r w:rsidRPr="00717FBB">
              <w:t>Accounting/Finance</w:t>
            </w:r>
          </w:p>
        </w:tc>
        <w:tc>
          <w:tcPr>
            <w:tcW w:w="2419" w:type="pct"/>
            <w:noWrap/>
            <w:hideMark/>
          </w:tcPr>
          <w:p w14:paraId="2E6F6312" w14:textId="77777777" w:rsidR="000D1C09" w:rsidRPr="00717FBB" w:rsidRDefault="000D1C09" w:rsidP="0024419E">
            <w:pPr>
              <w:spacing w:after="60"/>
              <w:jc w:val="right"/>
              <w:cnfStyle w:val="000000100000" w:firstRow="0" w:lastRow="0" w:firstColumn="0" w:lastColumn="0" w:oddVBand="0" w:evenVBand="0" w:oddHBand="1" w:evenHBand="0" w:firstRowFirstColumn="0" w:firstRowLastColumn="0" w:lastRowFirstColumn="0" w:lastRowLastColumn="0"/>
              <w:rPr>
                <w:lang w:val="en-US"/>
              </w:rPr>
            </w:pPr>
            <w:r w:rsidRPr="00717FBB">
              <w:rPr>
                <w:lang w:val="en-US"/>
              </w:rPr>
              <w:t>12</w:t>
            </w:r>
          </w:p>
        </w:tc>
        <w:tc>
          <w:tcPr>
            <w:tcW w:w="162" w:type="pct"/>
            <w:noWrap/>
            <w:hideMark/>
          </w:tcPr>
          <w:p w14:paraId="02387140" w14:textId="77777777" w:rsidR="000D1C09" w:rsidRPr="00717FBB" w:rsidRDefault="000D1C09" w:rsidP="0024419E">
            <w:pPr>
              <w:spacing w:after="60"/>
              <w:jc w:val="right"/>
              <w:cnfStyle w:val="000000100000" w:firstRow="0" w:lastRow="0" w:firstColumn="0" w:lastColumn="0" w:oddVBand="0" w:evenVBand="0" w:oddHBand="1" w:evenHBand="0" w:firstRowFirstColumn="0" w:firstRowLastColumn="0" w:lastRowFirstColumn="0" w:lastRowLastColumn="0"/>
              <w:rPr>
                <w:lang w:val="en-US"/>
              </w:rPr>
            </w:pPr>
            <w:r w:rsidRPr="00717FBB">
              <w:rPr>
                <w:lang w:val="en-US"/>
              </w:rPr>
              <w:t>1.4%</w:t>
            </w:r>
          </w:p>
        </w:tc>
      </w:tr>
      <w:tr w:rsidR="000D1C09" w:rsidRPr="00717FBB" w14:paraId="26DF6EC1"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pct"/>
            <w:noWrap/>
          </w:tcPr>
          <w:p w14:paraId="7901377E" w14:textId="77777777" w:rsidR="000D1C09" w:rsidRPr="00717FBB" w:rsidRDefault="000D1C09" w:rsidP="0024419E">
            <w:pPr>
              <w:pStyle w:val="TableParagraph"/>
            </w:pPr>
            <w:r w:rsidRPr="00717FBB">
              <w:t>Other</w:t>
            </w:r>
          </w:p>
        </w:tc>
        <w:tc>
          <w:tcPr>
            <w:tcW w:w="2419" w:type="pct"/>
            <w:noWrap/>
          </w:tcPr>
          <w:p w14:paraId="3EBADA6E" w14:textId="77777777" w:rsidR="000D1C09" w:rsidRPr="00717FBB" w:rsidRDefault="000D1C09" w:rsidP="0024419E">
            <w:pPr>
              <w:spacing w:after="60"/>
              <w:jc w:val="right"/>
              <w:cnfStyle w:val="000000010000" w:firstRow="0" w:lastRow="0" w:firstColumn="0" w:lastColumn="0" w:oddVBand="0" w:evenVBand="0" w:oddHBand="0" w:evenHBand="1" w:firstRowFirstColumn="0" w:firstRowLastColumn="0" w:lastRowFirstColumn="0" w:lastRowLastColumn="0"/>
              <w:rPr>
                <w:lang w:val="en-US"/>
              </w:rPr>
            </w:pPr>
            <w:r w:rsidRPr="00717FBB">
              <w:rPr>
                <w:lang w:val="en-US"/>
              </w:rPr>
              <w:t>102</w:t>
            </w:r>
          </w:p>
        </w:tc>
        <w:tc>
          <w:tcPr>
            <w:tcW w:w="162" w:type="pct"/>
            <w:noWrap/>
          </w:tcPr>
          <w:p w14:paraId="215A78F7" w14:textId="77777777" w:rsidR="000D1C09" w:rsidRPr="00717FBB" w:rsidRDefault="000D1C09" w:rsidP="0024419E">
            <w:pPr>
              <w:spacing w:after="60"/>
              <w:jc w:val="right"/>
              <w:cnfStyle w:val="000000010000" w:firstRow="0" w:lastRow="0" w:firstColumn="0" w:lastColumn="0" w:oddVBand="0" w:evenVBand="0" w:oddHBand="0" w:evenHBand="1" w:firstRowFirstColumn="0" w:firstRowLastColumn="0" w:lastRowFirstColumn="0" w:lastRowLastColumn="0"/>
              <w:rPr>
                <w:lang w:val="en-US"/>
              </w:rPr>
            </w:pPr>
            <w:r w:rsidRPr="00717FBB">
              <w:rPr>
                <w:lang w:val="en-US"/>
              </w:rPr>
              <w:t>11.8%</w:t>
            </w:r>
          </w:p>
        </w:tc>
      </w:tr>
      <w:tr w:rsidR="000D1C09" w:rsidRPr="00717FBB" w14:paraId="15247A51"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pct"/>
            <w:shd w:val="clear" w:color="auto" w:fill="BFBFBF" w:themeFill="background1" w:themeFillShade="BF"/>
            <w:noWrap/>
          </w:tcPr>
          <w:p w14:paraId="64A89F7A" w14:textId="77777777" w:rsidR="000D1C09" w:rsidRPr="00BD1C86" w:rsidRDefault="000D1C09" w:rsidP="0024419E">
            <w:pPr>
              <w:rPr>
                <w:b/>
              </w:rPr>
            </w:pPr>
            <w:r w:rsidRPr="00BD1C86">
              <w:rPr>
                <w:b/>
              </w:rPr>
              <w:t>Total</w:t>
            </w:r>
          </w:p>
        </w:tc>
        <w:tc>
          <w:tcPr>
            <w:tcW w:w="2419" w:type="pct"/>
            <w:shd w:val="clear" w:color="auto" w:fill="BFBFBF" w:themeFill="background1" w:themeFillShade="BF"/>
            <w:noWrap/>
          </w:tcPr>
          <w:p w14:paraId="33FB0275" w14:textId="77777777" w:rsidR="000D1C09" w:rsidRPr="00BD1C86" w:rsidRDefault="000D1C09" w:rsidP="0024419E">
            <w:pPr>
              <w:jc w:val="right"/>
              <w:cnfStyle w:val="000000100000" w:firstRow="0" w:lastRow="0" w:firstColumn="0" w:lastColumn="0" w:oddVBand="0" w:evenVBand="0" w:oddHBand="1" w:evenHBand="0" w:firstRowFirstColumn="0" w:firstRowLastColumn="0" w:lastRowFirstColumn="0" w:lastRowLastColumn="0"/>
              <w:rPr>
                <w:b/>
                <w:lang w:val="en-US"/>
              </w:rPr>
            </w:pPr>
            <w:r w:rsidRPr="00BD1C86">
              <w:rPr>
                <w:b/>
              </w:rPr>
              <w:t>867</w:t>
            </w:r>
          </w:p>
        </w:tc>
        <w:tc>
          <w:tcPr>
            <w:tcW w:w="162" w:type="pct"/>
            <w:shd w:val="clear" w:color="auto" w:fill="BFBFBF" w:themeFill="background1" w:themeFillShade="BF"/>
            <w:noWrap/>
          </w:tcPr>
          <w:p w14:paraId="3F9A1500" w14:textId="77777777" w:rsidR="000D1C09" w:rsidRPr="00BD1C86" w:rsidRDefault="000D1C09" w:rsidP="0024419E">
            <w:pPr>
              <w:jc w:val="right"/>
              <w:cnfStyle w:val="000000100000" w:firstRow="0" w:lastRow="0" w:firstColumn="0" w:lastColumn="0" w:oddVBand="0" w:evenVBand="0" w:oddHBand="1" w:evenHBand="0" w:firstRowFirstColumn="0" w:firstRowLastColumn="0" w:lastRowFirstColumn="0" w:lastRowLastColumn="0"/>
              <w:rPr>
                <w:b/>
                <w:lang w:val="en-US"/>
              </w:rPr>
            </w:pPr>
            <w:r w:rsidRPr="00BD1C86">
              <w:rPr>
                <w:b/>
              </w:rPr>
              <w:t>100.0%</w:t>
            </w:r>
          </w:p>
        </w:tc>
      </w:tr>
    </w:tbl>
    <w:p w14:paraId="33753CAF" w14:textId="77777777" w:rsidR="000D1C09" w:rsidRPr="0094137D" w:rsidRDefault="000D1C09" w:rsidP="000D1C09">
      <w:pPr>
        <w:pStyle w:val="Quote"/>
        <w:ind w:right="-2"/>
      </w:pPr>
      <w:r>
        <w:t>Source: Review of Fund for Students with Disabilities – Survey of Students, PACEC 2016 (Question 1)</w:t>
      </w:r>
    </w:p>
    <w:p w14:paraId="33A5D573" w14:textId="77777777" w:rsidR="000D1C09" w:rsidRDefault="000D1C09" w:rsidP="000D1C09">
      <w:pPr>
        <w:pStyle w:val="Quote"/>
        <w:ind w:right="-2"/>
      </w:pPr>
      <w:r>
        <w:t>All respondents could answer this question.  This question was in the form of qualitative responses, these responses were categorized under the headings in the table.</w:t>
      </w:r>
    </w:p>
    <w:p w14:paraId="7BFA6860" w14:textId="77777777" w:rsidR="000D1C09" w:rsidRDefault="000D1C09" w:rsidP="000D1C09">
      <w:pPr>
        <w:pStyle w:val="Quote"/>
        <w:ind w:right="-2"/>
      </w:pPr>
      <w:r>
        <w:t>Base: 23 respondents skipped this question, therefore the base is 867</w:t>
      </w:r>
    </w:p>
    <w:p w14:paraId="508335A4" w14:textId="77777777" w:rsidR="000D1C09" w:rsidRDefault="000D1C09" w:rsidP="000D1C09">
      <w:pPr>
        <w:pStyle w:val="BodyText-parastyle"/>
      </w:pPr>
      <w:r>
        <w:t>Just over a quarter of respondents (25.6%, n=222) study a course in Arts and Humanities while 15.3% study a Science based course.  All other course types received a response rate of less than 10%.</w:t>
      </w:r>
    </w:p>
    <w:p w14:paraId="54ADBDB4" w14:textId="77777777" w:rsidR="000D1C09" w:rsidRDefault="000D1C09" w:rsidP="000D1C09">
      <w:pPr>
        <w:pStyle w:val="BodyText-parastyle"/>
      </w:pPr>
    </w:p>
    <w:p w14:paraId="2853762A" w14:textId="77777777" w:rsidR="000D1C09" w:rsidRDefault="000D1C09" w:rsidP="000D1C09">
      <w:pPr>
        <w:pStyle w:val="BodyText-parastyle"/>
      </w:pPr>
    </w:p>
    <w:p w14:paraId="24E8DF95" w14:textId="77777777" w:rsidR="000D1C09" w:rsidRDefault="000D1C09" w:rsidP="000D1C09">
      <w:pPr>
        <w:pStyle w:val="BodyText-parastyle"/>
      </w:pPr>
    </w:p>
    <w:p w14:paraId="4FF95A7E" w14:textId="77777777" w:rsidR="000D1C09" w:rsidRDefault="000D1C09">
      <w:pPr>
        <w:spacing w:before="0" w:after="0" w:line="240" w:lineRule="auto"/>
        <w:rPr>
          <w:rFonts w:eastAsia="Times New Roman"/>
          <w:b/>
          <w:bCs/>
          <w:color w:val="009CDE"/>
          <w:sz w:val="22"/>
          <w:lang w:val="en-GB" w:eastAsia="en-GB"/>
        </w:rPr>
      </w:pPr>
      <w:r>
        <w:br w:type="page"/>
      </w:r>
    </w:p>
    <w:p w14:paraId="14D6250F" w14:textId="6336FF9F" w:rsidR="000D1C09" w:rsidRDefault="000D1C09" w:rsidP="000D1C09">
      <w:pPr>
        <w:pStyle w:val="Heading3"/>
        <w:numPr>
          <w:ilvl w:val="2"/>
          <w:numId w:val="1"/>
        </w:numPr>
        <w:tabs>
          <w:tab w:val="clear" w:pos="2160"/>
        </w:tabs>
        <w:ind w:left="567" w:hanging="567"/>
      </w:pPr>
      <w:r>
        <w:lastRenderedPageBreak/>
        <w:t>Level of Qualification</w:t>
      </w:r>
    </w:p>
    <w:p w14:paraId="76586053" w14:textId="77777777" w:rsidR="000D1C09" w:rsidRDefault="000D1C09" w:rsidP="000D1C09">
      <w:pPr>
        <w:pStyle w:val="BodyText-parastyle"/>
      </w:pPr>
      <w:r>
        <w:t>The figure shows the level of qualification respondents are studying for.</w:t>
      </w:r>
    </w:p>
    <w:p w14:paraId="377452FA" w14:textId="77777777" w:rsidR="000D1C09" w:rsidRDefault="000D1C09" w:rsidP="000D1C09">
      <w:pPr>
        <w:pStyle w:val="IntenseQuote"/>
      </w:pPr>
      <w:r>
        <w:t xml:space="preserve">Figure </w:t>
      </w:r>
      <w:r>
        <w:fldChar w:fldCharType="begin"/>
      </w:r>
      <w:r>
        <w:instrText xml:space="preserve"> STYLEREF 1 \s </w:instrText>
      </w:r>
      <w:r>
        <w:fldChar w:fldCharType="separate"/>
      </w:r>
      <w:r w:rsidR="00B12C47">
        <w:rPr>
          <w:noProof/>
        </w:rPr>
        <w:t>4</w:t>
      </w:r>
      <w:r>
        <w:fldChar w:fldCharType="end"/>
      </w:r>
      <w:r>
        <w:t>:</w:t>
      </w:r>
      <w:r>
        <w:fldChar w:fldCharType="begin"/>
      </w:r>
      <w:r>
        <w:instrText xml:space="preserve"> SEQ Figure \* ARABIC \s 1 </w:instrText>
      </w:r>
      <w:r>
        <w:fldChar w:fldCharType="separate"/>
      </w:r>
      <w:r w:rsidR="00B12C47">
        <w:rPr>
          <w:noProof/>
        </w:rPr>
        <w:t>1</w:t>
      </w:r>
      <w:r>
        <w:fldChar w:fldCharType="end"/>
      </w:r>
      <w:r>
        <w:t xml:space="preserve"> Level of Qualification Respondents are Studying for</w:t>
      </w:r>
    </w:p>
    <w:p w14:paraId="04A0205C" w14:textId="77777777" w:rsidR="000D1C09" w:rsidRDefault="000D1C09" w:rsidP="000D1C09">
      <w:pPr>
        <w:pStyle w:val="BodyText-parastyle"/>
      </w:pPr>
      <w:r>
        <w:rPr>
          <w:noProof/>
          <w:lang w:val="en-US" w:eastAsia="en-US"/>
        </w:rPr>
        <w:drawing>
          <wp:inline distT="0" distB="0" distL="0" distR="0" wp14:anchorId="35C030CC" wp14:editId="406064BA">
            <wp:extent cx="6038850" cy="294322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E060D3E" w14:textId="77777777" w:rsidR="000D1C09" w:rsidRPr="0094137D" w:rsidRDefault="000D1C09" w:rsidP="000D1C09">
      <w:pPr>
        <w:pStyle w:val="Quote"/>
      </w:pPr>
      <w:r>
        <w:t>Source: Review of Fund for Students with Disabilities – Survey of Students, PACEC 2016 (Question 2)</w:t>
      </w:r>
    </w:p>
    <w:p w14:paraId="1936B042" w14:textId="77777777" w:rsidR="000D1C09" w:rsidRDefault="000D1C09" w:rsidP="000D1C09">
      <w:pPr>
        <w:pStyle w:val="Quote"/>
      </w:pPr>
      <w:r>
        <w:t>All respondents could answer this question</w:t>
      </w:r>
    </w:p>
    <w:p w14:paraId="6214984F" w14:textId="77777777" w:rsidR="000D1C09" w:rsidRDefault="000D1C09" w:rsidP="000D1C09">
      <w:pPr>
        <w:pStyle w:val="Quote"/>
      </w:pPr>
      <w:r>
        <w:t>Base: 12 respondents skipped this question, therefore the base is 878</w:t>
      </w:r>
    </w:p>
    <w:p w14:paraId="4B2401B7" w14:textId="77777777" w:rsidR="000D1C09" w:rsidRDefault="000D1C09" w:rsidP="000D1C09">
      <w:pPr>
        <w:pStyle w:val="BodyText-parastyle"/>
      </w:pPr>
      <w:r>
        <w:t>The figure shows that:</w:t>
      </w:r>
    </w:p>
    <w:p w14:paraId="3F629C5A" w14:textId="77777777" w:rsidR="000D1C09" w:rsidRDefault="000D1C09" w:rsidP="000D1C09">
      <w:pPr>
        <w:pStyle w:val="ListParagraph"/>
        <w:numPr>
          <w:ilvl w:val="0"/>
          <w:numId w:val="5"/>
        </w:numPr>
      </w:pPr>
      <w:r>
        <w:t>the majority of respondents (63.9%, n=561) are studying for an Honours Degree – Level 8 qualification;</w:t>
      </w:r>
    </w:p>
    <w:p w14:paraId="4514FE7D" w14:textId="77777777" w:rsidR="000D1C09" w:rsidRDefault="000D1C09" w:rsidP="000D1C09">
      <w:pPr>
        <w:pStyle w:val="ListParagraph"/>
        <w:numPr>
          <w:ilvl w:val="0"/>
          <w:numId w:val="5"/>
        </w:numPr>
      </w:pPr>
      <w:r>
        <w:t>just over 10% of respondents are studying for an Ordinary Degree – Level 7; and</w:t>
      </w:r>
    </w:p>
    <w:p w14:paraId="5173DA6D" w14:textId="77777777" w:rsidR="000D1C09" w:rsidRDefault="000D1C09" w:rsidP="000D1C09">
      <w:pPr>
        <w:pStyle w:val="ListParagraph"/>
        <w:numPr>
          <w:ilvl w:val="0"/>
          <w:numId w:val="5"/>
        </w:numPr>
      </w:pPr>
      <w:r>
        <w:t>all other qualifications are being pursued by less than 10% of respondents.</w:t>
      </w:r>
    </w:p>
    <w:p w14:paraId="648F5958" w14:textId="77777777" w:rsidR="000D1C09" w:rsidRDefault="000D1C09" w:rsidP="000D1C09">
      <w:pPr>
        <w:spacing w:before="0" w:after="0" w:line="240" w:lineRule="auto"/>
        <w:rPr>
          <w:rFonts w:eastAsia="Times New Roman"/>
          <w:b/>
          <w:bCs/>
          <w:color w:val="16365D"/>
          <w:sz w:val="22"/>
          <w:lang w:val="en-GB" w:eastAsia="en-GB"/>
        </w:rPr>
      </w:pPr>
      <w:r>
        <w:br w:type="page"/>
      </w:r>
    </w:p>
    <w:p w14:paraId="6A636553" w14:textId="77777777" w:rsidR="000D1C09" w:rsidRDefault="000D1C09" w:rsidP="000D1C09">
      <w:pPr>
        <w:pStyle w:val="Heading3"/>
        <w:numPr>
          <w:ilvl w:val="2"/>
          <w:numId w:val="1"/>
        </w:numPr>
        <w:tabs>
          <w:tab w:val="clear" w:pos="2160"/>
        </w:tabs>
        <w:ind w:left="567" w:hanging="567"/>
      </w:pPr>
      <w:r>
        <w:lastRenderedPageBreak/>
        <w:t>Year of Study</w:t>
      </w:r>
    </w:p>
    <w:p w14:paraId="023311A0" w14:textId="77777777" w:rsidR="000D1C09" w:rsidRDefault="000D1C09" w:rsidP="000D1C09">
      <w:pPr>
        <w:pStyle w:val="IntenseQuote"/>
      </w:pPr>
      <w:r>
        <w:t xml:space="preserve">Figure </w:t>
      </w:r>
      <w:r>
        <w:fldChar w:fldCharType="begin"/>
      </w:r>
      <w:r>
        <w:instrText xml:space="preserve"> STYLEREF 1 \s </w:instrText>
      </w:r>
      <w:r>
        <w:fldChar w:fldCharType="separate"/>
      </w:r>
      <w:r w:rsidR="00B12C47">
        <w:rPr>
          <w:noProof/>
        </w:rPr>
        <w:t>4</w:t>
      </w:r>
      <w:r>
        <w:fldChar w:fldCharType="end"/>
      </w:r>
      <w:r>
        <w:t>:</w:t>
      </w:r>
      <w:r>
        <w:fldChar w:fldCharType="begin"/>
      </w:r>
      <w:r>
        <w:instrText xml:space="preserve"> SEQ Figure \* ARABIC \s 1 </w:instrText>
      </w:r>
      <w:r>
        <w:fldChar w:fldCharType="separate"/>
      </w:r>
      <w:r w:rsidR="00B12C47">
        <w:rPr>
          <w:noProof/>
        </w:rPr>
        <w:t>2</w:t>
      </w:r>
      <w:r>
        <w:fldChar w:fldCharType="end"/>
      </w:r>
      <w:r>
        <w:t xml:space="preserve"> Year of Study of Survey Respondents</w:t>
      </w:r>
    </w:p>
    <w:p w14:paraId="7C37CCE3" w14:textId="77777777" w:rsidR="000D1C09" w:rsidRDefault="000D1C09" w:rsidP="000D1C09">
      <w:pPr>
        <w:pStyle w:val="BodyText-parastyle"/>
      </w:pPr>
      <w:r>
        <w:rPr>
          <w:noProof/>
          <w:lang w:val="en-US" w:eastAsia="en-US"/>
        </w:rPr>
        <w:drawing>
          <wp:inline distT="0" distB="0" distL="0" distR="0" wp14:anchorId="51827E38" wp14:editId="4D050F5B">
            <wp:extent cx="598170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3BC0F4A" w14:textId="77777777" w:rsidR="000D1C09" w:rsidRPr="0094137D" w:rsidRDefault="000D1C09" w:rsidP="000D1C09">
      <w:pPr>
        <w:pStyle w:val="Quote"/>
      </w:pPr>
      <w:r>
        <w:t>Source: Review of Fund for Students with Disabilities – Survey of Students, PACEC 2016 (Question 3)</w:t>
      </w:r>
    </w:p>
    <w:p w14:paraId="60A346CC" w14:textId="77777777" w:rsidR="000D1C09" w:rsidRDefault="000D1C09" w:rsidP="000D1C09">
      <w:pPr>
        <w:pStyle w:val="Quote"/>
      </w:pPr>
      <w:r>
        <w:t>Note: All respondents could answer this question</w:t>
      </w:r>
    </w:p>
    <w:p w14:paraId="72DFF3CC" w14:textId="77777777" w:rsidR="000D1C09" w:rsidRDefault="000D1C09" w:rsidP="000D1C09">
      <w:pPr>
        <w:pStyle w:val="Quote"/>
      </w:pPr>
      <w:r>
        <w:t>Base: 10 respondents skipped this question, therefore the base is 880</w:t>
      </w:r>
    </w:p>
    <w:p w14:paraId="1498C456" w14:textId="77777777" w:rsidR="000D1C09" w:rsidRDefault="000D1C09" w:rsidP="000D1C09">
      <w:pPr>
        <w:pStyle w:val="BodyText-parastyle"/>
      </w:pPr>
      <w:r>
        <w:t xml:space="preserve">The above figure shows that: </w:t>
      </w:r>
    </w:p>
    <w:p w14:paraId="43B0C805" w14:textId="77777777" w:rsidR="000D1C09" w:rsidRDefault="000D1C09" w:rsidP="000D1C09">
      <w:pPr>
        <w:pStyle w:val="ListParagraph"/>
        <w:numPr>
          <w:ilvl w:val="0"/>
          <w:numId w:val="5"/>
        </w:numPr>
      </w:pPr>
      <w:r>
        <w:t>most respondents (37.2%, n=327) were in their first year of study;</w:t>
      </w:r>
    </w:p>
    <w:p w14:paraId="6FF64B2B" w14:textId="77777777" w:rsidR="000D1C09" w:rsidRDefault="000D1C09" w:rsidP="000D1C09">
      <w:pPr>
        <w:pStyle w:val="ListParagraph"/>
        <w:numPr>
          <w:ilvl w:val="0"/>
          <w:numId w:val="5"/>
        </w:numPr>
      </w:pPr>
      <w:r>
        <w:t>just over a quarter (25.8%, n=227) were in year 2;</w:t>
      </w:r>
    </w:p>
    <w:p w14:paraId="56AEAB47" w14:textId="77777777" w:rsidR="000D1C09" w:rsidRDefault="000D1C09" w:rsidP="000D1C09">
      <w:pPr>
        <w:pStyle w:val="ListParagraph"/>
        <w:numPr>
          <w:ilvl w:val="0"/>
          <w:numId w:val="5"/>
        </w:numPr>
      </w:pPr>
      <w:r>
        <w:t>just over a fifth (20.9%, n=184) were in year 3; and</w:t>
      </w:r>
    </w:p>
    <w:p w14:paraId="05EDA9F9" w14:textId="77777777" w:rsidR="000D1C09" w:rsidRDefault="000D1C09" w:rsidP="000D1C09">
      <w:pPr>
        <w:pStyle w:val="ListParagraph"/>
        <w:numPr>
          <w:ilvl w:val="0"/>
          <w:numId w:val="5"/>
        </w:numPr>
      </w:pPr>
      <w:r>
        <w:t>of the four main year categories, least respondents (12.2%, n=107) were in year 4 of their studies.</w:t>
      </w:r>
    </w:p>
    <w:p w14:paraId="099E6D82" w14:textId="77777777" w:rsidR="000D1C09" w:rsidRDefault="000D1C09" w:rsidP="000D1C09">
      <w:pPr>
        <w:pStyle w:val="BodyText-parastyle"/>
      </w:pPr>
      <w:r>
        <w:t>35 respondents gave ‘other’ responses including eight respondents that have completed their studies, seven respondents in year 5 and two respondents in year 6.</w:t>
      </w:r>
    </w:p>
    <w:p w14:paraId="1DDBC29C" w14:textId="77777777" w:rsidR="000D1C09" w:rsidRDefault="000D1C09" w:rsidP="000D1C09">
      <w:pPr>
        <w:spacing w:before="0" w:after="0" w:line="240" w:lineRule="auto"/>
        <w:rPr>
          <w:rFonts w:eastAsia="Times New Roman"/>
          <w:b/>
          <w:bCs/>
          <w:color w:val="16365D"/>
          <w:sz w:val="22"/>
          <w:lang w:val="en-GB" w:eastAsia="en-GB"/>
        </w:rPr>
      </w:pPr>
      <w:r>
        <w:br w:type="page"/>
      </w:r>
    </w:p>
    <w:p w14:paraId="12C59EDC" w14:textId="77777777" w:rsidR="000D1C09" w:rsidRDefault="000D1C09" w:rsidP="000D1C09">
      <w:pPr>
        <w:pStyle w:val="Heading3"/>
        <w:numPr>
          <w:ilvl w:val="2"/>
          <w:numId w:val="1"/>
        </w:numPr>
        <w:tabs>
          <w:tab w:val="clear" w:pos="2160"/>
        </w:tabs>
        <w:ind w:left="567" w:hanging="567"/>
      </w:pPr>
      <w:r>
        <w:lastRenderedPageBreak/>
        <w:t>Type of Institution</w:t>
      </w:r>
    </w:p>
    <w:p w14:paraId="426C1CA3" w14:textId="77777777" w:rsidR="000D1C09" w:rsidRDefault="000D1C09" w:rsidP="000D1C09">
      <w:pPr>
        <w:pStyle w:val="BodyText-parastyle"/>
      </w:pPr>
      <w:r>
        <w:t>This section discusses the type of institution attended by respondents as well as including a profile of the institutions attended under each type.</w:t>
      </w:r>
    </w:p>
    <w:p w14:paraId="48937454" w14:textId="77777777" w:rsidR="000D1C09" w:rsidRDefault="000D1C09" w:rsidP="000D1C09">
      <w:pPr>
        <w:pStyle w:val="IntenseQuote"/>
      </w:pPr>
      <w:r>
        <w:t xml:space="preserve">Figure </w:t>
      </w:r>
      <w:r>
        <w:fldChar w:fldCharType="begin"/>
      </w:r>
      <w:r>
        <w:instrText xml:space="preserve"> STYLEREF 1 \s </w:instrText>
      </w:r>
      <w:r>
        <w:fldChar w:fldCharType="separate"/>
      </w:r>
      <w:r w:rsidR="00B12C47">
        <w:rPr>
          <w:noProof/>
        </w:rPr>
        <w:t>4</w:t>
      </w:r>
      <w:r>
        <w:fldChar w:fldCharType="end"/>
      </w:r>
      <w:r>
        <w:t>:</w:t>
      </w:r>
      <w:r>
        <w:fldChar w:fldCharType="begin"/>
      </w:r>
      <w:r>
        <w:instrText xml:space="preserve"> SEQ Figure \* ARABIC \s 1 </w:instrText>
      </w:r>
      <w:r>
        <w:fldChar w:fldCharType="separate"/>
      </w:r>
      <w:r w:rsidR="00B12C47">
        <w:rPr>
          <w:noProof/>
        </w:rPr>
        <w:t>3</w:t>
      </w:r>
      <w:r>
        <w:fldChar w:fldCharType="end"/>
      </w:r>
      <w:r>
        <w:t xml:space="preserve"> Type of Institution Attended by Respondents</w:t>
      </w:r>
    </w:p>
    <w:p w14:paraId="5BE28F8F" w14:textId="77777777" w:rsidR="000D1C09" w:rsidRPr="006B4818" w:rsidRDefault="000D1C09" w:rsidP="000D1C09">
      <w:pPr>
        <w:pStyle w:val="BodyText-parastyle"/>
      </w:pPr>
      <w:r>
        <w:rPr>
          <w:noProof/>
          <w:lang w:val="en-US" w:eastAsia="en-US"/>
        </w:rPr>
        <w:drawing>
          <wp:inline distT="0" distB="0" distL="0" distR="0" wp14:anchorId="7171B122" wp14:editId="562B0374">
            <wp:extent cx="5947576" cy="2814762"/>
            <wp:effectExtent l="0" t="0" r="15240" b="50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DAA4102" w14:textId="77777777" w:rsidR="000D1C09" w:rsidRPr="004206CD" w:rsidRDefault="000D1C09" w:rsidP="000D1C09">
      <w:pPr>
        <w:pStyle w:val="Quote"/>
        <w:rPr>
          <w:rFonts w:ascii="Arial Italic" w:hAnsi="Arial Italic"/>
          <w:w w:val="96"/>
        </w:rPr>
      </w:pPr>
      <w:r w:rsidRPr="004206CD">
        <w:rPr>
          <w:rFonts w:ascii="Arial Italic" w:hAnsi="Arial Italic"/>
          <w:w w:val="96"/>
        </w:rPr>
        <w:t>Source: Review of Fund for Students with Disabilities – Survey of Students, PACEC 2016 (Question 4)</w:t>
      </w:r>
    </w:p>
    <w:p w14:paraId="278CBE53" w14:textId="77777777" w:rsidR="000D1C09" w:rsidRDefault="000D1C09" w:rsidP="000D1C09">
      <w:pPr>
        <w:pStyle w:val="Quote"/>
      </w:pPr>
      <w:r>
        <w:t>Note: All respondents could answer this question and an answer was required to this question</w:t>
      </w:r>
    </w:p>
    <w:p w14:paraId="5D6E2C66" w14:textId="77777777" w:rsidR="000D1C09" w:rsidRDefault="000D1C09" w:rsidP="000D1C09">
      <w:pPr>
        <w:pStyle w:val="Quote"/>
      </w:pPr>
      <w:r>
        <w:t>Base: 890, no respondents skipped this question.</w:t>
      </w:r>
    </w:p>
    <w:p w14:paraId="66AA325F" w14:textId="77777777" w:rsidR="000D1C09" w:rsidRDefault="000D1C09" w:rsidP="000D1C09">
      <w:pPr>
        <w:pStyle w:val="BodyText-parastyle"/>
      </w:pPr>
      <w:r>
        <w:t>Over half of respondents (51.6%, n=459) studied at a University in Ireland, while just over a third (33.9%, n=302) studied at an Institute of Technology.  12.2% of respondents (n=109) studied at Further Education Colleges while the least number of respondents (2.2%, n=20) studies at Other Colleges.</w:t>
      </w:r>
    </w:p>
    <w:p w14:paraId="2A5B673D" w14:textId="77777777" w:rsidR="000D1C09" w:rsidRDefault="000D1C09" w:rsidP="000D1C09">
      <w:pPr>
        <w:pStyle w:val="IntenseQuote"/>
      </w:pPr>
      <w:r>
        <w:t xml:space="preserve">Table </w:t>
      </w:r>
      <w:r>
        <w:fldChar w:fldCharType="begin"/>
      </w:r>
      <w:r>
        <w:instrText xml:space="preserve"> STYLEREF 1 \s </w:instrText>
      </w:r>
      <w:r>
        <w:fldChar w:fldCharType="separate"/>
      </w:r>
      <w:r w:rsidR="00B12C47">
        <w:rPr>
          <w:noProof/>
        </w:rPr>
        <w:t>4</w:t>
      </w:r>
      <w:r>
        <w:fldChar w:fldCharType="end"/>
      </w:r>
      <w:r>
        <w:t>:</w:t>
      </w:r>
      <w:r>
        <w:fldChar w:fldCharType="begin"/>
      </w:r>
      <w:r>
        <w:instrText xml:space="preserve"> SEQ Table \* ARABIC \s 1 </w:instrText>
      </w:r>
      <w:r>
        <w:fldChar w:fldCharType="separate"/>
      </w:r>
      <w:r w:rsidR="00B12C47">
        <w:rPr>
          <w:noProof/>
        </w:rPr>
        <w:t>5</w:t>
      </w:r>
      <w:r>
        <w:fldChar w:fldCharType="end"/>
      </w:r>
      <w:r>
        <w:t xml:space="preserve"> Universities Attended by Respondents</w:t>
      </w:r>
    </w:p>
    <w:tbl>
      <w:tblPr>
        <w:tblStyle w:val="GridTable4-Accent11"/>
        <w:tblW w:w="5000" w:type="pct"/>
        <w:tblLook w:val="04A0" w:firstRow="1" w:lastRow="0" w:firstColumn="1" w:lastColumn="0" w:noHBand="0" w:noVBand="1"/>
      </w:tblPr>
      <w:tblGrid>
        <w:gridCol w:w="3763"/>
        <w:gridCol w:w="4788"/>
        <w:gridCol w:w="1306"/>
      </w:tblGrid>
      <w:tr w:rsidR="000D1C09" w:rsidRPr="000D1C09" w14:paraId="040CAEB0" w14:textId="77777777" w:rsidTr="00E70A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4" w:type="pct"/>
            <w:shd w:val="clear" w:color="auto" w:fill="2F68A9"/>
            <w:noWrap/>
            <w:hideMark/>
          </w:tcPr>
          <w:p w14:paraId="0F946B40" w14:textId="77777777" w:rsidR="000D1C09" w:rsidRPr="000D1C09" w:rsidRDefault="000D1C09" w:rsidP="0024419E">
            <w:pPr>
              <w:pStyle w:val="tableheading0"/>
              <w:rPr>
                <w:b/>
              </w:rPr>
            </w:pPr>
          </w:p>
        </w:tc>
        <w:tc>
          <w:tcPr>
            <w:tcW w:w="3910" w:type="pct"/>
            <w:shd w:val="clear" w:color="auto" w:fill="2F68A9"/>
            <w:noWrap/>
            <w:vAlign w:val="top"/>
            <w:hideMark/>
          </w:tcPr>
          <w:p w14:paraId="4BE332CB" w14:textId="77777777" w:rsidR="000D1C09" w:rsidRPr="000D1C09"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
              </w:rPr>
            </w:pPr>
            <w:r w:rsidRPr="000D1C09">
              <w:rPr>
                <w:b/>
              </w:rPr>
              <w:t>Number</w:t>
            </w:r>
          </w:p>
        </w:tc>
        <w:tc>
          <w:tcPr>
            <w:tcW w:w="356" w:type="pct"/>
            <w:shd w:val="clear" w:color="auto" w:fill="2F68A9"/>
            <w:noWrap/>
            <w:vAlign w:val="top"/>
            <w:hideMark/>
          </w:tcPr>
          <w:p w14:paraId="66206697" w14:textId="77777777" w:rsidR="000D1C09" w:rsidRPr="000D1C09"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
              </w:rPr>
            </w:pPr>
            <w:r w:rsidRPr="000D1C09">
              <w:rPr>
                <w:b/>
              </w:rPr>
              <w:t>Percentage</w:t>
            </w:r>
          </w:p>
        </w:tc>
      </w:tr>
      <w:tr w:rsidR="000D1C09" w:rsidRPr="00455E57" w14:paraId="395A0E1A"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noWrap/>
            <w:vAlign w:val="center"/>
          </w:tcPr>
          <w:p w14:paraId="759644C4" w14:textId="77777777" w:rsidR="000D1C09" w:rsidRPr="00455E57" w:rsidRDefault="000D1C09" w:rsidP="0024419E">
            <w:pPr>
              <w:pStyle w:val="TableParagraph"/>
              <w:spacing w:after="20"/>
            </w:pPr>
            <w:r w:rsidRPr="00A648F1">
              <w:t>Dublin City University</w:t>
            </w:r>
          </w:p>
        </w:tc>
        <w:tc>
          <w:tcPr>
            <w:tcW w:w="3910" w:type="pct"/>
            <w:noWrap/>
          </w:tcPr>
          <w:p w14:paraId="20D90133" w14:textId="77777777" w:rsidR="000D1C09" w:rsidRPr="00455E57" w:rsidRDefault="000D1C09" w:rsidP="0024419E">
            <w:pPr>
              <w:pStyle w:val="Tablefigures"/>
              <w:spacing w:after="20"/>
              <w:cnfStyle w:val="000000100000" w:firstRow="0" w:lastRow="0" w:firstColumn="0" w:lastColumn="0" w:oddVBand="0" w:evenVBand="0" w:oddHBand="1" w:evenHBand="0" w:firstRowFirstColumn="0" w:firstRowLastColumn="0" w:lastRowFirstColumn="0" w:lastRowLastColumn="0"/>
            </w:pPr>
            <w:r w:rsidRPr="00893656">
              <w:t>42</w:t>
            </w:r>
          </w:p>
        </w:tc>
        <w:tc>
          <w:tcPr>
            <w:tcW w:w="356" w:type="pct"/>
            <w:noWrap/>
          </w:tcPr>
          <w:p w14:paraId="400FCDE1" w14:textId="77777777" w:rsidR="000D1C09" w:rsidRPr="00455E57" w:rsidRDefault="000D1C09" w:rsidP="0024419E">
            <w:pPr>
              <w:pStyle w:val="Tablefigures"/>
              <w:spacing w:after="20"/>
              <w:cnfStyle w:val="000000100000" w:firstRow="0" w:lastRow="0" w:firstColumn="0" w:lastColumn="0" w:oddVBand="0" w:evenVBand="0" w:oddHBand="1" w:evenHBand="0" w:firstRowFirstColumn="0" w:firstRowLastColumn="0" w:lastRowFirstColumn="0" w:lastRowLastColumn="0"/>
            </w:pPr>
            <w:r w:rsidRPr="00893656">
              <w:t>9.3%</w:t>
            </w:r>
          </w:p>
        </w:tc>
      </w:tr>
      <w:tr w:rsidR="000D1C09" w:rsidRPr="00455E57" w14:paraId="612007DE"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noWrap/>
            <w:vAlign w:val="center"/>
          </w:tcPr>
          <w:p w14:paraId="4EDBBB5C" w14:textId="77777777" w:rsidR="000D1C09" w:rsidRPr="00455E57" w:rsidRDefault="000D1C09" w:rsidP="0024419E">
            <w:pPr>
              <w:pStyle w:val="TableParagraph"/>
              <w:spacing w:after="20"/>
            </w:pPr>
            <w:r w:rsidRPr="00A648F1">
              <w:t>National University of Ireland, Cork</w:t>
            </w:r>
          </w:p>
        </w:tc>
        <w:tc>
          <w:tcPr>
            <w:tcW w:w="3910" w:type="pct"/>
            <w:noWrap/>
          </w:tcPr>
          <w:p w14:paraId="5EAF8FF0" w14:textId="77777777" w:rsidR="000D1C09" w:rsidRPr="00455E57" w:rsidRDefault="000D1C09" w:rsidP="0024419E">
            <w:pPr>
              <w:pStyle w:val="Tablefigures"/>
              <w:spacing w:after="20"/>
              <w:cnfStyle w:val="000000010000" w:firstRow="0" w:lastRow="0" w:firstColumn="0" w:lastColumn="0" w:oddVBand="0" w:evenVBand="0" w:oddHBand="0" w:evenHBand="1" w:firstRowFirstColumn="0" w:firstRowLastColumn="0" w:lastRowFirstColumn="0" w:lastRowLastColumn="0"/>
            </w:pPr>
            <w:r w:rsidRPr="00140284">
              <w:t>27</w:t>
            </w:r>
          </w:p>
        </w:tc>
        <w:tc>
          <w:tcPr>
            <w:tcW w:w="356" w:type="pct"/>
            <w:noWrap/>
          </w:tcPr>
          <w:p w14:paraId="1031CA06" w14:textId="77777777" w:rsidR="000D1C09" w:rsidRPr="00455E57" w:rsidRDefault="000D1C09" w:rsidP="0024419E">
            <w:pPr>
              <w:pStyle w:val="Tablefigures"/>
              <w:spacing w:after="20"/>
              <w:cnfStyle w:val="000000010000" w:firstRow="0" w:lastRow="0" w:firstColumn="0" w:lastColumn="0" w:oddVBand="0" w:evenVBand="0" w:oddHBand="0" w:evenHBand="1" w:firstRowFirstColumn="0" w:firstRowLastColumn="0" w:lastRowFirstColumn="0" w:lastRowLastColumn="0"/>
            </w:pPr>
            <w:r>
              <w:t>6.0%</w:t>
            </w:r>
          </w:p>
        </w:tc>
      </w:tr>
      <w:tr w:rsidR="000D1C09" w:rsidRPr="00455E57" w14:paraId="0B1A7C14"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noWrap/>
            <w:vAlign w:val="center"/>
          </w:tcPr>
          <w:p w14:paraId="24DAB8A0" w14:textId="77777777" w:rsidR="000D1C09" w:rsidRPr="00455E57" w:rsidRDefault="000D1C09" w:rsidP="0024419E">
            <w:pPr>
              <w:pStyle w:val="TableParagraph"/>
              <w:spacing w:after="20"/>
            </w:pPr>
            <w:r w:rsidRPr="00A648F1">
              <w:t>National University of Ireland, Dublin</w:t>
            </w:r>
          </w:p>
        </w:tc>
        <w:tc>
          <w:tcPr>
            <w:tcW w:w="3910" w:type="pct"/>
            <w:noWrap/>
          </w:tcPr>
          <w:p w14:paraId="75E997F5" w14:textId="77777777" w:rsidR="000D1C09" w:rsidRPr="00455E57" w:rsidRDefault="000D1C09" w:rsidP="0024419E">
            <w:pPr>
              <w:pStyle w:val="Tablefigures"/>
              <w:spacing w:after="20"/>
              <w:cnfStyle w:val="000000100000" w:firstRow="0" w:lastRow="0" w:firstColumn="0" w:lastColumn="0" w:oddVBand="0" w:evenVBand="0" w:oddHBand="1" w:evenHBand="0" w:firstRowFirstColumn="0" w:firstRowLastColumn="0" w:lastRowFirstColumn="0" w:lastRowLastColumn="0"/>
            </w:pPr>
            <w:r w:rsidRPr="00893656">
              <w:t>78</w:t>
            </w:r>
          </w:p>
        </w:tc>
        <w:tc>
          <w:tcPr>
            <w:tcW w:w="356" w:type="pct"/>
            <w:noWrap/>
          </w:tcPr>
          <w:p w14:paraId="1D7776EF" w14:textId="77777777" w:rsidR="000D1C09" w:rsidRPr="00455E57" w:rsidRDefault="000D1C09" w:rsidP="0024419E">
            <w:pPr>
              <w:pStyle w:val="Tablefigures"/>
              <w:spacing w:after="20"/>
              <w:cnfStyle w:val="000000100000" w:firstRow="0" w:lastRow="0" w:firstColumn="0" w:lastColumn="0" w:oddVBand="0" w:evenVBand="0" w:oddHBand="1" w:evenHBand="0" w:firstRowFirstColumn="0" w:firstRowLastColumn="0" w:lastRowFirstColumn="0" w:lastRowLastColumn="0"/>
            </w:pPr>
            <w:r w:rsidRPr="00893656">
              <w:t>17.3%</w:t>
            </w:r>
          </w:p>
        </w:tc>
      </w:tr>
      <w:tr w:rsidR="000D1C09" w:rsidRPr="00455E57" w14:paraId="5EACF17E"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noWrap/>
            <w:vAlign w:val="center"/>
          </w:tcPr>
          <w:p w14:paraId="1216C929" w14:textId="77777777" w:rsidR="000D1C09" w:rsidRPr="00455E57" w:rsidRDefault="000D1C09" w:rsidP="0024419E">
            <w:pPr>
              <w:pStyle w:val="TableParagraph"/>
              <w:spacing w:after="20"/>
            </w:pPr>
            <w:r w:rsidRPr="00A648F1">
              <w:t>National University of Ireland, Galway</w:t>
            </w:r>
          </w:p>
        </w:tc>
        <w:tc>
          <w:tcPr>
            <w:tcW w:w="3910" w:type="pct"/>
            <w:noWrap/>
          </w:tcPr>
          <w:p w14:paraId="0F2FDEB9" w14:textId="77777777" w:rsidR="000D1C09" w:rsidRPr="00455E57" w:rsidRDefault="000D1C09" w:rsidP="0024419E">
            <w:pPr>
              <w:pStyle w:val="Tablefigures"/>
              <w:spacing w:after="20"/>
              <w:cnfStyle w:val="000000010000" w:firstRow="0" w:lastRow="0" w:firstColumn="0" w:lastColumn="0" w:oddVBand="0" w:evenVBand="0" w:oddHBand="0" w:evenHBand="1" w:firstRowFirstColumn="0" w:firstRowLastColumn="0" w:lastRowFirstColumn="0" w:lastRowLastColumn="0"/>
            </w:pPr>
            <w:r w:rsidRPr="00140284">
              <w:t>82</w:t>
            </w:r>
          </w:p>
        </w:tc>
        <w:tc>
          <w:tcPr>
            <w:tcW w:w="356" w:type="pct"/>
            <w:noWrap/>
          </w:tcPr>
          <w:p w14:paraId="3A8014DB" w14:textId="77777777" w:rsidR="000D1C09" w:rsidRPr="00455E57" w:rsidRDefault="000D1C09" w:rsidP="0024419E">
            <w:pPr>
              <w:pStyle w:val="Tablefigures"/>
              <w:spacing w:after="20"/>
              <w:cnfStyle w:val="000000010000" w:firstRow="0" w:lastRow="0" w:firstColumn="0" w:lastColumn="0" w:oddVBand="0" w:evenVBand="0" w:oddHBand="0" w:evenHBand="1" w:firstRowFirstColumn="0" w:firstRowLastColumn="0" w:lastRowFirstColumn="0" w:lastRowLastColumn="0"/>
            </w:pPr>
            <w:r>
              <w:t>18.2%</w:t>
            </w:r>
          </w:p>
        </w:tc>
      </w:tr>
      <w:tr w:rsidR="000D1C09" w:rsidRPr="00455E57" w14:paraId="692D594E"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noWrap/>
            <w:vAlign w:val="center"/>
          </w:tcPr>
          <w:p w14:paraId="2BB96A1B" w14:textId="77777777" w:rsidR="000D1C09" w:rsidRDefault="000D1C09" w:rsidP="0024419E">
            <w:pPr>
              <w:pStyle w:val="TableParagraph"/>
              <w:spacing w:after="20"/>
            </w:pPr>
            <w:r w:rsidRPr="00A648F1">
              <w:t>National University of Ireland, Maynooth</w:t>
            </w:r>
          </w:p>
        </w:tc>
        <w:tc>
          <w:tcPr>
            <w:tcW w:w="3910" w:type="pct"/>
            <w:noWrap/>
          </w:tcPr>
          <w:p w14:paraId="032866E7" w14:textId="77777777" w:rsidR="000D1C09" w:rsidRPr="00455E57" w:rsidRDefault="000D1C09" w:rsidP="0024419E">
            <w:pPr>
              <w:pStyle w:val="Tablefigures"/>
              <w:spacing w:after="20"/>
              <w:cnfStyle w:val="000000100000" w:firstRow="0" w:lastRow="0" w:firstColumn="0" w:lastColumn="0" w:oddVBand="0" w:evenVBand="0" w:oddHBand="1" w:evenHBand="0" w:firstRowFirstColumn="0" w:firstRowLastColumn="0" w:lastRowFirstColumn="0" w:lastRowLastColumn="0"/>
            </w:pPr>
            <w:r>
              <w:t>95</w:t>
            </w:r>
          </w:p>
        </w:tc>
        <w:tc>
          <w:tcPr>
            <w:tcW w:w="356" w:type="pct"/>
            <w:noWrap/>
          </w:tcPr>
          <w:p w14:paraId="40005E45" w14:textId="77777777" w:rsidR="000D1C09" w:rsidRPr="00455E57" w:rsidRDefault="000D1C09" w:rsidP="0024419E">
            <w:pPr>
              <w:pStyle w:val="Tablefigures"/>
              <w:spacing w:after="20"/>
              <w:cnfStyle w:val="000000100000" w:firstRow="0" w:lastRow="0" w:firstColumn="0" w:lastColumn="0" w:oddVBand="0" w:evenVBand="0" w:oddHBand="1" w:evenHBand="0" w:firstRowFirstColumn="0" w:firstRowLastColumn="0" w:lastRowFirstColumn="0" w:lastRowLastColumn="0"/>
            </w:pPr>
            <w:r w:rsidRPr="00140284">
              <w:t>21.1%</w:t>
            </w:r>
          </w:p>
        </w:tc>
      </w:tr>
      <w:tr w:rsidR="000D1C09" w:rsidRPr="00455E57" w14:paraId="15EEB42A"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noWrap/>
            <w:vAlign w:val="center"/>
          </w:tcPr>
          <w:p w14:paraId="0BC7E6D2" w14:textId="77777777" w:rsidR="000D1C09" w:rsidRDefault="000D1C09" w:rsidP="0024419E">
            <w:pPr>
              <w:pStyle w:val="TableParagraph"/>
              <w:spacing w:after="20"/>
            </w:pPr>
            <w:r w:rsidRPr="00A648F1">
              <w:t>Trinity College Dublin</w:t>
            </w:r>
          </w:p>
        </w:tc>
        <w:tc>
          <w:tcPr>
            <w:tcW w:w="3910" w:type="pct"/>
            <w:noWrap/>
          </w:tcPr>
          <w:p w14:paraId="0EEEC5D5" w14:textId="77777777" w:rsidR="000D1C09" w:rsidRPr="00455E57" w:rsidRDefault="000D1C09" w:rsidP="0024419E">
            <w:pPr>
              <w:pStyle w:val="Tablefigures"/>
              <w:spacing w:after="20"/>
              <w:cnfStyle w:val="000000010000" w:firstRow="0" w:lastRow="0" w:firstColumn="0" w:lastColumn="0" w:oddVBand="0" w:evenVBand="0" w:oddHBand="0" w:evenHBand="1" w:firstRowFirstColumn="0" w:firstRowLastColumn="0" w:lastRowFirstColumn="0" w:lastRowLastColumn="0"/>
            </w:pPr>
            <w:r w:rsidRPr="00140284">
              <w:t>37</w:t>
            </w:r>
          </w:p>
        </w:tc>
        <w:tc>
          <w:tcPr>
            <w:tcW w:w="356" w:type="pct"/>
            <w:noWrap/>
          </w:tcPr>
          <w:p w14:paraId="7928310D" w14:textId="77777777" w:rsidR="000D1C09" w:rsidRPr="00455E57" w:rsidRDefault="000D1C09" w:rsidP="0024419E">
            <w:pPr>
              <w:pStyle w:val="Tablefigures"/>
              <w:spacing w:after="20"/>
              <w:cnfStyle w:val="000000010000" w:firstRow="0" w:lastRow="0" w:firstColumn="0" w:lastColumn="0" w:oddVBand="0" w:evenVBand="0" w:oddHBand="0" w:evenHBand="1" w:firstRowFirstColumn="0" w:firstRowLastColumn="0" w:lastRowFirstColumn="0" w:lastRowLastColumn="0"/>
            </w:pPr>
            <w:r w:rsidRPr="00140284">
              <w:t>8.2%</w:t>
            </w:r>
          </w:p>
        </w:tc>
      </w:tr>
      <w:tr w:rsidR="000D1C09" w:rsidRPr="00455E57" w14:paraId="398BF128"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noWrap/>
            <w:vAlign w:val="center"/>
          </w:tcPr>
          <w:p w14:paraId="01826D3A" w14:textId="77777777" w:rsidR="000D1C09" w:rsidRDefault="000D1C09" w:rsidP="0024419E">
            <w:pPr>
              <w:pStyle w:val="TableParagraph"/>
              <w:spacing w:after="20"/>
            </w:pPr>
            <w:r w:rsidRPr="00A648F1">
              <w:t>University of Limerick</w:t>
            </w:r>
          </w:p>
        </w:tc>
        <w:tc>
          <w:tcPr>
            <w:tcW w:w="3910" w:type="pct"/>
            <w:noWrap/>
          </w:tcPr>
          <w:p w14:paraId="03A505DE" w14:textId="77777777" w:rsidR="000D1C09" w:rsidRPr="00140284" w:rsidRDefault="000D1C09" w:rsidP="0024419E">
            <w:pPr>
              <w:pStyle w:val="Tablefigures"/>
              <w:spacing w:after="20"/>
              <w:cnfStyle w:val="000000100000" w:firstRow="0" w:lastRow="0" w:firstColumn="0" w:lastColumn="0" w:oddVBand="0" w:evenVBand="0" w:oddHBand="1" w:evenHBand="0" w:firstRowFirstColumn="0" w:firstRowLastColumn="0" w:lastRowFirstColumn="0" w:lastRowLastColumn="0"/>
            </w:pPr>
            <w:r w:rsidRPr="00140284">
              <w:t>90</w:t>
            </w:r>
          </w:p>
        </w:tc>
        <w:tc>
          <w:tcPr>
            <w:tcW w:w="356" w:type="pct"/>
            <w:noWrap/>
          </w:tcPr>
          <w:p w14:paraId="6CDEC72D" w14:textId="77777777" w:rsidR="000D1C09" w:rsidRPr="00455E57" w:rsidRDefault="000D1C09" w:rsidP="0024419E">
            <w:pPr>
              <w:pStyle w:val="Tablefigures"/>
              <w:spacing w:after="20"/>
              <w:cnfStyle w:val="000000100000" w:firstRow="0" w:lastRow="0" w:firstColumn="0" w:lastColumn="0" w:oddVBand="0" w:evenVBand="0" w:oddHBand="1" w:evenHBand="0" w:firstRowFirstColumn="0" w:firstRowLastColumn="0" w:lastRowFirstColumn="0" w:lastRowLastColumn="0"/>
            </w:pPr>
            <w:r w:rsidRPr="00140284">
              <w:t>20.0%</w:t>
            </w:r>
          </w:p>
        </w:tc>
      </w:tr>
      <w:tr w:rsidR="000D1C09" w:rsidRPr="00455E57" w14:paraId="0EBBCACF"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shd w:val="clear" w:color="auto" w:fill="CBCBCB"/>
            <w:noWrap/>
            <w:hideMark/>
          </w:tcPr>
          <w:p w14:paraId="48AF6405" w14:textId="77777777" w:rsidR="000D1C09" w:rsidRPr="00BD1C86" w:rsidRDefault="000D1C09" w:rsidP="0024419E">
            <w:pPr>
              <w:pStyle w:val="TableParagraph"/>
              <w:rPr>
                <w:b/>
              </w:rPr>
            </w:pPr>
            <w:r w:rsidRPr="00BD1C86">
              <w:rPr>
                <w:b/>
              </w:rPr>
              <w:t>Total</w:t>
            </w:r>
          </w:p>
        </w:tc>
        <w:tc>
          <w:tcPr>
            <w:tcW w:w="3910" w:type="pct"/>
            <w:shd w:val="clear" w:color="auto" w:fill="CBCBCB"/>
            <w:noWrap/>
          </w:tcPr>
          <w:p w14:paraId="0B9D0184" w14:textId="77777777" w:rsidR="000D1C09" w:rsidRPr="00BD1C86" w:rsidRDefault="000D1C09" w:rsidP="0024419E">
            <w:pPr>
              <w:pStyle w:val="Tablefigures"/>
              <w:cnfStyle w:val="000000010000" w:firstRow="0" w:lastRow="0" w:firstColumn="0" w:lastColumn="0" w:oddVBand="0" w:evenVBand="0" w:oddHBand="0" w:evenHBand="1" w:firstRowFirstColumn="0" w:firstRowLastColumn="0" w:lastRowFirstColumn="0" w:lastRowLastColumn="0"/>
              <w:rPr>
                <w:b/>
              </w:rPr>
            </w:pPr>
            <w:r w:rsidRPr="00BD1C86">
              <w:rPr>
                <w:b/>
              </w:rPr>
              <w:t>451</w:t>
            </w:r>
          </w:p>
        </w:tc>
        <w:tc>
          <w:tcPr>
            <w:tcW w:w="356" w:type="pct"/>
            <w:shd w:val="clear" w:color="auto" w:fill="CBCBCB"/>
            <w:noWrap/>
          </w:tcPr>
          <w:p w14:paraId="214FD56F" w14:textId="77777777" w:rsidR="000D1C09" w:rsidRPr="00BD1C86" w:rsidRDefault="000D1C09" w:rsidP="0024419E">
            <w:pPr>
              <w:pStyle w:val="Tablefigures"/>
              <w:cnfStyle w:val="000000010000" w:firstRow="0" w:lastRow="0" w:firstColumn="0" w:lastColumn="0" w:oddVBand="0" w:evenVBand="0" w:oddHBand="0" w:evenHBand="1" w:firstRowFirstColumn="0" w:firstRowLastColumn="0" w:lastRowFirstColumn="0" w:lastRowLastColumn="0"/>
              <w:rPr>
                <w:b/>
              </w:rPr>
            </w:pPr>
            <w:r w:rsidRPr="00BD1C86">
              <w:rPr>
                <w:b/>
              </w:rPr>
              <w:t>100.0%</w:t>
            </w:r>
          </w:p>
        </w:tc>
      </w:tr>
    </w:tbl>
    <w:p w14:paraId="5560259D" w14:textId="77777777" w:rsidR="000D1C09" w:rsidRPr="00D674F3" w:rsidRDefault="000D1C09" w:rsidP="000D1C09">
      <w:pPr>
        <w:pStyle w:val="Quote"/>
        <w:rPr>
          <w:w w:val="96"/>
        </w:rPr>
      </w:pPr>
      <w:r w:rsidRPr="00D674F3">
        <w:rPr>
          <w:w w:val="96"/>
        </w:rPr>
        <w:t>Source: Review of Fund for Students with Disabilities – Survey of Students, PACEC 2016 (Question 5)</w:t>
      </w:r>
    </w:p>
    <w:p w14:paraId="648FDDA3" w14:textId="50557303" w:rsidR="000D1C09" w:rsidRPr="004206CD" w:rsidRDefault="000D1C09" w:rsidP="000D1C09">
      <w:pPr>
        <w:pStyle w:val="Quote"/>
        <w:rPr>
          <w:rFonts w:ascii="Arial Italic" w:hAnsi="Arial Italic"/>
        </w:rPr>
      </w:pPr>
      <w:r w:rsidRPr="004206CD">
        <w:rPr>
          <w:rFonts w:ascii="Arial Italic" w:hAnsi="Arial Italic"/>
        </w:rPr>
        <w:t>Note: Only those respondents that answered ‘University’ in Q4 could answer this question i.e. 459</w:t>
      </w:r>
      <w:r w:rsidR="004206CD">
        <w:rPr>
          <w:rFonts w:ascii="Arial Italic" w:hAnsi="Arial Italic"/>
        </w:rPr>
        <w:t xml:space="preserve"> r</w:t>
      </w:r>
      <w:r w:rsidRPr="004206CD">
        <w:rPr>
          <w:rFonts w:ascii="Arial Italic" w:hAnsi="Arial Italic"/>
        </w:rPr>
        <w:t>espondents</w:t>
      </w:r>
    </w:p>
    <w:p w14:paraId="7E369BBD" w14:textId="77777777" w:rsidR="000D1C09" w:rsidRPr="00D60E59" w:rsidRDefault="000D1C09" w:rsidP="000D1C09">
      <w:pPr>
        <w:pStyle w:val="Quote"/>
      </w:pPr>
      <w:r>
        <w:t>Base: 8 respondents skipped this question therefore the base is 451</w:t>
      </w:r>
    </w:p>
    <w:p w14:paraId="1001A696" w14:textId="77777777" w:rsidR="000D1C09" w:rsidRDefault="000D1C09" w:rsidP="000D1C09">
      <w:pPr>
        <w:pStyle w:val="BodyText-parastyle"/>
      </w:pPr>
      <w:r>
        <w:lastRenderedPageBreak/>
        <w:t>The table shows that the survey received a number of responses from all seven Irish Universities, with the most responses coming from NUI Maynooth (21.1%, n=95) followed by a fifth of respondents (n=90) attending the University of Limerick.</w:t>
      </w:r>
    </w:p>
    <w:p w14:paraId="2A6084F6" w14:textId="77777777" w:rsidR="000D1C09" w:rsidRDefault="000D1C09" w:rsidP="000D1C09">
      <w:pPr>
        <w:pStyle w:val="IntenseQuote"/>
      </w:pPr>
      <w:r>
        <w:t xml:space="preserve">Table </w:t>
      </w:r>
      <w:r>
        <w:fldChar w:fldCharType="begin"/>
      </w:r>
      <w:r>
        <w:instrText xml:space="preserve"> STYLEREF 1 \s </w:instrText>
      </w:r>
      <w:r>
        <w:fldChar w:fldCharType="separate"/>
      </w:r>
      <w:r w:rsidR="00B12C47">
        <w:rPr>
          <w:noProof/>
        </w:rPr>
        <w:t>4</w:t>
      </w:r>
      <w:r>
        <w:fldChar w:fldCharType="end"/>
      </w:r>
      <w:r>
        <w:t>:</w:t>
      </w:r>
      <w:r>
        <w:fldChar w:fldCharType="begin"/>
      </w:r>
      <w:r>
        <w:instrText xml:space="preserve"> SEQ Table \* ARABIC \s 1 </w:instrText>
      </w:r>
      <w:r>
        <w:fldChar w:fldCharType="separate"/>
      </w:r>
      <w:r w:rsidR="00B12C47">
        <w:rPr>
          <w:noProof/>
        </w:rPr>
        <w:t>6</w:t>
      </w:r>
      <w:r>
        <w:fldChar w:fldCharType="end"/>
      </w:r>
      <w:r>
        <w:t xml:space="preserve"> Institutes of Technology Attended by Respondents</w:t>
      </w:r>
    </w:p>
    <w:tbl>
      <w:tblPr>
        <w:tblStyle w:val="tablereport1"/>
        <w:tblW w:w="0" w:type="auto"/>
        <w:tblLook w:val="04A0" w:firstRow="1" w:lastRow="0" w:firstColumn="1" w:lastColumn="0" w:noHBand="0" w:noVBand="1"/>
      </w:tblPr>
      <w:tblGrid>
        <w:gridCol w:w="5364"/>
        <w:gridCol w:w="1984"/>
        <w:gridCol w:w="2243"/>
      </w:tblGrid>
      <w:tr w:rsidR="000D1C09" w14:paraId="615F4072" w14:textId="77777777" w:rsidTr="00E70A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64" w:type="dxa"/>
            <w:shd w:val="clear" w:color="auto" w:fill="2F68A9"/>
          </w:tcPr>
          <w:p w14:paraId="53D99B3F" w14:textId="77777777" w:rsidR="000D1C09" w:rsidRDefault="000D1C09" w:rsidP="0024419E">
            <w:pPr>
              <w:spacing w:after="60"/>
            </w:pPr>
          </w:p>
        </w:tc>
        <w:tc>
          <w:tcPr>
            <w:tcW w:w="1984" w:type="dxa"/>
            <w:shd w:val="clear" w:color="auto" w:fill="2F68A9"/>
          </w:tcPr>
          <w:p w14:paraId="5E259D78" w14:textId="77777777" w:rsidR="000D1C09" w:rsidRDefault="000D1C09" w:rsidP="0024419E">
            <w:pPr>
              <w:spacing w:after="60"/>
              <w:cnfStyle w:val="100000000000" w:firstRow="1" w:lastRow="0" w:firstColumn="0" w:lastColumn="0" w:oddVBand="0" w:evenVBand="0" w:oddHBand="0" w:evenHBand="0" w:firstRowFirstColumn="0" w:firstRowLastColumn="0" w:lastRowFirstColumn="0" w:lastRowLastColumn="0"/>
            </w:pPr>
            <w:r w:rsidRPr="00752FAC">
              <w:t>Number</w:t>
            </w:r>
          </w:p>
        </w:tc>
        <w:tc>
          <w:tcPr>
            <w:tcW w:w="2243" w:type="dxa"/>
            <w:shd w:val="clear" w:color="auto" w:fill="2F68A9"/>
          </w:tcPr>
          <w:p w14:paraId="6416FFC6" w14:textId="77777777" w:rsidR="000D1C09" w:rsidRDefault="000D1C09" w:rsidP="0024419E">
            <w:pPr>
              <w:spacing w:after="60"/>
              <w:cnfStyle w:val="100000000000" w:firstRow="1" w:lastRow="0" w:firstColumn="0" w:lastColumn="0" w:oddVBand="0" w:evenVBand="0" w:oddHBand="0" w:evenHBand="0" w:firstRowFirstColumn="0" w:firstRowLastColumn="0" w:lastRowFirstColumn="0" w:lastRowLastColumn="0"/>
            </w:pPr>
            <w:r w:rsidRPr="00752FAC">
              <w:t>Percentage</w:t>
            </w:r>
          </w:p>
        </w:tc>
      </w:tr>
      <w:tr w:rsidR="000D1C09" w14:paraId="0A15B323"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4" w:type="dxa"/>
          </w:tcPr>
          <w:p w14:paraId="1E383660" w14:textId="77777777" w:rsidR="000D1C09" w:rsidRDefault="000D1C09" w:rsidP="0024419E">
            <w:pPr>
              <w:spacing w:after="60"/>
            </w:pPr>
            <w:r w:rsidRPr="0027334C">
              <w:t>Athlone Institute of Technology</w:t>
            </w:r>
          </w:p>
        </w:tc>
        <w:tc>
          <w:tcPr>
            <w:tcW w:w="1984" w:type="dxa"/>
          </w:tcPr>
          <w:p w14:paraId="6D8AB5FF" w14:textId="77777777" w:rsidR="000D1C09" w:rsidRDefault="000D1C09" w:rsidP="0024419E">
            <w:pPr>
              <w:spacing w:after="60"/>
              <w:jc w:val="right"/>
              <w:cnfStyle w:val="000000100000" w:firstRow="0" w:lastRow="0" w:firstColumn="0" w:lastColumn="0" w:oddVBand="0" w:evenVBand="0" w:oddHBand="1" w:evenHBand="0" w:firstRowFirstColumn="0" w:firstRowLastColumn="0" w:lastRowFirstColumn="0" w:lastRowLastColumn="0"/>
            </w:pPr>
            <w:r w:rsidRPr="00041DEE">
              <w:t>8</w:t>
            </w:r>
          </w:p>
        </w:tc>
        <w:tc>
          <w:tcPr>
            <w:tcW w:w="2243" w:type="dxa"/>
          </w:tcPr>
          <w:p w14:paraId="7D74EF85" w14:textId="77777777" w:rsidR="000D1C09" w:rsidRDefault="000D1C09" w:rsidP="0024419E">
            <w:pPr>
              <w:spacing w:after="60"/>
              <w:jc w:val="right"/>
              <w:cnfStyle w:val="000000100000" w:firstRow="0" w:lastRow="0" w:firstColumn="0" w:lastColumn="0" w:oddVBand="0" w:evenVBand="0" w:oddHBand="1" w:evenHBand="0" w:firstRowFirstColumn="0" w:firstRowLastColumn="0" w:lastRowFirstColumn="0" w:lastRowLastColumn="0"/>
            </w:pPr>
            <w:r w:rsidRPr="00041DEE">
              <w:t>2.6%</w:t>
            </w:r>
          </w:p>
        </w:tc>
      </w:tr>
      <w:tr w:rsidR="000D1C09" w14:paraId="12C45861"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4" w:type="dxa"/>
          </w:tcPr>
          <w:p w14:paraId="7D85F5E4" w14:textId="77777777" w:rsidR="000D1C09" w:rsidRDefault="000D1C09" w:rsidP="0024419E">
            <w:pPr>
              <w:spacing w:after="60"/>
            </w:pPr>
            <w:r w:rsidRPr="0027334C">
              <w:t>Blanchardstown Institute of Technology</w:t>
            </w:r>
          </w:p>
        </w:tc>
        <w:tc>
          <w:tcPr>
            <w:tcW w:w="1984" w:type="dxa"/>
          </w:tcPr>
          <w:p w14:paraId="1737242A" w14:textId="77777777" w:rsidR="000D1C09" w:rsidRDefault="000D1C09" w:rsidP="0024419E">
            <w:pPr>
              <w:spacing w:after="60"/>
              <w:jc w:val="right"/>
              <w:cnfStyle w:val="000000010000" w:firstRow="0" w:lastRow="0" w:firstColumn="0" w:lastColumn="0" w:oddVBand="0" w:evenVBand="0" w:oddHBand="0" w:evenHBand="1" w:firstRowFirstColumn="0" w:firstRowLastColumn="0" w:lastRowFirstColumn="0" w:lastRowLastColumn="0"/>
            </w:pPr>
            <w:r w:rsidRPr="00041DEE">
              <w:t>6</w:t>
            </w:r>
          </w:p>
        </w:tc>
        <w:tc>
          <w:tcPr>
            <w:tcW w:w="2243" w:type="dxa"/>
          </w:tcPr>
          <w:p w14:paraId="39732E4F" w14:textId="77777777" w:rsidR="000D1C09" w:rsidRDefault="000D1C09" w:rsidP="0024419E">
            <w:pPr>
              <w:spacing w:after="60"/>
              <w:jc w:val="right"/>
              <w:cnfStyle w:val="000000010000" w:firstRow="0" w:lastRow="0" w:firstColumn="0" w:lastColumn="0" w:oddVBand="0" w:evenVBand="0" w:oddHBand="0" w:evenHBand="1" w:firstRowFirstColumn="0" w:firstRowLastColumn="0" w:lastRowFirstColumn="0" w:lastRowLastColumn="0"/>
            </w:pPr>
            <w:r w:rsidRPr="00041DEE">
              <w:t>2.0%</w:t>
            </w:r>
          </w:p>
        </w:tc>
      </w:tr>
      <w:tr w:rsidR="000D1C09" w14:paraId="196E8AA0"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4" w:type="dxa"/>
          </w:tcPr>
          <w:p w14:paraId="117F4640" w14:textId="77777777" w:rsidR="000D1C09" w:rsidRDefault="000D1C09" w:rsidP="0024419E">
            <w:pPr>
              <w:spacing w:after="60"/>
            </w:pPr>
            <w:r w:rsidRPr="0027334C">
              <w:t>Institute of Technology, Carlow</w:t>
            </w:r>
          </w:p>
        </w:tc>
        <w:tc>
          <w:tcPr>
            <w:tcW w:w="1984" w:type="dxa"/>
          </w:tcPr>
          <w:p w14:paraId="5AB6C3E4" w14:textId="77777777" w:rsidR="000D1C09" w:rsidRDefault="000D1C09" w:rsidP="0024419E">
            <w:pPr>
              <w:spacing w:after="60"/>
              <w:jc w:val="right"/>
              <w:cnfStyle w:val="000000100000" w:firstRow="0" w:lastRow="0" w:firstColumn="0" w:lastColumn="0" w:oddVBand="0" w:evenVBand="0" w:oddHBand="1" w:evenHBand="0" w:firstRowFirstColumn="0" w:firstRowLastColumn="0" w:lastRowFirstColumn="0" w:lastRowLastColumn="0"/>
            </w:pPr>
            <w:r w:rsidRPr="00041DEE">
              <w:t>23</w:t>
            </w:r>
          </w:p>
        </w:tc>
        <w:tc>
          <w:tcPr>
            <w:tcW w:w="2243" w:type="dxa"/>
          </w:tcPr>
          <w:p w14:paraId="3085D5F9" w14:textId="77777777" w:rsidR="000D1C09" w:rsidRDefault="000D1C09" w:rsidP="0024419E">
            <w:pPr>
              <w:spacing w:after="60"/>
              <w:jc w:val="right"/>
              <w:cnfStyle w:val="000000100000" w:firstRow="0" w:lastRow="0" w:firstColumn="0" w:lastColumn="0" w:oddVBand="0" w:evenVBand="0" w:oddHBand="1" w:evenHBand="0" w:firstRowFirstColumn="0" w:firstRowLastColumn="0" w:lastRowFirstColumn="0" w:lastRowLastColumn="0"/>
            </w:pPr>
            <w:r w:rsidRPr="00041DEE">
              <w:t>7.6%</w:t>
            </w:r>
          </w:p>
        </w:tc>
      </w:tr>
      <w:tr w:rsidR="000D1C09" w14:paraId="5178097F"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4" w:type="dxa"/>
          </w:tcPr>
          <w:p w14:paraId="40C8D572" w14:textId="77777777" w:rsidR="000D1C09" w:rsidRDefault="000D1C09" w:rsidP="0024419E">
            <w:pPr>
              <w:spacing w:after="60"/>
            </w:pPr>
            <w:r w:rsidRPr="0027334C">
              <w:t>Cork Institute of Technology</w:t>
            </w:r>
          </w:p>
        </w:tc>
        <w:tc>
          <w:tcPr>
            <w:tcW w:w="1984" w:type="dxa"/>
          </w:tcPr>
          <w:p w14:paraId="73B14E87" w14:textId="77777777" w:rsidR="000D1C09" w:rsidRDefault="000D1C09" w:rsidP="0024419E">
            <w:pPr>
              <w:spacing w:after="60"/>
              <w:jc w:val="right"/>
              <w:cnfStyle w:val="000000010000" w:firstRow="0" w:lastRow="0" w:firstColumn="0" w:lastColumn="0" w:oddVBand="0" w:evenVBand="0" w:oddHBand="0" w:evenHBand="1" w:firstRowFirstColumn="0" w:firstRowLastColumn="0" w:lastRowFirstColumn="0" w:lastRowLastColumn="0"/>
            </w:pPr>
            <w:r w:rsidRPr="00041DEE">
              <w:t>29</w:t>
            </w:r>
          </w:p>
        </w:tc>
        <w:tc>
          <w:tcPr>
            <w:tcW w:w="2243" w:type="dxa"/>
          </w:tcPr>
          <w:p w14:paraId="741E8242" w14:textId="77777777" w:rsidR="000D1C09" w:rsidRDefault="000D1C09" w:rsidP="0024419E">
            <w:pPr>
              <w:spacing w:after="60"/>
              <w:jc w:val="right"/>
              <w:cnfStyle w:val="000000010000" w:firstRow="0" w:lastRow="0" w:firstColumn="0" w:lastColumn="0" w:oddVBand="0" w:evenVBand="0" w:oddHBand="0" w:evenHBand="1" w:firstRowFirstColumn="0" w:firstRowLastColumn="0" w:lastRowFirstColumn="0" w:lastRowLastColumn="0"/>
            </w:pPr>
            <w:r w:rsidRPr="00041DEE">
              <w:t>9.6%</w:t>
            </w:r>
          </w:p>
        </w:tc>
      </w:tr>
      <w:tr w:rsidR="000D1C09" w14:paraId="022D929E"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4" w:type="dxa"/>
          </w:tcPr>
          <w:p w14:paraId="05114028" w14:textId="77777777" w:rsidR="000D1C09" w:rsidRDefault="000D1C09" w:rsidP="0024419E">
            <w:pPr>
              <w:spacing w:after="60"/>
            </w:pPr>
            <w:r w:rsidRPr="0027334C">
              <w:t>Dublin Institute of Technology</w:t>
            </w:r>
          </w:p>
        </w:tc>
        <w:tc>
          <w:tcPr>
            <w:tcW w:w="1984" w:type="dxa"/>
          </w:tcPr>
          <w:p w14:paraId="01D6EB0B" w14:textId="77777777" w:rsidR="000D1C09" w:rsidRDefault="000D1C09" w:rsidP="0024419E">
            <w:pPr>
              <w:spacing w:after="60"/>
              <w:jc w:val="right"/>
              <w:cnfStyle w:val="000000100000" w:firstRow="0" w:lastRow="0" w:firstColumn="0" w:lastColumn="0" w:oddVBand="0" w:evenVBand="0" w:oddHBand="1" w:evenHBand="0" w:firstRowFirstColumn="0" w:firstRowLastColumn="0" w:lastRowFirstColumn="0" w:lastRowLastColumn="0"/>
            </w:pPr>
            <w:r w:rsidRPr="00041DEE">
              <w:t>87</w:t>
            </w:r>
          </w:p>
        </w:tc>
        <w:tc>
          <w:tcPr>
            <w:tcW w:w="2243" w:type="dxa"/>
          </w:tcPr>
          <w:p w14:paraId="2D03B46D" w14:textId="77777777" w:rsidR="000D1C09" w:rsidRDefault="000D1C09" w:rsidP="0024419E">
            <w:pPr>
              <w:spacing w:after="60"/>
              <w:jc w:val="right"/>
              <w:cnfStyle w:val="000000100000" w:firstRow="0" w:lastRow="0" w:firstColumn="0" w:lastColumn="0" w:oddVBand="0" w:evenVBand="0" w:oddHBand="1" w:evenHBand="0" w:firstRowFirstColumn="0" w:firstRowLastColumn="0" w:lastRowFirstColumn="0" w:lastRowLastColumn="0"/>
            </w:pPr>
            <w:r w:rsidRPr="00041DEE">
              <w:t>28.8%</w:t>
            </w:r>
          </w:p>
        </w:tc>
      </w:tr>
      <w:tr w:rsidR="000D1C09" w14:paraId="12E922A0"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4" w:type="dxa"/>
          </w:tcPr>
          <w:p w14:paraId="295E79C9" w14:textId="77777777" w:rsidR="000D1C09" w:rsidRDefault="000D1C09" w:rsidP="0024419E">
            <w:pPr>
              <w:spacing w:after="60"/>
            </w:pPr>
            <w:r w:rsidRPr="0027334C">
              <w:t>Dundalk Institute of Technology</w:t>
            </w:r>
          </w:p>
        </w:tc>
        <w:tc>
          <w:tcPr>
            <w:tcW w:w="1984" w:type="dxa"/>
          </w:tcPr>
          <w:p w14:paraId="2872EB51" w14:textId="77777777" w:rsidR="000D1C09" w:rsidRDefault="000D1C09" w:rsidP="0024419E">
            <w:pPr>
              <w:spacing w:after="60"/>
              <w:jc w:val="right"/>
              <w:cnfStyle w:val="000000010000" w:firstRow="0" w:lastRow="0" w:firstColumn="0" w:lastColumn="0" w:oddVBand="0" w:evenVBand="0" w:oddHBand="0" w:evenHBand="1" w:firstRowFirstColumn="0" w:firstRowLastColumn="0" w:lastRowFirstColumn="0" w:lastRowLastColumn="0"/>
            </w:pPr>
            <w:r w:rsidRPr="00041DEE">
              <w:t>9</w:t>
            </w:r>
          </w:p>
        </w:tc>
        <w:tc>
          <w:tcPr>
            <w:tcW w:w="2243" w:type="dxa"/>
          </w:tcPr>
          <w:p w14:paraId="5BBA3DFE" w14:textId="77777777" w:rsidR="000D1C09" w:rsidRDefault="000D1C09" w:rsidP="0024419E">
            <w:pPr>
              <w:spacing w:after="60"/>
              <w:jc w:val="right"/>
              <w:cnfStyle w:val="000000010000" w:firstRow="0" w:lastRow="0" w:firstColumn="0" w:lastColumn="0" w:oddVBand="0" w:evenVBand="0" w:oddHBand="0" w:evenHBand="1" w:firstRowFirstColumn="0" w:firstRowLastColumn="0" w:lastRowFirstColumn="0" w:lastRowLastColumn="0"/>
            </w:pPr>
            <w:r w:rsidRPr="00041DEE">
              <w:t>3.0%</w:t>
            </w:r>
          </w:p>
        </w:tc>
      </w:tr>
      <w:tr w:rsidR="000D1C09" w14:paraId="5D7BB9C1"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4" w:type="dxa"/>
          </w:tcPr>
          <w:p w14:paraId="14E21671" w14:textId="77777777" w:rsidR="000D1C09" w:rsidRDefault="000D1C09" w:rsidP="0024419E">
            <w:pPr>
              <w:spacing w:after="60"/>
            </w:pPr>
            <w:r w:rsidRPr="0027334C">
              <w:t>Dún Laoghaire Institute of Art, Design &amp; Technology</w:t>
            </w:r>
          </w:p>
        </w:tc>
        <w:tc>
          <w:tcPr>
            <w:tcW w:w="1984" w:type="dxa"/>
          </w:tcPr>
          <w:p w14:paraId="40839703" w14:textId="77777777" w:rsidR="000D1C09" w:rsidRDefault="000D1C09" w:rsidP="0024419E">
            <w:pPr>
              <w:spacing w:after="60"/>
              <w:jc w:val="right"/>
              <w:cnfStyle w:val="000000100000" w:firstRow="0" w:lastRow="0" w:firstColumn="0" w:lastColumn="0" w:oddVBand="0" w:evenVBand="0" w:oddHBand="1" w:evenHBand="0" w:firstRowFirstColumn="0" w:firstRowLastColumn="0" w:lastRowFirstColumn="0" w:lastRowLastColumn="0"/>
            </w:pPr>
            <w:r w:rsidRPr="00041DEE">
              <w:t>1</w:t>
            </w:r>
          </w:p>
        </w:tc>
        <w:tc>
          <w:tcPr>
            <w:tcW w:w="2243" w:type="dxa"/>
          </w:tcPr>
          <w:p w14:paraId="13451D24" w14:textId="77777777" w:rsidR="000D1C09" w:rsidRDefault="000D1C09" w:rsidP="0024419E">
            <w:pPr>
              <w:spacing w:after="60"/>
              <w:jc w:val="right"/>
              <w:cnfStyle w:val="000000100000" w:firstRow="0" w:lastRow="0" w:firstColumn="0" w:lastColumn="0" w:oddVBand="0" w:evenVBand="0" w:oddHBand="1" w:evenHBand="0" w:firstRowFirstColumn="0" w:firstRowLastColumn="0" w:lastRowFirstColumn="0" w:lastRowLastColumn="0"/>
            </w:pPr>
            <w:r w:rsidRPr="00041DEE">
              <w:t>0.3%</w:t>
            </w:r>
          </w:p>
        </w:tc>
      </w:tr>
      <w:tr w:rsidR="000D1C09" w14:paraId="55F311E3"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4" w:type="dxa"/>
          </w:tcPr>
          <w:p w14:paraId="6E920C7C" w14:textId="77777777" w:rsidR="000D1C09" w:rsidRDefault="000D1C09" w:rsidP="0024419E">
            <w:pPr>
              <w:spacing w:after="60"/>
            </w:pPr>
            <w:r w:rsidRPr="0027334C">
              <w:t>Galway-Mayo Institute of Technology</w:t>
            </w:r>
          </w:p>
        </w:tc>
        <w:tc>
          <w:tcPr>
            <w:tcW w:w="1984" w:type="dxa"/>
          </w:tcPr>
          <w:p w14:paraId="73F5D60C" w14:textId="77777777" w:rsidR="000D1C09" w:rsidRDefault="000D1C09" w:rsidP="0024419E">
            <w:pPr>
              <w:spacing w:after="60"/>
              <w:jc w:val="right"/>
              <w:cnfStyle w:val="000000010000" w:firstRow="0" w:lastRow="0" w:firstColumn="0" w:lastColumn="0" w:oddVBand="0" w:evenVBand="0" w:oddHBand="0" w:evenHBand="1" w:firstRowFirstColumn="0" w:firstRowLastColumn="0" w:lastRowFirstColumn="0" w:lastRowLastColumn="0"/>
            </w:pPr>
            <w:r w:rsidRPr="00041DEE">
              <w:t>27</w:t>
            </w:r>
          </w:p>
        </w:tc>
        <w:tc>
          <w:tcPr>
            <w:tcW w:w="2243" w:type="dxa"/>
          </w:tcPr>
          <w:p w14:paraId="392184DE" w14:textId="77777777" w:rsidR="000D1C09" w:rsidRDefault="000D1C09" w:rsidP="0024419E">
            <w:pPr>
              <w:spacing w:after="60"/>
              <w:jc w:val="right"/>
              <w:cnfStyle w:val="000000010000" w:firstRow="0" w:lastRow="0" w:firstColumn="0" w:lastColumn="0" w:oddVBand="0" w:evenVBand="0" w:oddHBand="0" w:evenHBand="1" w:firstRowFirstColumn="0" w:firstRowLastColumn="0" w:lastRowFirstColumn="0" w:lastRowLastColumn="0"/>
            </w:pPr>
            <w:r w:rsidRPr="00041DEE">
              <w:t>8.9%</w:t>
            </w:r>
          </w:p>
        </w:tc>
      </w:tr>
      <w:tr w:rsidR="000D1C09" w14:paraId="294FF6CC"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4" w:type="dxa"/>
          </w:tcPr>
          <w:p w14:paraId="6902181D" w14:textId="77777777" w:rsidR="000D1C09" w:rsidRDefault="000D1C09" w:rsidP="0024419E">
            <w:pPr>
              <w:spacing w:after="60"/>
            </w:pPr>
            <w:r w:rsidRPr="0027334C">
              <w:t>Letterkenny Institute of Technology</w:t>
            </w:r>
          </w:p>
        </w:tc>
        <w:tc>
          <w:tcPr>
            <w:tcW w:w="1984" w:type="dxa"/>
          </w:tcPr>
          <w:p w14:paraId="10640AE5" w14:textId="77777777" w:rsidR="000D1C09" w:rsidRDefault="000D1C09" w:rsidP="0024419E">
            <w:pPr>
              <w:spacing w:after="60"/>
              <w:jc w:val="right"/>
              <w:cnfStyle w:val="000000100000" w:firstRow="0" w:lastRow="0" w:firstColumn="0" w:lastColumn="0" w:oddVBand="0" w:evenVBand="0" w:oddHBand="1" w:evenHBand="0" w:firstRowFirstColumn="0" w:firstRowLastColumn="0" w:lastRowFirstColumn="0" w:lastRowLastColumn="0"/>
            </w:pPr>
            <w:r w:rsidRPr="00041DEE">
              <w:t>13</w:t>
            </w:r>
          </w:p>
        </w:tc>
        <w:tc>
          <w:tcPr>
            <w:tcW w:w="2243" w:type="dxa"/>
          </w:tcPr>
          <w:p w14:paraId="6902BE6B" w14:textId="77777777" w:rsidR="000D1C09" w:rsidRDefault="000D1C09" w:rsidP="0024419E">
            <w:pPr>
              <w:spacing w:after="60"/>
              <w:jc w:val="right"/>
              <w:cnfStyle w:val="000000100000" w:firstRow="0" w:lastRow="0" w:firstColumn="0" w:lastColumn="0" w:oddVBand="0" w:evenVBand="0" w:oddHBand="1" w:evenHBand="0" w:firstRowFirstColumn="0" w:firstRowLastColumn="0" w:lastRowFirstColumn="0" w:lastRowLastColumn="0"/>
            </w:pPr>
            <w:r w:rsidRPr="00041DEE">
              <w:t>4.3%</w:t>
            </w:r>
          </w:p>
        </w:tc>
      </w:tr>
      <w:tr w:rsidR="000D1C09" w14:paraId="61138E99"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4" w:type="dxa"/>
          </w:tcPr>
          <w:p w14:paraId="7BBBC779" w14:textId="77777777" w:rsidR="000D1C09" w:rsidRDefault="000D1C09" w:rsidP="0024419E">
            <w:pPr>
              <w:spacing w:after="60"/>
            </w:pPr>
            <w:r w:rsidRPr="0027334C">
              <w:t>Limerick Institute of Technology</w:t>
            </w:r>
          </w:p>
        </w:tc>
        <w:tc>
          <w:tcPr>
            <w:tcW w:w="1984" w:type="dxa"/>
          </w:tcPr>
          <w:p w14:paraId="6DE06537" w14:textId="77777777" w:rsidR="000D1C09" w:rsidRDefault="000D1C09" w:rsidP="0024419E">
            <w:pPr>
              <w:spacing w:after="60"/>
              <w:jc w:val="right"/>
              <w:cnfStyle w:val="000000010000" w:firstRow="0" w:lastRow="0" w:firstColumn="0" w:lastColumn="0" w:oddVBand="0" w:evenVBand="0" w:oddHBand="0" w:evenHBand="1" w:firstRowFirstColumn="0" w:firstRowLastColumn="0" w:lastRowFirstColumn="0" w:lastRowLastColumn="0"/>
            </w:pPr>
            <w:r w:rsidRPr="00041DEE">
              <w:t>35</w:t>
            </w:r>
          </w:p>
        </w:tc>
        <w:tc>
          <w:tcPr>
            <w:tcW w:w="2243" w:type="dxa"/>
          </w:tcPr>
          <w:p w14:paraId="5497DD59" w14:textId="77777777" w:rsidR="000D1C09" w:rsidRDefault="000D1C09" w:rsidP="0024419E">
            <w:pPr>
              <w:spacing w:after="60"/>
              <w:jc w:val="right"/>
              <w:cnfStyle w:val="000000010000" w:firstRow="0" w:lastRow="0" w:firstColumn="0" w:lastColumn="0" w:oddVBand="0" w:evenVBand="0" w:oddHBand="0" w:evenHBand="1" w:firstRowFirstColumn="0" w:firstRowLastColumn="0" w:lastRowFirstColumn="0" w:lastRowLastColumn="0"/>
            </w:pPr>
            <w:r w:rsidRPr="00041DEE">
              <w:t>11.6%</w:t>
            </w:r>
          </w:p>
        </w:tc>
      </w:tr>
      <w:tr w:rsidR="000D1C09" w14:paraId="7A2B8B26"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4" w:type="dxa"/>
          </w:tcPr>
          <w:p w14:paraId="465279AB" w14:textId="77777777" w:rsidR="000D1C09" w:rsidRDefault="000D1C09" w:rsidP="0024419E">
            <w:pPr>
              <w:spacing w:after="60"/>
            </w:pPr>
            <w:r w:rsidRPr="0027334C">
              <w:t>Institute of Technology, Sligo</w:t>
            </w:r>
          </w:p>
        </w:tc>
        <w:tc>
          <w:tcPr>
            <w:tcW w:w="1984" w:type="dxa"/>
          </w:tcPr>
          <w:p w14:paraId="65127926" w14:textId="77777777" w:rsidR="000D1C09" w:rsidRDefault="000D1C09" w:rsidP="0024419E">
            <w:pPr>
              <w:spacing w:after="60"/>
              <w:jc w:val="right"/>
              <w:cnfStyle w:val="000000100000" w:firstRow="0" w:lastRow="0" w:firstColumn="0" w:lastColumn="0" w:oddVBand="0" w:evenVBand="0" w:oddHBand="1" w:evenHBand="0" w:firstRowFirstColumn="0" w:firstRowLastColumn="0" w:lastRowFirstColumn="0" w:lastRowLastColumn="0"/>
            </w:pPr>
            <w:r w:rsidRPr="00041DEE">
              <w:t>20</w:t>
            </w:r>
          </w:p>
        </w:tc>
        <w:tc>
          <w:tcPr>
            <w:tcW w:w="2243" w:type="dxa"/>
          </w:tcPr>
          <w:p w14:paraId="10BE9374" w14:textId="77777777" w:rsidR="000D1C09" w:rsidRDefault="000D1C09" w:rsidP="0024419E">
            <w:pPr>
              <w:spacing w:after="60"/>
              <w:jc w:val="right"/>
              <w:cnfStyle w:val="000000100000" w:firstRow="0" w:lastRow="0" w:firstColumn="0" w:lastColumn="0" w:oddVBand="0" w:evenVBand="0" w:oddHBand="1" w:evenHBand="0" w:firstRowFirstColumn="0" w:firstRowLastColumn="0" w:lastRowFirstColumn="0" w:lastRowLastColumn="0"/>
            </w:pPr>
            <w:r w:rsidRPr="00041DEE">
              <w:t>6.6%</w:t>
            </w:r>
          </w:p>
        </w:tc>
      </w:tr>
      <w:tr w:rsidR="000D1C09" w14:paraId="159EB339"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4" w:type="dxa"/>
          </w:tcPr>
          <w:p w14:paraId="738631FA" w14:textId="77777777" w:rsidR="000D1C09" w:rsidRDefault="000D1C09" w:rsidP="0024419E">
            <w:pPr>
              <w:spacing w:after="60"/>
            </w:pPr>
            <w:r w:rsidRPr="0027334C">
              <w:t>Institute of Technology, Tallaght</w:t>
            </w:r>
          </w:p>
        </w:tc>
        <w:tc>
          <w:tcPr>
            <w:tcW w:w="1984" w:type="dxa"/>
          </w:tcPr>
          <w:p w14:paraId="7E3849B7" w14:textId="77777777" w:rsidR="000D1C09" w:rsidRDefault="000D1C09" w:rsidP="0024419E">
            <w:pPr>
              <w:spacing w:after="60"/>
              <w:jc w:val="right"/>
              <w:cnfStyle w:val="000000010000" w:firstRow="0" w:lastRow="0" w:firstColumn="0" w:lastColumn="0" w:oddVBand="0" w:evenVBand="0" w:oddHBand="0" w:evenHBand="1" w:firstRowFirstColumn="0" w:firstRowLastColumn="0" w:lastRowFirstColumn="0" w:lastRowLastColumn="0"/>
            </w:pPr>
            <w:r w:rsidRPr="00041DEE">
              <w:t>7</w:t>
            </w:r>
          </w:p>
        </w:tc>
        <w:tc>
          <w:tcPr>
            <w:tcW w:w="2243" w:type="dxa"/>
          </w:tcPr>
          <w:p w14:paraId="5070E219" w14:textId="77777777" w:rsidR="000D1C09" w:rsidRDefault="000D1C09" w:rsidP="0024419E">
            <w:pPr>
              <w:spacing w:after="60"/>
              <w:jc w:val="right"/>
              <w:cnfStyle w:val="000000010000" w:firstRow="0" w:lastRow="0" w:firstColumn="0" w:lastColumn="0" w:oddVBand="0" w:evenVBand="0" w:oddHBand="0" w:evenHBand="1" w:firstRowFirstColumn="0" w:firstRowLastColumn="0" w:lastRowFirstColumn="0" w:lastRowLastColumn="0"/>
            </w:pPr>
            <w:r w:rsidRPr="00041DEE">
              <w:t>2.3%</w:t>
            </w:r>
          </w:p>
        </w:tc>
      </w:tr>
      <w:tr w:rsidR="000D1C09" w14:paraId="2EE4B2D9"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4" w:type="dxa"/>
          </w:tcPr>
          <w:p w14:paraId="044E58E5" w14:textId="77777777" w:rsidR="000D1C09" w:rsidRDefault="000D1C09" w:rsidP="0024419E">
            <w:pPr>
              <w:spacing w:after="60"/>
            </w:pPr>
            <w:r w:rsidRPr="0027334C">
              <w:t>Institute of Technology, Tralee</w:t>
            </w:r>
          </w:p>
        </w:tc>
        <w:tc>
          <w:tcPr>
            <w:tcW w:w="1984" w:type="dxa"/>
          </w:tcPr>
          <w:p w14:paraId="4CB4EBBC" w14:textId="77777777" w:rsidR="000D1C09" w:rsidRDefault="000D1C09" w:rsidP="0024419E">
            <w:pPr>
              <w:spacing w:after="60"/>
              <w:jc w:val="right"/>
              <w:cnfStyle w:val="000000100000" w:firstRow="0" w:lastRow="0" w:firstColumn="0" w:lastColumn="0" w:oddVBand="0" w:evenVBand="0" w:oddHBand="1" w:evenHBand="0" w:firstRowFirstColumn="0" w:firstRowLastColumn="0" w:lastRowFirstColumn="0" w:lastRowLastColumn="0"/>
            </w:pPr>
            <w:r w:rsidRPr="00041DEE">
              <w:t>28</w:t>
            </w:r>
          </w:p>
        </w:tc>
        <w:tc>
          <w:tcPr>
            <w:tcW w:w="2243" w:type="dxa"/>
          </w:tcPr>
          <w:p w14:paraId="53C45B05" w14:textId="77777777" w:rsidR="000D1C09" w:rsidRDefault="000D1C09" w:rsidP="0024419E">
            <w:pPr>
              <w:spacing w:after="60"/>
              <w:jc w:val="right"/>
              <w:cnfStyle w:val="000000100000" w:firstRow="0" w:lastRow="0" w:firstColumn="0" w:lastColumn="0" w:oddVBand="0" w:evenVBand="0" w:oddHBand="1" w:evenHBand="0" w:firstRowFirstColumn="0" w:firstRowLastColumn="0" w:lastRowFirstColumn="0" w:lastRowLastColumn="0"/>
            </w:pPr>
            <w:r w:rsidRPr="00041DEE">
              <w:t>9.3%</w:t>
            </w:r>
          </w:p>
        </w:tc>
      </w:tr>
      <w:tr w:rsidR="000D1C09" w14:paraId="1750020A"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4" w:type="dxa"/>
          </w:tcPr>
          <w:p w14:paraId="16ADF51E" w14:textId="77777777" w:rsidR="000D1C09" w:rsidRDefault="000D1C09" w:rsidP="0024419E">
            <w:pPr>
              <w:spacing w:after="60"/>
            </w:pPr>
            <w:r w:rsidRPr="0027334C">
              <w:t>Waterford Institute of Technology</w:t>
            </w:r>
          </w:p>
        </w:tc>
        <w:tc>
          <w:tcPr>
            <w:tcW w:w="1984" w:type="dxa"/>
          </w:tcPr>
          <w:p w14:paraId="2AA141E9" w14:textId="77777777" w:rsidR="000D1C09" w:rsidRDefault="000D1C09" w:rsidP="0024419E">
            <w:pPr>
              <w:spacing w:after="60"/>
              <w:jc w:val="right"/>
              <w:cnfStyle w:val="000000010000" w:firstRow="0" w:lastRow="0" w:firstColumn="0" w:lastColumn="0" w:oddVBand="0" w:evenVBand="0" w:oddHBand="0" w:evenHBand="1" w:firstRowFirstColumn="0" w:firstRowLastColumn="0" w:lastRowFirstColumn="0" w:lastRowLastColumn="0"/>
            </w:pPr>
            <w:r w:rsidRPr="00041DEE">
              <w:t>9</w:t>
            </w:r>
          </w:p>
        </w:tc>
        <w:tc>
          <w:tcPr>
            <w:tcW w:w="2243" w:type="dxa"/>
          </w:tcPr>
          <w:p w14:paraId="076A6276" w14:textId="77777777" w:rsidR="000D1C09" w:rsidRDefault="000D1C09" w:rsidP="0024419E">
            <w:pPr>
              <w:spacing w:after="60"/>
              <w:jc w:val="right"/>
              <w:cnfStyle w:val="000000010000" w:firstRow="0" w:lastRow="0" w:firstColumn="0" w:lastColumn="0" w:oddVBand="0" w:evenVBand="0" w:oddHBand="0" w:evenHBand="1" w:firstRowFirstColumn="0" w:firstRowLastColumn="0" w:lastRowFirstColumn="0" w:lastRowLastColumn="0"/>
            </w:pPr>
            <w:r w:rsidRPr="00041DEE">
              <w:t>3.0%</w:t>
            </w:r>
          </w:p>
        </w:tc>
      </w:tr>
      <w:tr w:rsidR="000D1C09" w14:paraId="45EB8A88"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4" w:type="dxa"/>
            <w:shd w:val="clear" w:color="auto" w:fill="BFBFBF" w:themeFill="background1" w:themeFillShade="BF"/>
          </w:tcPr>
          <w:p w14:paraId="736B03CF" w14:textId="77777777" w:rsidR="000D1C09" w:rsidRPr="001F1452" w:rsidRDefault="000D1C09" w:rsidP="0024419E">
            <w:pPr>
              <w:spacing w:after="60"/>
              <w:rPr>
                <w:b/>
              </w:rPr>
            </w:pPr>
            <w:r w:rsidRPr="001F1452">
              <w:rPr>
                <w:b/>
              </w:rPr>
              <w:t>Total</w:t>
            </w:r>
          </w:p>
        </w:tc>
        <w:tc>
          <w:tcPr>
            <w:tcW w:w="1984" w:type="dxa"/>
            <w:shd w:val="clear" w:color="auto" w:fill="BFBFBF" w:themeFill="background1" w:themeFillShade="BF"/>
          </w:tcPr>
          <w:p w14:paraId="6B7E15A8" w14:textId="77777777" w:rsidR="000D1C09" w:rsidRPr="001F1452" w:rsidRDefault="000D1C09" w:rsidP="0024419E">
            <w:pPr>
              <w:spacing w:after="60"/>
              <w:jc w:val="right"/>
              <w:cnfStyle w:val="000000100000" w:firstRow="0" w:lastRow="0" w:firstColumn="0" w:lastColumn="0" w:oddVBand="0" w:evenVBand="0" w:oddHBand="1" w:evenHBand="0" w:firstRowFirstColumn="0" w:firstRowLastColumn="0" w:lastRowFirstColumn="0" w:lastRowLastColumn="0"/>
              <w:rPr>
                <w:b/>
              </w:rPr>
            </w:pPr>
            <w:r w:rsidRPr="001F1452">
              <w:rPr>
                <w:b/>
              </w:rPr>
              <w:t>302</w:t>
            </w:r>
          </w:p>
        </w:tc>
        <w:tc>
          <w:tcPr>
            <w:tcW w:w="2243" w:type="dxa"/>
            <w:shd w:val="clear" w:color="auto" w:fill="BFBFBF" w:themeFill="background1" w:themeFillShade="BF"/>
          </w:tcPr>
          <w:p w14:paraId="5F11B8CD" w14:textId="77777777" w:rsidR="000D1C09" w:rsidRPr="001F1452" w:rsidRDefault="000D1C09" w:rsidP="0024419E">
            <w:pPr>
              <w:spacing w:after="60"/>
              <w:jc w:val="right"/>
              <w:cnfStyle w:val="000000100000" w:firstRow="0" w:lastRow="0" w:firstColumn="0" w:lastColumn="0" w:oddVBand="0" w:evenVBand="0" w:oddHBand="1" w:evenHBand="0" w:firstRowFirstColumn="0" w:firstRowLastColumn="0" w:lastRowFirstColumn="0" w:lastRowLastColumn="0"/>
              <w:rPr>
                <w:b/>
              </w:rPr>
            </w:pPr>
            <w:r w:rsidRPr="001F1452">
              <w:rPr>
                <w:b/>
              </w:rPr>
              <w:t>100.0%</w:t>
            </w:r>
          </w:p>
        </w:tc>
      </w:tr>
    </w:tbl>
    <w:p w14:paraId="782E591F" w14:textId="77777777" w:rsidR="000D1C09" w:rsidRDefault="000D1C09" w:rsidP="000D1C09">
      <w:pPr>
        <w:pStyle w:val="Quote"/>
      </w:pPr>
      <w:r>
        <w:t>Source: Review of Fund for Students with Disabilities – Survey of Students, PACEC 2016 (Question 5)Note: Only those respondents that answered ‘Institute of Technology’ in Q4 could answer this question i.e. 302</w:t>
      </w:r>
    </w:p>
    <w:p w14:paraId="251DF2AC" w14:textId="77777777" w:rsidR="000D1C09" w:rsidRDefault="000D1C09" w:rsidP="000D1C09">
      <w:pPr>
        <w:pStyle w:val="Quote"/>
      </w:pPr>
      <w:r>
        <w:t>Base: No respondents skipped this question therefore the base is 302</w:t>
      </w:r>
    </w:p>
    <w:p w14:paraId="08F3866E" w14:textId="77777777" w:rsidR="000D1C09" w:rsidRDefault="000D1C09" w:rsidP="000D1C09">
      <w:pPr>
        <w:pStyle w:val="BodyText-parastyle"/>
      </w:pPr>
      <w:r>
        <w:t xml:space="preserve">The survey of students received a response from all Institutes of Technology in Ireland with the most responses coming from the Dublin Institute of Technology (28.8%, n=87) followed by the Limerick Institute of Technology (11.6%, n=35), all other Institutes represented less than 10% of responses from students belonging to Institutes of Technology with just one response coming from a student at the </w:t>
      </w:r>
      <w:r w:rsidRPr="00F6418E">
        <w:t>Dún Laoghaire Institute of Art, Design &amp; Technology</w:t>
      </w:r>
      <w:r>
        <w:t>.</w:t>
      </w:r>
    </w:p>
    <w:p w14:paraId="0178EA8E" w14:textId="77777777" w:rsidR="000D1C09" w:rsidRDefault="000D1C09" w:rsidP="000D1C09">
      <w:pPr>
        <w:spacing w:before="0" w:after="0" w:line="240" w:lineRule="auto"/>
        <w:rPr>
          <w:b/>
          <w:iCs/>
          <w:color w:val="16365D"/>
          <w:lang w:val="en" w:eastAsia="en-GB"/>
        </w:rPr>
      </w:pPr>
      <w:r>
        <w:br w:type="page"/>
      </w:r>
    </w:p>
    <w:p w14:paraId="16CAECBB" w14:textId="77777777" w:rsidR="000D1C09" w:rsidRDefault="000D1C09" w:rsidP="000D1C09">
      <w:pPr>
        <w:pStyle w:val="IntenseQuote"/>
      </w:pPr>
      <w:r>
        <w:lastRenderedPageBreak/>
        <w:t xml:space="preserve">Table </w:t>
      </w:r>
      <w:r>
        <w:fldChar w:fldCharType="begin"/>
      </w:r>
      <w:r>
        <w:instrText xml:space="preserve"> STYLEREF 1 \s </w:instrText>
      </w:r>
      <w:r>
        <w:fldChar w:fldCharType="separate"/>
      </w:r>
      <w:r w:rsidR="00B12C47">
        <w:rPr>
          <w:noProof/>
        </w:rPr>
        <w:t>4</w:t>
      </w:r>
      <w:r>
        <w:fldChar w:fldCharType="end"/>
      </w:r>
      <w:r>
        <w:t>:</w:t>
      </w:r>
      <w:r>
        <w:fldChar w:fldCharType="begin"/>
      </w:r>
      <w:r>
        <w:instrText xml:space="preserve"> SEQ Table \* ARABIC \s 1 </w:instrText>
      </w:r>
      <w:r>
        <w:fldChar w:fldCharType="separate"/>
      </w:r>
      <w:r w:rsidR="00B12C47">
        <w:rPr>
          <w:noProof/>
        </w:rPr>
        <w:t>7</w:t>
      </w:r>
      <w:r>
        <w:fldChar w:fldCharType="end"/>
      </w:r>
      <w:r>
        <w:t xml:space="preserve"> Other Colleges Attended by Respondents</w:t>
      </w:r>
    </w:p>
    <w:tbl>
      <w:tblPr>
        <w:tblStyle w:val="GridTable4-Accent11"/>
        <w:tblW w:w="0" w:type="auto"/>
        <w:tblLook w:val="04A0" w:firstRow="1" w:lastRow="0" w:firstColumn="1" w:lastColumn="0" w:noHBand="0" w:noVBand="1"/>
      </w:tblPr>
      <w:tblGrid>
        <w:gridCol w:w="5364"/>
        <w:gridCol w:w="1984"/>
        <w:gridCol w:w="2232"/>
      </w:tblGrid>
      <w:tr w:rsidR="000D1C09" w:rsidRPr="000D1C09" w14:paraId="0C1F8781" w14:textId="77777777" w:rsidTr="00E70AD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364" w:type="dxa"/>
            <w:shd w:val="clear" w:color="auto" w:fill="2F68A9"/>
            <w:noWrap/>
            <w:hideMark/>
          </w:tcPr>
          <w:p w14:paraId="01E87CAF" w14:textId="77777777" w:rsidR="000D1C09" w:rsidRPr="000D1C09" w:rsidRDefault="000D1C09" w:rsidP="0024419E">
            <w:pPr>
              <w:pStyle w:val="tableheading0"/>
              <w:rPr>
                <w:b/>
              </w:rPr>
            </w:pPr>
          </w:p>
        </w:tc>
        <w:tc>
          <w:tcPr>
            <w:tcW w:w="1984" w:type="dxa"/>
            <w:shd w:val="clear" w:color="auto" w:fill="2F68A9"/>
            <w:noWrap/>
            <w:vAlign w:val="top"/>
            <w:hideMark/>
          </w:tcPr>
          <w:p w14:paraId="4F03EDC6" w14:textId="77777777" w:rsidR="000D1C09" w:rsidRPr="000D1C09"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
              </w:rPr>
            </w:pPr>
            <w:r w:rsidRPr="000D1C09">
              <w:rPr>
                <w:b/>
              </w:rPr>
              <w:t>Number</w:t>
            </w:r>
          </w:p>
        </w:tc>
        <w:tc>
          <w:tcPr>
            <w:tcW w:w="2232" w:type="dxa"/>
            <w:shd w:val="clear" w:color="auto" w:fill="2F68A9"/>
            <w:noWrap/>
            <w:vAlign w:val="top"/>
            <w:hideMark/>
          </w:tcPr>
          <w:p w14:paraId="64C59CDC" w14:textId="77777777" w:rsidR="000D1C09" w:rsidRPr="000D1C09"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
              </w:rPr>
            </w:pPr>
            <w:r w:rsidRPr="000D1C09">
              <w:rPr>
                <w:b/>
              </w:rPr>
              <w:t>Percentage</w:t>
            </w:r>
          </w:p>
        </w:tc>
      </w:tr>
      <w:tr w:rsidR="000D1C09" w:rsidRPr="00455E57" w14:paraId="7130CDDD" w14:textId="77777777" w:rsidTr="00244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64" w:type="dxa"/>
            <w:noWrap/>
          </w:tcPr>
          <w:p w14:paraId="309E22B3" w14:textId="77777777" w:rsidR="000D1C09" w:rsidRPr="00455E57" w:rsidRDefault="000D1C09" w:rsidP="0024419E">
            <w:pPr>
              <w:pStyle w:val="TableParagraph"/>
            </w:pPr>
            <w:r w:rsidRPr="007710D5">
              <w:t>National College of Art &amp; Design, Dublin</w:t>
            </w:r>
          </w:p>
        </w:tc>
        <w:tc>
          <w:tcPr>
            <w:tcW w:w="1984" w:type="dxa"/>
            <w:noWrap/>
          </w:tcPr>
          <w:p w14:paraId="3DA607C4" w14:textId="77777777" w:rsidR="000D1C09" w:rsidRPr="00455E57"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9</w:t>
            </w:r>
          </w:p>
        </w:tc>
        <w:tc>
          <w:tcPr>
            <w:tcW w:w="2232" w:type="dxa"/>
            <w:noWrap/>
          </w:tcPr>
          <w:p w14:paraId="2584C2C5" w14:textId="77777777" w:rsidR="000D1C09" w:rsidRPr="00455E57"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72215E">
              <w:t>52.9%</w:t>
            </w:r>
          </w:p>
        </w:tc>
      </w:tr>
      <w:tr w:rsidR="000D1C09" w:rsidRPr="00455E57" w14:paraId="54EFF5A6" w14:textId="77777777" w:rsidTr="0024419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64" w:type="dxa"/>
            <w:tcBorders>
              <w:bottom w:val="single" w:sz="4" w:space="0" w:color="auto"/>
            </w:tcBorders>
            <w:noWrap/>
          </w:tcPr>
          <w:p w14:paraId="7856905E" w14:textId="77777777" w:rsidR="000D1C09" w:rsidRPr="00455E57" w:rsidRDefault="000D1C09" w:rsidP="0024419E">
            <w:pPr>
              <w:pStyle w:val="TableParagraph"/>
            </w:pPr>
            <w:r w:rsidRPr="007710D5">
              <w:t>Mary Immaculate College, Limerick</w:t>
            </w:r>
          </w:p>
        </w:tc>
        <w:tc>
          <w:tcPr>
            <w:tcW w:w="1984" w:type="dxa"/>
            <w:noWrap/>
          </w:tcPr>
          <w:p w14:paraId="2BED545F" w14:textId="77777777" w:rsidR="000D1C09" w:rsidRPr="00455E57"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4</w:t>
            </w:r>
          </w:p>
        </w:tc>
        <w:tc>
          <w:tcPr>
            <w:tcW w:w="2232" w:type="dxa"/>
            <w:noWrap/>
          </w:tcPr>
          <w:p w14:paraId="4ACA7B7B" w14:textId="77777777" w:rsidR="000D1C09" w:rsidRPr="00455E57"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72215E">
              <w:t>23.5%</w:t>
            </w:r>
          </w:p>
        </w:tc>
      </w:tr>
      <w:tr w:rsidR="000D1C09" w:rsidRPr="00455E57" w14:paraId="22DF44E0" w14:textId="77777777" w:rsidTr="00244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64" w:type="dxa"/>
            <w:noWrap/>
          </w:tcPr>
          <w:p w14:paraId="14AFC496" w14:textId="77777777" w:rsidR="000D1C09" w:rsidRPr="00455E57" w:rsidRDefault="000D1C09" w:rsidP="0024419E">
            <w:pPr>
              <w:pStyle w:val="TableParagraph"/>
            </w:pPr>
            <w:r w:rsidRPr="007710D5">
              <w:t>St. Angela's College, Lough Gill, Sligo</w:t>
            </w:r>
          </w:p>
        </w:tc>
        <w:tc>
          <w:tcPr>
            <w:tcW w:w="1984" w:type="dxa"/>
            <w:noWrap/>
          </w:tcPr>
          <w:p w14:paraId="36157BD2" w14:textId="77777777" w:rsidR="000D1C09" w:rsidRPr="00455E57"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2</w:t>
            </w:r>
          </w:p>
        </w:tc>
        <w:tc>
          <w:tcPr>
            <w:tcW w:w="2232" w:type="dxa"/>
            <w:noWrap/>
          </w:tcPr>
          <w:p w14:paraId="713BEC25" w14:textId="77777777" w:rsidR="000D1C09" w:rsidRPr="00455E57"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B0154A">
              <w:t>11.8%</w:t>
            </w:r>
          </w:p>
        </w:tc>
      </w:tr>
      <w:tr w:rsidR="000D1C09" w:rsidRPr="00455E57" w14:paraId="3EEAAF28" w14:textId="77777777" w:rsidTr="0024419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64" w:type="dxa"/>
            <w:tcBorders>
              <w:bottom w:val="single" w:sz="4" w:space="0" w:color="auto"/>
            </w:tcBorders>
            <w:noWrap/>
          </w:tcPr>
          <w:p w14:paraId="6A61FB8C" w14:textId="77777777" w:rsidR="000D1C09" w:rsidRPr="00455E57" w:rsidRDefault="000D1C09" w:rsidP="0024419E">
            <w:pPr>
              <w:pStyle w:val="TableParagraph"/>
            </w:pPr>
            <w:r w:rsidRPr="007710D5">
              <w:t>St. Patrick's College of Education, Drumcondra, Dublin</w:t>
            </w:r>
          </w:p>
        </w:tc>
        <w:tc>
          <w:tcPr>
            <w:tcW w:w="1984" w:type="dxa"/>
            <w:noWrap/>
          </w:tcPr>
          <w:p w14:paraId="4BFC1036" w14:textId="77777777" w:rsidR="000D1C09" w:rsidRPr="00455E57"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1</w:t>
            </w:r>
          </w:p>
        </w:tc>
        <w:tc>
          <w:tcPr>
            <w:tcW w:w="2232" w:type="dxa"/>
            <w:noWrap/>
          </w:tcPr>
          <w:p w14:paraId="2006C61B" w14:textId="77777777" w:rsidR="000D1C09" w:rsidRPr="00455E57"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B0154A">
              <w:t>5.9%</w:t>
            </w:r>
          </w:p>
        </w:tc>
      </w:tr>
      <w:tr w:rsidR="000D1C09" w:rsidRPr="00455E57" w14:paraId="34F92E99" w14:textId="77777777" w:rsidTr="00244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64" w:type="dxa"/>
            <w:noWrap/>
          </w:tcPr>
          <w:p w14:paraId="4C4E77F5" w14:textId="77777777" w:rsidR="000D1C09" w:rsidRPr="00455E57" w:rsidRDefault="000D1C09" w:rsidP="0024419E">
            <w:pPr>
              <w:pStyle w:val="TableParagraph"/>
            </w:pPr>
            <w:r w:rsidRPr="007710D5">
              <w:t>The Law Society of Ireland, Blackhall Place</w:t>
            </w:r>
          </w:p>
        </w:tc>
        <w:tc>
          <w:tcPr>
            <w:tcW w:w="1984" w:type="dxa"/>
            <w:noWrap/>
          </w:tcPr>
          <w:p w14:paraId="795CD774" w14:textId="77777777" w:rsidR="000D1C09" w:rsidRPr="00455E57"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1</w:t>
            </w:r>
          </w:p>
        </w:tc>
        <w:tc>
          <w:tcPr>
            <w:tcW w:w="2232" w:type="dxa"/>
            <w:noWrap/>
          </w:tcPr>
          <w:p w14:paraId="79C27B18" w14:textId="77777777" w:rsidR="000D1C09" w:rsidRPr="00455E57"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B0154A">
              <w:t>5.9%</w:t>
            </w:r>
          </w:p>
        </w:tc>
      </w:tr>
      <w:tr w:rsidR="000D1C09" w:rsidRPr="00455E57" w14:paraId="0237EFDB" w14:textId="77777777" w:rsidTr="0024419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64" w:type="dxa"/>
            <w:shd w:val="clear" w:color="auto" w:fill="CBCBCB"/>
            <w:noWrap/>
          </w:tcPr>
          <w:p w14:paraId="567D6631" w14:textId="77777777" w:rsidR="000D1C09" w:rsidRPr="00BD1C86" w:rsidRDefault="000D1C09" w:rsidP="0024419E">
            <w:pPr>
              <w:pStyle w:val="TableParagraph"/>
              <w:rPr>
                <w:b/>
              </w:rPr>
            </w:pPr>
            <w:r w:rsidRPr="00BD1C86">
              <w:rPr>
                <w:b/>
              </w:rPr>
              <w:t>Total</w:t>
            </w:r>
          </w:p>
        </w:tc>
        <w:tc>
          <w:tcPr>
            <w:tcW w:w="1984" w:type="dxa"/>
            <w:shd w:val="clear" w:color="auto" w:fill="CBCBCB"/>
            <w:noWrap/>
          </w:tcPr>
          <w:p w14:paraId="23C65200" w14:textId="77777777" w:rsidR="000D1C09" w:rsidRPr="00BD1C86" w:rsidRDefault="000D1C09" w:rsidP="0024419E">
            <w:pPr>
              <w:pStyle w:val="Tablefigures"/>
              <w:cnfStyle w:val="000000010000" w:firstRow="0" w:lastRow="0" w:firstColumn="0" w:lastColumn="0" w:oddVBand="0" w:evenVBand="0" w:oddHBand="0" w:evenHBand="1" w:firstRowFirstColumn="0" w:firstRowLastColumn="0" w:lastRowFirstColumn="0" w:lastRowLastColumn="0"/>
              <w:rPr>
                <w:b/>
              </w:rPr>
            </w:pPr>
            <w:r w:rsidRPr="00BD1C86">
              <w:rPr>
                <w:b/>
              </w:rPr>
              <w:t>17</w:t>
            </w:r>
          </w:p>
        </w:tc>
        <w:tc>
          <w:tcPr>
            <w:tcW w:w="2232" w:type="dxa"/>
            <w:shd w:val="clear" w:color="auto" w:fill="CBCBCB"/>
            <w:noWrap/>
          </w:tcPr>
          <w:p w14:paraId="0A448892" w14:textId="77777777" w:rsidR="000D1C09" w:rsidRPr="00BD1C86" w:rsidRDefault="000D1C09" w:rsidP="0024419E">
            <w:pPr>
              <w:pStyle w:val="Tablefigures"/>
              <w:cnfStyle w:val="000000010000" w:firstRow="0" w:lastRow="0" w:firstColumn="0" w:lastColumn="0" w:oddVBand="0" w:evenVBand="0" w:oddHBand="0" w:evenHBand="1" w:firstRowFirstColumn="0" w:firstRowLastColumn="0" w:lastRowFirstColumn="0" w:lastRowLastColumn="0"/>
              <w:rPr>
                <w:b/>
              </w:rPr>
            </w:pPr>
            <w:r w:rsidRPr="00BD1C86">
              <w:rPr>
                <w:b/>
              </w:rPr>
              <w:t>100%</w:t>
            </w:r>
          </w:p>
        </w:tc>
      </w:tr>
    </w:tbl>
    <w:p w14:paraId="36F95B7B" w14:textId="77777777" w:rsidR="000D1C09" w:rsidRPr="0094137D" w:rsidRDefault="000D1C09" w:rsidP="000D1C09">
      <w:pPr>
        <w:pStyle w:val="Quote"/>
      </w:pPr>
      <w:r>
        <w:t>Source: Review of Fund for Students with Disabilities – Survey of Students, PACEC 2016 (Question 6)</w:t>
      </w:r>
    </w:p>
    <w:p w14:paraId="17375CFF" w14:textId="77777777" w:rsidR="000D1C09" w:rsidRDefault="000D1C09" w:rsidP="000D1C09">
      <w:pPr>
        <w:pStyle w:val="Quote"/>
      </w:pPr>
      <w:r>
        <w:t>Note: Only those respondents that answered ‘Other College (General and Specific Courses)’ in Q4 could answer this question i.e. 20</w:t>
      </w:r>
    </w:p>
    <w:p w14:paraId="41F76EEA" w14:textId="77777777" w:rsidR="000D1C09" w:rsidRDefault="000D1C09" w:rsidP="000D1C09">
      <w:pPr>
        <w:pStyle w:val="Quote"/>
      </w:pPr>
      <w:r>
        <w:t>Base: 3 respondents skipped this question therefore the base is 17</w:t>
      </w:r>
    </w:p>
    <w:p w14:paraId="4C66DD66" w14:textId="77777777" w:rsidR="000D1C09" w:rsidRDefault="000D1C09" w:rsidP="000D1C09">
      <w:pPr>
        <w:pStyle w:val="BodyText-parastyle"/>
      </w:pPr>
      <w:r>
        <w:t>As shown in the table a small number of responses came from students at other colleges with nine respondents coming from the National College of Art &amp; Design, Dublin.</w:t>
      </w:r>
    </w:p>
    <w:p w14:paraId="21487C74" w14:textId="77777777" w:rsidR="000D1C09" w:rsidRDefault="000D1C09" w:rsidP="000D1C09">
      <w:pPr>
        <w:pStyle w:val="IntenseQuote"/>
      </w:pPr>
      <w:r>
        <w:t xml:space="preserve">Table </w:t>
      </w:r>
      <w:r>
        <w:fldChar w:fldCharType="begin"/>
      </w:r>
      <w:r>
        <w:instrText xml:space="preserve"> STYLEREF 1 \s </w:instrText>
      </w:r>
      <w:r>
        <w:fldChar w:fldCharType="separate"/>
      </w:r>
      <w:r w:rsidR="00B12C47">
        <w:rPr>
          <w:noProof/>
        </w:rPr>
        <w:t>4</w:t>
      </w:r>
      <w:r>
        <w:fldChar w:fldCharType="end"/>
      </w:r>
      <w:r>
        <w:t>:</w:t>
      </w:r>
      <w:r>
        <w:fldChar w:fldCharType="begin"/>
      </w:r>
      <w:r>
        <w:instrText xml:space="preserve"> SEQ Table \* ARABIC \s 1 </w:instrText>
      </w:r>
      <w:r>
        <w:fldChar w:fldCharType="separate"/>
      </w:r>
      <w:r w:rsidR="00B12C47">
        <w:rPr>
          <w:noProof/>
        </w:rPr>
        <w:t>8</w:t>
      </w:r>
      <w:r>
        <w:fldChar w:fldCharType="end"/>
      </w:r>
      <w:r>
        <w:t xml:space="preserve"> </w:t>
      </w:r>
      <w:r w:rsidRPr="00D42734">
        <w:t>Q8. Which of the following FE C</w:t>
      </w:r>
      <w:r>
        <w:t>olleges do you attend? Tick one</w:t>
      </w:r>
    </w:p>
    <w:tbl>
      <w:tblPr>
        <w:tblStyle w:val="GridTable4-Accent11"/>
        <w:tblW w:w="5000" w:type="pct"/>
        <w:tblLook w:val="04A0" w:firstRow="1" w:lastRow="0" w:firstColumn="1" w:lastColumn="0" w:noHBand="0" w:noVBand="1"/>
      </w:tblPr>
      <w:tblGrid>
        <w:gridCol w:w="7261"/>
        <w:gridCol w:w="1167"/>
        <w:gridCol w:w="1429"/>
      </w:tblGrid>
      <w:tr w:rsidR="000D1C09" w:rsidRPr="000D1C09" w14:paraId="0FDD33F3" w14:textId="77777777" w:rsidTr="00E70ADE">
        <w:trPr>
          <w:cnfStyle w:val="100000000000" w:firstRow="1" w:lastRow="0" w:firstColumn="0" w:lastColumn="0" w:oddVBand="0" w:evenVBand="0" w:oddHBand="0" w:evenHBand="0" w:firstRowFirstColumn="0" w:firstRowLastColumn="0" w:lastRowFirstColumn="0" w:lastRowLastColumn="0"/>
          <w:trHeight w:val="658"/>
          <w:tblHeader/>
        </w:trPr>
        <w:tc>
          <w:tcPr>
            <w:cnfStyle w:val="001000000100" w:firstRow="0" w:lastRow="0" w:firstColumn="1" w:lastColumn="0" w:oddVBand="0" w:evenVBand="0" w:oddHBand="0" w:evenHBand="0" w:firstRowFirstColumn="1" w:firstRowLastColumn="0" w:lastRowFirstColumn="0" w:lastRowLastColumn="0"/>
            <w:tcW w:w="3683" w:type="pct"/>
            <w:shd w:val="clear" w:color="auto" w:fill="2F68A9"/>
          </w:tcPr>
          <w:p w14:paraId="74DB4548" w14:textId="77777777" w:rsidR="000D1C09" w:rsidRPr="000D1C09" w:rsidRDefault="000D1C09" w:rsidP="0024419E">
            <w:pPr>
              <w:pStyle w:val="tableheading0"/>
              <w:rPr>
                <w:b/>
              </w:rPr>
            </w:pPr>
          </w:p>
        </w:tc>
        <w:tc>
          <w:tcPr>
            <w:tcW w:w="592" w:type="pct"/>
            <w:tcBorders>
              <w:bottom w:val="single" w:sz="18" w:space="0" w:color="FFFFFF"/>
            </w:tcBorders>
            <w:shd w:val="clear" w:color="auto" w:fill="2F68A9"/>
            <w:vAlign w:val="top"/>
          </w:tcPr>
          <w:p w14:paraId="1AFDBE84" w14:textId="77777777" w:rsidR="000D1C09" w:rsidRPr="000D1C09"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
              </w:rPr>
            </w:pPr>
            <w:r w:rsidRPr="000D1C09">
              <w:rPr>
                <w:b/>
              </w:rPr>
              <w:t>Number</w:t>
            </w:r>
          </w:p>
        </w:tc>
        <w:tc>
          <w:tcPr>
            <w:tcW w:w="725" w:type="pct"/>
            <w:shd w:val="clear" w:color="auto" w:fill="2F68A9"/>
            <w:vAlign w:val="top"/>
          </w:tcPr>
          <w:p w14:paraId="13827C09" w14:textId="77777777" w:rsidR="000D1C09" w:rsidRPr="000D1C09"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
              </w:rPr>
            </w:pPr>
            <w:r w:rsidRPr="000D1C09">
              <w:rPr>
                <w:b/>
              </w:rPr>
              <w:t>Percentage</w:t>
            </w:r>
          </w:p>
        </w:tc>
      </w:tr>
      <w:tr w:rsidR="000D1C09" w:rsidRPr="00D42734" w14:paraId="4E3BBE94" w14:textId="77777777" w:rsidTr="0024419E">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683" w:type="pct"/>
            <w:hideMark/>
          </w:tcPr>
          <w:p w14:paraId="341E9A1D" w14:textId="77777777" w:rsidR="000D1C09" w:rsidRPr="00D42734" w:rsidRDefault="000D1C09" w:rsidP="0024419E">
            <w:pPr>
              <w:pStyle w:val="TableParagraph"/>
            </w:pPr>
            <w:r w:rsidRPr="00D42734">
              <w:t>Ballyfermot College of Further Education, Ballyfermot Rd, Dublin 10</w:t>
            </w:r>
          </w:p>
        </w:tc>
        <w:tc>
          <w:tcPr>
            <w:tcW w:w="592" w:type="pct"/>
            <w:tcBorders>
              <w:top w:val="single" w:sz="18" w:space="0" w:color="FFFFFF"/>
              <w:left w:val="nil"/>
              <w:bottom w:val="single" w:sz="12" w:space="0" w:color="FFFFFF"/>
              <w:right w:val="single" w:sz="12" w:space="0" w:color="FFFFFF"/>
            </w:tcBorders>
            <w:shd w:val="clear" w:color="auto" w:fill="DBE5F1" w:themeFill="accent1" w:themeFillTint="33"/>
            <w:vAlign w:val="center"/>
          </w:tcPr>
          <w:p w14:paraId="150B2427" w14:textId="77777777" w:rsidR="000D1C09" w:rsidRPr="00D4273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17</w:t>
            </w:r>
          </w:p>
        </w:tc>
        <w:tc>
          <w:tcPr>
            <w:tcW w:w="725" w:type="pct"/>
            <w:tcBorders>
              <w:top w:val="nil"/>
              <w:left w:val="nil"/>
              <w:bottom w:val="single" w:sz="12" w:space="0" w:color="FFFFFF"/>
              <w:right w:val="single" w:sz="12" w:space="0" w:color="FFFFFF"/>
            </w:tcBorders>
            <w:shd w:val="clear" w:color="000000" w:fill="DBE5F1"/>
            <w:vAlign w:val="center"/>
          </w:tcPr>
          <w:p w14:paraId="6776A8EF" w14:textId="77777777" w:rsidR="000D1C09" w:rsidRPr="00D4273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16.2%</w:t>
            </w:r>
          </w:p>
        </w:tc>
      </w:tr>
      <w:tr w:rsidR="000D1C09" w:rsidRPr="00D42734" w14:paraId="3C19553C" w14:textId="77777777" w:rsidTr="0024419E">
        <w:trPr>
          <w:cnfStyle w:val="000000010000" w:firstRow="0" w:lastRow="0" w:firstColumn="0" w:lastColumn="0" w:oddVBand="0" w:evenVBand="0" w:oddHBand="0" w:evenHBand="1"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3683" w:type="pct"/>
            <w:hideMark/>
          </w:tcPr>
          <w:p w14:paraId="650B00DD" w14:textId="77777777" w:rsidR="000D1C09" w:rsidRPr="00D42734" w:rsidRDefault="000D1C09" w:rsidP="0024419E">
            <w:pPr>
              <w:pStyle w:val="TableParagraph"/>
            </w:pPr>
            <w:r w:rsidRPr="00D42734">
              <w:t>Blackrock Further Education Institute</w:t>
            </w:r>
          </w:p>
        </w:tc>
        <w:tc>
          <w:tcPr>
            <w:tcW w:w="592" w:type="pct"/>
            <w:tcBorders>
              <w:top w:val="nil"/>
              <w:left w:val="nil"/>
              <w:bottom w:val="single" w:sz="12" w:space="0" w:color="FFFFFF"/>
              <w:right w:val="single" w:sz="12" w:space="0" w:color="FFFFFF"/>
            </w:tcBorders>
            <w:shd w:val="clear" w:color="auto" w:fill="DBE5F1" w:themeFill="accent1" w:themeFillTint="33"/>
            <w:vAlign w:val="center"/>
          </w:tcPr>
          <w:p w14:paraId="722D1AF7" w14:textId="77777777" w:rsidR="000D1C09" w:rsidRPr="00D4273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2</w:t>
            </w:r>
          </w:p>
        </w:tc>
        <w:tc>
          <w:tcPr>
            <w:tcW w:w="725" w:type="pct"/>
            <w:tcBorders>
              <w:top w:val="nil"/>
              <w:left w:val="nil"/>
              <w:bottom w:val="single" w:sz="12" w:space="0" w:color="FFFFFF"/>
              <w:right w:val="single" w:sz="12" w:space="0" w:color="FFFFFF"/>
            </w:tcBorders>
            <w:shd w:val="clear" w:color="000000" w:fill="DBE5F1"/>
            <w:vAlign w:val="center"/>
          </w:tcPr>
          <w:p w14:paraId="47705929" w14:textId="77777777" w:rsidR="000D1C09" w:rsidRPr="00D4273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1.9%</w:t>
            </w:r>
          </w:p>
        </w:tc>
      </w:tr>
      <w:tr w:rsidR="000D1C09" w:rsidRPr="00D42734" w14:paraId="5BC32290" w14:textId="77777777" w:rsidTr="0024419E">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3683" w:type="pct"/>
            <w:hideMark/>
          </w:tcPr>
          <w:p w14:paraId="32E7A262" w14:textId="77777777" w:rsidR="000D1C09" w:rsidRPr="00D42734" w:rsidRDefault="000D1C09" w:rsidP="0024419E">
            <w:pPr>
              <w:pStyle w:val="TableParagraph"/>
            </w:pPr>
            <w:r w:rsidRPr="00D42734">
              <w:t>Bray Inst of Further Education (St Thomas' Community College), Novara Ave, Bray, Co. Wicklow</w:t>
            </w:r>
          </w:p>
        </w:tc>
        <w:tc>
          <w:tcPr>
            <w:tcW w:w="592" w:type="pct"/>
            <w:tcBorders>
              <w:top w:val="nil"/>
              <w:left w:val="nil"/>
              <w:bottom w:val="single" w:sz="12" w:space="0" w:color="FFFFFF"/>
              <w:right w:val="single" w:sz="12" w:space="0" w:color="FFFFFF"/>
            </w:tcBorders>
            <w:shd w:val="clear" w:color="auto" w:fill="DBE5F1" w:themeFill="accent1" w:themeFillTint="33"/>
            <w:vAlign w:val="center"/>
          </w:tcPr>
          <w:p w14:paraId="7B4D5D4B" w14:textId="77777777" w:rsidR="000D1C09" w:rsidRPr="00D4273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2</w:t>
            </w:r>
          </w:p>
        </w:tc>
        <w:tc>
          <w:tcPr>
            <w:tcW w:w="725" w:type="pct"/>
            <w:tcBorders>
              <w:top w:val="nil"/>
              <w:left w:val="nil"/>
              <w:bottom w:val="single" w:sz="12" w:space="0" w:color="FFFFFF"/>
              <w:right w:val="single" w:sz="12" w:space="0" w:color="FFFFFF"/>
            </w:tcBorders>
            <w:shd w:val="clear" w:color="000000" w:fill="DBE5F1"/>
            <w:vAlign w:val="center"/>
          </w:tcPr>
          <w:p w14:paraId="62010253" w14:textId="77777777" w:rsidR="000D1C09" w:rsidRPr="00D4273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1.9%</w:t>
            </w:r>
          </w:p>
        </w:tc>
      </w:tr>
      <w:tr w:rsidR="000D1C09" w:rsidRPr="00D42734" w14:paraId="603D019D" w14:textId="77777777" w:rsidTr="0024419E">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683" w:type="pct"/>
            <w:hideMark/>
          </w:tcPr>
          <w:p w14:paraId="6811C42E" w14:textId="77777777" w:rsidR="000D1C09" w:rsidRPr="00D42734" w:rsidRDefault="000D1C09" w:rsidP="0024419E">
            <w:pPr>
              <w:pStyle w:val="TableParagraph"/>
            </w:pPr>
            <w:r w:rsidRPr="00D42734">
              <w:t>Castlebar College of Further Education (Davitt College), Newtown, Castlebar, Co Mayo</w:t>
            </w:r>
          </w:p>
        </w:tc>
        <w:tc>
          <w:tcPr>
            <w:tcW w:w="592" w:type="pct"/>
            <w:tcBorders>
              <w:top w:val="nil"/>
              <w:left w:val="nil"/>
              <w:bottom w:val="single" w:sz="18" w:space="0" w:color="FFFFFF"/>
              <w:right w:val="single" w:sz="12" w:space="0" w:color="FFFFFF"/>
            </w:tcBorders>
            <w:shd w:val="clear" w:color="auto" w:fill="DBE5F1" w:themeFill="accent1" w:themeFillTint="33"/>
            <w:vAlign w:val="center"/>
          </w:tcPr>
          <w:p w14:paraId="0C9FF8B3" w14:textId="77777777" w:rsidR="000D1C09" w:rsidRPr="00D4273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3</w:t>
            </w:r>
          </w:p>
        </w:tc>
        <w:tc>
          <w:tcPr>
            <w:tcW w:w="725" w:type="pct"/>
            <w:tcBorders>
              <w:top w:val="nil"/>
              <w:left w:val="nil"/>
              <w:bottom w:val="single" w:sz="12" w:space="0" w:color="FFFFFF"/>
              <w:right w:val="single" w:sz="12" w:space="0" w:color="FFFFFF"/>
            </w:tcBorders>
            <w:shd w:val="clear" w:color="000000" w:fill="DBE5F1"/>
            <w:vAlign w:val="center"/>
          </w:tcPr>
          <w:p w14:paraId="7014924A" w14:textId="77777777" w:rsidR="000D1C09" w:rsidRPr="00D4273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2.9%</w:t>
            </w:r>
          </w:p>
        </w:tc>
      </w:tr>
      <w:tr w:rsidR="000D1C09" w:rsidRPr="00D42734" w14:paraId="2BB724E3" w14:textId="77777777" w:rsidTr="0024419E">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683" w:type="pct"/>
            <w:hideMark/>
          </w:tcPr>
          <w:p w14:paraId="1F73D10F" w14:textId="77777777" w:rsidR="000D1C09" w:rsidRPr="00D42734" w:rsidRDefault="000D1C09" w:rsidP="0024419E">
            <w:pPr>
              <w:pStyle w:val="TableParagraph"/>
            </w:pPr>
            <w:r w:rsidRPr="00D42734">
              <w:t>Coláiste Dhulaigh, Clonshaugh Road, Coolock, Dublin 17</w:t>
            </w:r>
          </w:p>
        </w:tc>
        <w:tc>
          <w:tcPr>
            <w:tcW w:w="592" w:type="pct"/>
            <w:tcBorders>
              <w:top w:val="single" w:sz="18" w:space="0" w:color="FFFFFF"/>
              <w:left w:val="nil"/>
              <w:bottom w:val="single" w:sz="12" w:space="0" w:color="FFFFFF"/>
              <w:right w:val="single" w:sz="12" w:space="0" w:color="FFFFFF"/>
            </w:tcBorders>
            <w:shd w:val="clear" w:color="auto" w:fill="DBE5F1" w:themeFill="accent1" w:themeFillTint="33"/>
            <w:vAlign w:val="center"/>
          </w:tcPr>
          <w:p w14:paraId="3927EAF1" w14:textId="77777777" w:rsidR="000D1C09" w:rsidRPr="00D4273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11</w:t>
            </w:r>
          </w:p>
        </w:tc>
        <w:tc>
          <w:tcPr>
            <w:tcW w:w="725" w:type="pct"/>
            <w:tcBorders>
              <w:top w:val="nil"/>
              <w:left w:val="nil"/>
              <w:bottom w:val="single" w:sz="12" w:space="0" w:color="FFFFFF"/>
              <w:right w:val="single" w:sz="12" w:space="0" w:color="FFFFFF"/>
            </w:tcBorders>
            <w:shd w:val="clear" w:color="000000" w:fill="DBE5F1"/>
            <w:vAlign w:val="center"/>
          </w:tcPr>
          <w:p w14:paraId="4B6CE5C2" w14:textId="77777777" w:rsidR="000D1C09" w:rsidRPr="00D4273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10.5%</w:t>
            </w:r>
          </w:p>
        </w:tc>
      </w:tr>
      <w:tr w:rsidR="000D1C09" w:rsidRPr="00D42734" w14:paraId="05B3CD19" w14:textId="77777777" w:rsidTr="0024419E">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683" w:type="pct"/>
            <w:hideMark/>
          </w:tcPr>
          <w:p w14:paraId="2C0ED10A" w14:textId="77777777" w:rsidR="000D1C09" w:rsidRPr="00D42734" w:rsidRDefault="000D1C09" w:rsidP="0024419E">
            <w:pPr>
              <w:pStyle w:val="TableParagraph"/>
            </w:pPr>
            <w:r w:rsidRPr="00D42734">
              <w:t>Colaiste Ide, College of Further Studies, Cardiffsbridge Road, Finglas</w:t>
            </w:r>
          </w:p>
        </w:tc>
        <w:tc>
          <w:tcPr>
            <w:tcW w:w="592" w:type="pct"/>
            <w:tcBorders>
              <w:top w:val="nil"/>
              <w:left w:val="nil"/>
              <w:bottom w:val="single" w:sz="12" w:space="0" w:color="FFFFFF"/>
              <w:right w:val="single" w:sz="12" w:space="0" w:color="FFFFFF"/>
            </w:tcBorders>
            <w:shd w:val="clear" w:color="000000" w:fill="DBE5F1"/>
            <w:vAlign w:val="center"/>
          </w:tcPr>
          <w:p w14:paraId="4F76256E" w14:textId="77777777" w:rsidR="000D1C09" w:rsidRPr="00D4273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4</w:t>
            </w:r>
          </w:p>
        </w:tc>
        <w:tc>
          <w:tcPr>
            <w:tcW w:w="725" w:type="pct"/>
            <w:tcBorders>
              <w:top w:val="nil"/>
              <w:left w:val="nil"/>
              <w:bottom w:val="single" w:sz="12" w:space="0" w:color="FFFFFF"/>
              <w:right w:val="single" w:sz="12" w:space="0" w:color="FFFFFF"/>
            </w:tcBorders>
            <w:shd w:val="clear" w:color="000000" w:fill="DBE5F1"/>
            <w:vAlign w:val="center"/>
          </w:tcPr>
          <w:p w14:paraId="0286BAAA" w14:textId="77777777" w:rsidR="000D1C09" w:rsidRPr="00D4273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3.8%</w:t>
            </w:r>
          </w:p>
        </w:tc>
      </w:tr>
      <w:tr w:rsidR="000D1C09" w:rsidRPr="00D42734" w14:paraId="3A675131" w14:textId="77777777" w:rsidTr="0024419E">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3683" w:type="pct"/>
            <w:hideMark/>
          </w:tcPr>
          <w:p w14:paraId="5DCFFA8B" w14:textId="77777777" w:rsidR="000D1C09" w:rsidRPr="00D42734" w:rsidRDefault="000D1C09" w:rsidP="0024419E">
            <w:pPr>
              <w:pStyle w:val="TableParagraph"/>
            </w:pPr>
            <w:r w:rsidRPr="00D42734">
              <w:t>Coláiste Mhuire, Castlemeadows, Thurles, Co. Tipperary</w:t>
            </w:r>
          </w:p>
        </w:tc>
        <w:tc>
          <w:tcPr>
            <w:tcW w:w="592" w:type="pct"/>
            <w:tcBorders>
              <w:top w:val="nil"/>
              <w:left w:val="nil"/>
              <w:bottom w:val="single" w:sz="12" w:space="0" w:color="FFFFFF"/>
              <w:right w:val="single" w:sz="12" w:space="0" w:color="FFFFFF"/>
            </w:tcBorders>
            <w:shd w:val="clear" w:color="000000" w:fill="DBE5F1"/>
            <w:vAlign w:val="center"/>
          </w:tcPr>
          <w:p w14:paraId="0ECB9BC1" w14:textId="77777777" w:rsidR="000D1C09" w:rsidRPr="00D4273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2</w:t>
            </w:r>
          </w:p>
        </w:tc>
        <w:tc>
          <w:tcPr>
            <w:tcW w:w="725" w:type="pct"/>
            <w:tcBorders>
              <w:top w:val="nil"/>
              <w:left w:val="nil"/>
              <w:bottom w:val="single" w:sz="12" w:space="0" w:color="FFFFFF"/>
              <w:right w:val="single" w:sz="12" w:space="0" w:color="FFFFFF"/>
            </w:tcBorders>
            <w:shd w:val="clear" w:color="000000" w:fill="DBE5F1"/>
            <w:vAlign w:val="center"/>
          </w:tcPr>
          <w:p w14:paraId="3422E992" w14:textId="77777777" w:rsidR="000D1C09" w:rsidRPr="00D4273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1.9%</w:t>
            </w:r>
          </w:p>
        </w:tc>
      </w:tr>
      <w:tr w:rsidR="000D1C09" w:rsidRPr="00D42734" w14:paraId="57C83811" w14:textId="77777777" w:rsidTr="0024419E">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3683" w:type="pct"/>
            <w:hideMark/>
          </w:tcPr>
          <w:p w14:paraId="28A2A5C2" w14:textId="77777777" w:rsidR="000D1C09" w:rsidRPr="00D42734" w:rsidRDefault="000D1C09" w:rsidP="0024419E">
            <w:pPr>
              <w:pStyle w:val="TableParagraph"/>
            </w:pPr>
            <w:r w:rsidRPr="00D42734">
              <w:t>Coláiste Stiofain Naofa, Tramore Road, Cork</w:t>
            </w:r>
          </w:p>
        </w:tc>
        <w:tc>
          <w:tcPr>
            <w:tcW w:w="592" w:type="pct"/>
            <w:tcBorders>
              <w:top w:val="nil"/>
              <w:left w:val="nil"/>
              <w:bottom w:val="single" w:sz="12" w:space="0" w:color="FFFFFF"/>
              <w:right w:val="single" w:sz="12" w:space="0" w:color="FFFFFF"/>
            </w:tcBorders>
            <w:shd w:val="clear" w:color="000000" w:fill="DBE5F1"/>
            <w:vAlign w:val="center"/>
          </w:tcPr>
          <w:p w14:paraId="02BDDEF8" w14:textId="77777777" w:rsidR="000D1C09" w:rsidRPr="00D4273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6</w:t>
            </w:r>
          </w:p>
        </w:tc>
        <w:tc>
          <w:tcPr>
            <w:tcW w:w="725" w:type="pct"/>
            <w:tcBorders>
              <w:top w:val="nil"/>
              <w:left w:val="nil"/>
              <w:bottom w:val="single" w:sz="12" w:space="0" w:color="FFFFFF"/>
              <w:right w:val="single" w:sz="12" w:space="0" w:color="FFFFFF"/>
            </w:tcBorders>
            <w:shd w:val="clear" w:color="000000" w:fill="DBE5F1"/>
            <w:vAlign w:val="center"/>
          </w:tcPr>
          <w:p w14:paraId="491F7B41" w14:textId="77777777" w:rsidR="000D1C09" w:rsidRPr="00D4273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5.7%</w:t>
            </w:r>
          </w:p>
        </w:tc>
      </w:tr>
      <w:tr w:rsidR="000D1C09" w:rsidRPr="00D42734" w14:paraId="439126CE" w14:textId="77777777" w:rsidTr="0024419E">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3683" w:type="pct"/>
            <w:hideMark/>
          </w:tcPr>
          <w:p w14:paraId="371BD1A6" w14:textId="77777777" w:rsidR="000D1C09" w:rsidRPr="00D42734" w:rsidRDefault="000D1C09" w:rsidP="0024419E">
            <w:pPr>
              <w:pStyle w:val="TableParagraph"/>
            </w:pPr>
            <w:r w:rsidRPr="00D42734">
              <w:t>Cork College of Commerce, Morrison's Island, Cork</w:t>
            </w:r>
          </w:p>
        </w:tc>
        <w:tc>
          <w:tcPr>
            <w:tcW w:w="592" w:type="pct"/>
            <w:tcBorders>
              <w:top w:val="nil"/>
              <w:left w:val="nil"/>
              <w:bottom w:val="single" w:sz="12" w:space="0" w:color="FFFFFF"/>
              <w:right w:val="single" w:sz="12" w:space="0" w:color="FFFFFF"/>
            </w:tcBorders>
            <w:shd w:val="clear" w:color="000000" w:fill="DBE5F1"/>
            <w:vAlign w:val="center"/>
          </w:tcPr>
          <w:p w14:paraId="41468F3E" w14:textId="77777777" w:rsidR="000D1C09" w:rsidRPr="00D4273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2</w:t>
            </w:r>
          </w:p>
        </w:tc>
        <w:tc>
          <w:tcPr>
            <w:tcW w:w="725" w:type="pct"/>
            <w:tcBorders>
              <w:top w:val="nil"/>
              <w:left w:val="nil"/>
              <w:bottom w:val="single" w:sz="12" w:space="0" w:color="FFFFFF"/>
              <w:right w:val="single" w:sz="12" w:space="0" w:color="FFFFFF"/>
            </w:tcBorders>
            <w:shd w:val="clear" w:color="000000" w:fill="DBE5F1"/>
            <w:vAlign w:val="center"/>
          </w:tcPr>
          <w:p w14:paraId="4AF2115E" w14:textId="77777777" w:rsidR="000D1C09" w:rsidRPr="00D4273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1.9%</w:t>
            </w:r>
          </w:p>
        </w:tc>
      </w:tr>
      <w:tr w:rsidR="000D1C09" w:rsidRPr="00D42734" w14:paraId="66E4F996" w14:textId="77777777" w:rsidTr="0024419E">
        <w:trPr>
          <w:cnfStyle w:val="000000010000" w:firstRow="0" w:lastRow="0" w:firstColumn="0" w:lastColumn="0" w:oddVBand="0" w:evenVBand="0" w:oddHBand="0" w:evenHBand="1"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683" w:type="pct"/>
            <w:hideMark/>
          </w:tcPr>
          <w:p w14:paraId="328A76A4" w14:textId="77777777" w:rsidR="000D1C09" w:rsidRPr="00D42734" w:rsidRDefault="000D1C09" w:rsidP="0024419E">
            <w:pPr>
              <w:pStyle w:val="TableParagraph"/>
            </w:pPr>
            <w:r w:rsidRPr="00D42734">
              <w:t>Davis College, Annabella, Mallow, Co. Cork</w:t>
            </w:r>
          </w:p>
        </w:tc>
        <w:tc>
          <w:tcPr>
            <w:tcW w:w="592" w:type="pct"/>
            <w:tcBorders>
              <w:top w:val="nil"/>
              <w:left w:val="nil"/>
              <w:bottom w:val="single" w:sz="12" w:space="0" w:color="FFFFFF"/>
              <w:right w:val="single" w:sz="12" w:space="0" w:color="FFFFFF"/>
            </w:tcBorders>
            <w:shd w:val="clear" w:color="000000" w:fill="DBE5F1"/>
            <w:vAlign w:val="center"/>
          </w:tcPr>
          <w:p w14:paraId="04F64833" w14:textId="77777777" w:rsidR="000D1C09" w:rsidRPr="00D4273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1</w:t>
            </w:r>
          </w:p>
        </w:tc>
        <w:tc>
          <w:tcPr>
            <w:tcW w:w="725" w:type="pct"/>
            <w:tcBorders>
              <w:top w:val="nil"/>
              <w:left w:val="nil"/>
              <w:bottom w:val="single" w:sz="12" w:space="0" w:color="FFFFFF"/>
              <w:right w:val="single" w:sz="12" w:space="0" w:color="FFFFFF"/>
            </w:tcBorders>
            <w:shd w:val="clear" w:color="000000" w:fill="DBE5F1"/>
            <w:vAlign w:val="center"/>
          </w:tcPr>
          <w:p w14:paraId="773C7F1A" w14:textId="77777777" w:rsidR="000D1C09" w:rsidRPr="00D4273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1.0%</w:t>
            </w:r>
          </w:p>
        </w:tc>
      </w:tr>
      <w:tr w:rsidR="000D1C09" w:rsidRPr="00D42734" w14:paraId="11E06F34" w14:textId="77777777" w:rsidTr="0024419E">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683" w:type="pct"/>
            <w:hideMark/>
          </w:tcPr>
          <w:p w14:paraId="7947D41E" w14:textId="77777777" w:rsidR="000D1C09" w:rsidRPr="00D42734" w:rsidRDefault="000D1C09" w:rsidP="0024419E">
            <w:pPr>
              <w:pStyle w:val="TableParagraph"/>
            </w:pPr>
            <w:r w:rsidRPr="00D42734">
              <w:t>Dun Laoghaire Further Education Institute (DLFEI), Cumberland St, Co. Dublin</w:t>
            </w:r>
          </w:p>
        </w:tc>
        <w:tc>
          <w:tcPr>
            <w:tcW w:w="592" w:type="pct"/>
            <w:tcBorders>
              <w:top w:val="nil"/>
              <w:left w:val="nil"/>
              <w:bottom w:val="single" w:sz="12" w:space="0" w:color="FFFFFF"/>
              <w:right w:val="single" w:sz="12" w:space="0" w:color="FFFFFF"/>
            </w:tcBorders>
            <w:shd w:val="clear" w:color="000000" w:fill="DBE5F1"/>
            <w:vAlign w:val="center"/>
          </w:tcPr>
          <w:p w14:paraId="53A180ED" w14:textId="77777777" w:rsidR="000D1C09" w:rsidRPr="00D4273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2</w:t>
            </w:r>
          </w:p>
        </w:tc>
        <w:tc>
          <w:tcPr>
            <w:tcW w:w="725" w:type="pct"/>
            <w:tcBorders>
              <w:top w:val="nil"/>
              <w:left w:val="nil"/>
              <w:bottom w:val="single" w:sz="12" w:space="0" w:color="FFFFFF"/>
              <w:right w:val="single" w:sz="12" w:space="0" w:color="FFFFFF"/>
            </w:tcBorders>
            <w:shd w:val="clear" w:color="000000" w:fill="DBE5F1"/>
            <w:vAlign w:val="center"/>
          </w:tcPr>
          <w:p w14:paraId="75DBF204" w14:textId="77777777" w:rsidR="000D1C09" w:rsidRPr="00D4273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1.9%</w:t>
            </w:r>
          </w:p>
        </w:tc>
      </w:tr>
      <w:tr w:rsidR="000D1C09" w:rsidRPr="00D42734" w14:paraId="0BAB5787" w14:textId="77777777" w:rsidTr="0024419E">
        <w:trPr>
          <w:cnfStyle w:val="000000010000" w:firstRow="0" w:lastRow="0" w:firstColumn="0" w:lastColumn="0" w:oddVBand="0" w:evenVBand="0" w:oddHBand="0" w:evenHBand="1"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3683" w:type="pct"/>
            <w:hideMark/>
          </w:tcPr>
          <w:p w14:paraId="6A16D928" w14:textId="77777777" w:rsidR="000D1C09" w:rsidRPr="00D42734" w:rsidRDefault="000D1C09" w:rsidP="0024419E">
            <w:pPr>
              <w:pStyle w:val="TableParagraph"/>
            </w:pPr>
            <w:r w:rsidRPr="00D42734">
              <w:t>Inchicore College of Further Studies, Emmet Road, Dublin 8</w:t>
            </w:r>
          </w:p>
        </w:tc>
        <w:tc>
          <w:tcPr>
            <w:tcW w:w="592" w:type="pct"/>
            <w:tcBorders>
              <w:top w:val="nil"/>
              <w:left w:val="nil"/>
              <w:bottom w:val="single" w:sz="12" w:space="0" w:color="FFFFFF"/>
              <w:right w:val="single" w:sz="12" w:space="0" w:color="FFFFFF"/>
            </w:tcBorders>
            <w:shd w:val="clear" w:color="000000" w:fill="DBE5F1"/>
            <w:vAlign w:val="center"/>
          </w:tcPr>
          <w:p w14:paraId="0995C760" w14:textId="77777777" w:rsidR="000D1C09" w:rsidRPr="00D4273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6</w:t>
            </w:r>
          </w:p>
        </w:tc>
        <w:tc>
          <w:tcPr>
            <w:tcW w:w="725" w:type="pct"/>
            <w:tcBorders>
              <w:top w:val="nil"/>
              <w:left w:val="nil"/>
              <w:bottom w:val="single" w:sz="12" w:space="0" w:color="FFFFFF"/>
              <w:right w:val="single" w:sz="12" w:space="0" w:color="FFFFFF"/>
            </w:tcBorders>
            <w:shd w:val="clear" w:color="000000" w:fill="DBE5F1"/>
            <w:vAlign w:val="center"/>
          </w:tcPr>
          <w:p w14:paraId="520E5A4F" w14:textId="77777777" w:rsidR="000D1C09" w:rsidRPr="00D4273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5.7%</w:t>
            </w:r>
          </w:p>
        </w:tc>
      </w:tr>
      <w:tr w:rsidR="000D1C09" w:rsidRPr="00D42734" w14:paraId="53C99C32" w14:textId="77777777" w:rsidTr="0024419E">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3683" w:type="pct"/>
            <w:hideMark/>
          </w:tcPr>
          <w:p w14:paraId="47498CD1" w14:textId="77777777" w:rsidR="000D1C09" w:rsidRPr="00D42734" w:rsidRDefault="000D1C09" w:rsidP="0024419E">
            <w:pPr>
              <w:pStyle w:val="TableParagraph"/>
            </w:pPr>
            <w:r w:rsidRPr="00D42734">
              <w:t>Killester College of Further Education, Collins Avenue, East, Dublin 5</w:t>
            </w:r>
          </w:p>
        </w:tc>
        <w:tc>
          <w:tcPr>
            <w:tcW w:w="592" w:type="pct"/>
            <w:tcBorders>
              <w:top w:val="nil"/>
              <w:left w:val="nil"/>
              <w:bottom w:val="single" w:sz="12" w:space="0" w:color="FFFFFF"/>
              <w:right w:val="single" w:sz="12" w:space="0" w:color="FFFFFF"/>
            </w:tcBorders>
            <w:shd w:val="clear" w:color="000000" w:fill="DBE5F1"/>
            <w:vAlign w:val="center"/>
          </w:tcPr>
          <w:p w14:paraId="6BABFF4C" w14:textId="77777777" w:rsidR="000D1C09" w:rsidRPr="00D4273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3</w:t>
            </w:r>
          </w:p>
        </w:tc>
        <w:tc>
          <w:tcPr>
            <w:tcW w:w="725" w:type="pct"/>
            <w:tcBorders>
              <w:top w:val="nil"/>
              <w:left w:val="nil"/>
              <w:bottom w:val="single" w:sz="12" w:space="0" w:color="FFFFFF"/>
              <w:right w:val="single" w:sz="12" w:space="0" w:color="FFFFFF"/>
            </w:tcBorders>
            <w:shd w:val="clear" w:color="000000" w:fill="DBE5F1"/>
            <w:vAlign w:val="center"/>
          </w:tcPr>
          <w:p w14:paraId="406DEA7D" w14:textId="77777777" w:rsidR="000D1C09" w:rsidRPr="00D4273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2.9%</w:t>
            </w:r>
          </w:p>
        </w:tc>
      </w:tr>
      <w:tr w:rsidR="000D1C09" w:rsidRPr="00D42734" w14:paraId="613DF03F" w14:textId="77777777" w:rsidTr="0024419E">
        <w:trPr>
          <w:cnfStyle w:val="000000010000" w:firstRow="0" w:lastRow="0" w:firstColumn="0" w:lastColumn="0" w:oddVBand="0" w:evenVBand="0" w:oddHBand="0" w:evenHBand="1"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3683" w:type="pct"/>
            <w:hideMark/>
          </w:tcPr>
          <w:p w14:paraId="7879FB62" w14:textId="77777777" w:rsidR="000D1C09" w:rsidRPr="00D42734" w:rsidRDefault="000D1C09" w:rsidP="0024419E">
            <w:pPr>
              <w:pStyle w:val="TableParagraph"/>
            </w:pPr>
            <w:r w:rsidRPr="00D42734">
              <w:t>Kinsale College, Bandon Road, Kinsale</w:t>
            </w:r>
          </w:p>
        </w:tc>
        <w:tc>
          <w:tcPr>
            <w:tcW w:w="592" w:type="pct"/>
            <w:tcBorders>
              <w:top w:val="nil"/>
              <w:left w:val="nil"/>
              <w:bottom w:val="single" w:sz="12" w:space="0" w:color="FFFFFF"/>
              <w:right w:val="single" w:sz="12" w:space="0" w:color="FFFFFF"/>
            </w:tcBorders>
            <w:shd w:val="clear" w:color="000000" w:fill="DBE5F1"/>
            <w:vAlign w:val="center"/>
          </w:tcPr>
          <w:p w14:paraId="7AADDAE8" w14:textId="77777777" w:rsidR="000D1C09" w:rsidRPr="00D4273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1</w:t>
            </w:r>
          </w:p>
        </w:tc>
        <w:tc>
          <w:tcPr>
            <w:tcW w:w="725" w:type="pct"/>
            <w:tcBorders>
              <w:top w:val="nil"/>
              <w:left w:val="nil"/>
              <w:bottom w:val="single" w:sz="12" w:space="0" w:color="FFFFFF"/>
              <w:right w:val="single" w:sz="12" w:space="0" w:color="FFFFFF"/>
            </w:tcBorders>
            <w:shd w:val="clear" w:color="000000" w:fill="DBE5F1"/>
            <w:vAlign w:val="center"/>
          </w:tcPr>
          <w:p w14:paraId="7AB3DD4E" w14:textId="77777777" w:rsidR="000D1C09" w:rsidRPr="00D4273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1.0%</w:t>
            </w:r>
          </w:p>
        </w:tc>
      </w:tr>
      <w:tr w:rsidR="000D1C09" w:rsidRPr="00D42734" w14:paraId="26F78CD0" w14:textId="77777777" w:rsidTr="0024419E">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3683" w:type="pct"/>
            <w:hideMark/>
          </w:tcPr>
          <w:p w14:paraId="203684EB" w14:textId="77777777" w:rsidR="000D1C09" w:rsidRPr="00D42734" w:rsidRDefault="000D1C09" w:rsidP="0024419E">
            <w:pPr>
              <w:pStyle w:val="TableParagraph"/>
            </w:pPr>
            <w:r w:rsidRPr="00D42734">
              <w:lastRenderedPageBreak/>
              <w:t>Liberties College, Bull Alley St. Liberties, Dublin 8</w:t>
            </w:r>
          </w:p>
        </w:tc>
        <w:tc>
          <w:tcPr>
            <w:tcW w:w="592" w:type="pct"/>
            <w:tcBorders>
              <w:top w:val="nil"/>
              <w:left w:val="nil"/>
              <w:bottom w:val="single" w:sz="12" w:space="0" w:color="FFFFFF"/>
              <w:right w:val="single" w:sz="12" w:space="0" w:color="FFFFFF"/>
            </w:tcBorders>
            <w:shd w:val="clear" w:color="000000" w:fill="DBE5F1"/>
            <w:vAlign w:val="center"/>
          </w:tcPr>
          <w:p w14:paraId="6695F1A7" w14:textId="77777777" w:rsidR="000D1C09" w:rsidRPr="00D4273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1</w:t>
            </w:r>
          </w:p>
        </w:tc>
        <w:tc>
          <w:tcPr>
            <w:tcW w:w="725" w:type="pct"/>
            <w:tcBorders>
              <w:top w:val="nil"/>
              <w:left w:val="nil"/>
              <w:bottom w:val="single" w:sz="12" w:space="0" w:color="FFFFFF"/>
              <w:right w:val="single" w:sz="12" w:space="0" w:color="FFFFFF"/>
            </w:tcBorders>
            <w:shd w:val="clear" w:color="000000" w:fill="DBE5F1"/>
            <w:vAlign w:val="center"/>
          </w:tcPr>
          <w:p w14:paraId="21647C0C" w14:textId="77777777" w:rsidR="000D1C09" w:rsidRPr="00D4273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1.0%</w:t>
            </w:r>
          </w:p>
        </w:tc>
      </w:tr>
      <w:tr w:rsidR="000D1C09" w:rsidRPr="00D42734" w14:paraId="559B9935" w14:textId="77777777" w:rsidTr="0024419E">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83" w:type="pct"/>
            <w:hideMark/>
          </w:tcPr>
          <w:p w14:paraId="01E1C0BD" w14:textId="77777777" w:rsidR="000D1C09" w:rsidRPr="00D42734" w:rsidRDefault="000D1C09" w:rsidP="0024419E">
            <w:pPr>
              <w:pStyle w:val="TableParagraph"/>
            </w:pPr>
            <w:r w:rsidRPr="00D42734">
              <w:t>Moate Business College (Community School), Moate, Co. Westmeath</w:t>
            </w:r>
          </w:p>
        </w:tc>
        <w:tc>
          <w:tcPr>
            <w:tcW w:w="592" w:type="pct"/>
            <w:tcBorders>
              <w:top w:val="nil"/>
              <w:left w:val="nil"/>
              <w:bottom w:val="single" w:sz="12" w:space="0" w:color="FFFFFF"/>
              <w:right w:val="single" w:sz="12" w:space="0" w:color="FFFFFF"/>
            </w:tcBorders>
            <w:shd w:val="clear" w:color="000000" w:fill="DBE5F1"/>
            <w:vAlign w:val="center"/>
          </w:tcPr>
          <w:p w14:paraId="4CABB67A" w14:textId="77777777" w:rsidR="000D1C09" w:rsidRPr="00D4273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1</w:t>
            </w:r>
          </w:p>
        </w:tc>
        <w:tc>
          <w:tcPr>
            <w:tcW w:w="725" w:type="pct"/>
            <w:tcBorders>
              <w:top w:val="nil"/>
              <w:left w:val="nil"/>
              <w:bottom w:val="single" w:sz="12" w:space="0" w:color="FFFFFF"/>
              <w:right w:val="single" w:sz="12" w:space="0" w:color="FFFFFF"/>
            </w:tcBorders>
            <w:shd w:val="clear" w:color="000000" w:fill="DBE5F1"/>
            <w:vAlign w:val="center"/>
          </w:tcPr>
          <w:p w14:paraId="7284396A" w14:textId="77777777" w:rsidR="000D1C09" w:rsidRPr="00D4273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1.0%</w:t>
            </w:r>
          </w:p>
        </w:tc>
      </w:tr>
      <w:tr w:rsidR="000D1C09" w:rsidRPr="00D42734" w14:paraId="080287DF" w14:textId="77777777" w:rsidTr="0024419E">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683" w:type="pct"/>
            <w:hideMark/>
          </w:tcPr>
          <w:p w14:paraId="4D517047" w14:textId="77777777" w:rsidR="000D1C09" w:rsidRPr="00D42734" w:rsidRDefault="000D1C09" w:rsidP="0024419E">
            <w:pPr>
              <w:pStyle w:val="TableParagraph"/>
            </w:pPr>
            <w:r w:rsidRPr="00D42734">
              <w:t>Monaghan Institute of Further Education &amp; Training (Beech Hill College), Monaghan</w:t>
            </w:r>
          </w:p>
        </w:tc>
        <w:tc>
          <w:tcPr>
            <w:tcW w:w="592" w:type="pct"/>
            <w:tcBorders>
              <w:top w:val="nil"/>
              <w:left w:val="nil"/>
              <w:bottom w:val="single" w:sz="12" w:space="0" w:color="FFFFFF"/>
              <w:right w:val="single" w:sz="12" w:space="0" w:color="FFFFFF"/>
            </w:tcBorders>
            <w:shd w:val="clear" w:color="000000" w:fill="DBE5F1"/>
            <w:vAlign w:val="center"/>
          </w:tcPr>
          <w:p w14:paraId="484D2E75" w14:textId="77777777" w:rsidR="000D1C09" w:rsidRPr="00D4273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1</w:t>
            </w:r>
          </w:p>
        </w:tc>
        <w:tc>
          <w:tcPr>
            <w:tcW w:w="725" w:type="pct"/>
            <w:tcBorders>
              <w:top w:val="nil"/>
              <w:left w:val="nil"/>
              <w:bottom w:val="single" w:sz="12" w:space="0" w:color="FFFFFF"/>
              <w:right w:val="single" w:sz="12" w:space="0" w:color="FFFFFF"/>
            </w:tcBorders>
            <w:shd w:val="clear" w:color="000000" w:fill="DBE5F1"/>
            <w:vAlign w:val="center"/>
          </w:tcPr>
          <w:p w14:paraId="53FC101A" w14:textId="77777777" w:rsidR="000D1C09" w:rsidRPr="00D4273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1.0%</w:t>
            </w:r>
          </w:p>
        </w:tc>
      </w:tr>
      <w:tr w:rsidR="000D1C09" w:rsidRPr="00D42734" w14:paraId="077E5EC5" w14:textId="77777777" w:rsidTr="0024419E">
        <w:trPr>
          <w:cnfStyle w:val="000000010000" w:firstRow="0" w:lastRow="0" w:firstColumn="0" w:lastColumn="0" w:oddVBand="0" w:evenVBand="0" w:oddHBand="0" w:evenHBand="1"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3683" w:type="pct"/>
            <w:hideMark/>
          </w:tcPr>
          <w:p w14:paraId="642321FE" w14:textId="77777777" w:rsidR="000D1C09" w:rsidRPr="00D42734" w:rsidRDefault="000D1C09" w:rsidP="0024419E">
            <w:pPr>
              <w:pStyle w:val="TableParagraph"/>
            </w:pPr>
            <w:r w:rsidRPr="00D42734">
              <w:t>Pearse College Clogher Road Crumlin Dublin 12</w:t>
            </w:r>
          </w:p>
        </w:tc>
        <w:tc>
          <w:tcPr>
            <w:tcW w:w="592" w:type="pct"/>
            <w:tcBorders>
              <w:top w:val="nil"/>
              <w:left w:val="nil"/>
              <w:bottom w:val="single" w:sz="12" w:space="0" w:color="FFFFFF"/>
              <w:right w:val="single" w:sz="12" w:space="0" w:color="FFFFFF"/>
            </w:tcBorders>
            <w:shd w:val="clear" w:color="000000" w:fill="DBE5F1"/>
            <w:vAlign w:val="center"/>
          </w:tcPr>
          <w:p w14:paraId="32DBFF04" w14:textId="77777777" w:rsidR="000D1C09" w:rsidRPr="00D4273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1</w:t>
            </w:r>
          </w:p>
        </w:tc>
        <w:tc>
          <w:tcPr>
            <w:tcW w:w="725" w:type="pct"/>
            <w:tcBorders>
              <w:top w:val="nil"/>
              <w:left w:val="nil"/>
              <w:bottom w:val="single" w:sz="12" w:space="0" w:color="FFFFFF"/>
              <w:right w:val="single" w:sz="12" w:space="0" w:color="FFFFFF"/>
            </w:tcBorders>
            <w:shd w:val="clear" w:color="000000" w:fill="DBE5F1"/>
            <w:vAlign w:val="center"/>
          </w:tcPr>
          <w:p w14:paraId="3CD30BF4" w14:textId="77777777" w:rsidR="000D1C09" w:rsidRPr="00D4273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1.0%</w:t>
            </w:r>
          </w:p>
        </w:tc>
      </w:tr>
      <w:tr w:rsidR="000D1C09" w:rsidRPr="00D42734" w14:paraId="5C009B59" w14:textId="77777777" w:rsidTr="0024419E">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3683" w:type="pct"/>
            <w:hideMark/>
          </w:tcPr>
          <w:p w14:paraId="160657DA" w14:textId="77777777" w:rsidR="000D1C09" w:rsidRPr="00D42734" w:rsidRDefault="000D1C09" w:rsidP="0024419E">
            <w:pPr>
              <w:pStyle w:val="TableParagraph"/>
            </w:pPr>
            <w:r w:rsidRPr="00D42734">
              <w:t>Rathmines College of Further Education, Town Hall, Dublin 6</w:t>
            </w:r>
          </w:p>
        </w:tc>
        <w:tc>
          <w:tcPr>
            <w:tcW w:w="592" w:type="pct"/>
            <w:tcBorders>
              <w:top w:val="nil"/>
              <w:left w:val="nil"/>
              <w:bottom w:val="single" w:sz="12" w:space="0" w:color="FFFFFF"/>
              <w:right w:val="single" w:sz="12" w:space="0" w:color="FFFFFF"/>
            </w:tcBorders>
            <w:shd w:val="clear" w:color="000000" w:fill="DBE5F1"/>
            <w:vAlign w:val="center"/>
          </w:tcPr>
          <w:p w14:paraId="0C650716" w14:textId="77777777" w:rsidR="000D1C09" w:rsidRPr="00D4273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3</w:t>
            </w:r>
          </w:p>
        </w:tc>
        <w:tc>
          <w:tcPr>
            <w:tcW w:w="725" w:type="pct"/>
            <w:tcBorders>
              <w:top w:val="nil"/>
              <w:left w:val="nil"/>
              <w:bottom w:val="single" w:sz="12" w:space="0" w:color="FFFFFF"/>
              <w:right w:val="single" w:sz="12" w:space="0" w:color="FFFFFF"/>
            </w:tcBorders>
            <w:shd w:val="clear" w:color="000000" w:fill="DBE5F1"/>
            <w:vAlign w:val="center"/>
          </w:tcPr>
          <w:p w14:paraId="1ACD9602" w14:textId="77777777" w:rsidR="000D1C09" w:rsidRPr="00D4273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2.9%</w:t>
            </w:r>
          </w:p>
        </w:tc>
      </w:tr>
      <w:tr w:rsidR="000D1C09" w:rsidRPr="00D42734" w14:paraId="426985B1" w14:textId="77777777" w:rsidTr="0024419E">
        <w:trPr>
          <w:cnfStyle w:val="000000010000" w:firstRow="0" w:lastRow="0" w:firstColumn="0" w:lastColumn="0" w:oddVBand="0" w:evenVBand="0" w:oddHBand="0" w:evenHBand="1"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683" w:type="pct"/>
            <w:hideMark/>
          </w:tcPr>
          <w:p w14:paraId="1E549042" w14:textId="77777777" w:rsidR="000D1C09" w:rsidRPr="00D42734" w:rsidRDefault="000D1C09" w:rsidP="0024419E">
            <w:pPr>
              <w:pStyle w:val="TableParagraph"/>
            </w:pPr>
            <w:r w:rsidRPr="00D42734">
              <w:t>Sallynoggin College of Further, Pearse St, Dun Laoghaire, Co. Dublin</w:t>
            </w:r>
          </w:p>
        </w:tc>
        <w:tc>
          <w:tcPr>
            <w:tcW w:w="592" w:type="pct"/>
            <w:tcBorders>
              <w:top w:val="nil"/>
              <w:left w:val="nil"/>
              <w:bottom w:val="single" w:sz="12" w:space="0" w:color="FFFFFF"/>
              <w:right w:val="single" w:sz="12" w:space="0" w:color="FFFFFF"/>
            </w:tcBorders>
            <w:shd w:val="clear" w:color="000000" w:fill="DBE5F1"/>
            <w:vAlign w:val="center"/>
          </w:tcPr>
          <w:p w14:paraId="2D2EEF2C" w14:textId="77777777" w:rsidR="000D1C09" w:rsidRPr="00D4273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2</w:t>
            </w:r>
          </w:p>
        </w:tc>
        <w:tc>
          <w:tcPr>
            <w:tcW w:w="725" w:type="pct"/>
            <w:tcBorders>
              <w:top w:val="nil"/>
              <w:left w:val="nil"/>
              <w:bottom w:val="single" w:sz="12" w:space="0" w:color="FFFFFF"/>
              <w:right w:val="single" w:sz="12" w:space="0" w:color="FFFFFF"/>
            </w:tcBorders>
            <w:shd w:val="clear" w:color="000000" w:fill="DBE5F1"/>
            <w:vAlign w:val="center"/>
          </w:tcPr>
          <w:p w14:paraId="7C9A317D" w14:textId="77777777" w:rsidR="000D1C09" w:rsidRPr="00D4273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1.9%</w:t>
            </w:r>
          </w:p>
        </w:tc>
      </w:tr>
      <w:tr w:rsidR="000D1C09" w:rsidRPr="00D42734" w14:paraId="6613327B" w14:textId="77777777" w:rsidTr="0024419E">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3683" w:type="pct"/>
            <w:hideMark/>
          </w:tcPr>
          <w:p w14:paraId="653AA5C0" w14:textId="77777777" w:rsidR="000D1C09" w:rsidRPr="00D42734" w:rsidRDefault="000D1C09" w:rsidP="0024419E">
            <w:pPr>
              <w:pStyle w:val="TableParagraph"/>
            </w:pPr>
            <w:r w:rsidRPr="00D42734">
              <w:t>Senior College, Eblana Avenue, Dun Laoghaire, Co. Dublin</w:t>
            </w:r>
          </w:p>
        </w:tc>
        <w:tc>
          <w:tcPr>
            <w:tcW w:w="592" w:type="pct"/>
            <w:tcBorders>
              <w:top w:val="nil"/>
              <w:left w:val="nil"/>
              <w:bottom w:val="single" w:sz="18" w:space="0" w:color="FFFFFF"/>
              <w:right w:val="single" w:sz="12" w:space="0" w:color="FFFFFF"/>
            </w:tcBorders>
            <w:shd w:val="clear" w:color="000000" w:fill="DBE5F1"/>
            <w:vAlign w:val="center"/>
          </w:tcPr>
          <w:p w14:paraId="15F59769" w14:textId="77777777" w:rsidR="000D1C09" w:rsidRPr="00D4273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1</w:t>
            </w:r>
          </w:p>
        </w:tc>
        <w:tc>
          <w:tcPr>
            <w:tcW w:w="725" w:type="pct"/>
            <w:tcBorders>
              <w:top w:val="nil"/>
              <w:left w:val="nil"/>
              <w:bottom w:val="single" w:sz="12" w:space="0" w:color="FFFFFF"/>
              <w:right w:val="single" w:sz="12" w:space="0" w:color="FFFFFF"/>
            </w:tcBorders>
            <w:shd w:val="clear" w:color="000000" w:fill="DBE5F1"/>
            <w:vAlign w:val="center"/>
          </w:tcPr>
          <w:p w14:paraId="09BE56C3" w14:textId="77777777" w:rsidR="000D1C09" w:rsidRPr="00D4273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1.0%</w:t>
            </w:r>
          </w:p>
        </w:tc>
      </w:tr>
      <w:tr w:rsidR="000D1C09" w:rsidRPr="00D42734" w14:paraId="091C250D" w14:textId="77777777" w:rsidTr="0024419E">
        <w:trPr>
          <w:cnfStyle w:val="000000010000" w:firstRow="0" w:lastRow="0" w:firstColumn="0" w:lastColumn="0" w:oddVBand="0" w:evenVBand="0" w:oddHBand="0" w:evenHBand="1"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3683" w:type="pct"/>
            <w:hideMark/>
          </w:tcPr>
          <w:p w14:paraId="09848901" w14:textId="77777777" w:rsidR="000D1C09" w:rsidRPr="00D42734" w:rsidRDefault="000D1C09" w:rsidP="0024419E">
            <w:pPr>
              <w:pStyle w:val="TableParagraph"/>
            </w:pPr>
            <w:r w:rsidRPr="00D42734">
              <w:t>St John's Central College, Sawmill Street, Cork</w:t>
            </w:r>
          </w:p>
        </w:tc>
        <w:tc>
          <w:tcPr>
            <w:tcW w:w="592" w:type="pct"/>
            <w:tcBorders>
              <w:top w:val="single" w:sz="18" w:space="0" w:color="FFFFFF"/>
              <w:left w:val="nil"/>
              <w:bottom w:val="single" w:sz="12" w:space="0" w:color="FFFFFF"/>
              <w:right w:val="single" w:sz="12" w:space="0" w:color="FFFFFF"/>
            </w:tcBorders>
            <w:shd w:val="clear" w:color="auto" w:fill="DBE5F1" w:themeFill="accent1" w:themeFillTint="33"/>
            <w:vAlign w:val="center"/>
          </w:tcPr>
          <w:p w14:paraId="3C88A98E" w14:textId="77777777" w:rsidR="000D1C09" w:rsidRPr="00D4273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12</w:t>
            </w:r>
          </w:p>
        </w:tc>
        <w:tc>
          <w:tcPr>
            <w:tcW w:w="725" w:type="pct"/>
            <w:tcBorders>
              <w:top w:val="nil"/>
              <w:left w:val="nil"/>
              <w:bottom w:val="single" w:sz="12" w:space="0" w:color="FFFFFF"/>
              <w:right w:val="single" w:sz="12" w:space="0" w:color="FFFFFF"/>
            </w:tcBorders>
            <w:shd w:val="clear" w:color="auto" w:fill="DBE5F1" w:themeFill="accent1" w:themeFillTint="33"/>
            <w:vAlign w:val="center"/>
          </w:tcPr>
          <w:p w14:paraId="61DD7D48" w14:textId="77777777" w:rsidR="000D1C09" w:rsidRPr="00D4273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11.4%</w:t>
            </w:r>
          </w:p>
        </w:tc>
      </w:tr>
      <w:tr w:rsidR="000D1C09" w:rsidRPr="00D42734" w14:paraId="30839155" w14:textId="77777777" w:rsidTr="0024419E">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3683" w:type="pct"/>
            <w:hideMark/>
          </w:tcPr>
          <w:p w14:paraId="17C61ACC" w14:textId="77777777" w:rsidR="000D1C09" w:rsidRPr="00D42734" w:rsidRDefault="000D1C09" w:rsidP="0024419E">
            <w:pPr>
              <w:pStyle w:val="TableParagraph"/>
            </w:pPr>
            <w:r w:rsidRPr="00D42734">
              <w:t>St. Sheelan's College (Templemore CFE), Templemore, Co. Tipperary</w:t>
            </w:r>
          </w:p>
        </w:tc>
        <w:tc>
          <w:tcPr>
            <w:tcW w:w="592" w:type="pct"/>
            <w:tcBorders>
              <w:top w:val="nil"/>
              <w:left w:val="nil"/>
              <w:bottom w:val="single" w:sz="12" w:space="0" w:color="FFFFFF"/>
              <w:right w:val="single" w:sz="12" w:space="0" w:color="FFFFFF"/>
            </w:tcBorders>
            <w:shd w:val="clear" w:color="auto" w:fill="DBE5F1" w:themeFill="accent1" w:themeFillTint="33"/>
            <w:vAlign w:val="center"/>
          </w:tcPr>
          <w:p w14:paraId="25FECAFE" w14:textId="77777777" w:rsidR="000D1C09" w:rsidRPr="00D4273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3</w:t>
            </w:r>
          </w:p>
        </w:tc>
        <w:tc>
          <w:tcPr>
            <w:tcW w:w="725" w:type="pct"/>
            <w:tcBorders>
              <w:top w:val="nil"/>
              <w:left w:val="nil"/>
              <w:bottom w:val="single" w:sz="12" w:space="0" w:color="FFFFFF"/>
              <w:right w:val="single" w:sz="12" w:space="0" w:color="FFFFFF"/>
            </w:tcBorders>
            <w:shd w:val="clear" w:color="auto" w:fill="DBE5F1" w:themeFill="accent1" w:themeFillTint="33"/>
            <w:vAlign w:val="center"/>
          </w:tcPr>
          <w:p w14:paraId="3ABE45AB" w14:textId="77777777" w:rsidR="000D1C09" w:rsidRPr="00D4273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2.9%</w:t>
            </w:r>
          </w:p>
        </w:tc>
      </w:tr>
      <w:tr w:rsidR="000D1C09" w:rsidRPr="00D42734" w14:paraId="45C93DE6" w14:textId="77777777" w:rsidTr="0024419E">
        <w:trPr>
          <w:cnfStyle w:val="000000010000" w:firstRow="0" w:lastRow="0" w:firstColumn="0" w:lastColumn="0" w:oddVBand="0" w:evenVBand="0" w:oddHBand="0" w:evenHBand="1"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3683" w:type="pct"/>
            <w:hideMark/>
          </w:tcPr>
          <w:p w14:paraId="426B260C" w14:textId="77777777" w:rsidR="000D1C09" w:rsidRPr="00D42734" w:rsidRDefault="000D1C09" w:rsidP="0024419E">
            <w:pPr>
              <w:pStyle w:val="TableParagraph"/>
            </w:pPr>
            <w:r w:rsidRPr="00D42734">
              <w:t>Tralee Community College, Clash, Tralee, Co. Kerry</w:t>
            </w:r>
          </w:p>
        </w:tc>
        <w:tc>
          <w:tcPr>
            <w:tcW w:w="592" w:type="pct"/>
            <w:tcBorders>
              <w:top w:val="nil"/>
              <w:left w:val="nil"/>
              <w:bottom w:val="single" w:sz="12" w:space="0" w:color="FFFFFF"/>
              <w:right w:val="single" w:sz="12" w:space="0" w:color="FFFFFF"/>
            </w:tcBorders>
            <w:shd w:val="clear" w:color="auto" w:fill="DBE5F1" w:themeFill="accent1" w:themeFillTint="33"/>
            <w:vAlign w:val="center"/>
          </w:tcPr>
          <w:p w14:paraId="239F6EBB" w14:textId="77777777" w:rsidR="000D1C09" w:rsidRPr="00D4273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2</w:t>
            </w:r>
          </w:p>
        </w:tc>
        <w:tc>
          <w:tcPr>
            <w:tcW w:w="725" w:type="pct"/>
            <w:tcBorders>
              <w:top w:val="nil"/>
              <w:left w:val="nil"/>
              <w:bottom w:val="single" w:sz="12" w:space="0" w:color="FFFFFF"/>
              <w:right w:val="single" w:sz="12" w:space="0" w:color="FFFFFF"/>
            </w:tcBorders>
            <w:shd w:val="clear" w:color="auto" w:fill="DBE5F1" w:themeFill="accent1" w:themeFillTint="33"/>
            <w:vAlign w:val="center"/>
          </w:tcPr>
          <w:p w14:paraId="3667C3A4" w14:textId="77777777" w:rsidR="000D1C09" w:rsidRPr="00D4273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1.9%</w:t>
            </w:r>
          </w:p>
        </w:tc>
      </w:tr>
      <w:tr w:rsidR="000D1C09" w:rsidRPr="00D42734" w14:paraId="1E6305F4" w14:textId="77777777" w:rsidTr="0024419E">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3683" w:type="pct"/>
            <w:hideMark/>
          </w:tcPr>
          <w:p w14:paraId="545879CB" w14:textId="77777777" w:rsidR="000D1C09" w:rsidRPr="00D42734" w:rsidRDefault="000D1C09" w:rsidP="0024419E">
            <w:pPr>
              <w:pStyle w:val="TableParagraph"/>
            </w:pPr>
            <w:r w:rsidRPr="00D42734">
              <w:t>Whitehall College of Further Education, Swords Rd, Dublin 9</w:t>
            </w:r>
          </w:p>
        </w:tc>
        <w:tc>
          <w:tcPr>
            <w:tcW w:w="592" w:type="pct"/>
            <w:tcBorders>
              <w:top w:val="nil"/>
              <w:left w:val="nil"/>
              <w:bottom w:val="single" w:sz="18" w:space="0" w:color="FFFFFF"/>
              <w:right w:val="single" w:sz="12" w:space="0" w:color="FFFFFF"/>
            </w:tcBorders>
            <w:shd w:val="clear" w:color="auto" w:fill="DBE5F1" w:themeFill="accent1" w:themeFillTint="33"/>
            <w:vAlign w:val="center"/>
          </w:tcPr>
          <w:p w14:paraId="61454765" w14:textId="77777777" w:rsidR="000D1C09" w:rsidRPr="00D4273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1</w:t>
            </w:r>
          </w:p>
        </w:tc>
        <w:tc>
          <w:tcPr>
            <w:tcW w:w="725" w:type="pct"/>
            <w:tcBorders>
              <w:top w:val="nil"/>
              <w:left w:val="nil"/>
              <w:bottom w:val="single" w:sz="12" w:space="0" w:color="FFFFFF"/>
              <w:right w:val="single" w:sz="12" w:space="0" w:color="FFFFFF"/>
            </w:tcBorders>
            <w:shd w:val="clear" w:color="auto" w:fill="DBE5F1" w:themeFill="accent1" w:themeFillTint="33"/>
            <w:vAlign w:val="center"/>
          </w:tcPr>
          <w:p w14:paraId="39D0E80D" w14:textId="77777777" w:rsidR="000D1C09" w:rsidRPr="00D4273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1.0%</w:t>
            </w:r>
          </w:p>
        </w:tc>
      </w:tr>
      <w:tr w:rsidR="000D1C09" w:rsidRPr="00D42734" w14:paraId="19F9FB62" w14:textId="77777777" w:rsidTr="0024419E">
        <w:trPr>
          <w:cnfStyle w:val="000000010000" w:firstRow="0" w:lastRow="0" w:firstColumn="0" w:lastColumn="0" w:oddVBand="0" w:evenVBand="0" w:oddHBand="0" w:evenHBand="1"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3683" w:type="pct"/>
          </w:tcPr>
          <w:p w14:paraId="57E82334" w14:textId="77777777" w:rsidR="000D1C09" w:rsidRPr="00D42734" w:rsidRDefault="000D1C09" w:rsidP="0024419E">
            <w:pPr>
              <w:pStyle w:val="TableParagraph"/>
            </w:pPr>
            <w:r>
              <w:t>Other*</w:t>
            </w:r>
          </w:p>
        </w:tc>
        <w:tc>
          <w:tcPr>
            <w:tcW w:w="592" w:type="pct"/>
            <w:tcBorders>
              <w:top w:val="single" w:sz="18" w:space="0" w:color="FFFFFF"/>
              <w:left w:val="nil"/>
              <w:bottom w:val="single" w:sz="12" w:space="0" w:color="FFFFFF"/>
              <w:right w:val="single" w:sz="12" w:space="0" w:color="FFFFFF"/>
            </w:tcBorders>
            <w:shd w:val="clear" w:color="auto" w:fill="DBE5F1" w:themeFill="accent1" w:themeFillTint="33"/>
            <w:vAlign w:val="center"/>
          </w:tcPr>
          <w:p w14:paraId="7F9B5941" w14:textId="77777777" w:rsidR="000D1C09" w:rsidRPr="00D4273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15</w:t>
            </w:r>
          </w:p>
        </w:tc>
        <w:tc>
          <w:tcPr>
            <w:tcW w:w="725" w:type="pct"/>
            <w:tcBorders>
              <w:top w:val="nil"/>
              <w:left w:val="nil"/>
              <w:bottom w:val="single" w:sz="12" w:space="0" w:color="FFFFFF"/>
              <w:right w:val="single" w:sz="12" w:space="0" w:color="FFFFFF"/>
            </w:tcBorders>
            <w:shd w:val="clear" w:color="auto" w:fill="DBE5F1" w:themeFill="accent1" w:themeFillTint="33"/>
            <w:vAlign w:val="center"/>
          </w:tcPr>
          <w:p w14:paraId="05BC0AE1" w14:textId="77777777" w:rsidR="000D1C09" w:rsidRPr="00D4273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14.3%</w:t>
            </w:r>
          </w:p>
        </w:tc>
      </w:tr>
      <w:tr w:rsidR="000D1C09" w:rsidRPr="001E232A" w14:paraId="31A1FFC8" w14:textId="77777777" w:rsidTr="0024419E">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3683" w:type="pct"/>
            <w:shd w:val="clear" w:color="auto" w:fill="CBCBCB"/>
          </w:tcPr>
          <w:p w14:paraId="262DA76F" w14:textId="77777777" w:rsidR="000D1C09" w:rsidRPr="001E232A" w:rsidRDefault="000D1C09" w:rsidP="0024419E">
            <w:pPr>
              <w:pStyle w:val="TableParagraph"/>
              <w:rPr>
                <w:b/>
              </w:rPr>
            </w:pPr>
            <w:r w:rsidRPr="001E232A">
              <w:rPr>
                <w:b/>
              </w:rPr>
              <w:t>Total</w:t>
            </w:r>
          </w:p>
        </w:tc>
        <w:tc>
          <w:tcPr>
            <w:tcW w:w="592" w:type="pct"/>
            <w:tcBorders>
              <w:top w:val="nil"/>
              <w:left w:val="nil"/>
              <w:bottom w:val="single" w:sz="12" w:space="0" w:color="FFFFFF"/>
              <w:right w:val="single" w:sz="12" w:space="0" w:color="FFFFFF"/>
            </w:tcBorders>
            <w:shd w:val="clear" w:color="auto" w:fill="CBCBCB"/>
            <w:vAlign w:val="center"/>
          </w:tcPr>
          <w:p w14:paraId="407D1614" w14:textId="77777777" w:rsidR="000D1C09" w:rsidRPr="001E232A" w:rsidRDefault="000D1C09" w:rsidP="0024419E">
            <w:pPr>
              <w:pStyle w:val="Tablefigures"/>
              <w:cnfStyle w:val="000000100000" w:firstRow="0" w:lastRow="0" w:firstColumn="0" w:lastColumn="0" w:oddVBand="0" w:evenVBand="0" w:oddHBand="1" w:evenHBand="0" w:firstRowFirstColumn="0" w:firstRowLastColumn="0" w:lastRowFirstColumn="0" w:lastRowLastColumn="0"/>
              <w:rPr>
                <w:b/>
              </w:rPr>
            </w:pPr>
            <w:r w:rsidRPr="001E232A">
              <w:rPr>
                <w:b/>
              </w:rPr>
              <w:t>105</w:t>
            </w:r>
          </w:p>
        </w:tc>
        <w:tc>
          <w:tcPr>
            <w:tcW w:w="725" w:type="pct"/>
            <w:tcBorders>
              <w:top w:val="nil"/>
              <w:left w:val="nil"/>
              <w:bottom w:val="single" w:sz="12" w:space="0" w:color="FFFFFF"/>
              <w:right w:val="single" w:sz="12" w:space="0" w:color="FFFFFF"/>
            </w:tcBorders>
            <w:shd w:val="clear" w:color="auto" w:fill="CBCBCB"/>
            <w:vAlign w:val="center"/>
          </w:tcPr>
          <w:p w14:paraId="19C4E56B" w14:textId="77777777" w:rsidR="000D1C09" w:rsidRPr="001E232A" w:rsidRDefault="000D1C09" w:rsidP="0024419E">
            <w:pPr>
              <w:pStyle w:val="Tablefigures"/>
              <w:cnfStyle w:val="000000100000" w:firstRow="0" w:lastRow="0" w:firstColumn="0" w:lastColumn="0" w:oddVBand="0" w:evenVBand="0" w:oddHBand="1" w:evenHBand="0" w:firstRowFirstColumn="0" w:firstRowLastColumn="0" w:lastRowFirstColumn="0" w:lastRowLastColumn="0"/>
              <w:rPr>
                <w:b/>
              </w:rPr>
            </w:pPr>
            <w:r w:rsidRPr="001E232A">
              <w:rPr>
                <w:b/>
              </w:rPr>
              <w:t>100.0%</w:t>
            </w:r>
          </w:p>
        </w:tc>
      </w:tr>
      <w:tr w:rsidR="000D1C09" w:rsidRPr="00D42734" w14:paraId="24435DDC" w14:textId="77777777" w:rsidTr="0024419E">
        <w:trPr>
          <w:cnfStyle w:val="000000010000" w:firstRow="0" w:lastRow="0" w:firstColumn="0" w:lastColumn="0" w:oddVBand="0" w:evenVBand="0" w:oddHBand="0" w:evenHBand="1"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CBCBCB"/>
          </w:tcPr>
          <w:p w14:paraId="2EDE6131" w14:textId="77777777" w:rsidR="000D1C09" w:rsidRPr="00D42734" w:rsidRDefault="000D1C09" w:rsidP="0024419E">
            <w:pPr>
              <w:pStyle w:val="TableParagraph"/>
            </w:pPr>
            <w:r>
              <w:t>*Other, please specify (n=15):</w:t>
            </w:r>
          </w:p>
        </w:tc>
      </w:tr>
      <w:tr w:rsidR="000D1C09" w:rsidRPr="00D42734" w14:paraId="5A34D821" w14:textId="77777777" w:rsidTr="0024419E">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BE5F1" w:themeFill="accent1" w:themeFillTint="33"/>
          </w:tcPr>
          <w:p w14:paraId="47747838" w14:textId="77777777" w:rsidR="000D1C09" w:rsidRPr="001C17D3" w:rsidRDefault="000D1C09" w:rsidP="0024419E">
            <w:pPr>
              <w:pStyle w:val="TableParagraph"/>
            </w:pPr>
            <w:r w:rsidRPr="001C17D3">
              <w:t>North Kerry College of Further Education</w:t>
            </w:r>
            <w:r>
              <w:t xml:space="preserve"> (n=12)</w:t>
            </w:r>
          </w:p>
        </w:tc>
      </w:tr>
      <w:tr w:rsidR="000D1C09" w:rsidRPr="00D42734" w14:paraId="16A92BF0" w14:textId="77777777" w:rsidTr="0024419E">
        <w:trPr>
          <w:cnfStyle w:val="000000010000" w:firstRow="0" w:lastRow="0" w:firstColumn="0" w:lastColumn="0" w:oddVBand="0" w:evenVBand="0" w:oddHBand="0" w:evenHBand="1"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5000" w:type="pct"/>
            <w:gridSpan w:val="3"/>
          </w:tcPr>
          <w:p w14:paraId="38545762" w14:textId="77777777" w:rsidR="000D1C09" w:rsidRPr="001C17D3" w:rsidRDefault="000D1C09" w:rsidP="0024419E">
            <w:pPr>
              <w:pStyle w:val="TableParagraph"/>
            </w:pPr>
            <w:r w:rsidRPr="001C17D3">
              <w:t>Colaiste Dhulaigh, Raheny</w:t>
            </w:r>
            <w:r>
              <w:t xml:space="preserve"> (n=1)</w:t>
            </w:r>
          </w:p>
        </w:tc>
      </w:tr>
      <w:tr w:rsidR="000D1C09" w:rsidRPr="00D42734" w14:paraId="7959F3A9" w14:textId="77777777" w:rsidTr="0024419E">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5000" w:type="pct"/>
            <w:gridSpan w:val="3"/>
          </w:tcPr>
          <w:p w14:paraId="730747CA" w14:textId="77777777" w:rsidR="000D1C09" w:rsidRPr="001C17D3" w:rsidRDefault="000D1C09" w:rsidP="0024419E">
            <w:pPr>
              <w:pStyle w:val="TableParagraph"/>
            </w:pPr>
            <w:r w:rsidRPr="001C17D3">
              <w:t>Colasite dhulaigh killbarrack Dublin 5</w:t>
            </w:r>
            <w:r>
              <w:t xml:space="preserve"> (n=1)</w:t>
            </w:r>
          </w:p>
        </w:tc>
      </w:tr>
      <w:tr w:rsidR="000D1C09" w:rsidRPr="00D42734" w14:paraId="238B86CD" w14:textId="77777777" w:rsidTr="0024419E">
        <w:trPr>
          <w:cnfStyle w:val="000000010000" w:firstRow="0" w:lastRow="0" w:firstColumn="0" w:lastColumn="0" w:oddVBand="0" w:evenVBand="0" w:oddHBand="0" w:evenHBand="1"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5000" w:type="pct"/>
            <w:gridSpan w:val="3"/>
          </w:tcPr>
          <w:p w14:paraId="0AE58E2A" w14:textId="77777777" w:rsidR="000D1C09" w:rsidRDefault="000D1C09" w:rsidP="0024419E">
            <w:pPr>
              <w:pStyle w:val="TableParagraph"/>
            </w:pPr>
            <w:r w:rsidRPr="001C17D3">
              <w:t>Kerry college further education</w:t>
            </w:r>
            <w:r>
              <w:t xml:space="preserve"> (n=1)</w:t>
            </w:r>
          </w:p>
        </w:tc>
      </w:tr>
    </w:tbl>
    <w:p w14:paraId="3ABF1A06" w14:textId="77777777" w:rsidR="000D1C09" w:rsidRPr="0094137D" w:rsidRDefault="000D1C09" w:rsidP="000D1C09">
      <w:pPr>
        <w:pStyle w:val="Quote"/>
      </w:pPr>
      <w:r>
        <w:t>Source: Review of Fund for Students with Disabilities – Survey of Students, PACEC 2016 (Question 8)</w:t>
      </w:r>
    </w:p>
    <w:p w14:paraId="505630D2" w14:textId="77777777" w:rsidR="000D1C09" w:rsidRDefault="000D1C09" w:rsidP="000D1C09">
      <w:pPr>
        <w:pStyle w:val="Quote"/>
      </w:pPr>
      <w:r>
        <w:t>Note: Only those respondents that answered ‘Further Education College’ in Q4 could answer this question i.e. 109 respondents</w:t>
      </w:r>
    </w:p>
    <w:p w14:paraId="159BBD8F" w14:textId="77777777" w:rsidR="000D1C09" w:rsidRDefault="000D1C09" w:rsidP="000D1C09">
      <w:pPr>
        <w:pStyle w:val="Quote"/>
      </w:pPr>
      <w:r>
        <w:t>Base: Four respondents skipped this question therefore the base is 105</w:t>
      </w:r>
    </w:p>
    <w:p w14:paraId="12C3E58D" w14:textId="77777777" w:rsidR="000D1C09" w:rsidRPr="00D42734" w:rsidRDefault="000D1C09" w:rsidP="000D1C09">
      <w:pPr>
        <w:pStyle w:val="BodyText-parastyle"/>
      </w:pPr>
      <w:r>
        <w:t xml:space="preserve">Responses were received from 29 Further Education Colleges across Ireland with around half from 4 Colleges: 17 from </w:t>
      </w:r>
      <w:r w:rsidRPr="00F6418E">
        <w:t>Ballyfermot College of Further Education</w:t>
      </w:r>
      <w:r>
        <w:t xml:space="preserve"> and 12 from each of: North Kerry College of Further Education and </w:t>
      </w:r>
      <w:r w:rsidRPr="00D42734">
        <w:t>St John's Central College, Sawmill Street, Cork</w:t>
      </w:r>
      <w:r>
        <w:t xml:space="preserve"> and 11 from </w:t>
      </w:r>
      <w:r w:rsidRPr="00D42734">
        <w:t>Coláiste Dhulaigh, Clonshaugh Road, Coolock, Dublin 17</w:t>
      </w:r>
    </w:p>
    <w:p w14:paraId="004A1A75" w14:textId="77777777" w:rsidR="000D1C09" w:rsidRDefault="000D1C09" w:rsidP="000D1C09">
      <w:pPr>
        <w:pStyle w:val="BodyText-parastyle"/>
      </w:pPr>
      <w:r>
        <w:t xml:space="preserve"> </w:t>
      </w:r>
    </w:p>
    <w:p w14:paraId="35E5B1E0" w14:textId="77777777" w:rsidR="000D1C09" w:rsidRDefault="000D1C09" w:rsidP="000D1C09">
      <w:pPr>
        <w:spacing w:before="0" w:after="0" w:line="240" w:lineRule="auto"/>
        <w:rPr>
          <w:rFonts w:eastAsia="Times New Roman"/>
          <w:b/>
          <w:bCs/>
          <w:color w:val="16365D"/>
          <w:sz w:val="22"/>
          <w:lang w:val="en-GB" w:eastAsia="en-GB"/>
        </w:rPr>
      </w:pPr>
      <w:r>
        <w:br w:type="page"/>
      </w:r>
    </w:p>
    <w:p w14:paraId="47E5C122" w14:textId="77777777" w:rsidR="000D1C09" w:rsidRDefault="000D1C09" w:rsidP="000D1C09">
      <w:pPr>
        <w:pStyle w:val="Heading3"/>
        <w:numPr>
          <w:ilvl w:val="2"/>
          <w:numId w:val="1"/>
        </w:numPr>
        <w:tabs>
          <w:tab w:val="clear" w:pos="2160"/>
        </w:tabs>
        <w:ind w:left="567" w:hanging="567"/>
      </w:pPr>
      <w:r>
        <w:lastRenderedPageBreak/>
        <w:t>Disability Type</w:t>
      </w:r>
    </w:p>
    <w:p w14:paraId="542F06A6" w14:textId="77777777" w:rsidR="000D1C09" w:rsidRDefault="000D1C09" w:rsidP="000D1C09">
      <w:pPr>
        <w:pStyle w:val="BodyText-parastyle"/>
      </w:pPr>
      <w:r>
        <w:t>Respondents were asked to indicate which disabilities they have from the list in the table below.</w:t>
      </w:r>
    </w:p>
    <w:p w14:paraId="2B1EEB38" w14:textId="77777777" w:rsidR="000D1C09" w:rsidRDefault="000D1C09" w:rsidP="000D1C09">
      <w:pPr>
        <w:pStyle w:val="IntenseQuote"/>
      </w:pPr>
      <w:r>
        <w:t xml:space="preserve">Table </w:t>
      </w:r>
      <w:r>
        <w:fldChar w:fldCharType="begin"/>
      </w:r>
      <w:r>
        <w:instrText xml:space="preserve"> STYLEREF 1 \s </w:instrText>
      </w:r>
      <w:r>
        <w:fldChar w:fldCharType="separate"/>
      </w:r>
      <w:r w:rsidR="00B12C47">
        <w:rPr>
          <w:noProof/>
        </w:rPr>
        <w:t>4</w:t>
      </w:r>
      <w:r>
        <w:fldChar w:fldCharType="end"/>
      </w:r>
      <w:r>
        <w:t>:</w:t>
      </w:r>
      <w:r>
        <w:fldChar w:fldCharType="begin"/>
      </w:r>
      <w:r>
        <w:instrText xml:space="preserve"> SEQ Table \* ARABIC \s 1 </w:instrText>
      </w:r>
      <w:r>
        <w:fldChar w:fldCharType="separate"/>
      </w:r>
      <w:r w:rsidR="00B12C47">
        <w:rPr>
          <w:noProof/>
        </w:rPr>
        <w:t>9</w:t>
      </w:r>
      <w:r>
        <w:fldChar w:fldCharType="end"/>
      </w:r>
      <w:r>
        <w:t xml:space="preserve"> Respondents’ Type of Disability</w:t>
      </w:r>
    </w:p>
    <w:tbl>
      <w:tblPr>
        <w:tblStyle w:val="GridTable4-Accent11"/>
        <w:tblW w:w="9644" w:type="dxa"/>
        <w:tblLook w:val="04A0" w:firstRow="1" w:lastRow="0" w:firstColumn="1" w:lastColumn="0" w:noHBand="0" w:noVBand="1"/>
      </w:tblPr>
      <w:tblGrid>
        <w:gridCol w:w="7065"/>
        <w:gridCol w:w="1134"/>
        <w:gridCol w:w="1445"/>
      </w:tblGrid>
      <w:tr w:rsidR="000D1C09" w:rsidRPr="00BD02E4" w14:paraId="62D93608" w14:textId="77777777" w:rsidTr="00E70AD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7065" w:type="dxa"/>
            <w:shd w:val="clear" w:color="auto" w:fill="2F68A9"/>
            <w:noWrap/>
            <w:hideMark/>
          </w:tcPr>
          <w:p w14:paraId="5C327FCF" w14:textId="77777777" w:rsidR="000D1C09" w:rsidRPr="00BD02E4" w:rsidRDefault="000D1C09" w:rsidP="0024419E"/>
        </w:tc>
        <w:tc>
          <w:tcPr>
            <w:tcW w:w="1134" w:type="dxa"/>
            <w:shd w:val="clear" w:color="auto" w:fill="2F68A9"/>
            <w:noWrap/>
            <w:hideMark/>
          </w:tcPr>
          <w:p w14:paraId="185E1872" w14:textId="77777777" w:rsidR="000D1C09" w:rsidRPr="00BD02E4" w:rsidRDefault="000D1C09" w:rsidP="0024419E">
            <w:pPr>
              <w:pStyle w:val="TableHeadings"/>
              <w:cnfStyle w:val="100000000000" w:firstRow="1" w:lastRow="0" w:firstColumn="0" w:lastColumn="0" w:oddVBand="0" w:evenVBand="0" w:oddHBand="0" w:evenHBand="0" w:firstRowFirstColumn="0" w:firstRowLastColumn="0" w:lastRowFirstColumn="0" w:lastRowLastColumn="0"/>
              <w:rPr>
                <w:b/>
              </w:rPr>
            </w:pPr>
            <w:r w:rsidRPr="00BD02E4">
              <w:rPr>
                <w:b/>
              </w:rPr>
              <w:t>Number</w:t>
            </w:r>
          </w:p>
        </w:tc>
        <w:tc>
          <w:tcPr>
            <w:tcW w:w="1445" w:type="dxa"/>
            <w:shd w:val="clear" w:color="auto" w:fill="2F68A9"/>
            <w:noWrap/>
            <w:hideMark/>
          </w:tcPr>
          <w:p w14:paraId="6CDC84A2" w14:textId="77777777" w:rsidR="000D1C09" w:rsidRPr="00BD02E4" w:rsidRDefault="000D1C09" w:rsidP="0024419E">
            <w:pPr>
              <w:pStyle w:val="TableHeadings"/>
              <w:cnfStyle w:val="100000000000" w:firstRow="1" w:lastRow="0" w:firstColumn="0" w:lastColumn="0" w:oddVBand="0" w:evenVBand="0" w:oddHBand="0" w:evenHBand="0" w:firstRowFirstColumn="0" w:firstRowLastColumn="0" w:lastRowFirstColumn="0" w:lastRowLastColumn="0"/>
              <w:rPr>
                <w:b/>
              </w:rPr>
            </w:pPr>
            <w:r w:rsidRPr="00BD02E4">
              <w:rPr>
                <w:b/>
              </w:rPr>
              <w:t>Percentage</w:t>
            </w:r>
          </w:p>
        </w:tc>
      </w:tr>
      <w:tr w:rsidR="000D1C09" w:rsidRPr="00BD02E4" w14:paraId="3717C968" w14:textId="77777777" w:rsidTr="00244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65" w:type="dxa"/>
            <w:noWrap/>
            <w:hideMark/>
          </w:tcPr>
          <w:p w14:paraId="41FAC26C" w14:textId="77777777" w:rsidR="000D1C09" w:rsidRPr="00BD02E4" w:rsidRDefault="000D1C09" w:rsidP="0024419E">
            <w:pPr>
              <w:pStyle w:val="TableParagraph"/>
            </w:pPr>
            <w:r w:rsidRPr="00BD02E4">
              <w:t>Autistic Spectrum Disorder (including Asperger’s syndrome)</w:t>
            </w:r>
          </w:p>
        </w:tc>
        <w:tc>
          <w:tcPr>
            <w:tcW w:w="1134" w:type="dxa"/>
            <w:noWrap/>
          </w:tcPr>
          <w:p w14:paraId="4C018A31" w14:textId="77777777" w:rsidR="000D1C09" w:rsidRPr="00BD02E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BD02E4">
              <w:t>76</w:t>
            </w:r>
          </w:p>
        </w:tc>
        <w:tc>
          <w:tcPr>
            <w:tcW w:w="1445" w:type="dxa"/>
            <w:noWrap/>
          </w:tcPr>
          <w:p w14:paraId="721F5549" w14:textId="77777777" w:rsidR="000D1C09" w:rsidRPr="00BD02E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BD02E4">
              <w:t>8.5%</w:t>
            </w:r>
          </w:p>
        </w:tc>
      </w:tr>
      <w:tr w:rsidR="000D1C09" w:rsidRPr="00BD02E4" w14:paraId="3C0A93DA" w14:textId="77777777" w:rsidTr="0024419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65" w:type="dxa"/>
            <w:noWrap/>
            <w:hideMark/>
          </w:tcPr>
          <w:p w14:paraId="2696663C" w14:textId="77777777" w:rsidR="000D1C09" w:rsidRPr="00BD02E4" w:rsidRDefault="000D1C09" w:rsidP="0024419E">
            <w:pPr>
              <w:pStyle w:val="TableParagraph"/>
            </w:pPr>
            <w:r w:rsidRPr="00BD02E4">
              <w:t>Attention Deficit Disorder/Attention Deficit Hyperactivity Disorder</w:t>
            </w:r>
          </w:p>
        </w:tc>
        <w:tc>
          <w:tcPr>
            <w:tcW w:w="1134" w:type="dxa"/>
            <w:noWrap/>
          </w:tcPr>
          <w:p w14:paraId="72DCE243" w14:textId="77777777" w:rsidR="000D1C09" w:rsidRPr="00BD02E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BD02E4">
              <w:t>49</w:t>
            </w:r>
          </w:p>
        </w:tc>
        <w:tc>
          <w:tcPr>
            <w:tcW w:w="1445" w:type="dxa"/>
            <w:noWrap/>
          </w:tcPr>
          <w:p w14:paraId="1EE115B5" w14:textId="77777777" w:rsidR="000D1C09" w:rsidRPr="00BD02E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BD02E4">
              <w:t>5.5%</w:t>
            </w:r>
          </w:p>
        </w:tc>
      </w:tr>
      <w:tr w:rsidR="000D1C09" w:rsidRPr="00BD02E4" w14:paraId="73A6D573" w14:textId="77777777" w:rsidTr="00244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65" w:type="dxa"/>
            <w:noWrap/>
            <w:hideMark/>
          </w:tcPr>
          <w:p w14:paraId="7CD6D687" w14:textId="77777777" w:rsidR="000D1C09" w:rsidRPr="00BD02E4" w:rsidRDefault="000D1C09" w:rsidP="0024419E">
            <w:pPr>
              <w:pStyle w:val="TableParagraph"/>
            </w:pPr>
            <w:r w:rsidRPr="00BD02E4">
              <w:t>Blind/Vision Impaired</w:t>
            </w:r>
          </w:p>
        </w:tc>
        <w:tc>
          <w:tcPr>
            <w:tcW w:w="1134" w:type="dxa"/>
            <w:noWrap/>
          </w:tcPr>
          <w:p w14:paraId="58F0EC0F" w14:textId="77777777" w:rsidR="000D1C09" w:rsidRPr="00BD02E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BD02E4">
              <w:t>32</w:t>
            </w:r>
          </w:p>
        </w:tc>
        <w:tc>
          <w:tcPr>
            <w:tcW w:w="1445" w:type="dxa"/>
            <w:noWrap/>
          </w:tcPr>
          <w:p w14:paraId="2D9CCE65" w14:textId="77777777" w:rsidR="000D1C09" w:rsidRPr="00BD02E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BD02E4">
              <w:t>3.6%</w:t>
            </w:r>
          </w:p>
        </w:tc>
      </w:tr>
      <w:tr w:rsidR="000D1C09" w:rsidRPr="00BD02E4" w14:paraId="70022102" w14:textId="77777777" w:rsidTr="0024419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65" w:type="dxa"/>
            <w:noWrap/>
            <w:hideMark/>
          </w:tcPr>
          <w:p w14:paraId="62579808" w14:textId="77777777" w:rsidR="000D1C09" w:rsidRPr="00BD02E4" w:rsidRDefault="000D1C09" w:rsidP="0024419E">
            <w:pPr>
              <w:pStyle w:val="TableParagraph"/>
            </w:pPr>
            <w:r w:rsidRPr="00BD02E4">
              <w:t>Deaf/Hard of Hearing</w:t>
            </w:r>
          </w:p>
        </w:tc>
        <w:tc>
          <w:tcPr>
            <w:tcW w:w="1134" w:type="dxa"/>
            <w:noWrap/>
          </w:tcPr>
          <w:p w14:paraId="55706377" w14:textId="77777777" w:rsidR="000D1C09" w:rsidRPr="00BD02E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BD02E4">
              <w:t>55</w:t>
            </w:r>
          </w:p>
        </w:tc>
        <w:tc>
          <w:tcPr>
            <w:tcW w:w="1445" w:type="dxa"/>
            <w:noWrap/>
          </w:tcPr>
          <w:p w14:paraId="53A4B009" w14:textId="77777777" w:rsidR="000D1C09" w:rsidRPr="00BD02E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BD02E4">
              <w:t>6.2%</w:t>
            </w:r>
          </w:p>
        </w:tc>
      </w:tr>
      <w:tr w:rsidR="000D1C09" w:rsidRPr="00BD02E4" w14:paraId="22A88202" w14:textId="77777777" w:rsidTr="00244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65" w:type="dxa"/>
            <w:noWrap/>
            <w:hideMark/>
          </w:tcPr>
          <w:p w14:paraId="1CB93E78" w14:textId="77777777" w:rsidR="000D1C09" w:rsidRPr="00BD02E4" w:rsidRDefault="000D1C09" w:rsidP="0024419E">
            <w:pPr>
              <w:pStyle w:val="TableParagraph"/>
            </w:pPr>
            <w:r w:rsidRPr="00BD02E4">
              <w:t>Mental Health Condition</w:t>
            </w:r>
          </w:p>
        </w:tc>
        <w:tc>
          <w:tcPr>
            <w:tcW w:w="1134" w:type="dxa"/>
            <w:noWrap/>
          </w:tcPr>
          <w:p w14:paraId="099E3513" w14:textId="77777777" w:rsidR="000D1C09" w:rsidRPr="00BD02E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BD02E4">
              <w:t>173</w:t>
            </w:r>
          </w:p>
        </w:tc>
        <w:tc>
          <w:tcPr>
            <w:tcW w:w="1445" w:type="dxa"/>
            <w:noWrap/>
          </w:tcPr>
          <w:p w14:paraId="1566C537" w14:textId="77777777" w:rsidR="000D1C09" w:rsidRPr="00BD02E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BD02E4">
              <w:t>19.4%</w:t>
            </w:r>
          </w:p>
        </w:tc>
      </w:tr>
      <w:tr w:rsidR="000D1C09" w:rsidRPr="00BD02E4" w14:paraId="11BED728" w14:textId="77777777" w:rsidTr="0024419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65" w:type="dxa"/>
            <w:noWrap/>
            <w:hideMark/>
          </w:tcPr>
          <w:p w14:paraId="359054F4" w14:textId="77777777" w:rsidR="000D1C09" w:rsidRPr="00BD02E4" w:rsidRDefault="000D1C09" w:rsidP="0024419E">
            <w:pPr>
              <w:pStyle w:val="TableParagraph"/>
            </w:pPr>
            <w:r w:rsidRPr="00BD02E4">
              <w:t>Neurological Condition (including Brian Injury, Epilepsy, Speech &amp; Language Disabilities)</w:t>
            </w:r>
          </w:p>
        </w:tc>
        <w:tc>
          <w:tcPr>
            <w:tcW w:w="1134" w:type="dxa"/>
            <w:noWrap/>
          </w:tcPr>
          <w:p w14:paraId="7D17E064" w14:textId="77777777" w:rsidR="000D1C09" w:rsidRPr="00BD02E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BD02E4">
              <w:t>73</w:t>
            </w:r>
          </w:p>
        </w:tc>
        <w:tc>
          <w:tcPr>
            <w:tcW w:w="1445" w:type="dxa"/>
            <w:noWrap/>
          </w:tcPr>
          <w:p w14:paraId="18084EAC" w14:textId="77777777" w:rsidR="000D1C09" w:rsidRPr="00BD02E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BD02E4">
              <w:t>8.2%</w:t>
            </w:r>
          </w:p>
        </w:tc>
      </w:tr>
      <w:tr w:rsidR="000D1C09" w:rsidRPr="00BD02E4" w14:paraId="68D8D3F5" w14:textId="77777777" w:rsidTr="00244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65" w:type="dxa"/>
            <w:noWrap/>
            <w:hideMark/>
          </w:tcPr>
          <w:p w14:paraId="6150D59F" w14:textId="77777777" w:rsidR="000D1C09" w:rsidRPr="00BD02E4" w:rsidRDefault="000D1C09" w:rsidP="0024419E">
            <w:pPr>
              <w:pStyle w:val="TableParagraph"/>
            </w:pPr>
            <w:r w:rsidRPr="00BD02E4">
              <w:t>Significant Ongoing Illness</w:t>
            </w:r>
          </w:p>
        </w:tc>
        <w:tc>
          <w:tcPr>
            <w:tcW w:w="1134" w:type="dxa"/>
            <w:noWrap/>
          </w:tcPr>
          <w:p w14:paraId="75202886" w14:textId="77777777" w:rsidR="000D1C09" w:rsidRPr="00BD02E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BD02E4">
              <w:t>118</w:t>
            </w:r>
          </w:p>
        </w:tc>
        <w:tc>
          <w:tcPr>
            <w:tcW w:w="1445" w:type="dxa"/>
            <w:noWrap/>
          </w:tcPr>
          <w:p w14:paraId="6DBF8EDE" w14:textId="77777777" w:rsidR="000D1C09" w:rsidRPr="00BD02E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BD02E4">
              <w:t>13.3%</w:t>
            </w:r>
          </w:p>
        </w:tc>
      </w:tr>
      <w:tr w:rsidR="000D1C09" w:rsidRPr="00BD02E4" w14:paraId="532B9AEE" w14:textId="77777777" w:rsidTr="0024419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65" w:type="dxa"/>
            <w:noWrap/>
            <w:hideMark/>
          </w:tcPr>
          <w:p w14:paraId="61483AD7" w14:textId="77777777" w:rsidR="000D1C09" w:rsidRPr="00BD02E4" w:rsidRDefault="000D1C09" w:rsidP="0024419E">
            <w:pPr>
              <w:pStyle w:val="TableParagraph"/>
            </w:pPr>
            <w:r w:rsidRPr="00BD02E4">
              <w:t>Physical/mobility</w:t>
            </w:r>
          </w:p>
        </w:tc>
        <w:tc>
          <w:tcPr>
            <w:tcW w:w="1134" w:type="dxa"/>
            <w:noWrap/>
          </w:tcPr>
          <w:p w14:paraId="2B0625F8" w14:textId="77777777" w:rsidR="000D1C09" w:rsidRPr="00BD02E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BD02E4">
              <w:t>114</w:t>
            </w:r>
          </w:p>
        </w:tc>
        <w:tc>
          <w:tcPr>
            <w:tcW w:w="1445" w:type="dxa"/>
            <w:noWrap/>
          </w:tcPr>
          <w:p w14:paraId="25EB6919" w14:textId="77777777" w:rsidR="000D1C09" w:rsidRPr="00BD02E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BD02E4">
              <w:t>12.8%</w:t>
            </w:r>
          </w:p>
        </w:tc>
      </w:tr>
      <w:tr w:rsidR="000D1C09" w:rsidRPr="00BD02E4" w14:paraId="5C8B6F0C" w14:textId="77777777" w:rsidTr="00244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65" w:type="dxa"/>
            <w:noWrap/>
            <w:hideMark/>
          </w:tcPr>
          <w:p w14:paraId="4AE374CD" w14:textId="77777777" w:rsidR="000D1C09" w:rsidRPr="00BD02E4" w:rsidRDefault="000D1C09" w:rsidP="0024419E">
            <w:pPr>
              <w:pStyle w:val="TableParagraph"/>
            </w:pPr>
            <w:r w:rsidRPr="00BD02E4">
              <w:t>Developmental Co-ordination Disorder (Dyspraxia/Dysgraphia)</w:t>
            </w:r>
          </w:p>
        </w:tc>
        <w:tc>
          <w:tcPr>
            <w:tcW w:w="1134" w:type="dxa"/>
            <w:noWrap/>
          </w:tcPr>
          <w:p w14:paraId="1304BC3C" w14:textId="77777777" w:rsidR="000D1C09" w:rsidRPr="00BD02E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BD02E4">
              <w:t>113</w:t>
            </w:r>
          </w:p>
        </w:tc>
        <w:tc>
          <w:tcPr>
            <w:tcW w:w="1445" w:type="dxa"/>
            <w:noWrap/>
          </w:tcPr>
          <w:p w14:paraId="37B60285" w14:textId="77777777" w:rsidR="000D1C09" w:rsidRPr="00BD02E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BD02E4">
              <w:t>12.7%</w:t>
            </w:r>
          </w:p>
        </w:tc>
      </w:tr>
      <w:tr w:rsidR="000D1C09" w:rsidRPr="00BD02E4" w14:paraId="4E66E200" w14:textId="77777777" w:rsidTr="0024419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65" w:type="dxa"/>
            <w:noWrap/>
            <w:hideMark/>
          </w:tcPr>
          <w:p w14:paraId="6C300B2E" w14:textId="77777777" w:rsidR="000D1C09" w:rsidRPr="00BD02E4" w:rsidRDefault="000D1C09" w:rsidP="0024419E">
            <w:pPr>
              <w:pStyle w:val="TableParagraph"/>
            </w:pPr>
            <w:r w:rsidRPr="00BD02E4">
              <w:t>Specific Learning Difficulties</w:t>
            </w:r>
          </w:p>
        </w:tc>
        <w:tc>
          <w:tcPr>
            <w:tcW w:w="1134" w:type="dxa"/>
            <w:noWrap/>
          </w:tcPr>
          <w:p w14:paraId="0A29CC2A" w14:textId="77777777" w:rsidR="000D1C09" w:rsidRPr="00BD02E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BD02E4">
              <w:t>293</w:t>
            </w:r>
          </w:p>
        </w:tc>
        <w:tc>
          <w:tcPr>
            <w:tcW w:w="1445" w:type="dxa"/>
            <w:noWrap/>
          </w:tcPr>
          <w:p w14:paraId="008A22D4" w14:textId="77777777" w:rsidR="000D1C09" w:rsidRPr="00BD02E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BD02E4">
              <w:t>32.9%</w:t>
            </w:r>
          </w:p>
        </w:tc>
      </w:tr>
      <w:tr w:rsidR="000D1C09" w:rsidRPr="00BD02E4" w14:paraId="23DA4838" w14:textId="77777777" w:rsidTr="00244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65" w:type="dxa"/>
            <w:noWrap/>
            <w:hideMark/>
          </w:tcPr>
          <w:p w14:paraId="5BF902AD" w14:textId="77777777" w:rsidR="000D1C09" w:rsidRPr="00BD02E4" w:rsidRDefault="000D1C09" w:rsidP="0024419E">
            <w:pPr>
              <w:pStyle w:val="TableParagraph"/>
            </w:pPr>
            <w:r w:rsidRPr="00BD02E4">
              <w:t>Other</w:t>
            </w:r>
          </w:p>
        </w:tc>
        <w:tc>
          <w:tcPr>
            <w:tcW w:w="1134" w:type="dxa"/>
            <w:noWrap/>
          </w:tcPr>
          <w:p w14:paraId="7AE882A2" w14:textId="77777777" w:rsidR="000D1C09" w:rsidRPr="00BD02E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BD02E4">
              <w:t>87</w:t>
            </w:r>
          </w:p>
        </w:tc>
        <w:tc>
          <w:tcPr>
            <w:tcW w:w="1445" w:type="dxa"/>
            <w:noWrap/>
          </w:tcPr>
          <w:p w14:paraId="44E86E3F" w14:textId="77777777" w:rsidR="000D1C09" w:rsidRPr="00BD02E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BD02E4">
              <w:t>9.8%</w:t>
            </w:r>
          </w:p>
        </w:tc>
      </w:tr>
      <w:tr w:rsidR="000D1C09" w:rsidRPr="00BD02E4" w14:paraId="30A21D73" w14:textId="77777777" w:rsidTr="0024419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65" w:type="dxa"/>
            <w:shd w:val="clear" w:color="auto" w:fill="CBCBCB"/>
            <w:noWrap/>
            <w:hideMark/>
          </w:tcPr>
          <w:p w14:paraId="08116450" w14:textId="77777777" w:rsidR="000D1C09" w:rsidRPr="00BD1C86" w:rsidRDefault="000D1C09" w:rsidP="0024419E">
            <w:pPr>
              <w:pStyle w:val="TableParagraph"/>
              <w:rPr>
                <w:b/>
              </w:rPr>
            </w:pPr>
            <w:r w:rsidRPr="00BD1C86">
              <w:rPr>
                <w:b/>
              </w:rPr>
              <w:t xml:space="preserve">Total </w:t>
            </w:r>
            <w:r w:rsidRPr="00BD1C86">
              <w:rPr>
                <w:rStyle w:val="TableParagraphChar"/>
                <w:b/>
              </w:rPr>
              <w:t>respondents</w:t>
            </w:r>
          </w:p>
        </w:tc>
        <w:tc>
          <w:tcPr>
            <w:tcW w:w="1134" w:type="dxa"/>
            <w:shd w:val="clear" w:color="auto" w:fill="CBCBCB"/>
            <w:noWrap/>
          </w:tcPr>
          <w:p w14:paraId="1E420DFB" w14:textId="77777777" w:rsidR="000D1C09" w:rsidRPr="00BD1C86" w:rsidRDefault="000D1C09" w:rsidP="0024419E">
            <w:pPr>
              <w:pStyle w:val="Tablefigures"/>
              <w:cnfStyle w:val="000000010000" w:firstRow="0" w:lastRow="0" w:firstColumn="0" w:lastColumn="0" w:oddVBand="0" w:evenVBand="0" w:oddHBand="0" w:evenHBand="1" w:firstRowFirstColumn="0" w:firstRowLastColumn="0" w:lastRowFirstColumn="0" w:lastRowLastColumn="0"/>
              <w:rPr>
                <w:b/>
              </w:rPr>
            </w:pPr>
            <w:r w:rsidRPr="00BD1C86">
              <w:rPr>
                <w:b/>
              </w:rPr>
              <w:t>890</w:t>
            </w:r>
          </w:p>
        </w:tc>
        <w:tc>
          <w:tcPr>
            <w:tcW w:w="1445" w:type="dxa"/>
            <w:shd w:val="clear" w:color="auto" w:fill="CBCBCB"/>
            <w:noWrap/>
          </w:tcPr>
          <w:p w14:paraId="671F2382" w14:textId="77777777" w:rsidR="000D1C09" w:rsidRPr="00BD1C86" w:rsidRDefault="000D1C09" w:rsidP="0024419E">
            <w:pPr>
              <w:pStyle w:val="Tablefigures"/>
              <w:cnfStyle w:val="000000010000" w:firstRow="0" w:lastRow="0" w:firstColumn="0" w:lastColumn="0" w:oddVBand="0" w:evenVBand="0" w:oddHBand="0" w:evenHBand="1" w:firstRowFirstColumn="0" w:firstRowLastColumn="0" w:lastRowFirstColumn="0" w:lastRowLastColumn="0"/>
              <w:rPr>
                <w:b/>
              </w:rPr>
            </w:pPr>
            <w:r w:rsidRPr="00BD1C86">
              <w:rPr>
                <w:b/>
              </w:rPr>
              <w:t>100.0%</w:t>
            </w:r>
          </w:p>
        </w:tc>
      </w:tr>
    </w:tbl>
    <w:p w14:paraId="56509BD8" w14:textId="77777777" w:rsidR="000D1C09" w:rsidRPr="0094137D" w:rsidRDefault="000D1C09" w:rsidP="000D1C09">
      <w:pPr>
        <w:pStyle w:val="Quote"/>
      </w:pPr>
      <w:r>
        <w:t>Source: Review of Fund for Students with Disabilities – Survey of Students, PACEC 2016 (Question 9)</w:t>
      </w:r>
    </w:p>
    <w:p w14:paraId="6D7789DA" w14:textId="77777777" w:rsidR="000D1C09" w:rsidRDefault="000D1C09" w:rsidP="000D1C09">
      <w:pPr>
        <w:pStyle w:val="Quote"/>
      </w:pPr>
      <w:r>
        <w:t>Note: All respondents could answer this question and respondents could choose more than one option.</w:t>
      </w:r>
    </w:p>
    <w:p w14:paraId="1DF06EFA" w14:textId="77777777" w:rsidR="000D1C09" w:rsidRDefault="000D1C09" w:rsidP="000D1C09">
      <w:pPr>
        <w:pStyle w:val="Quote"/>
      </w:pPr>
      <w:r>
        <w:t>Base: The base is 890</w:t>
      </w:r>
    </w:p>
    <w:p w14:paraId="2BDE2D2F" w14:textId="77777777" w:rsidR="000D1C09" w:rsidRDefault="000D1C09" w:rsidP="000D1C09">
      <w:pPr>
        <w:pStyle w:val="BodyText-parastyle"/>
      </w:pPr>
      <w:r>
        <w:t>The table shows;</w:t>
      </w:r>
    </w:p>
    <w:p w14:paraId="05783F0B" w14:textId="77777777" w:rsidR="000D1C09" w:rsidRDefault="000D1C09" w:rsidP="000D1C09">
      <w:pPr>
        <w:pStyle w:val="ListParagraph"/>
        <w:numPr>
          <w:ilvl w:val="0"/>
          <w:numId w:val="5"/>
        </w:numPr>
      </w:pPr>
      <w:r>
        <w:t>just under a third of respondents (32.9%, n=293) have specific learning disabilities;</w:t>
      </w:r>
    </w:p>
    <w:p w14:paraId="711729BD" w14:textId="77777777" w:rsidR="000D1C09" w:rsidRDefault="000D1C09" w:rsidP="000D1C09">
      <w:pPr>
        <w:pStyle w:val="ListParagraph"/>
        <w:numPr>
          <w:ilvl w:val="0"/>
          <w:numId w:val="5"/>
        </w:numPr>
      </w:pPr>
      <w:r>
        <w:t>just under a fifth of respondents (19.4%, n=173) have a mental health condition;</w:t>
      </w:r>
    </w:p>
    <w:p w14:paraId="20A91FF6" w14:textId="77777777" w:rsidR="000D1C09" w:rsidRDefault="000D1C09" w:rsidP="000D1C09">
      <w:pPr>
        <w:pStyle w:val="ListParagraph"/>
        <w:numPr>
          <w:ilvl w:val="0"/>
          <w:numId w:val="5"/>
        </w:numPr>
      </w:pPr>
      <w:r>
        <w:t>118 respondents (13.3%) have a significant ongoing illness; and</w:t>
      </w:r>
    </w:p>
    <w:p w14:paraId="133BF437" w14:textId="77777777" w:rsidR="000D1C09" w:rsidRDefault="000D1C09" w:rsidP="000D1C09">
      <w:pPr>
        <w:pStyle w:val="ListParagraph"/>
        <w:numPr>
          <w:ilvl w:val="0"/>
          <w:numId w:val="5"/>
        </w:numPr>
      </w:pPr>
      <w:r>
        <w:t>114 respondents (12.8%) have a physical/mobility disability.</w:t>
      </w:r>
    </w:p>
    <w:p w14:paraId="7E149F45" w14:textId="77777777" w:rsidR="000D1C09" w:rsidRDefault="000D1C09" w:rsidP="000D1C09">
      <w:pPr>
        <w:pStyle w:val="BodyText-parastyle"/>
      </w:pPr>
      <w:r>
        <w:t>The most common response from those 87 respondents that entered their own disability was dyslexia (n=41), all other responses in this category were mentioned by 2 or less respondents.</w:t>
      </w:r>
    </w:p>
    <w:p w14:paraId="782F0A3B" w14:textId="77777777" w:rsidR="000D1C09" w:rsidRDefault="000D1C09" w:rsidP="000D1C09">
      <w:pPr>
        <w:spacing w:before="0" w:after="0" w:line="240" w:lineRule="auto"/>
        <w:rPr>
          <w:rFonts w:eastAsia="Times New Roman"/>
          <w:b/>
          <w:bCs/>
          <w:iCs/>
          <w:color w:val="16365D"/>
          <w:sz w:val="24"/>
          <w:szCs w:val="28"/>
          <w:lang w:val="en-GB" w:eastAsia="en-GB"/>
        </w:rPr>
      </w:pPr>
      <w:r>
        <w:br w:type="page"/>
      </w:r>
    </w:p>
    <w:p w14:paraId="3FA8767D" w14:textId="77777777" w:rsidR="000D1C09" w:rsidRDefault="000D1C09" w:rsidP="000D1C09">
      <w:pPr>
        <w:pStyle w:val="Heading2"/>
      </w:pPr>
      <w:bookmarkStart w:id="53" w:name="_Toc480817073"/>
      <w:bookmarkStart w:id="54" w:name="_Toc480887128"/>
      <w:r>
        <w:lastRenderedPageBreak/>
        <w:t>Awareness of Supports for Students with Disabilities</w:t>
      </w:r>
      <w:bookmarkEnd w:id="53"/>
      <w:bookmarkEnd w:id="54"/>
    </w:p>
    <w:p w14:paraId="3CD67965" w14:textId="77777777" w:rsidR="000D1C09" w:rsidRDefault="000D1C09" w:rsidP="000D1C09">
      <w:pPr>
        <w:pStyle w:val="BodyText-parastyle"/>
      </w:pPr>
      <w:r>
        <w:t>This section contained five questions concerned with respondents’ awareness of supports for students with disabilities.</w:t>
      </w:r>
    </w:p>
    <w:p w14:paraId="0AFBE552" w14:textId="77777777" w:rsidR="000D1C09" w:rsidRDefault="000D1C09" w:rsidP="000D1C09">
      <w:pPr>
        <w:pStyle w:val="Heading3"/>
        <w:numPr>
          <w:ilvl w:val="2"/>
          <w:numId w:val="1"/>
        </w:numPr>
        <w:tabs>
          <w:tab w:val="clear" w:pos="2160"/>
        </w:tabs>
        <w:ind w:left="567" w:hanging="567"/>
      </w:pPr>
      <w:r>
        <w:t>Awareness of Support Available and the Fund for Students with Disabilities</w:t>
      </w:r>
    </w:p>
    <w:p w14:paraId="7C993528" w14:textId="77777777" w:rsidR="000D1C09" w:rsidRDefault="000D1C09" w:rsidP="000D1C09">
      <w:pPr>
        <w:pStyle w:val="BodyText-parastyle"/>
      </w:pPr>
      <w:r>
        <w:t>Almost all respondents (96.7%, n=856, base=885)</w:t>
      </w:r>
      <w:r>
        <w:rPr>
          <w:rStyle w:val="FootnoteReference"/>
        </w:rPr>
        <w:footnoteReference w:id="7"/>
      </w:r>
      <w:r>
        <w:t xml:space="preserve"> were aware of support available for students with disabilities in their college.  Considering the small minority who were not aware of support 13 provided more detail to say that while they are somewhat aware of supports that they are not clear on all the support available to them with one respondents stating:</w:t>
      </w:r>
    </w:p>
    <w:p w14:paraId="1C992C7B" w14:textId="77777777" w:rsidR="000D1C09" w:rsidRPr="00D20332" w:rsidRDefault="000D1C09" w:rsidP="000D1C09">
      <w:pPr>
        <w:pStyle w:val="BodyText-parastyle"/>
      </w:pPr>
      <w:r w:rsidRPr="00D20332">
        <w:t>‘I know there are supports available, but I did not know what exactly was available nor the different supports until almost the end of year. I think there is definitely chance for improvement regarding the advertising and general knowledge of the supports available’.</w:t>
      </w:r>
    </w:p>
    <w:p w14:paraId="3B4C225B" w14:textId="77777777" w:rsidR="000D1C09" w:rsidRPr="00D20332" w:rsidRDefault="000D1C09" w:rsidP="000D1C09">
      <w:pPr>
        <w:pStyle w:val="BodyText-parastyle"/>
        <w:rPr>
          <w:i/>
        </w:rPr>
      </w:pPr>
      <w:r>
        <w:t>Furthermore, 25 respondents that responded to say they were aware of supports went on to say they have good awareness regarding some of the supports but not all: ‘</w:t>
      </w:r>
      <w:r w:rsidRPr="00D20332">
        <w:rPr>
          <w:i/>
        </w:rPr>
        <w:t>I'm somewhat aware of the support available, however I do not think that I'm fully informed about available options and support for me.’</w:t>
      </w:r>
    </w:p>
    <w:p w14:paraId="72CED552" w14:textId="77777777" w:rsidR="000D1C09" w:rsidRDefault="000D1C09" w:rsidP="000D1C09">
      <w:pPr>
        <w:pStyle w:val="BodyText-parastyle"/>
      </w:pPr>
      <w:r>
        <w:t>Of the respondents that were aware of supports, just 46.3% (n=395, base=854)</w:t>
      </w:r>
      <w:r>
        <w:rPr>
          <w:rStyle w:val="FootnoteReference"/>
        </w:rPr>
        <w:footnoteReference w:id="8"/>
      </w:r>
      <w:r>
        <w:t xml:space="preserve"> were aware of the Fund for Students with Disabilities with the remaining 459 respondents saying they were not aware of the Fund.  Of the latter group, 137 of respondents provided further detail with many stating that they had not heard of the Fund and were not aware of the support available under the Fund until taking part in the survey. Twenty-nine respondents that had heard of the Fund were unclear on its function; ‘</w:t>
      </w:r>
      <w:r w:rsidRPr="009B2129">
        <w:t>I am aware, but lack knowledge of specific details</w:t>
      </w:r>
      <w:r>
        <w:t>’</w:t>
      </w:r>
      <w:r w:rsidRPr="009B2129">
        <w:t>.</w:t>
      </w:r>
    </w:p>
    <w:p w14:paraId="03DAA9F2" w14:textId="77777777" w:rsidR="000D1C09" w:rsidRDefault="000D1C09" w:rsidP="000D1C09">
      <w:pPr>
        <w:pStyle w:val="BodyText-parastyle"/>
      </w:pPr>
      <w:r>
        <w:t>Respondents were also asked when they found out about these supports:  the findings are shown in the figure below.</w:t>
      </w:r>
    </w:p>
    <w:p w14:paraId="76B665D4" w14:textId="77777777" w:rsidR="000D1C09" w:rsidRDefault="000D1C09" w:rsidP="000D1C09">
      <w:pPr>
        <w:spacing w:before="0" w:after="0" w:line="240" w:lineRule="auto"/>
        <w:rPr>
          <w:b/>
          <w:iCs/>
          <w:color w:val="16365D"/>
          <w:lang w:val="en" w:eastAsia="en-GB"/>
        </w:rPr>
      </w:pPr>
      <w:r>
        <w:br w:type="page"/>
      </w:r>
    </w:p>
    <w:p w14:paraId="4E6D69B4" w14:textId="77777777" w:rsidR="000D1C09" w:rsidRDefault="000D1C09" w:rsidP="000D1C09">
      <w:pPr>
        <w:pStyle w:val="IntenseQuote"/>
      </w:pPr>
      <w:r>
        <w:lastRenderedPageBreak/>
        <w:t xml:space="preserve">Figure </w:t>
      </w:r>
      <w:r>
        <w:fldChar w:fldCharType="begin"/>
      </w:r>
      <w:r>
        <w:instrText xml:space="preserve"> STYLEREF 1 \s </w:instrText>
      </w:r>
      <w:r>
        <w:fldChar w:fldCharType="separate"/>
      </w:r>
      <w:r w:rsidR="00B12C47">
        <w:rPr>
          <w:noProof/>
        </w:rPr>
        <w:t>4</w:t>
      </w:r>
      <w:r>
        <w:fldChar w:fldCharType="end"/>
      </w:r>
      <w:r>
        <w:t>:</w:t>
      </w:r>
      <w:r>
        <w:fldChar w:fldCharType="begin"/>
      </w:r>
      <w:r>
        <w:instrText xml:space="preserve"> SEQ Figure \* ARABIC \s 1 </w:instrText>
      </w:r>
      <w:r>
        <w:fldChar w:fldCharType="separate"/>
      </w:r>
      <w:r w:rsidR="00B12C47">
        <w:rPr>
          <w:noProof/>
        </w:rPr>
        <w:t>4</w:t>
      </w:r>
      <w:r>
        <w:fldChar w:fldCharType="end"/>
      </w:r>
      <w:r>
        <w:t xml:space="preserve"> When Respondents found out about Supports</w:t>
      </w:r>
    </w:p>
    <w:p w14:paraId="567D099D" w14:textId="77777777" w:rsidR="000D1C09" w:rsidRDefault="000D1C09" w:rsidP="000D1C09">
      <w:pPr>
        <w:pStyle w:val="BodyText-parastyle"/>
      </w:pPr>
      <w:r>
        <w:rPr>
          <w:noProof/>
          <w:lang w:val="en-US" w:eastAsia="en-US"/>
        </w:rPr>
        <w:drawing>
          <wp:inline distT="0" distB="0" distL="0" distR="0" wp14:anchorId="2D3F1810" wp14:editId="4B305A79">
            <wp:extent cx="5905500" cy="2889998"/>
            <wp:effectExtent l="0" t="0" r="0" b="571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5E6A31B" w14:textId="77777777" w:rsidR="000D1C09" w:rsidRPr="0094137D" w:rsidRDefault="000D1C09" w:rsidP="000D1C09">
      <w:pPr>
        <w:pStyle w:val="Quote"/>
      </w:pPr>
      <w:r>
        <w:t>Source: Review of Fund for Students with Disabilities – Survey of Students, PACEC 2016 (Question 12)</w:t>
      </w:r>
    </w:p>
    <w:p w14:paraId="4C0BF8D5" w14:textId="77777777" w:rsidR="000D1C09" w:rsidRDefault="000D1C09" w:rsidP="000D1C09">
      <w:pPr>
        <w:pStyle w:val="Quote"/>
      </w:pPr>
      <w:r>
        <w:t>Note: Only those that answered ‘Yes’ in Q10 could answer this question i.e. 856 respondents</w:t>
      </w:r>
    </w:p>
    <w:p w14:paraId="0255DBCC" w14:textId="77777777" w:rsidR="000D1C09" w:rsidRDefault="000D1C09" w:rsidP="000D1C09">
      <w:pPr>
        <w:pStyle w:val="Quote"/>
      </w:pPr>
      <w:r>
        <w:t>Base: 36 respondents skipped this question therefore the base is 820</w:t>
      </w:r>
    </w:p>
    <w:p w14:paraId="32DDE179" w14:textId="77777777" w:rsidR="000D1C09" w:rsidRDefault="000D1C09" w:rsidP="000D1C09">
      <w:pPr>
        <w:pStyle w:val="BodyText-parastyle"/>
      </w:pPr>
      <w:r>
        <w:t>Almost a third of respondents (32.6%, n=267) found out about the supports available before applying for a place or when they were considering where to apply compared to just over a quarter of respondents (25.6%, n=210) who found out about the supports only sometime after their course began. 23.0% (n=189) found out about supports when they enrolled or when their course began and the remaining 154 respondents (18.8%) found out after they had applied for a place or been awarded a place. Respondents that found out about support sometime after beginning their course provided more detail and of these;</w:t>
      </w:r>
    </w:p>
    <w:p w14:paraId="051FB9ED" w14:textId="77777777" w:rsidR="000D1C09" w:rsidRDefault="000D1C09" w:rsidP="000D1C09">
      <w:pPr>
        <w:pStyle w:val="ListParagraph"/>
        <w:numPr>
          <w:ilvl w:val="0"/>
          <w:numId w:val="5"/>
        </w:numPr>
      </w:pPr>
      <w:r>
        <w:t>18 respondents were not diagnosed until after starting college;</w:t>
      </w:r>
    </w:p>
    <w:p w14:paraId="2D2C70D9" w14:textId="77777777" w:rsidR="000D1C09" w:rsidRDefault="000D1C09" w:rsidP="000D1C09">
      <w:pPr>
        <w:pStyle w:val="ListParagraph"/>
        <w:numPr>
          <w:ilvl w:val="0"/>
          <w:numId w:val="5"/>
        </w:numPr>
      </w:pPr>
      <w:r>
        <w:t>13 respondents only made their need for support known sometime after their course began;</w:t>
      </w:r>
    </w:p>
    <w:p w14:paraId="1CF1EDB4" w14:textId="77777777" w:rsidR="000D1C09" w:rsidRDefault="000D1C09" w:rsidP="000D1C09">
      <w:pPr>
        <w:pStyle w:val="ListParagraph"/>
        <w:numPr>
          <w:ilvl w:val="0"/>
          <w:numId w:val="5"/>
        </w:numPr>
      </w:pPr>
      <w:r>
        <w:t>7 respondents were referred to the service; and</w:t>
      </w:r>
    </w:p>
    <w:p w14:paraId="0838E710" w14:textId="77777777" w:rsidR="000D1C09" w:rsidRDefault="000D1C09" w:rsidP="000D1C09">
      <w:pPr>
        <w:pStyle w:val="ListParagraph"/>
        <w:numPr>
          <w:ilvl w:val="0"/>
          <w:numId w:val="5"/>
        </w:numPr>
      </w:pPr>
      <w:r>
        <w:t>23 respondents were not made aware of the support until sometime after their course began.</w:t>
      </w:r>
    </w:p>
    <w:p w14:paraId="0A050E08" w14:textId="77777777" w:rsidR="000D1C09" w:rsidRDefault="000D1C09" w:rsidP="000D1C09">
      <w:pPr>
        <w:spacing w:before="0" w:after="0" w:line="240" w:lineRule="auto"/>
        <w:rPr>
          <w:b/>
          <w:iCs/>
          <w:color w:val="16365D"/>
          <w:lang w:val="en" w:eastAsia="en-GB"/>
        </w:rPr>
      </w:pPr>
      <w:r>
        <w:br w:type="page"/>
      </w:r>
    </w:p>
    <w:p w14:paraId="7EF80BBD" w14:textId="77777777" w:rsidR="000D1C09" w:rsidRDefault="000D1C09" w:rsidP="000D1C09">
      <w:pPr>
        <w:pStyle w:val="IntenseQuote"/>
      </w:pPr>
      <w:r>
        <w:lastRenderedPageBreak/>
        <w:t xml:space="preserve">Table </w:t>
      </w:r>
      <w:r>
        <w:fldChar w:fldCharType="begin"/>
      </w:r>
      <w:r>
        <w:instrText xml:space="preserve"> STYLEREF 1 \s </w:instrText>
      </w:r>
      <w:r>
        <w:fldChar w:fldCharType="separate"/>
      </w:r>
      <w:r w:rsidR="00B12C47">
        <w:rPr>
          <w:noProof/>
        </w:rPr>
        <w:t>4</w:t>
      </w:r>
      <w:r>
        <w:fldChar w:fldCharType="end"/>
      </w:r>
      <w:r>
        <w:t>:</w:t>
      </w:r>
      <w:r>
        <w:fldChar w:fldCharType="begin"/>
      </w:r>
      <w:r>
        <w:instrText xml:space="preserve"> SEQ Table \* ARABIC \s 1 </w:instrText>
      </w:r>
      <w:r>
        <w:fldChar w:fldCharType="separate"/>
      </w:r>
      <w:r w:rsidR="00B12C47">
        <w:rPr>
          <w:noProof/>
        </w:rPr>
        <w:t>10</w:t>
      </w:r>
      <w:r>
        <w:fldChar w:fldCharType="end"/>
      </w:r>
      <w:r>
        <w:t xml:space="preserve"> How Respondents found out about Supports</w:t>
      </w:r>
    </w:p>
    <w:tbl>
      <w:tblPr>
        <w:tblStyle w:val="GridTable4-Accent11"/>
        <w:tblW w:w="0" w:type="auto"/>
        <w:tblLook w:val="04A0" w:firstRow="1" w:lastRow="0" w:firstColumn="1" w:lastColumn="0" w:noHBand="0" w:noVBand="1"/>
      </w:tblPr>
      <w:tblGrid>
        <w:gridCol w:w="6072"/>
        <w:gridCol w:w="1985"/>
        <w:gridCol w:w="1534"/>
      </w:tblGrid>
      <w:tr w:rsidR="000D1C09" w:rsidRPr="0078768A" w14:paraId="39A7A93E" w14:textId="77777777" w:rsidTr="00E70AD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6072" w:type="dxa"/>
            <w:shd w:val="clear" w:color="auto" w:fill="2F68A9"/>
            <w:hideMark/>
          </w:tcPr>
          <w:p w14:paraId="0CE752C4" w14:textId="77777777" w:rsidR="000D1C09" w:rsidRPr="0078768A" w:rsidRDefault="000D1C09" w:rsidP="0024419E"/>
        </w:tc>
        <w:tc>
          <w:tcPr>
            <w:tcW w:w="1985" w:type="dxa"/>
            <w:shd w:val="clear" w:color="auto" w:fill="2F68A9"/>
            <w:noWrap/>
            <w:hideMark/>
          </w:tcPr>
          <w:p w14:paraId="215EDB7B" w14:textId="77777777" w:rsidR="000D1C09" w:rsidRPr="0078768A" w:rsidRDefault="000D1C09" w:rsidP="0024419E">
            <w:pPr>
              <w:pStyle w:val="TableHeadings"/>
              <w:cnfStyle w:val="100000000000" w:firstRow="1" w:lastRow="0" w:firstColumn="0" w:lastColumn="0" w:oddVBand="0" w:evenVBand="0" w:oddHBand="0" w:evenHBand="0" w:firstRowFirstColumn="0" w:firstRowLastColumn="0" w:lastRowFirstColumn="0" w:lastRowLastColumn="0"/>
              <w:rPr>
                <w:b/>
              </w:rPr>
            </w:pPr>
            <w:r w:rsidRPr="0078768A">
              <w:rPr>
                <w:b/>
              </w:rPr>
              <w:t>N</w:t>
            </w:r>
            <w:r>
              <w:rPr>
                <w:b/>
              </w:rPr>
              <w:t>umber</w:t>
            </w:r>
          </w:p>
        </w:tc>
        <w:tc>
          <w:tcPr>
            <w:tcW w:w="1534" w:type="dxa"/>
            <w:shd w:val="clear" w:color="auto" w:fill="2F68A9"/>
            <w:noWrap/>
            <w:hideMark/>
          </w:tcPr>
          <w:p w14:paraId="4F16D2F4" w14:textId="77777777" w:rsidR="000D1C09" w:rsidRPr="0078768A" w:rsidRDefault="000D1C09" w:rsidP="0024419E">
            <w:pPr>
              <w:pStyle w:val="TableHeadings"/>
              <w:cnfStyle w:val="100000000000" w:firstRow="1" w:lastRow="0" w:firstColumn="0" w:lastColumn="0" w:oddVBand="0" w:evenVBand="0" w:oddHBand="0" w:evenHBand="0" w:firstRowFirstColumn="0" w:firstRowLastColumn="0" w:lastRowFirstColumn="0" w:lastRowLastColumn="0"/>
              <w:rPr>
                <w:b/>
              </w:rPr>
            </w:pPr>
            <w:r>
              <w:rPr>
                <w:b/>
              </w:rPr>
              <w:t>Percentage</w:t>
            </w:r>
          </w:p>
        </w:tc>
      </w:tr>
      <w:tr w:rsidR="000D1C09" w:rsidRPr="0078768A" w14:paraId="1E80D2A4" w14:textId="77777777" w:rsidTr="00244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2" w:type="dxa"/>
            <w:hideMark/>
          </w:tcPr>
          <w:p w14:paraId="701477C0" w14:textId="77777777" w:rsidR="000D1C09" w:rsidRPr="0078768A" w:rsidRDefault="000D1C09" w:rsidP="0024419E">
            <w:pPr>
              <w:pStyle w:val="TableParagraph"/>
            </w:pPr>
            <w:r w:rsidRPr="0078768A">
              <w:t>Individual Meeting with Disability Service / Access Office</w:t>
            </w:r>
          </w:p>
        </w:tc>
        <w:tc>
          <w:tcPr>
            <w:tcW w:w="1985" w:type="dxa"/>
            <w:noWrap/>
          </w:tcPr>
          <w:p w14:paraId="5C4304D9" w14:textId="77777777" w:rsidR="000D1C09" w:rsidRPr="0078768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78768A">
              <w:t>489</w:t>
            </w:r>
          </w:p>
        </w:tc>
        <w:tc>
          <w:tcPr>
            <w:tcW w:w="1534" w:type="dxa"/>
            <w:noWrap/>
          </w:tcPr>
          <w:p w14:paraId="121DDBAA" w14:textId="77777777" w:rsidR="000D1C09" w:rsidRPr="0078768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78768A">
              <w:t>57.1%</w:t>
            </w:r>
          </w:p>
        </w:tc>
      </w:tr>
      <w:tr w:rsidR="000D1C09" w:rsidRPr="0078768A" w14:paraId="5685AB03" w14:textId="77777777" w:rsidTr="0024419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2" w:type="dxa"/>
            <w:hideMark/>
          </w:tcPr>
          <w:p w14:paraId="4F1D94CD" w14:textId="77777777" w:rsidR="000D1C09" w:rsidRPr="0078768A" w:rsidRDefault="000D1C09" w:rsidP="0024419E">
            <w:pPr>
              <w:pStyle w:val="TableParagraph"/>
            </w:pPr>
            <w:r w:rsidRPr="0078768A">
              <w:t>Through the college’s website</w:t>
            </w:r>
          </w:p>
        </w:tc>
        <w:tc>
          <w:tcPr>
            <w:tcW w:w="1985" w:type="dxa"/>
            <w:noWrap/>
          </w:tcPr>
          <w:p w14:paraId="3CE2514B" w14:textId="77777777" w:rsidR="000D1C09" w:rsidRPr="0078768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78768A">
              <w:t>245</w:t>
            </w:r>
          </w:p>
        </w:tc>
        <w:tc>
          <w:tcPr>
            <w:tcW w:w="1534" w:type="dxa"/>
            <w:noWrap/>
          </w:tcPr>
          <w:p w14:paraId="51557566" w14:textId="77777777" w:rsidR="000D1C09" w:rsidRPr="0078768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78768A">
              <w:t>28.6%</w:t>
            </w:r>
          </w:p>
        </w:tc>
      </w:tr>
      <w:tr w:rsidR="000D1C09" w:rsidRPr="0078768A" w14:paraId="65302BB5" w14:textId="77777777" w:rsidTr="00244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2" w:type="dxa"/>
            <w:hideMark/>
          </w:tcPr>
          <w:p w14:paraId="60FE6D93" w14:textId="77777777" w:rsidR="000D1C09" w:rsidRPr="0078768A" w:rsidRDefault="000D1C09" w:rsidP="0024419E">
            <w:pPr>
              <w:pStyle w:val="TableParagraph"/>
            </w:pPr>
            <w:r w:rsidRPr="0078768A">
              <w:t>Information provided to prospective students</w:t>
            </w:r>
          </w:p>
        </w:tc>
        <w:tc>
          <w:tcPr>
            <w:tcW w:w="1985" w:type="dxa"/>
            <w:noWrap/>
          </w:tcPr>
          <w:p w14:paraId="1BBE984A" w14:textId="77777777" w:rsidR="000D1C09" w:rsidRPr="0078768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78768A">
              <w:t>160</w:t>
            </w:r>
          </w:p>
        </w:tc>
        <w:tc>
          <w:tcPr>
            <w:tcW w:w="1534" w:type="dxa"/>
            <w:noWrap/>
          </w:tcPr>
          <w:p w14:paraId="79E51A55" w14:textId="77777777" w:rsidR="000D1C09" w:rsidRPr="0078768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78768A">
              <w:t>18.7%</w:t>
            </w:r>
          </w:p>
        </w:tc>
      </w:tr>
      <w:tr w:rsidR="000D1C09" w:rsidRPr="0078768A" w14:paraId="610EF6A5" w14:textId="77777777" w:rsidTr="0024419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2" w:type="dxa"/>
            <w:hideMark/>
          </w:tcPr>
          <w:p w14:paraId="0409B046" w14:textId="77777777" w:rsidR="000D1C09" w:rsidRPr="0078768A" w:rsidRDefault="000D1C09" w:rsidP="0024419E">
            <w:pPr>
              <w:pStyle w:val="TableParagraph"/>
            </w:pPr>
            <w:r w:rsidRPr="0078768A">
              <w:t>Specific / Early Orientation</w:t>
            </w:r>
          </w:p>
        </w:tc>
        <w:tc>
          <w:tcPr>
            <w:tcW w:w="1985" w:type="dxa"/>
            <w:noWrap/>
          </w:tcPr>
          <w:p w14:paraId="02BC2807" w14:textId="77777777" w:rsidR="000D1C09" w:rsidRPr="0078768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78768A">
              <w:t>120</w:t>
            </w:r>
          </w:p>
        </w:tc>
        <w:tc>
          <w:tcPr>
            <w:tcW w:w="1534" w:type="dxa"/>
            <w:noWrap/>
          </w:tcPr>
          <w:p w14:paraId="075849AC" w14:textId="77777777" w:rsidR="000D1C09" w:rsidRPr="0078768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78768A">
              <w:t>14.0%</w:t>
            </w:r>
          </w:p>
        </w:tc>
      </w:tr>
      <w:tr w:rsidR="000D1C09" w:rsidRPr="0078768A" w14:paraId="6AEA4A16" w14:textId="77777777" w:rsidTr="00244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2" w:type="dxa"/>
            <w:hideMark/>
          </w:tcPr>
          <w:p w14:paraId="1618FA64" w14:textId="77777777" w:rsidR="000D1C09" w:rsidRPr="0078768A" w:rsidRDefault="000D1C09" w:rsidP="0024419E">
            <w:pPr>
              <w:pStyle w:val="TableParagraph"/>
            </w:pPr>
            <w:r w:rsidRPr="0078768A">
              <w:t>Other</w:t>
            </w:r>
          </w:p>
        </w:tc>
        <w:tc>
          <w:tcPr>
            <w:tcW w:w="1985" w:type="dxa"/>
            <w:noWrap/>
          </w:tcPr>
          <w:p w14:paraId="574A8C71" w14:textId="77777777" w:rsidR="000D1C09" w:rsidRPr="0078768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117</w:t>
            </w:r>
          </w:p>
        </w:tc>
        <w:tc>
          <w:tcPr>
            <w:tcW w:w="1534" w:type="dxa"/>
            <w:noWrap/>
          </w:tcPr>
          <w:p w14:paraId="61FABB24" w14:textId="77777777" w:rsidR="000D1C09" w:rsidRPr="0078768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13.7</w:t>
            </w:r>
            <w:r w:rsidRPr="0078768A">
              <w:t>%</w:t>
            </w:r>
          </w:p>
        </w:tc>
      </w:tr>
      <w:tr w:rsidR="000D1C09" w:rsidRPr="0078768A" w14:paraId="75A67F39" w14:textId="77777777" w:rsidTr="0024419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2" w:type="dxa"/>
            <w:hideMark/>
          </w:tcPr>
          <w:p w14:paraId="3929316B" w14:textId="77777777" w:rsidR="000D1C09" w:rsidRPr="0078768A" w:rsidRDefault="000D1C09" w:rsidP="0024419E">
            <w:pPr>
              <w:pStyle w:val="TableParagraph"/>
            </w:pPr>
            <w:r w:rsidRPr="0078768A">
              <w:t>Email List</w:t>
            </w:r>
          </w:p>
        </w:tc>
        <w:tc>
          <w:tcPr>
            <w:tcW w:w="1985" w:type="dxa"/>
            <w:noWrap/>
          </w:tcPr>
          <w:p w14:paraId="7C59A06C" w14:textId="77777777" w:rsidR="000D1C09" w:rsidRPr="0078768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78768A">
              <w:t>95</w:t>
            </w:r>
          </w:p>
        </w:tc>
        <w:tc>
          <w:tcPr>
            <w:tcW w:w="1534" w:type="dxa"/>
            <w:noWrap/>
          </w:tcPr>
          <w:p w14:paraId="156C452D" w14:textId="77777777" w:rsidR="000D1C09" w:rsidRPr="0078768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78768A">
              <w:t>11.1%</w:t>
            </w:r>
          </w:p>
        </w:tc>
      </w:tr>
      <w:tr w:rsidR="000D1C09" w:rsidRPr="0078768A" w14:paraId="562C7407" w14:textId="77777777" w:rsidTr="00244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2" w:type="dxa"/>
            <w:hideMark/>
          </w:tcPr>
          <w:p w14:paraId="0F6BB089" w14:textId="77777777" w:rsidR="000D1C09" w:rsidRPr="0078768A" w:rsidRDefault="000D1C09" w:rsidP="0024419E">
            <w:pPr>
              <w:pStyle w:val="TableParagraph"/>
            </w:pPr>
            <w:r w:rsidRPr="0078768A">
              <w:t>Through disability events</w:t>
            </w:r>
          </w:p>
        </w:tc>
        <w:tc>
          <w:tcPr>
            <w:tcW w:w="1985" w:type="dxa"/>
            <w:noWrap/>
          </w:tcPr>
          <w:p w14:paraId="316030F1" w14:textId="77777777" w:rsidR="000D1C09" w:rsidRPr="0078768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78768A">
              <w:t>76</w:t>
            </w:r>
          </w:p>
        </w:tc>
        <w:tc>
          <w:tcPr>
            <w:tcW w:w="1534" w:type="dxa"/>
            <w:noWrap/>
          </w:tcPr>
          <w:p w14:paraId="524257BB" w14:textId="77777777" w:rsidR="000D1C09" w:rsidRPr="0078768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78768A">
              <w:t>8.9%</w:t>
            </w:r>
          </w:p>
        </w:tc>
      </w:tr>
      <w:tr w:rsidR="000D1C09" w:rsidRPr="0078768A" w14:paraId="573E9421" w14:textId="77777777" w:rsidTr="0024419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2" w:type="dxa"/>
            <w:hideMark/>
          </w:tcPr>
          <w:p w14:paraId="026C1B3F" w14:textId="77777777" w:rsidR="000D1C09" w:rsidRPr="0078768A" w:rsidRDefault="000D1C09" w:rsidP="0024419E">
            <w:pPr>
              <w:pStyle w:val="TableParagraph"/>
            </w:pPr>
            <w:r w:rsidRPr="0078768A">
              <w:t>Flyers/Brochures distributed to students</w:t>
            </w:r>
          </w:p>
        </w:tc>
        <w:tc>
          <w:tcPr>
            <w:tcW w:w="1985" w:type="dxa"/>
            <w:noWrap/>
          </w:tcPr>
          <w:p w14:paraId="085DE62E" w14:textId="77777777" w:rsidR="000D1C09" w:rsidRPr="0078768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78768A">
              <w:t>74</w:t>
            </w:r>
          </w:p>
        </w:tc>
        <w:tc>
          <w:tcPr>
            <w:tcW w:w="1534" w:type="dxa"/>
            <w:noWrap/>
          </w:tcPr>
          <w:p w14:paraId="15541F39" w14:textId="77777777" w:rsidR="000D1C09" w:rsidRPr="0078768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78768A">
              <w:t>8.6%</w:t>
            </w:r>
          </w:p>
        </w:tc>
      </w:tr>
      <w:tr w:rsidR="000D1C09" w:rsidRPr="0078768A" w14:paraId="6B1CC195" w14:textId="77777777" w:rsidTr="00244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2" w:type="dxa"/>
            <w:hideMark/>
          </w:tcPr>
          <w:p w14:paraId="16C59D0E" w14:textId="77777777" w:rsidR="000D1C09" w:rsidRPr="0078768A" w:rsidRDefault="000D1C09" w:rsidP="0024419E">
            <w:pPr>
              <w:pStyle w:val="TableParagraph"/>
            </w:pPr>
            <w:r w:rsidRPr="0078768A">
              <w:t>Through general college events</w:t>
            </w:r>
          </w:p>
        </w:tc>
        <w:tc>
          <w:tcPr>
            <w:tcW w:w="1985" w:type="dxa"/>
            <w:noWrap/>
          </w:tcPr>
          <w:p w14:paraId="3626E2D3" w14:textId="77777777" w:rsidR="000D1C09" w:rsidRPr="0078768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78768A">
              <w:t>55</w:t>
            </w:r>
          </w:p>
        </w:tc>
        <w:tc>
          <w:tcPr>
            <w:tcW w:w="1534" w:type="dxa"/>
            <w:noWrap/>
          </w:tcPr>
          <w:p w14:paraId="0CD89019" w14:textId="77777777" w:rsidR="000D1C09" w:rsidRPr="0078768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78768A">
              <w:t>6.4%</w:t>
            </w:r>
          </w:p>
        </w:tc>
      </w:tr>
      <w:tr w:rsidR="000D1C09" w:rsidRPr="0078768A" w14:paraId="3E92288A" w14:textId="77777777" w:rsidTr="0024419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2" w:type="dxa"/>
            <w:hideMark/>
          </w:tcPr>
          <w:p w14:paraId="493B5B4D" w14:textId="77777777" w:rsidR="000D1C09" w:rsidRPr="0078768A" w:rsidRDefault="000D1C09" w:rsidP="0024419E">
            <w:pPr>
              <w:pStyle w:val="TableParagraph"/>
            </w:pPr>
            <w:r w:rsidRPr="0078768A">
              <w:t>None</w:t>
            </w:r>
          </w:p>
        </w:tc>
        <w:tc>
          <w:tcPr>
            <w:tcW w:w="1985" w:type="dxa"/>
            <w:noWrap/>
          </w:tcPr>
          <w:p w14:paraId="052A81A7" w14:textId="77777777" w:rsidR="000D1C09" w:rsidRPr="0078768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78768A">
              <w:t>28</w:t>
            </w:r>
          </w:p>
        </w:tc>
        <w:tc>
          <w:tcPr>
            <w:tcW w:w="1534" w:type="dxa"/>
            <w:noWrap/>
          </w:tcPr>
          <w:p w14:paraId="4ABC8DA1" w14:textId="77777777" w:rsidR="000D1C09" w:rsidRPr="0078768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78768A">
              <w:t>3.3%</w:t>
            </w:r>
          </w:p>
        </w:tc>
      </w:tr>
      <w:tr w:rsidR="000D1C09" w:rsidRPr="0078768A" w14:paraId="425DDD24" w14:textId="77777777" w:rsidTr="00244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72" w:type="dxa"/>
            <w:shd w:val="clear" w:color="auto" w:fill="CBCBCB"/>
            <w:hideMark/>
          </w:tcPr>
          <w:p w14:paraId="082A01D0" w14:textId="77777777" w:rsidR="000D1C09" w:rsidRPr="00BD1C86" w:rsidRDefault="000D1C09" w:rsidP="0024419E">
            <w:pPr>
              <w:pStyle w:val="TableParagraph"/>
              <w:rPr>
                <w:b/>
              </w:rPr>
            </w:pPr>
            <w:r w:rsidRPr="00BD1C86">
              <w:rPr>
                <w:b/>
              </w:rPr>
              <w:t>Total Respondents</w:t>
            </w:r>
          </w:p>
        </w:tc>
        <w:tc>
          <w:tcPr>
            <w:tcW w:w="1985" w:type="dxa"/>
            <w:shd w:val="clear" w:color="auto" w:fill="CBCBCB"/>
            <w:noWrap/>
            <w:hideMark/>
          </w:tcPr>
          <w:p w14:paraId="4E944D92" w14:textId="77777777" w:rsidR="000D1C09" w:rsidRPr="00BD1C86" w:rsidRDefault="000D1C09" w:rsidP="0024419E">
            <w:pPr>
              <w:pStyle w:val="Tablefigures"/>
              <w:cnfStyle w:val="000000100000" w:firstRow="0" w:lastRow="0" w:firstColumn="0" w:lastColumn="0" w:oddVBand="0" w:evenVBand="0" w:oddHBand="1" w:evenHBand="0" w:firstRowFirstColumn="0" w:firstRowLastColumn="0" w:lastRowFirstColumn="0" w:lastRowLastColumn="0"/>
              <w:rPr>
                <w:b/>
              </w:rPr>
            </w:pPr>
            <w:r w:rsidRPr="00BD1C86">
              <w:rPr>
                <w:b/>
              </w:rPr>
              <w:t>856</w:t>
            </w:r>
          </w:p>
        </w:tc>
        <w:tc>
          <w:tcPr>
            <w:tcW w:w="1534" w:type="dxa"/>
            <w:shd w:val="clear" w:color="auto" w:fill="CBCBCB"/>
            <w:noWrap/>
            <w:hideMark/>
          </w:tcPr>
          <w:p w14:paraId="2A70BF0B" w14:textId="77777777" w:rsidR="000D1C09" w:rsidRPr="00BD1C86" w:rsidRDefault="000D1C09" w:rsidP="0024419E">
            <w:pPr>
              <w:pStyle w:val="Tablefigures"/>
              <w:cnfStyle w:val="000000100000" w:firstRow="0" w:lastRow="0" w:firstColumn="0" w:lastColumn="0" w:oddVBand="0" w:evenVBand="0" w:oddHBand="1" w:evenHBand="0" w:firstRowFirstColumn="0" w:firstRowLastColumn="0" w:lastRowFirstColumn="0" w:lastRowLastColumn="0"/>
              <w:rPr>
                <w:b/>
              </w:rPr>
            </w:pPr>
          </w:p>
        </w:tc>
      </w:tr>
    </w:tbl>
    <w:p w14:paraId="25F9873F" w14:textId="77777777" w:rsidR="000D1C09" w:rsidRPr="0094137D" w:rsidRDefault="000D1C09" w:rsidP="000D1C09">
      <w:pPr>
        <w:pStyle w:val="Quote"/>
      </w:pPr>
      <w:r>
        <w:t>Source: Review of Fund for Students with Disabilities – Survey of Students, PACEC 2016 (Question 13)</w:t>
      </w:r>
    </w:p>
    <w:p w14:paraId="70C63534" w14:textId="77777777" w:rsidR="000D1C09" w:rsidRDefault="000D1C09" w:rsidP="000D1C09">
      <w:pPr>
        <w:pStyle w:val="Quote"/>
      </w:pPr>
      <w:r>
        <w:t>Note: Only those that answered ‘Yes’ in Q10 could answer this question and respondents could select more than one answer</w:t>
      </w:r>
    </w:p>
    <w:p w14:paraId="7EF40A5E" w14:textId="77777777" w:rsidR="000D1C09" w:rsidRDefault="000D1C09" w:rsidP="000D1C09">
      <w:pPr>
        <w:pStyle w:val="Quote"/>
      </w:pPr>
      <w:r>
        <w:t>Base: 856 respondents</w:t>
      </w:r>
    </w:p>
    <w:p w14:paraId="733EA95D" w14:textId="77777777" w:rsidR="000D1C09" w:rsidRDefault="000D1C09" w:rsidP="000D1C09">
      <w:pPr>
        <w:pStyle w:val="BodyText-parastyle"/>
      </w:pPr>
      <w:r>
        <w:t>Most respondents (57.1%, n=489) found out about the supports available to student with disabilities through individual m</w:t>
      </w:r>
      <w:r w:rsidRPr="0078768A">
        <w:t>eeting</w:t>
      </w:r>
      <w:r>
        <w:t>s</w:t>
      </w:r>
      <w:r w:rsidRPr="0078768A">
        <w:t xml:space="preserve"> with Disability Service / Access Office</w:t>
      </w:r>
      <w:r>
        <w:t>, the next most popular way students found out about supports was through the college’s website (28.6%, n=245), followed by information provided to prospective students (18.7%, n=160).  A breakdown of the most common of the 117 other responses is as follows;</w:t>
      </w:r>
    </w:p>
    <w:p w14:paraId="45F4404F" w14:textId="77777777" w:rsidR="000D1C09" w:rsidRDefault="000D1C09" w:rsidP="000D1C09">
      <w:pPr>
        <w:pStyle w:val="ListParagraph"/>
        <w:numPr>
          <w:ilvl w:val="0"/>
          <w:numId w:val="5"/>
        </w:numPr>
      </w:pPr>
      <w:r>
        <w:t>25 respondents described finding out about supports at different stages of college;</w:t>
      </w:r>
    </w:p>
    <w:p w14:paraId="4653E35A" w14:textId="77777777" w:rsidR="000D1C09" w:rsidRDefault="000D1C09" w:rsidP="000D1C09">
      <w:pPr>
        <w:pStyle w:val="ListParagraph"/>
        <w:numPr>
          <w:ilvl w:val="0"/>
          <w:numId w:val="5"/>
        </w:numPr>
      </w:pPr>
      <w:r>
        <w:t>22 found out about supports through their secondary school;</w:t>
      </w:r>
    </w:p>
    <w:p w14:paraId="1B45C692" w14:textId="77777777" w:rsidR="000D1C09" w:rsidRDefault="000D1C09" w:rsidP="000D1C09">
      <w:pPr>
        <w:pStyle w:val="ListParagraph"/>
        <w:numPr>
          <w:ilvl w:val="0"/>
          <w:numId w:val="5"/>
        </w:numPr>
      </w:pPr>
      <w:r>
        <w:t>25 through family or friends</w:t>
      </w:r>
    </w:p>
    <w:p w14:paraId="5EDF7E78" w14:textId="77777777" w:rsidR="000D1C09" w:rsidRDefault="000D1C09" w:rsidP="000D1C09">
      <w:pPr>
        <w:pStyle w:val="ListParagraph"/>
        <w:numPr>
          <w:ilvl w:val="0"/>
          <w:numId w:val="5"/>
        </w:numPr>
      </w:pPr>
      <w:r>
        <w:t>12 through health care professional</w:t>
      </w:r>
    </w:p>
    <w:p w14:paraId="3F039A9C" w14:textId="77777777" w:rsidR="000D1C09" w:rsidRPr="0078768A" w:rsidRDefault="000D1C09" w:rsidP="000D1C09">
      <w:pPr>
        <w:pStyle w:val="ListParagraph"/>
        <w:numPr>
          <w:ilvl w:val="0"/>
          <w:numId w:val="5"/>
        </w:numPr>
      </w:pPr>
      <w:r>
        <w:t>9 found out about the support after enquiring at their college themselves.</w:t>
      </w:r>
    </w:p>
    <w:p w14:paraId="084F246C" w14:textId="77777777" w:rsidR="000D1C09" w:rsidRDefault="000D1C09" w:rsidP="000D1C09">
      <w:pPr>
        <w:pStyle w:val="Heading3"/>
        <w:numPr>
          <w:ilvl w:val="2"/>
          <w:numId w:val="1"/>
        </w:numPr>
        <w:tabs>
          <w:tab w:val="clear" w:pos="2160"/>
        </w:tabs>
        <w:ind w:left="567" w:hanging="567"/>
      </w:pPr>
      <w:r>
        <w:t>Availability of information about support for students with disabilities</w:t>
      </w:r>
    </w:p>
    <w:p w14:paraId="5F34FD3A" w14:textId="77777777" w:rsidR="000D1C09" w:rsidRPr="00D20332" w:rsidRDefault="000D1C09" w:rsidP="000D1C09">
      <w:pPr>
        <w:pStyle w:val="BodyText-parastyle"/>
        <w:rPr>
          <w:i/>
        </w:rPr>
      </w:pPr>
      <w:r>
        <w:t xml:space="preserve">The majority of respondents (59.5%, n=525) thought that there was enough information available about the support available for students with disabilities in their college, however some of these respondents (n=14) went on to say that more information and better advertising would be beneficial; </w:t>
      </w:r>
      <w:r w:rsidRPr="00D20332">
        <w:rPr>
          <w:i/>
        </w:rPr>
        <w:t>‘while there is information available, I think it should be highlighted more, even among the general student population’.</w:t>
      </w:r>
    </w:p>
    <w:p w14:paraId="0EE38A8A" w14:textId="77777777" w:rsidR="000D1C09" w:rsidRDefault="000D1C09" w:rsidP="000D1C09">
      <w:pPr>
        <w:spacing w:before="0" w:after="0" w:line="240" w:lineRule="auto"/>
        <w:rPr>
          <w:rFonts w:eastAsia="Times New Roman"/>
          <w:sz w:val="22"/>
          <w:lang w:val="en-GB" w:eastAsia="en-GB"/>
        </w:rPr>
      </w:pPr>
      <w:r>
        <w:br w:type="page"/>
      </w:r>
    </w:p>
    <w:p w14:paraId="4A469C42" w14:textId="77777777" w:rsidR="000D1C09" w:rsidRDefault="000D1C09" w:rsidP="000D1C09">
      <w:pPr>
        <w:pStyle w:val="BodyText-parastyle"/>
      </w:pPr>
      <w:r>
        <w:lastRenderedPageBreak/>
        <w:t>Of those that thought there was not enough information available (40.5%, n=358) 160 provided more detail, the main themes (mentioned by at least 4 respondents) from this include;</w:t>
      </w:r>
    </w:p>
    <w:p w14:paraId="11E57ECC" w14:textId="77777777" w:rsidR="000D1C09" w:rsidRDefault="000D1C09" w:rsidP="000D1C09">
      <w:pPr>
        <w:pStyle w:val="ListParagraph"/>
        <w:numPr>
          <w:ilvl w:val="0"/>
          <w:numId w:val="5"/>
        </w:numPr>
      </w:pPr>
      <w:r>
        <w:t>Not enough information available relating to what supports are available (n=19);</w:t>
      </w:r>
    </w:p>
    <w:p w14:paraId="2C3E2463" w14:textId="77777777" w:rsidR="000D1C09" w:rsidRDefault="000D1C09" w:rsidP="000D1C09">
      <w:pPr>
        <w:pStyle w:val="ListParagraph"/>
        <w:numPr>
          <w:ilvl w:val="0"/>
          <w:numId w:val="5"/>
        </w:numPr>
      </w:pPr>
      <w:r>
        <w:t>Not enough information available relating to eligibility (n=13); and</w:t>
      </w:r>
    </w:p>
    <w:p w14:paraId="6706C05B" w14:textId="77777777" w:rsidR="000D1C09" w:rsidRDefault="000D1C09" w:rsidP="000D1C09">
      <w:pPr>
        <w:pStyle w:val="ListParagraph"/>
        <w:numPr>
          <w:ilvl w:val="0"/>
          <w:numId w:val="5"/>
        </w:numPr>
      </w:pPr>
      <w:r>
        <w:t>Information is not presented in a clear way (n=4).</w:t>
      </w:r>
    </w:p>
    <w:p w14:paraId="090E4D76" w14:textId="77777777" w:rsidR="000D1C09" w:rsidRDefault="000D1C09" w:rsidP="000D1C09">
      <w:pPr>
        <w:pStyle w:val="Heading2"/>
      </w:pPr>
      <w:bookmarkStart w:id="55" w:name="_Toc480817074"/>
      <w:bookmarkStart w:id="56" w:name="_Toc480887129"/>
      <w:r>
        <w:t>Process for Accessing Support</w:t>
      </w:r>
      <w:bookmarkEnd w:id="55"/>
      <w:bookmarkEnd w:id="56"/>
    </w:p>
    <w:p w14:paraId="04BE58A6" w14:textId="77777777" w:rsidR="000D1C09" w:rsidRDefault="000D1C09" w:rsidP="000D1C09">
      <w:pPr>
        <w:pStyle w:val="BodyText-parastyle"/>
      </w:pPr>
      <w:r>
        <w:t>The figure below shows how respondents rated various aspects of the process for accessing support.</w:t>
      </w:r>
    </w:p>
    <w:p w14:paraId="155B954D" w14:textId="77777777" w:rsidR="000D1C09" w:rsidRDefault="000D1C09" w:rsidP="000D1C09">
      <w:pPr>
        <w:pStyle w:val="BodyText-parastyle"/>
        <w:sectPr w:rsidR="000D1C09" w:rsidSect="000D1C09">
          <w:footerReference w:type="default" r:id="rId20"/>
          <w:pgSz w:w="11910" w:h="16840"/>
          <w:pgMar w:top="1418" w:right="851" w:bottom="278" w:left="1418" w:header="720" w:footer="720" w:gutter="0"/>
          <w:pgNumType w:start="1"/>
          <w:cols w:space="720"/>
        </w:sectPr>
      </w:pPr>
    </w:p>
    <w:p w14:paraId="757B58E7" w14:textId="77777777" w:rsidR="000D1C09" w:rsidRDefault="000D1C09" w:rsidP="000D1C09">
      <w:pPr>
        <w:pStyle w:val="IntenseQuote"/>
      </w:pPr>
      <w:r>
        <w:lastRenderedPageBreak/>
        <w:t xml:space="preserve">Figure </w:t>
      </w:r>
      <w:r>
        <w:fldChar w:fldCharType="begin"/>
      </w:r>
      <w:r>
        <w:instrText xml:space="preserve"> STYLEREF 1 \s </w:instrText>
      </w:r>
      <w:r>
        <w:fldChar w:fldCharType="separate"/>
      </w:r>
      <w:r w:rsidR="00B12C47">
        <w:rPr>
          <w:noProof/>
        </w:rPr>
        <w:t>4</w:t>
      </w:r>
      <w:r>
        <w:fldChar w:fldCharType="end"/>
      </w:r>
      <w:r>
        <w:t>:</w:t>
      </w:r>
      <w:r>
        <w:fldChar w:fldCharType="begin"/>
      </w:r>
      <w:r>
        <w:instrText xml:space="preserve"> SEQ Figure \* ARABIC \s 1 </w:instrText>
      </w:r>
      <w:r>
        <w:fldChar w:fldCharType="separate"/>
      </w:r>
      <w:r w:rsidR="00B12C47">
        <w:rPr>
          <w:noProof/>
        </w:rPr>
        <w:t>5</w:t>
      </w:r>
      <w:r>
        <w:fldChar w:fldCharType="end"/>
      </w:r>
      <w:r>
        <w:t xml:space="preserve"> Respondents’ Rating of Aspects of the Process for Accessing Support</w:t>
      </w:r>
    </w:p>
    <w:p w14:paraId="180E7D06" w14:textId="77777777" w:rsidR="000D1C09" w:rsidRPr="00BD02E4" w:rsidRDefault="000D1C09" w:rsidP="000D1C09">
      <w:pPr>
        <w:pStyle w:val="BodyText-parastyle"/>
      </w:pPr>
      <w:r>
        <w:rPr>
          <w:noProof/>
          <w:lang w:val="en-US" w:eastAsia="en-US"/>
        </w:rPr>
        <w:drawing>
          <wp:inline distT="0" distB="0" distL="0" distR="0" wp14:anchorId="321B6394" wp14:editId="190BABED">
            <wp:extent cx="10067925" cy="3429000"/>
            <wp:effectExtent l="0" t="0" r="9525"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EDF0041" w14:textId="77777777" w:rsidR="000D1C09" w:rsidRDefault="000D1C09" w:rsidP="000D1C09">
      <w:pPr>
        <w:pStyle w:val="Quote"/>
      </w:pPr>
      <w:r>
        <w:t>Source: Review of Fund for Students with Disabilities – Survey of Students, PACEC 2016 (Question 15)</w:t>
      </w:r>
    </w:p>
    <w:tbl>
      <w:tblPr>
        <w:tblStyle w:val="TableGrid"/>
        <w:tblW w:w="158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8226"/>
      </w:tblGrid>
      <w:tr w:rsidR="000D1C09" w14:paraId="28742B6B" w14:textId="77777777" w:rsidTr="0024419E">
        <w:trPr>
          <w:cnfStyle w:val="100000000000" w:firstRow="1" w:lastRow="0" w:firstColumn="0" w:lastColumn="0" w:oddVBand="0" w:evenVBand="0" w:oddHBand="0" w:evenHBand="0" w:firstRowFirstColumn="0" w:firstRowLastColumn="0" w:lastRowFirstColumn="0" w:lastRowLastColumn="0"/>
        </w:trPr>
        <w:tc>
          <w:tcPr>
            <w:tcW w:w="7650" w:type="dxa"/>
            <w:shd w:val="clear" w:color="auto" w:fill="auto"/>
          </w:tcPr>
          <w:p w14:paraId="4C19BCD7" w14:textId="77777777" w:rsidR="000D1C09" w:rsidRDefault="000D1C09" w:rsidP="0024419E">
            <w:pPr>
              <w:pStyle w:val="Quote"/>
              <w:contextualSpacing/>
            </w:pPr>
            <w:r>
              <w:t>Part a – 11 respondents skipped this question, therefore the base is 879</w:t>
            </w:r>
          </w:p>
          <w:p w14:paraId="126E6E6F" w14:textId="77777777" w:rsidR="000D1C09" w:rsidRDefault="000D1C09" w:rsidP="0024419E">
            <w:pPr>
              <w:pStyle w:val="Quote"/>
              <w:contextualSpacing/>
            </w:pPr>
            <w:r>
              <w:t>Part b – 15 respondents skipped this question, therefore the base is 875</w:t>
            </w:r>
          </w:p>
          <w:p w14:paraId="318F4223" w14:textId="77777777" w:rsidR="000D1C09" w:rsidRDefault="000D1C09" w:rsidP="0024419E">
            <w:pPr>
              <w:pStyle w:val="Quote"/>
              <w:contextualSpacing/>
            </w:pPr>
            <w:r>
              <w:t>Part c – 16 respondents skipped this question, therefore the base is 874</w:t>
            </w:r>
          </w:p>
          <w:p w14:paraId="5FE8F9D3" w14:textId="77777777" w:rsidR="000D1C09" w:rsidRDefault="000D1C09" w:rsidP="0024419E">
            <w:pPr>
              <w:pStyle w:val="Quote"/>
              <w:contextualSpacing/>
            </w:pPr>
            <w:r>
              <w:t>Part d – 17 respondents skipped this question, therefore the base is 876</w:t>
            </w:r>
          </w:p>
        </w:tc>
        <w:tc>
          <w:tcPr>
            <w:tcW w:w="8226" w:type="dxa"/>
            <w:shd w:val="clear" w:color="auto" w:fill="auto"/>
          </w:tcPr>
          <w:p w14:paraId="07C50DF0" w14:textId="77777777" w:rsidR="000D1C09" w:rsidRDefault="000D1C09" w:rsidP="0024419E">
            <w:pPr>
              <w:pStyle w:val="Quote"/>
              <w:contextualSpacing/>
            </w:pPr>
            <w:r>
              <w:t>Part e – 14 respondents skipped this question therefore the base is 876</w:t>
            </w:r>
          </w:p>
          <w:p w14:paraId="2DB47473" w14:textId="77777777" w:rsidR="000D1C09" w:rsidRDefault="000D1C09" w:rsidP="0024419E">
            <w:pPr>
              <w:pStyle w:val="Quote"/>
              <w:contextualSpacing/>
            </w:pPr>
            <w:r>
              <w:t>Part f – 13 respondents skipped this question therefore the base is 877</w:t>
            </w:r>
          </w:p>
          <w:p w14:paraId="7EE42575" w14:textId="77777777" w:rsidR="000D1C09" w:rsidRDefault="000D1C09" w:rsidP="0024419E">
            <w:pPr>
              <w:pStyle w:val="Quote"/>
              <w:contextualSpacing/>
            </w:pPr>
            <w:r>
              <w:t>Part g – 15 respondents skipped this question therefore the base is 875</w:t>
            </w:r>
          </w:p>
          <w:p w14:paraId="117DF6DD" w14:textId="77777777" w:rsidR="000D1C09" w:rsidRDefault="000D1C09" w:rsidP="0024419E">
            <w:pPr>
              <w:pStyle w:val="Quote"/>
              <w:contextualSpacing/>
            </w:pPr>
            <w:r>
              <w:t>Part h - 10 respondents skipped this question therefore the base is 880</w:t>
            </w:r>
          </w:p>
        </w:tc>
      </w:tr>
    </w:tbl>
    <w:p w14:paraId="0BB26504" w14:textId="77777777" w:rsidR="000D1C09" w:rsidRPr="007E4FA8" w:rsidRDefault="000D1C09" w:rsidP="000D1C09">
      <w:pPr>
        <w:sectPr w:rsidR="000D1C09" w:rsidRPr="007E4FA8" w:rsidSect="0024419E">
          <w:pgSz w:w="16840" w:h="11910" w:orient="landscape"/>
          <w:pgMar w:top="1420" w:right="1418" w:bottom="711" w:left="280" w:header="720" w:footer="720" w:gutter="0"/>
          <w:cols w:space="720"/>
          <w:docGrid w:linePitch="272"/>
        </w:sectPr>
      </w:pPr>
    </w:p>
    <w:p w14:paraId="55DA0652" w14:textId="77777777" w:rsidR="000D1C09" w:rsidRDefault="000D1C09" w:rsidP="000D1C09">
      <w:pPr>
        <w:pStyle w:val="BodyText-parastyle"/>
      </w:pPr>
      <w:r>
        <w:lastRenderedPageBreak/>
        <w:t>The figure above shows that 90.2% (n=791) of respondents agreed or strongly agreed that they know who to speak to in their</w:t>
      </w:r>
      <w:r w:rsidRPr="00F22D74">
        <w:t xml:space="preserve"> college to acce</w:t>
      </w:r>
      <w:r>
        <w:t>ss support in connection with their</w:t>
      </w:r>
      <w:r w:rsidRPr="00F22D74">
        <w:t xml:space="preserve"> disability</w:t>
      </w:r>
      <w:r>
        <w:t>.  Over 60% of respondents agreed or strongly agreed with all other statements relating to the process for accessing support. The statement with the highest proportion of respondents disagreeing or strongly disagreeing is that the</w:t>
      </w:r>
      <w:r w:rsidRPr="00F6243C">
        <w:t xml:space="preserve"> eligibility criteria for accessing support are clear</w:t>
      </w:r>
      <w:r>
        <w:t xml:space="preserve"> with 18.6% (n=163) of respondents disagreeing or strongly disagreeing, this statement also had the lowest proportion of respondents agreeing or strongly agreeing (63.2%, n=554).</w:t>
      </w:r>
    </w:p>
    <w:p w14:paraId="283156A6" w14:textId="77777777" w:rsidR="000D1C09" w:rsidRDefault="000D1C09" w:rsidP="000D1C09">
      <w:pPr>
        <w:pStyle w:val="Heading2"/>
      </w:pPr>
      <w:bookmarkStart w:id="57" w:name="_Toc480817075"/>
      <w:bookmarkStart w:id="58" w:name="_Toc480887130"/>
      <w:r>
        <w:t>Support Accessed</w:t>
      </w:r>
      <w:bookmarkEnd w:id="57"/>
      <w:bookmarkEnd w:id="58"/>
    </w:p>
    <w:p w14:paraId="07D5F680" w14:textId="77777777" w:rsidR="000D1C09" w:rsidRDefault="000D1C09" w:rsidP="000D1C09">
      <w:pPr>
        <w:pStyle w:val="Heading3"/>
        <w:numPr>
          <w:ilvl w:val="2"/>
          <w:numId w:val="1"/>
        </w:numPr>
        <w:tabs>
          <w:tab w:val="clear" w:pos="2160"/>
        </w:tabs>
        <w:ind w:left="567" w:hanging="567"/>
      </w:pPr>
      <w:r>
        <w:t>Type of Support Accessed</w:t>
      </w:r>
    </w:p>
    <w:p w14:paraId="365E37F6" w14:textId="77777777" w:rsidR="000D1C09" w:rsidRDefault="000D1C09" w:rsidP="000D1C09">
      <w:pPr>
        <w:pStyle w:val="IntenseQuote"/>
      </w:pPr>
      <w:r>
        <w:t xml:space="preserve">Figure </w:t>
      </w:r>
      <w:r>
        <w:fldChar w:fldCharType="begin"/>
      </w:r>
      <w:r>
        <w:instrText xml:space="preserve"> STYLEREF 1 \s </w:instrText>
      </w:r>
      <w:r>
        <w:fldChar w:fldCharType="separate"/>
      </w:r>
      <w:r w:rsidR="00B12C47">
        <w:rPr>
          <w:noProof/>
        </w:rPr>
        <w:t>4</w:t>
      </w:r>
      <w:r>
        <w:fldChar w:fldCharType="end"/>
      </w:r>
      <w:r>
        <w:t>:</w:t>
      </w:r>
      <w:r>
        <w:fldChar w:fldCharType="begin"/>
      </w:r>
      <w:r>
        <w:instrText xml:space="preserve"> SEQ Figure \* ARABIC \s 1 </w:instrText>
      </w:r>
      <w:r>
        <w:fldChar w:fldCharType="separate"/>
      </w:r>
      <w:r w:rsidR="00B12C47">
        <w:rPr>
          <w:noProof/>
        </w:rPr>
        <w:t>6</w:t>
      </w:r>
      <w:r>
        <w:fldChar w:fldCharType="end"/>
      </w:r>
      <w:r>
        <w:t xml:space="preserve"> Type of Support Accessed by Respondents</w:t>
      </w:r>
    </w:p>
    <w:p w14:paraId="57959954" w14:textId="77777777" w:rsidR="000D1C09" w:rsidRDefault="000D1C09" w:rsidP="000D1C09">
      <w:pPr>
        <w:pStyle w:val="BodyText-parastyle"/>
      </w:pPr>
      <w:r>
        <w:rPr>
          <w:noProof/>
          <w:lang w:val="en-US" w:eastAsia="en-US"/>
        </w:rPr>
        <w:drawing>
          <wp:inline distT="0" distB="0" distL="0" distR="0" wp14:anchorId="16D2AE3C" wp14:editId="6FCF6003">
            <wp:extent cx="6119495" cy="3354070"/>
            <wp:effectExtent l="0" t="0" r="14605" b="1778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12817DD" w14:textId="77777777" w:rsidR="000D1C09" w:rsidRPr="0094137D" w:rsidRDefault="000D1C09" w:rsidP="000D1C09">
      <w:pPr>
        <w:pStyle w:val="Quote"/>
      </w:pPr>
      <w:r>
        <w:t>Source: Review of Fund for Students with Disabilities – Survey of Students, PACEC 2016</w:t>
      </w:r>
    </w:p>
    <w:p w14:paraId="1A2845CA" w14:textId="77777777" w:rsidR="000D1C09" w:rsidRDefault="000D1C09" w:rsidP="000D1C09">
      <w:pPr>
        <w:pStyle w:val="Quote"/>
      </w:pPr>
      <w:r>
        <w:t>Note: All respondents could answer this question and respondents could select more than one option</w:t>
      </w:r>
    </w:p>
    <w:p w14:paraId="160A1B52" w14:textId="77777777" w:rsidR="000D1C09" w:rsidRDefault="000D1C09" w:rsidP="000D1C09">
      <w:pPr>
        <w:pStyle w:val="Quote"/>
      </w:pPr>
      <w:r>
        <w:t>Base: 890 respondents</w:t>
      </w:r>
    </w:p>
    <w:p w14:paraId="1CC6D077" w14:textId="77777777" w:rsidR="000D1C09" w:rsidRDefault="000D1C09" w:rsidP="000D1C09">
      <w:pPr>
        <w:pStyle w:val="BodyText-parastyle"/>
      </w:pPr>
      <w:r>
        <w:t>The figure shows that exam support is the most common type of support accessed by survey respondents with just under three quarters (74.7%, n=665) of respondents having accessed this. Other popular categories of support include;</w:t>
      </w:r>
    </w:p>
    <w:p w14:paraId="12381723" w14:textId="77777777" w:rsidR="000D1C09" w:rsidRDefault="000D1C09" w:rsidP="000D1C09">
      <w:pPr>
        <w:pStyle w:val="ListParagraph"/>
        <w:numPr>
          <w:ilvl w:val="0"/>
          <w:numId w:val="5"/>
        </w:numPr>
      </w:pPr>
      <w:r>
        <w:t>Assistive equipment for personal use (37.0%, n=329);</w:t>
      </w:r>
    </w:p>
    <w:p w14:paraId="0CDC4C25" w14:textId="77777777" w:rsidR="000D1C09" w:rsidRDefault="000D1C09" w:rsidP="000D1C09">
      <w:pPr>
        <w:pStyle w:val="ListParagraph"/>
        <w:numPr>
          <w:ilvl w:val="0"/>
          <w:numId w:val="5"/>
        </w:numPr>
      </w:pPr>
      <w:r>
        <w:t>Assistive software for personal use (29.9%, 266); and</w:t>
      </w:r>
    </w:p>
    <w:p w14:paraId="7A61E448" w14:textId="77777777" w:rsidR="000D1C09" w:rsidRDefault="000D1C09" w:rsidP="000D1C09">
      <w:pPr>
        <w:pStyle w:val="ListParagraph"/>
        <w:numPr>
          <w:ilvl w:val="0"/>
          <w:numId w:val="5"/>
        </w:numPr>
      </w:pPr>
      <w:r>
        <w:t>Study skills support (23.9%, n=213).</w:t>
      </w:r>
    </w:p>
    <w:p w14:paraId="187F8AE1" w14:textId="77777777" w:rsidR="000D1C09" w:rsidRDefault="000D1C09" w:rsidP="000D1C09">
      <w:pPr>
        <w:pStyle w:val="BodyText-parastyle"/>
      </w:pPr>
      <w:r>
        <w:t>Under five percent of respondents accessed support for travel costs (n=30, 3.4%), speedtext (n=12, 1.3%) or Irish sign language interpreters (1.2%, n=11).</w:t>
      </w:r>
    </w:p>
    <w:p w14:paraId="6FFFA2CA" w14:textId="153EED94" w:rsidR="000D1C09" w:rsidRDefault="00295CFD" w:rsidP="000D1C09">
      <w:pPr>
        <w:pStyle w:val="BodyText-parastyle"/>
      </w:pPr>
      <w:r>
        <w:br w:type="column"/>
      </w:r>
      <w:r w:rsidR="000D1C09">
        <w:lastRenderedPageBreak/>
        <w:t>Of the 116 ‘other’ responses, most respondents described accessing printing support (n=26) or further described exam and coursework supports (n=26), this was followed by 11 respondents that have accessed counselling services.  Thirteen respondents stated they did not receive any support.</w:t>
      </w:r>
    </w:p>
    <w:p w14:paraId="3D152368" w14:textId="77777777" w:rsidR="000D1C09" w:rsidRDefault="000D1C09" w:rsidP="000D1C09">
      <w:pPr>
        <w:pStyle w:val="Heading3"/>
        <w:numPr>
          <w:ilvl w:val="2"/>
          <w:numId w:val="1"/>
        </w:numPr>
        <w:tabs>
          <w:tab w:val="clear" w:pos="2160"/>
        </w:tabs>
        <w:ind w:left="567" w:hanging="567"/>
      </w:pPr>
      <w:r>
        <w:t>How long respondents have required and received support</w:t>
      </w:r>
    </w:p>
    <w:p w14:paraId="6EFC28B7" w14:textId="77777777" w:rsidR="000D1C09" w:rsidRPr="0064604A" w:rsidRDefault="000D1C09" w:rsidP="000D1C09">
      <w:pPr>
        <w:pStyle w:val="IntenseQuote"/>
      </w:pPr>
      <w:r>
        <w:t xml:space="preserve">Figure </w:t>
      </w:r>
      <w:r>
        <w:fldChar w:fldCharType="begin"/>
      </w:r>
      <w:r>
        <w:instrText xml:space="preserve"> STYLEREF 1 \s </w:instrText>
      </w:r>
      <w:r>
        <w:fldChar w:fldCharType="separate"/>
      </w:r>
      <w:r w:rsidR="00B12C47">
        <w:rPr>
          <w:noProof/>
        </w:rPr>
        <w:t>4</w:t>
      </w:r>
      <w:r>
        <w:fldChar w:fldCharType="end"/>
      </w:r>
      <w:r>
        <w:t>:</w:t>
      </w:r>
      <w:r>
        <w:fldChar w:fldCharType="begin"/>
      </w:r>
      <w:r>
        <w:instrText xml:space="preserve"> SEQ Figure \* ARABIC \s 1 </w:instrText>
      </w:r>
      <w:r>
        <w:fldChar w:fldCharType="separate"/>
      </w:r>
      <w:r w:rsidR="00B12C47">
        <w:rPr>
          <w:noProof/>
        </w:rPr>
        <w:t>7</w:t>
      </w:r>
      <w:r>
        <w:fldChar w:fldCharType="end"/>
      </w:r>
      <w:r>
        <w:t xml:space="preserve"> </w:t>
      </w:r>
      <w:r w:rsidRPr="0064604A">
        <w:t>How long respondents have required support for and how long they have been receiving support for</w:t>
      </w:r>
    </w:p>
    <w:p w14:paraId="5AB2EFD0" w14:textId="77777777" w:rsidR="000D1C09" w:rsidRDefault="000D1C09" w:rsidP="000D1C09">
      <w:pPr>
        <w:pStyle w:val="BodyText-parastyle"/>
      </w:pPr>
      <w:r>
        <w:rPr>
          <w:noProof/>
          <w:lang w:val="en-US" w:eastAsia="en-US"/>
        </w:rPr>
        <w:drawing>
          <wp:inline distT="0" distB="0" distL="0" distR="0" wp14:anchorId="71646281" wp14:editId="01A346C9">
            <wp:extent cx="2990850" cy="3209925"/>
            <wp:effectExtent l="0" t="0" r="0"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noProof/>
          <w:lang w:val="en-US" w:eastAsia="en-US"/>
        </w:rPr>
        <w:drawing>
          <wp:inline distT="0" distB="0" distL="0" distR="0" wp14:anchorId="046C12CB" wp14:editId="6FDF2B83">
            <wp:extent cx="3057525" cy="3209925"/>
            <wp:effectExtent l="0" t="0" r="9525"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DA6D7CE" w14:textId="77777777" w:rsidR="000D1C09" w:rsidRPr="0094137D" w:rsidRDefault="000D1C09" w:rsidP="000D1C09">
      <w:pPr>
        <w:pStyle w:val="Quote"/>
      </w:pPr>
      <w:r>
        <w:t>Source: Review of Fund for Students with Disabilities – Survey of Students, PACEC 2016</w:t>
      </w:r>
    </w:p>
    <w:p w14:paraId="24B1BA20" w14:textId="77777777" w:rsidR="000D1C09" w:rsidRDefault="000D1C09" w:rsidP="000D1C09">
      <w:pPr>
        <w:pStyle w:val="Quote"/>
      </w:pPr>
      <w:r>
        <w:t>Note: All respondents could answer these questions</w:t>
      </w:r>
    </w:p>
    <w:p w14:paraId="513E319E" w14:textId="77777777" w:rsidR="000D1C09" w:rsidRDefault="000D1C09" w:rsidP="000D1C09">
      <w:pPr>
        <w:pStyle w:val="Quote"/>
      </w:pPr>
      <w:r>
        <w:t>*Base: 24 respondents skipped this question, therefore the base is 866</w:t>
      </w:r>
    </w:p>
    <w:p w14:paraId="5A026BFD" w14:textId="77777777" w:rsidR="000D1C09" w:rsidRDefault="000D1C09" w:rsidP="000D1C09">
      <w:pPr>
        <w:pStyle w:val="Quote"/>
      </w:pPr>
      <w:r>
        <w:t>**</w:t>
      </w:r>
      <w:r w:rsidRPr="000159E2">
        <w:t xml:space="preserve"> </w:t>
      </w:r>
      <w:r>
        <w:t>Base: 26 respondents skipped this question, therefore the base is 864</w:t>
      </w:r>
    </w:p>
    <w:p w14:paraId="29F5B0D6" w14:textId="77777777" w:rsidR="000D1C09" w:rsidRDefault="000D1C09" w:rsidP="000D1C09">
      <w:pPr>
        <w:pStyle w:val="BodyText-parastyle"/>
      </w:pPr>
      <w:r>
        <w:t>The figure shows that the majority of respondents (88%, n=760) have an existing disability/required support when first joining the college and that a similar proportion (86%, n=743) have been receiving support since first joining college indicating that in most cases those students that required support from first joining college received it.</w:t>
      </w:r>
    </w:p>
    <w:p w14:paraId="518DD91C" w14:textId="77777777" w:rsidR="000D1C09" w:rsidRDefault="000D1C09" w:rsidP="000D1C09">
      <w:pPr>
        <w:pStyle w:val="BodyText-parastyle"/>
      </w:pPr>
      <w:r>
        <w:t xml:space="preserve">Furthermore, of the 106 respondents that ‘acquired disability / support received since joining the college’, 63 went on to say that this is because they were diagnosed with their disability after starting college while a further 12 respondents said that they did not require the support until after joining the college, </w:t>
      </w:r>
      <w:r w:rsidRPr="004C2C59">
        <w:rPr>
          <w:i/>
        </w:rPr>
        <w:t>‘I always knew I had Dyslexia but I said I would try the first year without asking for support. I asked at the end of 1st year’.</w:t>
      </w:r>
    </w:p>
    <w:p w14:paraId="49CED911" w14:textId="77777777" w:rsidR="000D1C09" w:rsidRDefault="000D1C09" w:rsidP="000D1C09">
      <w:pPr>
        <w:spacing w:before="0" w:after="0" w:line="240" w:lineRule="auto"/>
        <w:rPr>
          <w:rFonts w:eastAsia="Times New Roman"/>
          <w:b/>
          <w:bCs/>
          <w:color w:val="16365D"/>
          <w:sz w:val="22"/>
          <w:lang w:val="en-GB" w:eastAsia="en-GB"/>
        </w:rPr>
      </w:pPr>
      <w:r>
        <w:br w:type="page"/>
      </w:r>
    </w:p>
    <w:p w14:paraId="1F6A4F79" w14:textId="77777777" w:rsidR="000D1C09" w:rsidRDefault="000D1C09" w:rsidP="000D1C09">
      <w:pPr>
        <w:pStyle w:val="Heading3"/>
        <w:numPr>
          <w:ilvl w:val="2"/>
          <w:numId w:val="1"/>
        </w:numPr>
        <w:tabs>
          <w:tab w:val="clear" w:pos="2160"/>
        </w:tabs>
        <w:ind w:left="567" w:hanging="567"/>
      </w:pPr>
      <w:r>
        <w:lastRenderedPageBreak/>
        <w:t>Support received now compared to support in the past</w:t>
      </w:r>
    </w:p>
    <w:p w14:paraId="4C7796D2" w14:textId="77777777" w:rsidR="000D1C09" w:rsidRDefault="000D1C09" w:rsidP="000D1C09">
      <w:pPr>
        <w:pStyle w:val="BodyText-parastyle"/>
      </w:pPr>
      <w:r>
        <w:t xml:space="preserve">Just under three quarters (72.8%, n=633) of respondents said that the support they receive is “about right”. 8.5% (n=74) of respondents stated that they receive “more support than they require” compared to 18.7% (n=163) of respondents that receive support that is “insufficient to adequately meet their needs”. 102 </w:t>
      </w:r>
      <w:r w:rsidRPr="000E480A">
        <w:t>respondents that did not receive the level of support they require</w:t>
      </w:r>
      <w:r>
        <w:t xml:space="preserve"> provided more details, highlighting particular areas in which support was insufficient including the following which are the most common responses (mentioned by at least 4 respondents):</w:t>
      </w:r>
    </w:p>
    <w:p w14:paraId="22E1C32B" w14:textId="77777777" w:rsidR="000D1C09" w:rsidRDefault="000D1C09" w:rsidP="000D1C09">
      <w:pPr>
        <w:pStyle w:val="ListParagraph"/>
        <w:numPr>
          <w:ilvl w:val="0"/>
          <w:numId w:val="5"/>
        </w:numPr>
      </w:pPr>
      <w:r>
        <w:t>Insufficient assistive technology (n=11)</w:t>
      </w:r>
    </w:p>
    <w:p w14:paraId="4A090A09" w14:textId="77777777" w:rsidR="000D1C09" w:rsidRDefault="000D1C09" w:rsidP="000D1C09">
      <w:pPr>
        <w:pStyle w:val="ListParagraph"/>
        <w:numPr>
          <w:ilvl w:val="0"/>
          <w:numId w:val="5"/>
        </w:numPr>
      </w:pPr>
      <w:r>
        <w:t>Access to support (n=10)</w:t>
      </w:r>
    </w:p>
    <w:p w14:paraId="57D2C4B3" w14:textId="77777777" w:rsidR="000D1C09" w:rsidRDefault="000D1C09" w:rsidP="000D1C09">
      <w:pPr>
        <w:pStyle w:val="ListParagraph"/>
        <w:numPr>
          <w:ilvl w:val="0"/>
          <w:numId w:val="5"/>
        </w:numPr>
      </w:pPr>
      <w:r>
        <w:t>Under qualified note takers (n=6)</w:t>
      </w:r>
    </w:p>
    <w:p w14:paraId="4BD0E12A" w14:textId="77777777" w:rsidR="000D1C09" w:rsidRDefault="000D1C09" w:rsidP="000D1C09">
      <w:pPr>
        <w:pStyle w:val="ListParagraph"/>
        <w:numPr>
          <w:ilvl w:val="0"/>
          <w:numId w:val="5"/>
        </w:numPr>
      </w:pPr>
      <w:r>
        <w:t>Timing of support (n=5)</w:t>
      </w:r>
    </w:p>
    <w:p w14:paraId="275AF5CE" w14:textId="77777777" w:rsidR="000D1C09" w:rsidRDefault="000D1C09" w:rsidP="000D1C09">
      <w:pPr>
        <w:pStyle w:val="ListParagraph"/>
        <w:numPr>
          <w:ilvl w:val="0"/>
          <w:numId w:val="5"/>
        </w:numPr>
      </w:pPr>
      <w:r>
        <w:t>Mental health support (n=4)</w:t>
      </w:r>
    </w:p>
    <w:p w14:paraId="6794A8BD" w14:textId="77777777" w:rsidR="000D1C09" w:rsidRDefault="000D1C09" w:rsidP="000D1C09">
      <w:pPr>
        <w:pStyle w:val="BodyText-parastyle"/>
      </w:pPr>
      <w:r>
        <w:t>A collection of quotes from respondents that did not receive the level of support they require include;</w:t>
      </w:r>
    </w:p>
    <w:p w14:paraId="4D1A50BF" w14:textId="77777777" w:rsidR="000D1C09" w:rsidRDefault="000D1C09" w:rsidP="000D1C09">
      <w:pPr>
        <w:pStyle w:val="ListParagraph"/>
        <w:numPr>
          <w:ilvl w:val="0"/>
          <w:numId w:val="5"/>
        </w:numPr>
      </w:pPr>
      <w:r>
        <w:t>‘</w:t>
      </w:r>
      <w:r w:rsidRPr="00FD3E31">
        <w:t>It just is not to the level it needs to be. I rarely call upon these supports because they are not sufficient. They need to check in with stud</w:t>
      </w:r>
      <w:r>
        <w:t>ents and see how they are doing’</w:t>
      </w:r>
    </w:p>
    <w:p w14:paraId="0598936B" w14:textId="77777777" w:rsidR="000D1C09" w:rsidRDefault="000D1C09" w:rsidP="000D1C09">
      <w:pPr>
        <w:pStyle w:val="ListParagraph"/>
        <w:numPr>
          <w:ilvl w:val="0"/>
          <w:numId w:val="5"/>
        </w:numPr>
      </w:pPr>
      <w:r>
        <w:t>‘</w:t>
      </w:r>
      <w:r w:rsidRPr="00FD3E31">
        <w:t>Not enough support for having a mental illness, more physical disabilities and intellectual</w:t>
      </w:r>
      <w:r>
        <w:t>’</w:t>
      </w:r>
    </w:p>
    <w:p w14:paraId="495C3627" w14:textId="77777777" w:rsidR="000D1C09" w:rsidRDefault="000D1C09" w:rsidP="000D1C09">
      <w:pPr>
        <w:pStyle w:val="ListParagraph"/>
        <w:numPr>
          <w:ilvl w:val="0"/>
          <w:numId w:val="5"/>
        </w:numPr>
      </w:pPr>
      <w:r>
        <w:t>‘</w:t>
      </w:r>
      <w:r w:rsidRPr="00FD3E31">
        <w:t>The funding to help me with subjects I was struggling with got cut and this was a huge disadvantage to me</w:t>
      </w:r>
      <w:r>
        <w:t xml:space="preserve"> as I depended on this resource’</w:t>
      </w:r>
    </w:p>
    <w:p w14:paraId="71965E8A" w14:textId="77777777" w:rsidR="000D1C09" w:rsidRDefault="000D1C09" w:rsidP="000D1C09">
      <w:pPr>
        <w:pStyle w:val="ListParagraph"/>
        <w:numPr>
          <w:ilvl w:val="0"/>
          <w:numId w:val="5"/>
        </w:numPr>
      </w:pPr>
      <w:r>
        <w:t xml:space="preserve">‘I </w:t>
      </w:r>
      <w:r w:rsidRPr="00FD3E31">
        <w:t>have more complex needs not being met</w:t>
      </w:r>
      <w:r>
        <w:t>’</w:t>
      </w:r>
    </w:p>
    <w:p w14:paraId="30B5D54F" w14:textId="77777777" w:rsidR="000D1C09" w:rsidRDefault="000D1C09" w:rsidP="000D1C09">
      <w:pPr>
        <w:pStyle w:val="BodyText-parastyle"/>
      </w:pPr>
      <w:r>
        <w:t>The majority (63.0%, n=553) of respondents had been receiving support prior to attending their college, these respondents went on to compare the support they receive now with the support they received in the past with;</w:t>
      </w:r>
    </w:p>
    <w:p w14:paraId="4AC5173C" w14:textId="77777777" w:rsidR="000D1C09" w:rsidRDefault="000D1C09" w:rsidP="000D1C09">
      <w:pPr>
        <w:pStyle w:val="ListParagraph"/>
        <w:numPr>
          <w:ilvl w:val="0"/>
          <w:numId w:val="5"/>
        </w:numPr>
      </w:pPr>
      <w:r>
        <w:t>most of these respondents (45.8%, n=253) saying that support they receive now is ‘about the same’ as the support they received before;</w:t>
      </w:r>
    </w:p>
    <w:p w14:paraId="061922FB" w14:textId="77777777" w:rsidR="000D1C09" w:rsidRDefault="000D1C09" w:rsidP="000D1C09">
      <w:pPr>
        <w:pStyle w:val="ListParagraph"/>
        <w:numPr>
          <w:ilvl w:val="0"/>
          <w:numId w:val="5"/>
        </w:numPr>
      </w:pPr>
      <w:r>
        <w:t>just under a third (31.7%, 175) saying that support they receive now is more than the support they received before; and</w:t>
      </w:r>
    </w:p>
    <w:p w14:paraId="0D5FA3EB" w14:textId="77777777" w:rsidR="000D1C09" w:rsidRDefault="000D1C09" w:rsidP="000D1C09">
      <w:pPr>
        <w:pStyle w:val="ListParagraph"/>
        <w:numPr>
          <w:ilvl w:val="0"/>
          <w:numId w:val="5"/>
        </w:numPr>
      </w:pPr>
      <w:r>
        <w:t>just under a quarter (22.5%, n=124) saying that support is less than what they received before.</w:t>
      </w:r>
    </w:p>
    <w:p w14:paraId="292032B5" w14:textId="77777777" w:rsidR="000D1C09" w:rsidRDefault="000D1C09" w:rsidP="000D1C09">
      <w:pPr>
        <w:pStyle w:val="BodyText-parastyle"/>
      </w:pPr>
      <w:r>
        <w:t>Of the respondents that receive less support now than they had before university 58 provided reasoning behind this.  The most common reasons include:</w:t>
      </w:r>
    </w:p>
    <w:p w14:paraId="53461668" w14:textId="77777777" w:rsidR="000D1C09" w:rsidRDefault="000D1C09" w:rsidP="000D1C09">
      <w:pPr>
        <w:pStyle w:val="ListParagraph"/>
        <w:numPr>
          <w:ilvl w:val="0"/>
          <w:numId w:val="5"/>
        </w:numPr>
      </w:pPr>
      <w:r>
        <w:t>The support is not as personalised as it was before attending college (n=13) – ‘</w:t>
      </w:r>
      <w:r w:rsidRPr="001031A1">
        <w:t>In school I felt  had access to support all the time  while in college I have to see someone at a specific time and while the learning support tutor was very helpful my time with her was limited to a set timetable</w:t>
      </w:r>
      <w:r>
        <w:t>’.</w:t>
      </w:r>
    </w:p>
    <w:p w14:paraId="42D666A7" w14:textId="77777777" w:rsidR="000D1C09" w:rsidRDefault="000D1C09" w:rsidP="000D1C09">
      <w:pPr>
        <w:pStyle w:val="ListParagraph"/>
        <w:numPr>
          <w:ilvl w:val="0"/>
          <w:numId w:val="5"/>
        </w:numPr>
      </w:pPr>
      <w:r>
        <w:t>The respondent no longer requires the same level of support they did before college (n=9) – ‘</w:t>
      </w:r>
      <w:r w:rsidRPr="001031A1">
        <w:t>I don't feel that I need as much support now as I did in school, and so I haven't had to receive much help from the disability service</w:t>
      </w:r>
      <w:r>
        <w:t>’</w:t>
      </w:r>
    </w:p>
    <w:p w14:paraId="362CEA76" w14:textId="77777777" w:rsidR="000D1C09" w:rsidRDefault="000D1C09" w:rsidP="000D1C09">
      <w:pPr>
        <w:pStyle w:val="Heading2"/>
      </w:pPr>
      <w:bookmarkStart w:id="59" w:name="_Toc480817076"/>
      <w:bookmarkStart w:id="60" w:name="_Toc480887131"/>
      <w:r w:rsidRPr="0051779E">
        <w:t>Impacts</w:t>
      </w:r>
      <w:bookmarkEnd w:id="59"/>
      <w:bookmarkEnd w:id="60"/>
    </w:p>
    <w:p w14:paraId="742B89E1" w14:textId="77777777" w:rsidR="000D1C09" w:rsidRDefault="000D1C09" w:rsidP="000D1C09">
      <w:pPr>
        <w:pStyle w:val="BodyText-parastyle"/>
        <w:sectPr w:rsidR="000D1C09" w:rsidSect="000D1C09">
          <w:pgSz w:w="11910" w:h="16840"/>
          <w:pgMar w:top="1418" w:right="851" w:bottom="278" w:left="1418" w:header="720" w:footer="720" w:gutter="0"/>
          <w:cols w:space="720"/>
          <w:docGrid w:linePitch="272"/>
        </w:sectPr>
      </w:pPr>
      <w:r>
        <w:t>The figure below shows the influence that the availability of support for students with disabilities has had.</w:t>
      </w:r>
    </w:p>
    <w:p w14:paraId="455574D9" w14:textId="77777777" w:rsidR="000D1C09" w:rsidRDefault="000D1C09" w:rsidP="000D1C09">
      <w:pPr>
        <w:pStyle w:val="IntenseQuote"/>
      </w:pPr>
      <w:r>
        <w:lastRenderedPageBreak/>
        <w:t>Influence of availability of supports for students with disabilities</w:t>
      </w:r>
    </w:p>
    <w:p w14:paraId="7A708943" w14:textId="77777777" w:rsidR="000D1C09" w:rsidRDefault="000D1C09" w:rsidP="000D1C09">
      <w:pPr>
        <w:pStyle w:val="BodyText-parastyle"/>
      </w:pPr>
      <w:r>
        <w:rPr>
          <w:noProof/>
          <w:lang w:val="en-US" w:eastAsia="en-US"/>
        </w:rPr>
        <w:drawing>
          <wp:inline distT="0" distB="0" distL="0" distR="0" wp14:anchorId="0E307BE5" wp14:editId="5F953E05">
            <wp:extent cx="10048875" cy="3514725"/>
            <wp:effectExtent l="0" t="0" r="9525"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A4EC6C6" w14:textId="77777777" w:rsidR="000D1C09" w:rsidRPr="0094137D" w:rsidRDefault="000D1C09" w:rsidP="000D1C09">
      <w:pPr>
        <w:pStyle w:val="Quote"/>
      </w:pPr>
      <w:r>
        <w:t>Source: Review of Fund for Students with Disabilities – Survey of Students, PACEC 2016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5"/>
        <w:gridCol w:w="7935"/>
      </w:tblGrid>
      <w:tr w:rsidR="000D1C09" w14:paraId="15528B86" w14:textId="77777777" w:rsidTr="0024419E">
        <w:trPr>
          <w:cnfStyle w:val="100000000000" w:firstRow="1" w:lastRow="0" w:firstColumn="0" w:lastColumn="0" w:oddVBand="0" w:evenVBand="0" w:oddHBand="0" w:evenHBand="0" w:firstRowFirstColumn="0" w:firstRowLastColumn="0" w:lastRowFirstColumn="0" w:lastRowLastColumn="0"/>
        </w:trPr>
        <w:tc>
          <w:tcPr>
            <w:tcW w:w="7935" w:type="dxa"/>
            <w:shd w:val="clear" w:color="auto" w:fill="auto"/>
          </w:tcPr>
          <w:p w14:paraId="4B2C8873" w14:textId="77777777" w:rsidR="000D1C09" w:rsidRPr="00D304D6" w:rsidRDefault="000D1C09" w:rsidP="0024419E">
            <w:pPr>
              <w:pStyle w:val="Quote"/>
              <w:contextualSpacing/>
            </w:pPr>
            <w:r>
              <w:t>Part a – 21 respondents skipped this question, therefore the base is 869</w:t>
            </w:r>
          </w:p>
          <w:p w14:paraId="067B7A8C" w14:textId="77777777" w:rsidR="000D1C09" w:rsidRDefault="000D1C09" w:rsidP="0024419E">
            <w:pPr>
              <w:pStyle w:val="Quote"/>
              <w:contextualSpacing/>
            </w:pPr>
            <w:r>
              <w:t>Part b – 19 respondents skipped this question, therefore the base is 871</w:t>
            </w:r>
          </w:p>
          <w:p w14:paraId="4A190D5F" w14:textId="77777777" w:rsidR="000D1C09" w:rsidRDefault="000D1C09" w:rsidP="0024419E">
            <w:pPr>
              <w:pStyle w:val="Quote"/>
              <w:contextualSpacing/>
            </w:pPr>
            <w:r>
              <w:t>Part c – 17 respondents kipped this question, therefore the base is 873</w:t>
            </w:r>
          </w:p>
          <w:p w14:paraId="3E22DE69" w14:textId="77777777" w:rsidR="000D1C09" w:rsidRDefault="000D1C09" w:rsidP="0024419E">
            <w:pPr>
              <w:pStyle w:val="Quote"/>
              <w:contextualSpacing/>
            </w:pPr>
            <w:r>
              <w:t>Part d – 20 respondents skipped this question, therefore the base is 870</w:t>
            </w:r>
          </w:p>
        </w:tc>
        <w:tc>
          <w:tcPr>
            <w:tcW w:w="7935" w:type="dxa"/>
            <w:shd w:val="clear" w:color="auto" w:fill="auto"/>
          </w:tcPr>
          <w:p w14:paraId="5ABB475F" w14:textId="77777777" w:rsidR="000D1C09" w:rsidRDefault="000D1C09" w:rsidP="0024419E">
            <w:pPr>
              <w:pStyle w:val="Quote"/>
              <w:contextualSpacing/>
            </w:pPr>
            <w:r>
              <w:t>Part e – 22 respondents skipped this question, therefore the base is 868</w:t>
            </w:r>
          </w:p>
          <w:p w14:paraId="5DADF08F" w14:textId="77777777" w:rsidR="000D1C09" w:rsidRDefault="000D1C09" w:rsidP="0024419E">
            <w:pPr>
              <w:pStyle w:val="Quote"/>
              <w:contextualSpacing/>
            </w:pPr>
            <w:r>
              <w:t>Part f – 16 respondents skipped this question, therefore the base is 874</w:t>
            </w:r>
          </w:p>
          <w:p w14:paraId="74F2911C" w14:textId="77777777" w:rsidR="000D1C09" w:rsidRDefault="000D1C09" w:rsidP="0024419E">
            <w:pPr>
              <w:pStyle w:val="Quote"/>
              <w:contextualSpacing/>
            </w:pPr>
            <w:r>
              <w:t>Part g – 13 respondents skipped this question, therefore the base is 877</w:t>
            </w:r>
          </w:p>
          <w:p w14:paraId="18B5E658" w14:textId="77777777" w:rsidR="000D1C09" w:rsidRDefault="000D1C09" w:rsidP="0024419E">
            <w:pPr>
              <w:pStyle w:val="Quote"/>
              <w:contextualSpacing/>
            </w:pPr>
          </w:p>
        </w:tc>
      </w:tr>
    </w:tbl>
    <w:p w14:paraId="1ABF4715" w14:textId="77777777" w:rsidR="000D1C09" w:rsidRDefault="000D1C09" w:rsidP="000D1C09">
      <w:pPr>
        <w:tabs>
          <w:tab w:val="left" w:pos="3675"/>
        </w:tabs>
        <w:rPr>
          <w:lang w:val="en-GB" w:eastAsia="en-GB"/>
        </w:rPr>
        <w:sectPr w:rsidR="000D1C09" w:rsidSect="0024419E">
          <w:footerReference w:type="default" r:id="rId26"/>
          <w:pgSz w:w="16840" w:h="11910" w:orient="landscape"/>
          <w:pgMar w:top="1420" w:right="680" w:bottom="853" w:left="280" w:header="720" w:footer="720" w:gutter="0"/>
          <w:cols w:space="720"/>
          <w:docGrid w:linePitch="272"/>
        </w:sectPr>
      </w:pPr>
    </w:p>
    <w:p w14:paraId="3716BB55" w14:textId="77777777" w:rsidR="000D1C09" w:rsidRDefault="000D1C09" w:rsidP="000D1C09">
      <w:pPr>
        <w:pStyle w:val="BodyText-parastyle"/>
      </w:pPr>
      <w:r>
        <w:lastRenderedPageBreak/>
        <w:t>The figure above shows that respondents stated the availability of support had the strongest influence on;</w:t>
      </w:r>
    </w:p>
    <w:p w14:paraId="7E1D8963" w14:textId="77777777" w:rsidR="000D1C09" w:rsidRDefault="000D1C09" w:rsidP="000D1C09">
      <w:pPr>
        <w:pStyle w:val="ListParagraph"/>
        <w:numPr>
          <w:ilvl w:val="0"/>
          <w:numId w:val="5"/>
        </w:numPr>
      </w:pPr>
      <w:r>
        <w:t>their progression to access further education (55.9%, n=487 saying strong influence or some influence);</w:t>
      </w:r>
    </w:p>
    <w:p w14:paraId="4E2C8F2E" w14:textId="77777777" w:rsidR="000D1C09" w:rsidRDefault="000D1C09" w:rsidP="000D1C09">
      <w:pPr>
        <w:pStyle w:val="ListParagraph"/>
        <w:numPr>
          <w:ilvl w:val="0"/>
          <w:numId w:val="5"/>
        </w:numPr>
      </w:pPr>
      <w:r>
        <w:t>the development of thei</w:t>
      </w:r>
      <w:r w:rsidRPr="003548CE">
        <w:t>r independent l</w:t>
      </w:r>
      <w:r>
        <w:t>earning and transferable skills (55.0%, n=480 saying strong influence or some influence); and</w:t>
      </w:r>
    </w:p>
    <w:p w14:paraId="1E7DA710" w14:textId="77777777" w:rsidR="000D1C09" w:rsidRDefault="000D1C09" w:rsidP="000D1C09">
      <w:pPr>
        <w:pStyle w:val="ListParagraph"/>
        <w:numPr>
          <w:ilvl w:val="0"/>
          <w:numId w:val="5"/>
        </w:numPr>
      </w:pPr>
      <w:r>
        <w:t>their decision to remain in higher education i.e. to complete their course rather than dropping out (51.4%, n=447 saying strong influence or some influence).</w:t>
      </w:r>
    </w:p>
    <w:p w14:paraId="557ED200" w14:textId="77777777" w:rsidR="000D1C09" w:rsidRDefault="000D1C09" w:rsidP="000D1C09">
      <w:pPr>
        <w:pStyle w:val="Heading2"/>
      </w:pPr>
      <w:bookmarkStart w:id="61" w:name="_Toc480817077"/>
      <w:bookmarkStart w:id="62" w:name="_Toc480887132"/>
      <w:r>
        <w:t>Strengths and Areas for Improvement</w:t>
      </w:r>
      <w:bookmarkEnd w:id="61"/>
      <w:bookmarkEnd w:id="62"/>
    </w:p>
    <w:p w14:paraId="7D4B24E2" w14:textId="77777777" w:rsidR="000D1C09" w:rsidRDefault="000D1C09" w:rsidP="000D1C09">
      <w:pPr>
        <w:pStyle w:val="Heading3"/>
        <w:numPr>
          <w:ilvl w:val="2"/>
          <w:numId w:val="1"/>
        </w:numPr>
        <w:tabs>
          <w:tab w:val="clear" w:pos="2160"/>
        </w:tabs>
        <w:ind w:left="567" w:hanging="567"/>
      </w:pPr>
      <w:r>
        <w:t>Areas of Strength</w:t>
      </w:r>
    </w:p>
    <w:p w14:paraId="46D2FEF7" w14:textId="77777777" w:rsidR="000D1C09" w:rsidRDefault="000D1C09" w:rsidP="000D1C09">
      <w:pPr>
        <w:pStyle w:val="BodyText-parastyle"/>
      </w:pPr>
      <w:r>
        <w:t>Respondents were asked to identify three areas in which their college is doing well to support students with disabilities that other institutions could learn from.  Overall 711 respondents identified a strength against area 1, 601 against area 2, and 477 a third area of strength totalling 1,789 comments from respondents regarding areas of strength. The responses have been categorised and the key areas as well as the number of comments received regarding this area are outlined below.</w:t>
      </w:r>
    </w:p>
    <w:p w14:paraId="278C3627" w14:textId="77777777" w:rsidR="000D1C09" w:rsidRDefault="000D1C09" w:rsidP="000D1C09">
      <w:pPr>
        <w:pStyle w:val="ListParagraph"/>
        <w:numPr>
          <w:ilvl w:val="0"/>
          <w:numId w:val="5"/>
        </w:numPr>
      </w:pPr>
      <w:r w:rsidRPr="00AD4A74">
        <w:rPr>
          <w:b/>
        </w:rPr>
        <w:t>Exam Support (n=</w:t>
      </w:r>
      <w:r>
        <w:rPr>
          <w:b/>
        </w:rPr>
        <w:t>26</w:t>
      </w:r>
      <w:r w:rsidRPr="00AD4A74">
        <w:rPr>
          <w:b/>
        </w:rPr>
        <w:t>4)</w:t>
      </w:r>
      <w:r>
        <w:t xml:space="preserve"> - 124 comments highlighted the usefulness of exam support at their institution.</w:t>
      </w:r>
    </w:p>
    <w:p w14:paraId="490649A3" w14:textId="77777777" w:rsidR="000D1C09" w:rsidRDefault="000D1C09" w:rsidP="000D1C09">
      <w:pPr>
        <w:pStyle w:val="ListParagraph"/>
        <w:numPr>
          <w:ilvl w:val="0"/>
          <w:numId w:val="5"/>
        </w:numPr>
      </w:pPr>
      <w:r w:rsidRPr="00AD4A74">
        <w:rPr>
          <w:b/>
        </w:rPr>
        <w:t>Disability Staff (n=</w:t>
      </w:r>
      <w:r>
        <w:rPr>
          <w:b/>
        </w:rPr>
        <w:t>185</w:t>
      </w:r>
      <w:r w:rsidRPr="00AD4A74">
        <w:rPr>
          <w:b/>
        </w:rPr>
        <w:t>) –</w:t>
      </w:r>
      <w:r>
        <w:t xml:space="preserve"> 185 comments noted staff as a key strength.  Respondents found staff to be comfortable to talk to and always willing to help when the student needs them.</w:t>
      </w:r>
    </w:p>
    <w:p w14:paraId="1143D965" w14:textId="77777777" w:rsidR="000D1C09" w:rsidRDefault="000D1C09" w:rsidP="000D1C09">
      <w:pPr>
        <w:pStyle w:val="ListParagraph"/>
        <w:numPr>
          <w:ilvl w:val="0"/>
          <w:numId w:val="5"/>
        </w:numPr>
      </w:pPr>
      <w:r w:rsidRPr="00F86587">
        <w:rPr>
          <w:b/>
        </w:rPr>
        <w:t>Communication between disability service/staff and the student (n=</w:t>
      </w:r>
      <w:r>
        <w:rPr>
          <w:b/>
        </w:rPr>
        <w:t>177</w:t>
      </w:r>
      <w:r>
        <w:t>) – 177 comments identified the level of communication the service has with students as a key strength including meetings with disability staff, communication through emails and the 1-to-1 support offered.</w:t>
      </w:r>
    </w:p>
    <w:p w14:paraId="72F7AFBC" w14:textId="77777777" w:rsidR="000D1C09" w:rsidRDefault="000D1C09" w:rsidP="000D1C09">
      <w:pPr>
        <w:pStyle w:val="ListParagraph"/>
        <w:numPr>
          <w:ilvl w:val="0"/>
          <w:numId w:val="5"/>
        </w:numPr>
      </w:pPr>
      <w:r w:rsidRPr="00AD4A74">
        <w:rPr>
          <w:b/>
        </w:rPr>
        <w:t>The provision of assistive technology (n=</w:t>
      </w:r>
      <w:r>
        <w:rPr>
          <w:b/>
        </w:rPr>
        <w:t>1</w:t>
      </w:r>
      <w:r w:rsidRPr="00AD4A74">
        <w:rPr>
          <w:b/>
        </w:rPr>
        <w:t>5</w:t>
      </w:r>
      <w:r>
        <w:rPr>
          <w:b/>
        </w:rPr>
        <w:t>1</w:t>
      </w:r>
      <w:r w:rsidRPr="00AD4A74">
        <w:rPr>
          <w:b/>
        </w:rPr>
        <w:t>) –</w:t>
      </w:r>
      <w:r>
        <w:t xml:space="preserve"> 151 respondents identified assistive technology as a key area of strength at their institution;</w:t>
      </w:r>
    </w:p>
    <w:p w14:paraId="231DBA68" w14:textId="77777777" w:rsidR="000D1C09" w:rsidRDefault="000D1C09" w:rsidP="000D1C09">
      <w:pPr>
        <w:pStyle w:val="ListParagraph"/>
        <w:numPr>
          <w:ilvl w:val="0"/>
          <w:numId w:val="5"/>
        </w:numPr>
      </w:pPr>
      <w:r w:rsidRPr="00AD4A74">
        <w:rPr>
          <w:b/>
        </w:rPr>
        <w:t>Learning support (n=</w:t>
      </w:r>
      <w:r>
        <w:rPr>
          <w:b/>
        </w:rPr>
        <w:t>146</w:t>
      </w:r>
      <w:r w:rsidRPr="00AD4A74">
        <w:rPr>
          <w:b/>
        </w:rPr>
        <w:t>) –</w:t>
      </w:r>
      <w:r>
        <w:t xml:space="preserve"> 146 comments identified the learning support offered by their institution to students with disabilities as one of the key strengths.</w:t>
      </w:r>
    </w:p>
    <w:p w14:paraId="4684EC0A" w14:textId="77777777" w:rsidR="000D1C09" w:rsidRDefault="000D1C09" w:rsidP="000D1C09">
      <w:pPr>
        <w:pStyle w:val="ListParagraph"/>
        <w:numPr>
          <w:ilvl w:val="0"/>
          <w:numId w:val="5"/>
        </w:numPr>
      </w:pPr>
      <w:r w:rsidRPr="00AD4A74">
        <w:rPr>
          <w:b/>
        </w:rPr>
        <w:t>Access to a</w:t>
      </w:r>
      <w:r>
        <w:rPr>
          <w:b/>
        </w:rPr>
        <w:t>nd availability of support (n=112</w:t>
      </w:r>
      <w:r w:rsidRPr="00AD4A74">
        <w:rPr>
          <w:b/>
        </w:rPr>
        <w:t>) –</w:t>
      </w:r>
      <w:r>
        <w:t xml:space="preserve"> 112 comments highlighted the ease of access to support and the availability of support as a key area of strength at their institution;</w:t>
      </w:r>
    </w:p>
    <w:p w14:paraId="746027AD" w14:textId="77777777" w:rsidR="000D1C09" w:rsidRDefault="000D1C09" w:rsidP="000D1C09">
      <w:pPr>
        <w:pStyle w:val="BodyText-parastyle"/>
      </w:pPr>
      <w:r>
        <w:t xml:space="preserve">While these were the main areas of strength identified by respondents’ comments, there were a number of other areas highlighted by respondents including; </w:t>
      </w:r>
      <w:r w:rsidRPr="002B3191">
        <w:t>the provision of areas or spaces specifically for those with disabilities as a strength</w:t>
      </w:r>
      <w:r>
        <w:t xml:space="preserve"> (n=67), </w:t>
      </w:r>
      <w:r w:rsidRPr="002B3191">
        <w:t>the level of information provided by the disability services at their institution</w:t>
      </w:r>
      <w:r>
        <w:t xml:space="preserve"> (n=62) and the personalised nature of support (n=52).</w:t>
      </w:r>
    </w:p>
    <w:p w14:paraId="27DF1534" w14:textId="77777777" w:rsidR="000D1C09" w:rsidRDefault="000D1C09" w:rsidP="000D1C09">
      <w:pPr>
        <w:pStyle w:val="Heading3"/>
        <w:numPr>
          <w:ilvl w:val="2"/>
          <w:numId w:val="1"/>
        </w:numPr>
        <w:tabs>
          <w:tab w:val="clear" w:pos="2160"/>
        </w:tabs>
        <w:ind w:left="567" w:hanging="567"/>
      </w:pPr>
      <w:r>
        <w:t xml:space="preserve"> Areas of Improvement</w:t>
      </w:r>
    </w:p>
    <w:p w14:paraId="343D4163" w14:textId="77777777" w:rsidR="000D1C09" w:rsidRDefault="000D1C09" w:rsidP="000D1C09">
      <w:pPr>
        <w:pStyle w:val="BodyText-parastyle"/>
      </w:pPr>
      <w:r>
        <w:t xml:space="preserve">Respondents were asked to identify three areas in which their college could be doing something else to support students with disabilities.  </w:t>
      </w:r>
      <w:bookmarkStart w:id="63" w:name="_Toc465355522"/>
      <w:r>
        <w:t>Overall 576 comments were received against area 1, 378 against area 2 and 257 against area 3, totalling 1,211 comments from respondents across the three areas of weakness. The responses have been categorised and the results of this are outlined below.</w:t>
      </w:r>
    </w:p>
    <w:p w14:paraId="2D02301C" w14:textId="77777777" w:rsidR="000D1C09" w:rsidRDefault="000D1C09" w:rsidP="000D1C09">
      <w:pPr>
        <w:pStyle w:val="ListParagraph"/>
        <w:numPr>
          <w:ilvl w:val="0"/>
          <w:numId w:val="5"/>
        </w:numPr>
      </w:pPr>
      <w:r w:rsidRPr="00AD4A74">
        <w:rPr>
          <w:b/>
        </w:rPr>
        <w:lastRenderedPageBreak/>
        <w:t>Learning support –</w:t>
      </w:r>
      <w:r>
        <w:t xml:space="preserve"> 109 respondents called for more assistance with learning including more one to one support;</w:t>
      </w:r>
    </w:p>
    <w:p w14:paraId="47FC5E0A" w14:textId="77777777" w:rsidR="000D1C09" w:rsidRDefault="000D1C09" w:rsidP="000D1C09">
      <w:pPr>
        <w:pStyle w:val="ListParagraph"/>
        <w:numPr>
          <w:ilvl w:val="0"/>
          <w:numId w:val="5"/>
        </w:numPr>
      </w:pPr>
      <w:r w:rsidRPr="00AD4A74">
        <w:rPr>
          <w:b/>
        </w:rPr>
        <w:t xml:space="preserve">Higher level of support – </w:t>
      </w:r>
      <w:r>
        <w:t>103 respondents called for a higher level of support from their institution in general;</w:t>
      </w:r>
    </w:p>
    <w:p w14:paraId="37B0847E" w14:textId="77777777" w:rsidR="000D1C09" w:rsidRDefault="000D1C09" w:rsidP="000D1C09">
      <w:pPr>
        <w:pStyle w:val="ListParagraph"/>
        <w:numPr>
          <w:ilvl w:val="0"/>
          <w:numId w:val="5"/>
        </w:numPr>
      </w:pPr>
      <w:r w:rsidRPr="00AD4A74">
        <w:rPr>
          <w:b/>
        </w:rPr>
        <w:t>Information –</w:t>
      </w:r>
      <w:r>
        <w:t xml:space="preserve"> 101 respondents called for more information in relation to the funding available for students with disabilities saying they were unclear on all the supports available to them. </w:t>
      </w:r>
      <w:r w:rsidRPr="00FE59E0">
        <w:t>55</w:t>
      </w:r>
      <w:r>
        <w:t xml:space="preserve"> further</w:t>
      </w:r>
      <w:r w:rsidRPr="00FE59E0">
        <w:t xml:space="preserve"> comments related to the need for improved marketing to increase the awareness of the supports available to students with disabilities.</w:t>
      </w:r>
    </w:p>
    <w:p w14:paraId="09D7ADF8" w14:textId="77777777" w:rsidR="000D1C09" w:rsidRDefault="000D1C09" w:rsidP="000D1C09">
      <w:pPr>
        <w:pStyle w:val="ListParagraph"/>
        <w:numPr>
          <w:ilvl w:val="0"/>
          <w:numId w:val="5"/>
        </w:numPr>
      </w:pPr>
      <w:r w:rsidRPr="00AD4A74">
        <w:rPr>
          <w:b/>
        </w:rPr>
        <w:t>C</w:t>
      </w:r>
      <w:r>
        <w:rPr>
          <w:b/>
        </w:rPr>
        <w:t>ommunication with students (n=90</w:t>
      </w:r>
      <w:r w:rsidRPr="00AD4A74">
        <w:rPr>
          <w:b/>
        </w:rPr>
        <w:t>) –</w:t>
      </w:r>
      <w:r>
        <w:t xml:space="preserve"> 90 respondents identified staff involvement/communication with students as an area for improvement.  These respondents felt that disability staff did not communicate with them as frequently or effectively as they should, these students identified more meetings with disability staff and the need for regular check-ups with students with disabilities by staff. </w:t>
      </w:r>
    </w:p>
    <w:p w14:paraId="3239AE8E" w14:textId="77777777" w:rsidR="000D1C09" w:rsidRDefault="000D1C09" w:rsidP="000D1C09">
      <w:pPr>
        <w:pStyle w:val="ListParagraph"/>
        <w:numPr>
          <w:ilvl w:val="0"/>
          <w:numId w:val="5"/>
        </w:numPr>
      </w:pPr>
      <w:r w:rsidRPr="00AD4A74">
        <w:rPr>
          <w:b/>
        </w:rPr>
        <w:t>Support with lecturers and other University staff (non-disability staff)</w:t>
      </w:r>
      <w:r>
        <w:rPr>
          <w:b/>
        </w:rPr>
        <w:t xml:space="preserve"> (n=72)</w:t>
      </w:r>
      <w:r w:rsidRPr="00AD4A74">
        <w:rPr>
          <w:b/>
        </w:rPr>
        <w:t xml:space="preserve"> –</w:t>
      </w:r>
      <w:r>
        <w:t xml:space="preserve"> 72 respondents identified the need for better supports when dealing with non-disability university staff, particularly lecturers.  Respondents called for greater linkages between the disability service and University staff.</w:t>
      </w:r>
    </w:p>
    <w:p w14:paraId="69EA3E8C" w14:textId="77777777" w:rsidR="000D1C09" w:rsidRDefault="000D1C09" w:rsidP="000D1C09">
      <w:pPr>
        <w:pStyle w:val="BodyText-parastyle"/>
      </w:pPr>
      <w:r>
        <w:t xml:space="preserve">While these were the main areas of improvement identified by respondents’ comments, there were a number of other areas highlighted by respondents including; increased exam support (n=59), more disability events, groups and social support (n=55), and the need for dedicated spaces/venues for students with disabilities (n=47). </w:t>
      </w:r>
    </w:p>
    <w:p w14:paraId="5A6E6D34" w14:textId="77777777" w:rsidR="000D1C09" w:rsidRDefault="000D1C09" w:rsidP="000D1C09">
      <w:pPr>
        <w:pStyle w:val="Heading2"/>
      </w:pPr>
      <w:bookmarkStart w:id="64" w:name="_Toc480817078"/>
      <w:bookmarkStart w:id="65" w:name="_Toc480887133"/>
      <w:bookmarkEnd w:id="63"/>
      <w:r>
        <w:t>Exploratory Analysis</w:t>
      </w:r>
      <w:bookmarkEnd w:id="64"/>
      <w:bookmarkEnd w:id="65"/>
    </w:p>
    <w:p w14:paraId="596056C1" w14:textId="77777777" w:rsidR="000D1C09" w:rsidRDefault="000D1C09" w:rsidP="000D1C09">
      <w:pPr>
        <w:pStyle w:val="Heading4"/>
        <w:numPr>
          <w:ilvl w:val="3"/>
          <w:numId w:val="1"/>
        </w:numPr>
        <w:tabs>
          <w:tab w:val="clear" w:pos="2880"/>
        </w:tabs>
        <w:ind w:left="567" w:hanging="567"/>
      </w:pPr>
      <w:r>
        <w:t>Introduction</w:t>
      </w:r>
    </w:p>
    <w:p w14:paraId="5FED1569" w14:textId="77777777" w:rsidR="000D1C09" w:rsidRDefault="000D1C09" w:rsidP="000D1C09">
      <w:pPr>
        <w:pStyle w:val="BodyText-parastyle"/>
      </w:pPr>
      <w:r>
        <w:t>This section compares findings across the following categories;</w:t>
      </w:r>
    </w:p>
    <w:p w14:paraId="255B3B2E" w14:textId="77777777" w:rsidR="000D1C09" w:rsidRDefault="000D1C09" w:rsidP="000D1C09">
      <w:pPr>
        <w:pStyle w:val="ListParagraph"/>
        <w:numPr>
          <w:ilvl w:val="0"/>
          <w:numId w:val="5"/>
        </w:numPr>
      </w:pPr>
      <w:r>
        <w:t>Institution Type;</w:t>
      </w:r>
    </w:p>
    <w:p w14:paraId="37FA2BFA" w14:textId="77777777" w:rsidR="000D1C09" w:rsidRDefault="000D1C09" w:rsidP="000D1C09">
      <w:pPr>
        <w:pStyle w:val="ListParagraph"/>
        <w:numPr>
          <w:ilvl w:val="0"/>
          <w:numId w:val="5"/>
        </w:numPr>
      </w:pPr>
      <w:r>
        <w:t>Year of Study; and</w:t>
      </w:r>
    </w:p>
    <w:p w14:paraId="1375EE9D" w14:textId="77777777" w:rsidR="000D1C09" w:rsidRDefault="000D1C09" w:rsidP="000D1C09">
      <w:pPr>
        <w:pStyle w:val="ListParagraph"/>
        <w:numPr>
          <w:ilvl w:val="0"/>
          <w:numId w:val="5"/>
        </w:numPr>
      </w:pPr>
      <w:r>
        <w:t>Type of Disability.</w:t>
      </w:r>
    </w:p>
    <w:p w14:paraId="2E4FB9E1" w14:textId="77777777" w:rsidR="000D1C09" w:rsidRDefault="000D1C09" w:rsidP="000D1C09">
      <w:pPr>
        <w:pStyle w:val="BodyText-parastyle"/>
      </w:pPr>
      <w:r>
        <w:t>The key findings related to each group are outlined in the following sections.</w:t>
      </w:r>
    </w:p>
    <w:p w14:paraId="439AB319" w14:textId="77777777" w:rsidR="000D1C09" w:rsidRDefault="000D1C09" w:rsidP="000D1C09">
      <w:pPr>
        <w:pStyle w:val="Heading4"/>
        <w:numPr>
          <w:ilvl w:val="3"/>
          <w:numId w:val="1"/>
        </w:numPr>
        <w:tabs>
          <w:tab w:val="clear" w:pos="2880"/>
        </w:tabs>
        <w:ind w:left="567" w:hanging="567"/>
      </w:pPr>
      <w:r>
        <w:t>Key</w:t>
      </w:r>
    </w:p>
    <w:p w14:paraId="20D58F10" w14:textId="77777777" w:rsidR="000D1C09" w:rsidRDefault="000D1C09" w:rsidP="000D1C09">
      <w:pPr>
        <w:pStyle w:val="IntenseQuote"/>
      </w:pPr>
      <w:r>
        <w:t xml:space="preserve">Table </w:t>
      </w:r>
      <w:r>
        <w:fldChar w:fldCharType="begin"/>
      </w:r>
      <w:r>
        <w:instrText xml:space="preserve"> STYLEREF 1 \s </w:instrText>
      </w:r>
      <w:r>
        <w:fldChar w:fldCharType="separate"/>
      </w:r>
      <w:r w:rsidR="00B12C47">
        <w:rPr>
          <w:noProof/>
        </w:rPr>
        <w:t>4</w:t>
      </w:r>
      <w:r>
        <w:fldChar w:fldCharType="end"/>
      </w:r>
      <w:r>
        <w:t>:</w:t>
      </w:r>
      <w:r>
        <w:fldChar w:fldCharType="begin"/>
      </w:r>
      <w:r>
        <w:instrText xml:space="preserve"> SEQ Table \* ARABIC \s 1 </w:instrText>
      </w:r>
      <w:r>
        <w:fldChar w:fldCharType="separate"/>
      </w:r>
      <w:r w:rsidR="00B12C47">
        <w:rPr>
          <w:noProof/>
        </w:rPr>
        <w:t>11</w:t>
      </w:r>
      <w:r>
        <w:fldChar w:fldCharType="end"/>
      </w:r>
      <w:r>
        <w:t>: Key</w:t>
      </w:r>
    </w:p>
    <w:tbl>
      <w:tblPr>
        <w:tblStyle w:val="TableGrid"/>
        <w:tblW w:w="0" w:type="auto"/>
        <w:tblLook w:val="04A0" w:firstRow="1" w:lastRow="0" w:firstColumn="1" w:lastColumn="0" w:noHBand="0" w:noVBand="1"/>
      </w:tblPr>
      <w:tblGrid>
        <w:gridCol w:w="7083"/>
        <w:gridCol w:w="2544"/>
      </w:tblGrid>
      <w:tr w:rsidR="000D1C09" w14:paraId="58BB3D96" w14:textId="77777777" w:rsidTr="0024419E">
        <w:trPr>
          <w:cnfStyle w:val="100000000000" w:firstRow="1" w:lastRow="0" w:firstColumn="0" w:lastColumn="0" w:oddVBand="0" w:evenVBand="0" w:oddHBand="0" w:evenHBand="0" w:firstRowFirstColumn="0" w:firstRowLastColumn="0" w:lastRowFirstColumn="0" w:lastRowLastColumn="0"/>
        </w:trPr>
        <w:tc>
          <w:tcPr>
            <w:tcW w:w="7083" w:type="dxa"/>
          </w:tcPr>
          <w:p w14:paraId="3BDE2F81" w14:textId="77777777" w:rsidR="000D1C09" w:rsidRDefault="000D1C09" w:rsidP="0024419E">
            <w:pPr>
              <w:pStyle w:val="BodyText-parastyle"/>
            </w:pPr>
            <w:r>
              <w:t>5 percentage points or more higher than the overall</w:t>
            </w:r>
          </w:p>
        </w:tc>
        <w:tc>
          <w:tcPr>
            <w:tcW w:w="2544" w:type="dxa"/>
            <w:shd w:val="clear" w:color="auto" w:fill="D6E3BC" w:themeFill="accent3" w:themeFillTint="66"/>
          </w:tcPr>
          <w:p w14:paraId="55D147C5" w14:textId="77777777" w:rsidR="000D1C09" w:rsidRDefault="000D1C09" w:rsidP="0024419E">
            <w:pPr>
              <w:pStyle w:val="BodyText-parastyle"/>
            </w:pPr>
          </w:p>
        </w:tc>
      </w:tr>
      <w:tr w:rsidR="000D1C09" w14:paraId="6AFE838A" w14:textId="77777777" w:rsidTr="0024419E">
        <w:trPr>
          <w:cnfStyle w:val="000000100000" w:firstRow="0" w:lastRow="0" w:firstColumn="0" w:lastColumn="0" w:oddVBand="0" w:evenVBand="0" w:oddHBand="1" w:evenHBand="0" w:firstRowFirstColumn="0" w:firstRowLastColumn="0" w:lastRowFirstColumn="0" w:lastRowLastColumn="0"/>
        </w:trPr>
        <w:tc>
          <w:tcPr>
            <w:tcW w:w="7083" w:type="dxa"/>
          </w:tcPr>
          <w:p w14:paraId="22368859" w14:textId="77777777" w:rsidR="000D1C09" w:rsidRDefault="000D1C09" w:rsidP="0024419E">
            <w:pPr>
              <w:pStyle w:val="BodyText-parastyle"/>
            </w:pPr>
            <w:r>
              <w:t>5 percentage points or more less than the overall</w:t>
            </w:r>
          </w:p>
        </w:tc>
        <w:tc>
          <w:tcPr>
            <w:tcW w:w="2544" w:type="dxa"/>
            <w:shd w:val="clear" w:color="auto" w:fill="E5B8B7" w:themeFill="accent2" w:themeFillTint="66"/>
          </w:tcPr>
          <w:p w14:paraId="2119848B" w14:textId="77777777" w:rsidR="000D1C09" w:rsidRDefault="000D1C09" w:rsidP="0024419E">
            <w:pPr>
              <w:pStyle w:val="BodyText-parastyle"/>
            </w:pPr>
          </w:p>
        </w:tc>
      </w:tr>
    </w:tbl>
    <w:p w14:paraId="41092411" w14:textId="77777777" w:rsidR="000D1C09" w:rsidRDefault="000D1C09" w:rsidP="000D1C09">
      <w:pPr>
        <w:pStyle w:val="Quote"/>
      </w:pPr>
      <w:r>
        <w:t>Source: PACEC</w:t>
      </w:r>
    </w:p>
    <w:p w14:paraId="16B97F6A" w14:textId="77777777" w:rsidR="000D1C09" w:rsidRDefault="000D1C09" w:rsidP="000D1C09">
      <w:pPr>
        <w:pStyle w:val="Heading3"/>
        <w:numPr>
          <w:ilvl w:val="2"/>
          <w:numId w:val="1"/>
        </w:numPr>
        <w:tabs>
          <w:tab w:val="clear" w:pos="2160"/>
        </w:tabs>
        <w:ind w:left="567" w:hanging="567"/>
      </w:pPr>
      <w:r>
        <w:t>Institution Type</w:t>
      </w:r>
    </w:p>
    <w:p w14:paraId="6559B3D0" w14:textId="77777777" w:rsidR="000D1C09" w:rsidRDefault="000D1C09" w:rsidP="000D1C09">
      <w:pPr>
        <w:pStyle w:val="BodyText-parastyle"/>
      </w:pPr>
      <w:r>
        <w:t>We analysed the differences between the responses of respondents at differing Institution Types.  The types of institutions are;</w:t>
      </w:r>
    </w:p>
    <w:p w14:paraId="3D541625" w14:textId="77777777" w:rsidR="000D1C09" w:rsidRDefault="000D1C09" w:rsidP="000D1C09">
      <w:pPr>
        <w:pStyle w:val="ListParagraph"/>
        <w:numPr>
          <w:ilvl w:val="0"/>
          <w:numId w:val="5"/>
        </w:numPr>
      </w:pPr>
      <w:r>
        <w:lastRenderedPageBreak/>
        <w:t>University (n=459);</w:t>
      </w:r>
    </w:p>
    <w:p w14:paraId="5DE24C47" w14:textId="77777777" w:rsidR="000D1C09" w:rsidRDefault="000D1C09" w:rsidP="000D1C09">
      <w:pPr>
        <w:pStyle w:val="ListParagraph"/>
        <w:numPr>
          <w:ilvl w:val="0"/>
          <w:numId w:val="5"/>
        </w:numPr>
      </w:pPr>
      <w:r>
        <w:t>Institute of Technology (n=302);</w:t>
      </w:r>
    </w:p>
    <w:p w14:paraId="4D951A88" w14:textId="77777777" w:rsidR="000D1C09" w:rsidRDefault="000D1C09" w:rsidP="000D1C09">
      <w:pPr>
        <w:pStyle w:val="ListParagraph"/>
        <w:numPr>
          <w:ilvl w:val="0"/>
          <w:numId w:val="5"/>
        </w:numPr>
      </w:pPr>
      <w:r>
        <w:t>Further Education College (n=109); and</w:t>
      </w:r>
    </w:p>
    <w:p w14:paraId="6C27ABF8" w14:textId="77777777" w:rsidR="000D1C09" w:rsidRDefault="000D1C09" w:rsidP="000D1C09">
      <w:pPr>
        <w:pStyle w:val="ListParagraph"/>
        <w:numPr>
          <w:ilvl w:val="0"/>
          <w:numId w:val="5"/>
        </w:numPr>
      </w:pPr>
      <w:r>
        <w:t>Other College (n=20).</w:t>
      </w:r>
    </w:p>
    <w:p w14:paraId="48FD3DC2" w14:textId="77777777" w:rsidR="000D1C09" w:rsidRDefault="000D1C09" w:rsidP="000D1C09">
      <w:pPr>
        <w:pStyle w:val="BodyText-parastyle"/>
      </w:pPr>
      <w:r>
        <w:t>Due to the low response rates against ‘Other College’ compared to the other categories we have excluded this institution type from the analysis.</w:t>
      </w:r>
    </w:p>
    <w:p w14:paraId="36370E46" w14:textId="77777777" w:rsidR="000D1C09" w:rsidRDefault="000D1C09" w:rsidP="000D1C09">
      <w:pPr>
        <w:pStyle w:val="Heading4"/>
        <w:numPr>
          <w:ilvl w:val="3"/>
          <w:numId w:val="1"/>
        </w:numPr>
        <w:tabs>
          <w:tab w:val="clear" w:pos="2880"/>
        </w:tabs>
        <w:ind w:left="567" w:hanging="567"/>
      </w:pPr>
      <w:r>
        <w:t>Awareness</w:t>
      </w:r>
    </w:p>
    <w:p w14:paraId="792B6240" w14:textId="77777777" w:rsidR="000D1C09" w:rsidRDefault="000D1C09" w:rsidP="000D1C09">
      <w:pPr>
        <w:pStyle w:val="IntenseQuote"/>
      </w:pPr>
      <w:r>
        <w:t xml:space="preserve">Table </w:t>
      </w:r>
      <w:r>
        <w:fldChar w:fldCharType="begin"/>
      </w:r>
      <w:r>
        <w:instrText xml:space="preserve"> STYLEREF 1 \s </w:instrText>
      </w:r>
      <w:r>
        <w:fldChar w:fldCharType="separate"/>
      </w:r>
      <w:r w:rsidR="00B12C47">
        <w:rPr>
          <w:noProof/>
        </w:rPr>
        <w:t>4</w:t>
      </w:r>
      <w:r>
        <w:fldChar w:fldCharType="end"/>
      </w:r>
      <w:r>
        <w:t>:</w:t>
      </w:r>
      <w:r>
        <w:fldChar w:fldCharType="begin"/>
      </w:r>
      <w:r>
        <w:instrText xml:space="preserve"> SEQ Table \* ARABIC \s 1 </w:instrText>
      </w:r>
      <w:r>
        <w:fldChar w:fldCharType="separate"/>
      </w:r>
      <w:r w:rsidR="00B12C47">
        <w:rPr>
          <w:noProof/>
        </w:rPr>
        <w:t>12</w:t>
      </w:r>
      <w:r>
        <w:fldChar w:fldCharType="end"/>
      </w:r>
      <w:r>
        <w:t>: Proportion of respondents aware of the FSD</w:t>
      </w:r>
    </w:p>
    <w:tbl>
      <w:tblPr>
        <w:tblStyle w:val="GridTable4-Accent11"/>
        <w:tblW w:w="5000" w:type="pct"/>
        <w:tblLayout w:type="fixed"/>
        <w:tblLook w:val="04A0" w:firstRow="1" w:lastRow="0" w:firstColumn="1" w:lastColumn="0" w:noHBand="0" w:noVBand="1"/>
      </w:tblPr>
      <w:tblGrid>
        <w:gridCol w:w="998"/>
        <w:gridCol w:w="607"/>
        <w:gridCol w:w="994"/>
        <w:gridCol w:w="1072"/>
        <w:gridCol w:w="1116"/>
        <w:gridCol w:w="1015"/>
        <w:gridCol w:w="1569"/>
        <w:gridCol w:w="1201"/>
        <w:gridCol w:w="1285"/>
      </w:tblGrid>
      <w:tr w:rsidR="000D1C09" w:rsidRPr="000D1C09" w14:paraId="646844A5" w14:textId="77777777" w:rsidTr="00E70AD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6" w:type="pct"/>
            <w:vMerge w:val="restart"/>
            <w:shd w:val="clear" w:color="auto" w:fill="2F68A9"/>
            <w:hideMark/>
          </w:tcPr>
          <w:p w14:paraId="106534C1" w14:textId="77777777" w:rsidR="000D1C09" w:rsidRPr="000D1C09" w:rsidRDefault="000D1C09" w:rsidP="0024419E">
            <w:pPr>
              <w:pStyle w:val="tableheading0"/>
              <w:rPr>
                <w:b/>
              </w:rPr>
            </w:pPr>
          </w:p>
        </w:tc>
        <w:tc>
          <w:tcPr>
            <w:tcW w:w="812" w:type="pct"/>
            <w:gridSpan w:val="2"/>
            <w:shd w:val="clear" w:color="auto" w:fill="2F68A9"/>
            <w:noWrap/>
            <w:hideMark/>
          </w:tcPr>
          <w:p w14:paraId="15A57B33" w14:textId="77777777" w:rsidR="000D1C09" w:rsidRPr="000D1C09"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
              </w:rPr>
            </w:pPr>
            <w:r w:rsidRPr="000D1C09">
              <w:rPr>
                <w:b/>
              </w:rPr>
              <w:t>Total</w:t>
            </w:r>
          </w:p>
        </w:tc>
        <w:tc>
          <w:tcPr>
            <w:tcW w:w="1110" w:type="pct"/>
            <w:gridSpan w:val="2"/>
            <w:shd w:val="clear" w:color="auto" w:fill="2F68A9"/>
            <w:noWrap/>
            <w:hideMark/>
          </w:tcPr>
          <w:p w14:paraId="08741804" w14:textId="77777777" w:rsidR="000D1C09" w:rsidRPr="000D1C09"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
              </w:rPr>
            </w:pPr>
            <w:r w:rsidRPr="000D1C09">
              <w:rPr>
                <w:b/>
              </w:rPr>
              <w:t>University</w:t>
            </w:r>
          </w:p>
        </w:tc>
        <w:tc>
          <w:tcPr>
            <w:tcW w:w="1311" w:type="pct"/>
            <w:gridSpan w:val="2"/>
            <w:shd w:val="clear" w:color="auto" w:fill="2F68A9"/>
            <w:noWrap/>
            <w:hideMark/>
          </w:tcPr>
          <w:p w14:paraId="68CA05AD" w14:textId="77777777" w:rsidR="000D1C09" w:rsidRPr="000D1C09"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
              </w:rPr>
            </w:pPr>
            <w:r w:rsidRPr="000D1C09">
              <w:rPr>
                <w:b/>
              </w:rPr>
              <w:t>Further Education College</w:t>
            </w:r>
          </w:p>
        </w:tc>
        <w:tc>
          <w:tcPr>
            <w:tcW w:w="1261" w:type="pct"/>
            <w:gridSpan w:val="2"/>
            <w:shd w:val="clear" w:color="auto" w:fill="2F68A9"/>
            <w:noWrap/>
            <w:hideMark/>
          </w:tcPr>
          <w:p w14:paraId="2948AED7" w14:textId="77777777" w:rsidR="000D1C09" w:rsidRPr="000D1C09"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
              </w:rPr>
            </w:pPr>
            <w:r w:rsidRPr="000D1C09">
              <w:rPr>
                <w:b/>
              </w:rPr>
              <w:t>Institute of Technology</w:t>
            </w:r>
          </w:p>
        </w:tc>
      </w:tr>
      <w:tr w:rsidR="000D1C09" w:rsidRPr="000D1C09" w14:paraId="009036D4" w14:textId="77777777" w:rsidTr="00E70A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vMerge/>
            <w:shd w:val="clear" w:color="auto" w:fill="2F68A9"/>
            <w:hideMark/>
          </w:tcPr>
          <w:p w14:paraId="0F1E6648" w14:textId="77777777" w:rsidR="000D1C09" w:rsidRPr="000D1C09" w:rsidRDefault="000D1C09" w:rsidP="0024419E">
            <w:pPr>
              <w:pStyle w:val="tableheading0"/>
            </w:pPr>
          </w:p>
        </w:tc>
        <w:tc>
          <w:tcPr>
            <w:tcW w:w="308" w:type="pct"/>
            <w:shd w:val="clear" w:color="auto" w:fill="2F68A9"/>
            <w:noWrap/>
            <w:hideMark/>
          </w:tcPr>
          <w:p w14:paraId="1C4680B2" w14:textId="77777777" w:rsidR="000D1C09" w:rsidRPr="000D1C09" w:rsidRDefault="000D1C09" w:rsidP="0024419E">
            <w:pPr>
              <w:pStyle w:val="tableheading0"/>
              <w:cnfStyle w:val="000000100000" w:firstRow="0" w:lastRow="0" w:firstColumn="0" w:lastColumn="0" w:oddVBand="0" w:evenVBand="0" w:oddHBand="1" w:evenHBand="0" w:firstRowFirstColumn="0" w:firstRowLastColumn="0" w:lastRowFirstColumn="0" w:lastRowLastColumn="0"/>
            </w:pPr>
            <w:r w:rsidRPr="000D1C09">
              <w:t>N</w:t>
            </w:r>
          </w:p>
        </w:tc>
        <w:tc>
          <w:tcPr>
            <w:tcW w:w="504" w:type="pct"/>
            <w:shd w:val="clear" w:color="auto" w:fill="2F68A9"/>
            <w:noWrap/>
            <w:hideMark/>
          </w:tcPr>
          <w:p w14:paraId="57C3EA67" w14:textId="77777777" w:rsidR="000D1C09" w:rsidRPr="000D1C09" w:rsidRDefault="000D1C09" w:rsidP="0024419E">
            <w:pPr>
              <w:pStyle w:val="tableheading0"/>
              <w:cnfStyle w:val="000000100000" w:firstRow="0" w:lastRow="0" w:firstColumn="0" w:lastColumn="0" w:oddVBand="0" w:evenVBand="0" w:oddHBand="1" w:evenHBand="0" w:firstRowFirstColumn="0" w:firstRowLastColumn="0" w:lastRowFirstColumn="0" w:lastRowLastColumn="0"/>
            </w:pPr>
            <w:r w:rsidRPr="000D1C09">
              <w:t>%</w:t>
            </w:r>
          </w:p>
        </w:tc>
        <w:tc>
          <w:tcPr>
            <w:tcW w:w="544" w:type="pct"/>
            <w:shd w:val="clear" w:color="auto" w:fill="2F68A9"/>
            <w:noWrap/>
            <w:hideMark/>
          </w:tcPr>
          <w:p w14:paraId="12046509" w14:textId="77777777" w:rsidR="000D1C09" w:rsidRPr="000D1C09" w:rsidRDefault="000D1C09" w:rsidP="0024419E">
            <w:pPr>
              <w:pStyle w:val="tableheading0"/>
              <w:cnfStyle w:val="000000100000" w:firstRow="0" w:lastRow="0" w:firstColumn="0" w:lastColumn="0" w:oddVBand="0" w:evenVBand="0" w:oddHBand="1" w:evenHBand="0" w:firstRowFirstColumn="0" w:firstRowLastColumn="0" w:lastRowFirstColumn="0" w:lastRowLastColumn="0"/>
            </w:pPr>
            <w:r w:rsidRPr="000D1C09">
              <w:t>N</w:t>
            </w:r>
          </w:p>
        </w:tc>
        <w:tc>
          <w:tcPr>
            <w:tcW w:w="566" w:type="pct"/>
            <w:shd w:val="clear" w:color="auto" w:fill="2F68A9"/>
            <w:noWrap/>
            <w:hideMark/>
          </w:tcPr>
          <w:p w14:paraId="4DA4C829" w14:textId="77777777" w:rsidR="000D1C09" w:rsidRPr="000D1C09" w:rsidRDefault="000D1C09" w:rsidP="0024419E">
            <w:pPr>
              <w:pStyle w:val="tableheading0"/>
              <w:cnfStyle w:val="000000100000" w:firstRow="0" w:lastRow="0" w:firstColumn="0" w:lastColumn="0" w:oddVBand="0" w:evenVBand="0" w:oddHBand="1" w:evenHBand="0" w:firstRowFirstColumn="0" w:firstRowLastColumn="0" w:lastRowFirstColumn="0" w:lastRowLastColumn="0"/>
            </w:pPr>
            <w:r w:rsidRPr="000D1C09">
              <w:t>%</w:t>
            </w:r>
          </w:p>
        </w:tc>
        <w:tc>
          <w:tcPr>
            <w:tcW w:w="515" w:type="pct"/>
            <w:shd w:val="clear" w:color="auto" w:fill="2F68A9"/>
            <w:noWrap/>
            <w:hideMark/>
          </w:tcPr>
          <w:p w14:paraId="459FA815" w14:textId="77777777" w:rsidR="000D1C09" w:rsidRPr="000D1C09" w:rsidRDefault="000D1C09" w:rsidP="0024419E">
            <w:pPr>
              <w:pStyle w:val="tableheading0"/>
              <w:cnfStyle w:val="000000100000" w:firstRow="0" w:lastRow="0" w:firstColumn="0" w:lastColumn="0" w:oddVBand="0" w:evenVBand="0" w:oddHBand="1" w:evenHBand="0" w:firstRowFirstColumn="0" w:firstRowLastColumn="0" w:lastRowFirstColumn="0" w:lastRowLastColumn="0"/>
            </w:pPr>
            <w:r w:rsidRPr="000D1C09">
              <w:t>N</w:t>
            </w:r>
          </w:p>
        </w:tc>
        <w:tc>
          <w:tcPr>
            <w:tcW w:w="796" w:type="pct"/>
            <w:shd w:val="clear" w:color="auto" w:fill="2F68A9"/>
            <w:noWrap/>
            <w:hideMark/>
          </w:tcPr>
          <w:p w14:paraId="190009A5" w14:textId="77777777" w:rsidR="000D1C09" w:rsidRPr="000D1C09" w:rsidRDefault="000D1C09" w:rsidP="0024419E">
            <w:pPr>
              <w:pStyle w:val="tableheading0"/>
              <w:cnfStyle w:val="000000100000" w:firstRow="0" w:lastRow="0" w:firstColumn="0" w:lastColumn="0" w:oddVBand="0" w:evenVBand="0" w:oddHBand="1" w:evenHBand="0" w:firstRowFirstColumn="0" w:firstRowLastColumn="0" w:lastRowFirstColumn="0" w:lastRowLastColumn="0"/>
            </w:pPr>
            <w:r w:rsidRPr="000D1C09">
              <w:t>%</w:t>
            </w:r>
          </w:p>
        </w:tc>
        <w:tc>
          <w:tcPr>
            <w:tcW w:w="609" w:type="pct"/>
            <w:shd w:val="clear" w:color="auto" w:fill="2F68A9"/>
            <w:noWrap/>
            <w:hideMark/>
          </w:tcPr>
          <w:p w14:paraId="317EB484" w14:textId="77777777" w:rsidR="000D1C09" w:rsidRPr="000D1C09" w:rsidRDefault="000D1C09" w:rsidP="0024419E">
            <w:pPr>
              <w:pStyle w:val="tableheading0"/>
              <w:cnfStyle w:val="000000100000" w:firstRow="0" w:lastRow="0" w:firstColumn="0" w:lastColumn="0" w:oddVBand="0" w:evenVBand="0" w:oddHBand="1" w:evenHBand="0" w:firstRowFirstColumn="0" w:firstRowLastColumn="0" w:lastRowFirstColumn="0" w:lastRowLastColumn="0"/>
            </w:pPr>
            <w:r w:rsidRPr="000D1C09">
              <w:t>N</w:t>
            </w:r>
          </w:p>
        </w:tc>
        <w:tc>
          <w:tcPr>
            <w:tcW w:w="652" w:type="pct"/>
            <w:shd w:val="clear" w:color="auto" w:fill="2F68A9"/>
            <w:noWrap/>
            <w:hideMark/>
          </w:tcPr>
          <w:p w14:paraId="64E000EB" w14:textId="77777777" w:rsidR="000D1C09" w:rsidRPr="000D1C09" w:rsidRDefault="000D1C09" w:rsidP="0024419E">
            <w:pPr>
              <w:pStyle w:val="tableheading0"/>
              <w:cnfStyle w:val="000000100000" w:firstRow="0" w:lastRow="0" w:firstColumn="0" w:lastColumn="0" w:oddVBand="0" w:evenVBand="0" w:oddHBand="1" w:evenHBand="0" w:firstRowFirstColumn="0" w:firstRowLastColumn="0" w:lastRowFirstColumn="0" w:lastRowLastColumn="0"/>
            </w:pPr>
            <w:r w:rsidRPr="000D1C09">
              <w:t>%</w:t>
            </w:r>
          </w:p>
        </w:tc>
      </w:tr>
      <w:tr w:rsidR="000D1C09" w:rsidRPr="004A2019" w14:paraId="652F7E4D" w14:textId="77777777" w:rsidTr="0024419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hideMark/>
          </w:tcPr>
          <w:p w14:paraId="3794155E" w14:textId="77777777" w:rsidR="000D1C09" w:rsidRPr="004A2019" w:rsidRDefault="000D1C09" w:rsidP="0024419E">
            <w:pPr>
              <w:pStyle w:val="tabletext"/>
            </w:pPr>
            <w:r w:rsidRPr="004A2019">
              <w:t>Yes</w:t>
            </w:r>
          </w:p>
        </w:tc>
        <w:tc>
          <w:tcPr>
            <w:tcW w:w="308" w:type="pct"/>
            <w:hideMark/>
          </w:tcPr>
          <w:p w14:paraId="47049363" w14:textId="77777777" w:rsidR="000D1C09" w:rsidRPr="004A2019" w:rsidRDefault="000D1C09" w:rsidP="0024419E">
            <w:pPr>
              <w:pStyle w:val="tabletext"/>
              <w:cnfStyle w:val="000000010000" w:firstRow="0" w:lastRow="0" w:firstColumn="0" w:lastColumn="0" w:oddVBand="0" w:evenVBand="0" w:oddHBand="0" w:evenHBand="1" w:firstRowFirstColumn="0" w:firstRowLastColumn="0" w:lastRowFirstColumn="0" w:lastRowLastColumn="0"/>
            </w:pPr>
            <w:r w:rsidRPr="004A2019">
              <w:t>395</w:t>
            </w:r>
          </w:p>
        </w:tc>
        <w:tc>
          <w:tcPr>
            <w:tcW w:w="504" w:type="pct"/>
            <w:hideMark/>
          </w:tcPr>
          <w:p w14:paraId="159712E9" w14:textId="77777777" w:rsidR="000D1C09" w:rsidRPr="004A2019" w:rsidRDefault="000D1C09" w:rsidP="0024419E">
            <w:pPr>
              <w:pStyle w:val="tabletext"/>
              <w:cnfStyle w:val="000000010000" w:firstRow="0" w:lastRow="0" w:firstColumn="0" w:lastColumn="0" w:oddVBand="0" w:evenVBand="0" w:oddHBand="0" w:evenHBand="1" w:firstRowFirstColumn="0" w:firstRowLastColumn="0" w:lastRowFirstColumn="0" w:lastRowLastColumn="0"/>
            </w:pPr>
            <w:r w:rsidRPr="004A2019">
              <w:t>46.3%</w:t>
            </w:r>
          </w:p>
        </w:tc>
        <w:tc>
          <w:tcPr>
            <w:tcW w:w="544" w:type="pct"/>
            <w:noWrap/>
            <w:hideMark/>
          </w:tcPr>
          <w:p w14:paraId="5FBD353B" w14:textId="77777777" w:rsidR="000D1C09" w:rsidRPr="004A2019" w:rsidRDefault="000D1C09" w:rsidP="0024419E">
            <w:pPr>
              <w:pStyle w:val="tabletext"/>
              <w:cnfStyle w:val="000000010000" w:firstRow="0" w:lastRow="0" w:firstColumn="0" w:lastColumn="0" w:oddVBand="0" w:evenVBand="0" w:oddHBand="0" w:evenHBand="1" w:firstRowFirstColumn="0" w:firstRowLastColumn="0" w:lastRowFirstColumn="0" w:lastRowLastColumn="0"/>
            </w:pPr>
            <w:r w:rsidRPr="004A2019">
              <w:t>177</w:t>
            </w:r>
          </w:p>
        </w:tc>
        <w:tc>
          <w:tcPr>
            <w:tcW w:w="566" w:type="pct"/>
            <w:noWrap/>
            <w:hideMark/>
          </w:tcPr>
          <w:p w14:paraId="78B0084C" w14:textId="77777777" w:rsidR="000D1C09" w:rsidRPr="004A2019" w:rsidRDefault="000D1C09" w:rsidP="0024419E">
            <w:pPr>
              <w:pStyle w:val="tabletext"/>
              <w:cnfStyle w:val="000000010000" w:firstRow="0" w:lastRow="0" w:firstColumn="0" w:lastColumn="0" w:oddVBand="0" w:evenVBand="0" w:oddHBand="0" w:evenHBand="1" w:firstRowFirstColumn="0" w:firstRowLastColumn="0" w:lastRowFirstColumn="0" w:lastRowLastColumn="0"/>
            </w:pPr>
            <w:r w:rsidRPr="004A2019">
              <w:t>39.8%</w:t>
            </w:r>
          </w:p>
        </w:tc>
        <w:tc>
          <w:tcPr>
            <w:tcW w:w="515" w:type="pct"/>
            <w:noWrap/>
            <w:hideMark/>
          </w:tcPr>
          <w:p w14:paraId="143B5315" w14:textId="77777777" w:rsidR="000D1C09" w:rsidRPr="004A2019" w:rsidRDefault="000D1C09" w:rsidP="0024419E">
            <w:pPr>
              <w:pStyle w:val="tabletext"/>
              <w:cnfStyle w:val="000000010000" w:firstRow="0" w:lastRow="0" w:firstColumn="0" w:lastColumn="0" w:oddVBand="0" w:evenVBand="0" w:oddHBand="0" w:evenHBand="1" w:firstRowFirstColumn="0" w:firstRowLastColumn="0" w:lastRowFirstColumn="0" w:lastRowLastColumn="0"/>
            </w:pPr>
            <w:r w:rsidRPr="004A2019">
              <w:t>51</w:t>
            </w:r>
          </w:p>
        </w:tc>
        <w:tc>
          <w:tcPr>
            <w:tcW w:w="796" w:type="pct"/>
            <w:noWrap/>
            <w:hideMark/>
          </w:tcPr>
          <w:p w14:paraId="42EF0FB1" w14:textId="77777777" w:rsidR="000D1C09" w:rsidRPr="004A2019" w:rsidRDefault="000D1C09" w:rsidP="0024419E">
            <w:pPr>
              <w:pStyle w:val="tabletext"/>
              <w:cnfStyle w:val="000000010000" w:firstRow="0" w:lastRow="0" w:firstColumn="0" w:lastColumn="0" w:oddVBand="0" w:evenVBand="0" w:oddHBand="0" w:evenHBand="1" w:firstRowFirstColumn="0" w:firstRowLastColumn="0" w:lastRowFirstColumn="0" w:lastRowLastColumn="0"/>
            </w:pPr>
            <w:r w:rsidRPr="004A2019">
              <w:t>53.1%</w:t>
            </w:r>
          </w:p>
        </w:tc>
        <w:tc>
          <w:tcPr>
            <w:tcW w:w="609" w:type="pct"/>
            <w:noWrap/>
            <w:hideMark/>
          </w:tcPr>
          <w:p w14:paraId="6839C294" w14:textId="77777777" w:rsidR="000D1C09" w:rsidRPr="004A2019" w:rsidRDefault="000D1C09" w:rsidP="0024419E">
            <w:pPr>
              <w:pStyle w:val="tabletext"/>
              <w:cnfStyle w:val="000000010000" w:firstRow="0" w:lastRow="0" w:firstColumn="0" w:lastColumn="0" w:oddVBand="0" w:evenVBand="0" w:oddHBand="0" w:evenHBand="1" w:firstRowFirstColumn="0" w:firstRowLastColumn="0" w:lastRowFirstColumn="0" w:lastRowLastColumn="0"/>
            </w:pPr>
            <w:r w:rsidRPr="004A2019">
              <w:t>155</w:t>
            </w:r>
          </w:p>
        </w:tc>
        <w:tc>
          <w:tcPr>
            <w:tcW w:w="652" w:type="pct"/>
            <w:noWrap/>
            <w:hideMark/>
          </w:tcPr>
          <w:p w14:paraId="0AEA9A56" w14:textId="77777777" w:rsidR="000D1C09" w:rsidRPr="004A2019" w:rsidRDefault="000D1C09" w:rsidP="0024419E">
            <w:pPr>
              <w:pStyle w:val="tabletext"/>
              <w:cnfStyle w:val="000000010000" w:firstRow="0" w:lastRow="0" w:firstColumn="0" w:lastColumn="0" w:oddVBand="0" w:evenVBand="0" w:oddHBand="0" w:evenHBand="1" w:firstRowFirstColumn="0" w:firstRowLastColumn="0" w:lastRowFirstColumn="0" w:lastRowLastColumn="0"/>
            </w:pPr>
            <w:r w:rsidRPr="004A2019">
              <w:t>52.9%</w:t>
            </w:r>
          </w:p>
        </w:tc>
      </w:tr>
      <w:tr w:rsidR="000D1C09" w:rsidRPr="004A2019" w14:paraId="4B755D9A" w14:textId="77777777" w:rsidTr="00244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hideMark/>
          </w:tcPr>
          <w:p w14:paraId="6A0D3E7D" w14:textId="77777777" w:rsidR="000D1C09" w:rsidRPr="004A2019" w:rsidRDefault="000D1C09" w:rsidP="0024419E">
            <w:pPr>
              <w:pStyle w:val="tabletext"/>
            </w:pPr>
            <w:r w:rsidRPr="004A2019">
              <w:t>No</w:t>
            </w:r>
          </w:p>
        </w:tc>
        <w:tc>
          <w:tcPr>
            <w:tcW w:w="308" w:type="pct"/>
            <w:hideMark/>
          </w:tcPr>
          <w:p w14:paraId="19233E8B" w14:textId="77777777" w:rsidR="000D1C09" w:rsidRPr="004A2019" w:rsidRDefault="000D1C09" w:rsidP="0024419E">
            <w:pPr>
              <w:pStyle w:val="tabletext"/>
              <w:cnfStyle w:val="000000100000" w:firstRow="0" w:lastRow="0" w:firstColumn="0" w:lastColumn="0" w:oddVBand="0" w:evenVBand="0" w:oddHBand="1" w:evenHBand="0" w:firstRowFirstColumn="0" w:firstRowLastColumn="0" w:lastRowFirstColumn="0" w:lastRowLastColumn="0"/>
            </w:pPr>
            <w:r w:rsidRPr="004A2019">
              <w:t>459</w:t>
            </w:r>
          </w:p>
        </w:tc>
        <w:tc>
          <w:tcPr>
            <w:tcW w:w="504" w:type="pct"/>
            <w:hideMark/>
          </w:tcPr>
          <w:p w14:paraId="78231B02" w14:textId="77777777" w:rsidR="000D1C09" w:rsidRPr="004A2019" w:rsidRDefault="000D1C09" w:rsidP="0024419E">
            <w:pPr>
              <w:pStyle w:val="tabletext"/>
              <w:cnfStyle w:val="000000100000" w:firstRow="0" w:lastRow="0" w:firstColumn="0" w:lastColumn="0" w:oddVBand="0" w:evenVBand="0" w:oddHBand="1" w:evenHBand="0" w:firstRowFirstColumn="0" w:firstRowLastColumn="0" w:lastRowFirstColumn="0" w:lastRowLastColumn="0"/>
            </w:pPr>
            <w:r w:rsidRPr="004A2019">
              <w:t>53.7%</w:t>
            </w:r>
          </w:p>
        </w:tc>
        <w:tc>
          <w:tcPr>
            <w:tcW w:w="544" w:type="pct"/>
            <w:noWrap/>
            <w:hideMark/>
          </w:tcPr>
          <w:p w14:paraId="75D004A0" w14:textId="77777777" w:rsidR="000D1C09" w:rsidRPr="004A2019" w:rsidRDefault="000D1C09" w:rsidP="0024419E">
            <w:pPr>
              <w:pStyle w:val="tabletext"/>
              <w:cnfStyle w:val="000000100000" w:firstRow="0" w:lastRow="0" w:firstColumn="0" w:lastColumn="0" w:oddVBand="0" w:evenVBand="0" w:oddHBand="1" w:evenHBand="0" w:firstRowFirstColumn="0" w:firstRowLastColumn="0" w:lastRowFirstColumn="0" w:lastRowLastColumn="0"/>
            </w:pPr>
            <w:r w:rsidRPr="004A2019">
              <w:t>268</w:t>
            </w:r>
          </w:p>
        </w:tc>
        <w:tc>
          <w:tcPr>
            <w:tcW w:w="566" w:type="pct"/>
            <w:noWrap/>
            <w:hideMark/>
          </w:tcPr>
          <w:p w14:paraId="484E535A" w14:textId="77777777" w:rsidR="000D1C09" w:rsidRPr="004A2019" w:rsidRDefault="000D1C09" w:rsidP="0024419E">
            <w:pPr>
              <w:pStyle w:val="tabletext"/>
              <w:cnfStyle w:val="000000100000" w:firstRow="0" w:lastRow="0" w:firstColumn="0" w:lastColumn="0" w:oddVBand="0" w:evenVBand="0" w:oddHBand="1" w:evenHBand="0" w:firstRowFirstColumn="0" w:firstRowLastColumn="0" w:lastRowFirstColumn="0" w:lastRowLastColumn="0"/>
            </w:pPr>
            <w:r w:rsidRPr="004A2019">
              <w:t>60.2%</w:t>
            </w:r>
          </w:p>
        </w:tc>
        <w:tc>
          <w:tcPr>
            <w:tcW w:w="515" w:type="pct"/>
            <w:noWrap/>
            <w:hideMark/>
          </w:tcPr>
          <w:p w14:paraId="7FE08CD1" w14:textId="77777777" w:rsidR="000D1C09" w:rsidRPr="004A2019" w:rsidRDefault="000D1C09" w:rsidP="0024419E">
            <w:pPr>
              <w:pStyle w:val="tabletext"/>
              <w:cnfStyle w:val="000000100000" w:firstRow="0" w:lastRow="0" w:firstColumn="0" w:lastColumn="0" w:oddVBand="0" w:evenVBand="0" w:oddHBand="1" w:evenHBand="0" w:firstRowFirstColumn="0" w:firstRowLastColumn="0" w:lastRowFirstColumn="0" w:lastRowLastColumn="0"/>
            </w:pPr>
            <w:r w:rsidRPr="004A2019">
              <w:t>45</w:t>
            </w:r>
          </w:p>
        </w:tc>
        <w:tc>
          <w:tcPr>
            <w:tcW w:w="796" w:type="pct"/>
            <w:noWrap/>
            <w:hideMark/>
          </w:tcPr>
          <w:p w14:paraId="6487280F" w14:textId="77777777" w:rsidR="000D1C09" w:rsidRPr="004A2019" w:rsidRDefault="000D1C09" w:rsidP="0024419E">
            <w:pPr>
              <w:pStyle w:val="tabletext"/>
              <w:cnfStyle w:val="000000100000" w:firstRow="0" w:lastRow="0" w:firstColumn="0" w:lastColumn="0" w:oddVBand="0" w:evenVBand="0" w:oddHBand="1" w:evenHBand="0" w:firstRowFirstColumn="0" w:firstRowLastColumn="0" w:lastRowFirstColumn="0" w:lastRowLastColumn="0"/>
            </w:pPr>
            <w:r w:rsidRPr="004A2019">
              <w:t>46.9%</w:t>
            </w:r>
          </w:p>
        </w:tc>
        <w:tc>
          <w:tcPr>
            <w:tcW w:w="609" w:type="pct"/>
            <w:noWrap/>
            <w:hideMark/>
          </w:tcPr>
          <w:p w14:paraId="3018A449" w14:textId="77777777" w:rsidR="000D1C09" w:rsidRPr="004A2019" w:rsidRDefault="000D1C09" w:rsidP="0024419E">
            <w:pPr>
              <w:pStyle w:val="tabletext"/>
              <w:cnfStyle w:val="000000100000" w:firstRow="0" w:lastRow="0" w:firstColumn="0" w:lastColumn="0" w:oddVBand="0" w:evenVBand="0" w:oddHBand="1" w:evenHBand="0" w:firstRowFirstColumn="0" w:firstRowLastColumn="0" w:lastRowFirstColumn="0" w:lastRowLastColumn="0"/>
            </w:pPr>
            <w:r w:rsidRPr="004A2019">
              <w:t>138</w:t>
            </w:r>
          </w:p>
        </w:tc>
        <w:tc>
          <w:tcPr>
            <w:tcW w:w="652" w:type="pct"/>
            <w:noWrap/>
            <w:hideMark/>
          </w:tcPr>
          <w:p w14:paraId="3C636062" w14:textId="77777777" w:rsidR="000D1C09" w:rsidRPr="004A2019" w:rsidRDefault="000D1C09" w:rsidP="0024419E">
            <w:pPr>
              <w:pStyle w:val="tabletext"/>
              <w:cnfStyle w:val="000000100000" w:firstRow="0" w:lastRow="0" w:firstColumn="0" w:lastColumn="0" w:oddVBand="0" w:evenVBand="0" w:oddHBand="1" w:evenHBand="0" w:firstRowFirstColumn="0" w:firstRowLastColumn="0" w:lastRowFirstColumn="0" w:lastRowLastColumn="0"/>
            </w:pPr>
            <w:r w:rsidRPr="004A2019">
              <w:t>47.1%</w:t>
            </w:r>
          </w:p>
        </w:tc>
      </w:tr>
      <w:tr w:rsidR="000D1C09" w:rsidRPr="004A2019" w14:paraId="3E588B23" w14:textId="77777777" w:rsidTr="0024419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hideMark/>
          </w:tcPr>
          <w:p w14:paraId="7094BA27" w14:textId="77777777" w:rsidR="000D1C09" w:rsidRPr="004A2019" w:rsidRDefault="000D1C09" w:rsidP="0024419E">
            <w:pPr>
              <w:pStyle w:val="tabletext"/>
            </w:pPr>
            <w:r w:rsidRPr="004A2019">
              <w:t>Total</w:t>
            </w:r>
          </w:p>
        </w:tc>
        <w:tc>
          <w:tcPr>
            <w:tcW w:w="308" w:type="pct"/>
            <w:hideMark/>
          </w:tcPr>
          <w:p w14:paraId="14B668E0" w14:textId="77777777" w:rsidR="000D1C09" w:rsidRPr="004A2019" w:rsidRDefault="000D1C09" w:rsidP="0024419E">
            <w:pPr>
              <w:pStyle w:val="tabletext"/>
              <w:cnfStyle w:val="000000010000" w:firstRow="0" w:lastRow="0" w:firstColumn="0" w:lastColumn="0" w:oddVBand="0" w:evenVBand="0" w:oddHBand="0" w:evenHBand="1" w:firstRowFirstColumn="0" w:firstRowLastColumn="0" w:lastRowFirstColumn="0" w:lastRowLastColumn="0"/>
            </w:pPr>
            <w:r w:rsidRPr="004A2019">
              <w:t>854</w:t>
            </w:r>
          </w:p>
        </w:tc>
        <w:tc>
          <w:tcPr>
            <w:tcW w:w="504" w:type="pct"/>
            <w:hideMark/>
          </w:tcPr>
          <w:p w14:paraId="34E212D9" w14:textId="77777777" w:rsidR="000D1C09" w:rsidRPr="004A2019" w:rsidRDefault="000D1C09" w:rsidP="0024419E">
            <w:pPr>
              <w:pStyle w:val="tabletext"/>
              <w:cnfStyle w:val="000000010000" w:firstRow="0" w:lastRow="0" w:firstColumn="0" w:lastColumn="0" w:oddVBand="0" w:evenVBand="0" w:oddHBand="0" w:evenHBand="1" w:firstRowFirstColumn="0" w:firstRowLastColumn="0" w:lastRowFirstColumn="0" w:lastRowLastColumn="0"/>
            </w:pPr>
            <w:r w:rsidRPr="004A2019">
              <w:t>100.0%</w:t>
            </w:r>
          </w:p>
        </w:tc>
        <w:tc>
          <w:tcPr>
            <w:tcW w:w="544" w:type="pct"/>
            <w:noWrap/>
            <w:hideMark/>
          </w:tcPr>
          <w:p w14:paraId="5FF9CE85" w14:textId="77777777" w:rsidR="000D1C09" w:rsidRPr="004A2019" w:rsidRDefault="000D1C09" w:rsidP="0024419E">
            <w:pPr>
              <w:pStyle w:val="tabletext"/>
              <w:cnfStyle w:val="000000010000" w:firstRow="0" w:lastRow="0" w:firstColumn="0" w:lastColumn="0" w:oddVBand="0" w:evenVBand="0" w:oddHBand="0" w:evenHBand="1" w:firstRowFirstColumn="0" w:firstRowLastColumn="0" w:lastRowFirstColumn="0" w:lastRowLastColumn="0"/>
            </w:pPr>
            <w:r w:rsidRPr="004A2019">
              <w:t>445</w:t>
            </w:r>
          </w:p>
        </w:tc>
        <w:tc>
          <w:tcPr>
            <w:tcW w:w="566" w:type="pct"/>
            <w:noWrap/>
            <w:hideMark/>
          </w:tcPr>
          <w:p w14:paraId="0D74AD4B" w14:textId="77777777" w:rsidR="000D1C09" w:rsidRPr="004A2019" w:rsidRDefault="000D1C09" w:rsidP="0024419E">
            <w:pPr>
              <w:pStyle w:val="tabletext"/>
              <w:cnfStyle w:val="000000010000" w:firstRow="0" w:lastRow="0" w:firstColumn="0" w:lastColumn="0" w:oddVBand="0" w:evenVBand="0" w:oddHBand="0" w:evenHBand="1" w:firstRowFirstColumn="0" w:firstRowLastColumn="0" w:lastRowFirstColumn="0" w:lastRowLastColumn="0"/>
            </w:pPr>
            <w:r w:rsidRPr="004A2019">
              <w:t>1</w:t>
            </w:r>
            <w:r>
              <w:t>00.0%</w:t>
            </w:r>
          </w:p>
        </w:tc>
        <w:tc>
          <w:tcPr>
            <w:tcW w:w="515" w:type="pct"/>
            <w:noWrap/>
            <w:hideMark/>
          </w:tcPr>
          <w:p w14:paraId="5028DC14" w14:textId="77777777" w:rsidR="000D1C09" w:rsidRPr="004A2019" w:rsidRDefault="000D1C09" w:rsidP="0024419E">
            <w:pPr>
              <w:pStyle w:val="tabletext"/>
              <w:cnfStyle w:val="000000010000" w:firstRow="0" w:lastRow="0" w:firstColumn="0" w:lastColumn="0" w:oddVBand="0" w:evenVBand="0" w:oddHBand="0" w:evenHBand="1" w:firstRowFirstColumn="0" w:firstRowLastColumn="0" w:lastRowFirstColumn="0" w:lastRowLastColumn="0"/>
            </w:pPr>
            <w:r w:rsidRPr="004A2019">
              <w:t>96</w:t>
            </w:r>
          </w:p>
        </w:tc>
        <w:tc>
          <w:tcPr>
            <w:tcW w:w="796" w:type="pct"/>
            <w:noWrap/>
            <w:hideMark/>
          </w:tcPr>
          <w:p w14:paraId="4A8FD032" w14:textId="77777777" w:rsidR="000D1C09" w:rsidRPr="004A2019" w:rsidRDefault="000D1C09" w:rsidP="0024419E">
            <w:pPr>
              <w:pStyle w:val="tabletext"/>
              <w:cnfStyle w:val="000000010000" w:firstRow="0" w:lastRow="0" w:firstColumn="0" w:lastColumn="0" w:oddVBand="0" w:evenVBand="0" w:oddHBand="0" w:evenHBand="1" w:firstRowFirstColumn="0" w:firstRowLastColumn="0" w:lastRowFirstColumn="0" w:lastRowLastColumn="0"/>
            </w:pPr>
            <w:r w:rsidRPr="004A2019">
              <w:t>1</w:t>
            </w:r>
            <w:r>
              <w:t>00.0%</w:t>
            </w:r>
          </w:p>
        </w:tc>
        <w:tc>
          <w:tcPr>
            <w:tcW w:w="609" w:type="pct"/>
            <w:noWrap/>
            <w:hideMark/>
          </w:tcPr>
          <w:p w14:paraId="0A32DB58" w14:textId="77777777" w:rsidR="000D1C09" w:rsidRPr="004A2019" w:rsidRDefault="000D1C09" w:rsidP="0024419E">
            <w:pPr>
              <w:pStyle w:val="tabletext"/>
              <w:cnfStyle w:val="000000010000" w:firstRow="0" w:lastRow="0" w:firstColumn="0" w:lastColumn="0" w:oddVBand="0" w:evenVBand="0" w:oddHBand="0" w:evenHBand="1" w:firstRowFirstColumn="0" w:firstRowLastColumn="0" w:lastRowFirstColumn="0" w:lastRowLastColumn="0"/>
            </w:pPr>
            <w:r w:rsidRPr="004A2019">
              <w:t>293</w:t>
            </w:r>
          </w:p>
        </w:tc>
        <w:tc>
          <w:tcPr>
            <w:tcW w:w="652" w:type="pct"/>
            <w:noWrap/>
            <w:hideMark/>
          </w:tcPr>
          <w:p w14:paraId="5C1575E4" w14:textId="77777777" w:rsidR="000D1C09" w:rsidRPr="004A2019" w:rsidRDefault="000D1C09" w:rsidP="0024419E">
            <w:pPr>
              <w:pStyle w:val="tabletext"/>
              <w:cnfStyle w:val="000000010000" w:firstRow="0" w:lastRow="0" w:firstColumn="0" w:lastColumn="0" w:oddVBand="0" w:evenVBand="0" w:oddHBand="0" w:evenHBand="1" w:firstRowFirstColumn="0" w:firstRowLastColumn="0" w:lastRowFirstColumn="0" w:lastRowLastColumn="0"/>
            </w:pPr>
            <w:r w:rsidRPr="004A2019">
              <w:t>1</w:t>
            </w:r>
            <w:r>
              <w:t>00.0%</w:t>
            </w:r>
          </w:p>
        </w:tc>
      </w:tr>
    </w:tbl>
    <w:p w14:paraId="65DE995A" w14:textId="77777777" w:rsidR="000D1C09" w:rsidRPr="0094137D" w:rsidRDefault="000D1C09" w:rsidP="000D1C09">
      <w:pPr>
        <w:pStyle w:val="Quote"/>
      </w:pPr>
      <w:r>
        <w:t>Source: Review of Fund for Students with Disabilities – Survey of Students, PACEC 2016</w:t>
      </w:r>
    </w:p>
    <w:p w14:paraId="27ADF128" w14:textId="77777777" w:rsidR="000D1C09" w:rsidRDefault="000D1C09" w:rsidP="000D1C09">
      <w:pPr>
        <w:pStyle w:val="BodyText-parastyle"/>
      </w:pPr>
      <w:r>
        <w:t>Students at Universities had a lower awareness of the FSD than students at all other institution types with 13.3 percentage points less of students at university being aware of the fund than those at IoT.</w:t>
      </w:r>
    </w:p>
    <w:p w14:paraId="57094EBE" w14:textId="77777777" w:rsidR="000D1C09" w:rsidRDefault="000D1C09" w:rsidP="000D1C09">
      <w:pPr>
        <w:pStyle w:val="Heading4"/>
        <w:numPr>
          <w:ilvl w:val="3"/>
          <w:numId w:val="1"/>
        </w:numPr>
        <w:tabs>
          <w:tab w:val="clear" w:pos="2880"/>
        </w:tabs>
        <w:ind w:left="567" w:hanging="567"/>
      </w:pPr>
      <w:r>
        <w:t>Support received</w:t>
      </w:r>
    </w:p>
    <w:p w14:paraId="1B1EA63E" w14:textId="77777777" w:rsidR="000D1C09" w:rsidRDefault="000D1C09" w:rsidP="000D1C09">
      <w:pPr>
        <w:pStyle w:val="BodyText-parastyle"/>
      </w:pPr>
      <w:r>
        <w:t>A lower proportion of respondents from Further Education Colleges found the support ‘about right’ at 64.4% compared to 72.8% overall, as a result of this a higher proportion of students at Further Education Colleges found support to be more than they require (12.9% against overall of 8.5%) and a higher proportion than overall found the supports to be insufficient to meet their needs (22.8% against overall of 18.7%).  This suggests a larger variation in the level of support provided across Further Education Colleges compared to Universities and Institutes of Technology whose proportions were close to the overall values.</w:t>
      </w:r>
    </w:p>
    <w:p w14:paraId="01DC5C7D" w14:textId="77777777" w:rsidR="000D1C09" w:rsidRDefault="000D1C09" w:rsidP="000D1C09">
      <w:pPr>
        <w:pStyle w:val="Heading4"/>
        <w:numPr>
          <w:ilvl w:val="3"/>
          <w:numId w:val="1"/>
        </w:numPr>
        <w:tabs>
          <w:tab w:val="clear" w:pos="2880"/>
        </w:tabs>
        <w:ind w:left="567" w:hanging="567"/>
      </w:pPr>
      <w:r>
        <w:t>Information regarding Supports</w:t>
      </w:r>
    </w:p>
    <w:p w14:paraId="7DD4D137" w14:textId="77777777" w:rsidR="000D1C09" w:rsidRDefault="000D1C09" w:rsidP="000D1C09">
      <w:pPr>
        <w:pStyle w:val="BodyText-parastyle"/>
      </w:pPr>
      <w:r>
        <w:t>23.5% of respondents at Further Education Colleges disagreed or strongly disagreed with the statement that information about supports available for students with disabilities is widely available at their institution, this is compared to just 16.4% of University respondents and 17.5% of respondents overall.</w:t>
      </w:r>
    </w:p>
    <w:p w14:paraId="686B38D2" w14:textId="77777777" w:rsidR="000D1C09" w:rsidRDefault="000D1C09" w:rsidP="000D1C09">
      <w:pPr>
        <w:spacing w:before="0" w:after="0" w:line="240" w:lineRule="auto"/>
        <w:rPr>
          <w:rFonts w:eastAsia="Times New Roman"/>
          <w:b/>
          <w:bCs/>
          <w:sz w:val="22"/>
          <w:lang w:val="en-GB" w:eastAsia="en-GB"/>
        </w:rPr>
      </w:pPr>
      <w:r>
        <w:br w:type="page"/>
      </w:r>
    </w:p>
    <w:p w14:paraId="746FBB35" w14:textId="77777777" w:rsidR="000D1C09" w:rsidRDefault="000D1C09" w:rsidP="000D1C09">
      <w:pPr>
        <w:pStyle w:val="Heading4"/>
        <w:numPr>
          <w:ilvl w:val="3"/>
          <w:numId w:val="1"/>
        </w:numPr>
        <w:tabs>
          <w:tab w:val="clear" w:pos="2880"/>
        </w:tabs>
        <w:ind w:left="567" w:hanging="567"/>
      </w:pPr>
      <w:r>
        <w:lastRenderedPageBreak/>
        <w:t>Support for Students with Disabilities Influence on Respondents</w:t>
      </w:r>
    </w:p>
    <w:p w14:paraId="7D6DE82C" w14:textId="77777777" w:rsidR="000D1C09" w:rsidRDefault="000D1C09" w:rsidP="000D1C09">
      <w:pPr>
        <w:pStyle w:val="BodyText-parastyle"/>
      </w:pPr>
      <w:r>
        <w:t>The table below shows the proportion of students that said the support had a strong or some influence on the elements in the first column.</w:t>
      </w:r>
    </w:p>
    <w:p w14:paraId="7C70CD00" w14:textId="77777777" w:rsidR="000D1C09" w:rsidRDefault="000D1C09" w:rsidP="000D1C09">
      <w:pPr>
        <w:pStyle w:val="IntenseQuote"/>
      </w:pPr>
      <w:r>
        <w:t xml:space="preserve">Table </w:t>
      </w:r>
      <w:r>
        <w:fldChar w:fldCharType="begin"/>
      </w:r>
      <w:r>
        <w:instrText xml:space="preserve"> STYLEREF 1 \s </w:instrText>
      </w:r>
      <w:r>
        <w:fldChar w:fldCharType="separate"/>
      </w:r>
      <w:r w:rsidR="00B12C47">
        <w:rPr>
          <w:noProof/>
        </w:rPr>
        <w:t>4</w:t>
      </w:r>
      <w:r>
        <w:fldChar w:fldCharType="end"/>
      </w:r>
      <w:r>
        <w:t>:</w:t>
      </w:r>
      <w:r>
        <w:fldChar w:fldCharType="begin"/>
      </w:r>
      <w:r>
        <w:instrText xml:space="preserve"> SEQ Table \* ARABIC \s 1 </w:instrText>
      </w:r>
      <w:r>
        <w:fldChar w:fldCharType="separate"/>
      </w:r>
      <w:r w:rsidR="00B12C47">
        <w:rPr>
          <w:noProof/>
        </w:rPr>
        <w:t>13</w:t>
      </w:r>
      <w:r>
        <w:fldChar w:fldCharType="end"/>
      </w:r>
      <w:r>
        <w:t>: Proportion of respondents that felt support had a strong or some influence on their time in college</w:t>
      </w:r>
    </w:p>
    <w:tbl>
      <w:tblPr>
        <w:tblStyle w:val="GridTable4-Accent11"/>
        <w:tblW w:w="5000" w:type="pct"/>
        <w:tblLook w:val="04A0" w:firstRow="1" w:lastRow="0" w:firstColumn="1" w:lastColumn="0" w:noHBand="0" w:noVBand="1"/>
      </w:tblPr>
      <w:tblGrid>
        <w:gridCol w:w="4491"/>
        <w:gridCol w:w="1019"/>
        <w:gridCol w:w="1311"/>
        <w:gridCol w:w="1603"/>
        <w:gridCol w:w="1433"/>
      </w:tblGrid>
      <w:tr w:rsidR="000D1C09" w14:paraId="7C36DFAA" w14:textId="77777777" w:rsidTr="00E70ADE">
        <w:trPr>
          <w:cnfStyle w:val="100000000000" w:firstRow="1" w:lastRow="0" w:firstColumn="0" w:lastColumn="0" w:oddVBand="0" w:evenVBand="0" w:oddHBand="0" w:evenHBand="0" w:firstRowFirstColumn="0" w:firstRowLastColumn="0" w:lastRowFirstColumn="0" w:lastRowLastColumn="0"/>
          <w:trHeight w:val="884"/>
        </w:trPr>
        <w:tc>
          <w:tcPr>
            <w:cnfStyle w:val="001000000100" w:firstRow="0" w:lastRow="0" w:firstColumn="1" w:lastColumn="0" w:oddVBand="0" w:evenVBand="0" w:oddHBand="0" w:evenHBand="0" w:firstRowFirstColumn="1" w:firstRowLastColumn="0" w:lastRowFirstColumn="0" w:lastRowLastColumn="0"/>
            <w:tcW w:w="2278" w:type="pct"/>
            <w:shd w:val="clear" w:color="auto" w:fill="2F68A9"/>
          </w:tcPr>
          <w:p w14:paraId="0E75844C" w14:textId="77777777" w:rsidR="000D1C09" w:rsidRPr="004C5B0D" w:rsidRDefault="000D1C09" w:rsidP="0024419E"/>
        </w:tc>
        <w:tc>
          <w:tcPr>
            <w:tcW w:w="517" w:type="pct"/>
            <w:shd w:val="clear" w:color="auto" w:fill="2F68A9"/>
          </w:tcPr>
          <w:p w14:paraId="4D60FE7F" w14:textId="77777777" w:rsidR="000D1C09" w:rsidRPr="004C5B0D" w:rsidRDefault="000D1C09" w:rsidP="0024419E">
            <w:pPr>
              <w:cnfStyle w:val="100000000000" w:firstRow="1" w:lastRow="0" w:firstColumn="0" w:lastColumn="0" w:oddVBand="0" w:evenVBand="0" w:oddHBand="0" w:evenHBand="0" w:firstRowFirstColumn="0" w:firstRowLastColumn="0" w:lastRowFirstColumn="0" w:lastRowLastColumn="0"/>
            </w:pPr>
            <w:r w:rsidRPr="004C5B0D">
              <w:t>Overall</w:t>
            </w:r>
          </w:p>
        </w:tc>
        <w:tc>
          <w:tcPr>
            <w:tcW w:w="665" w:type="pct"/>
            <w:shd w:val="clear" w:color="auto" w:fill="2F68A9"/>
          </w:tcPr>
          <w:p w14:paraId="1D103265" w14:textId="77777777" w:rsidR="000D1C09" w:rsidRPr="004C5B0D" w:rsidRDefault="000D1C09" w:rsidP="0024419E">
            <w:pPr>
              <w:cnfStyle w:val="100000000000" w:firstRow="1" w:lastRow="0" w:firstColumn="0" w:lastColumn="0" w:oddVBand="0" w:evenVBand="0" w:oddHBand="0" w:evenHBand="0" w:firstRowFirstColumn="0" w:firstRowLastColumn="0" w:lastRowFirstColumn="0" w:lastRowLastColumn="0"/>
            </w:pPr>
            <w:r w:rsidRPr="004C5B0D">
              <w:t>University</w:t>
            </w:r>
          </w:p>
        </w:tc>
        <w:tc>
          <w:tcPr>
            <w:tcW w:w="813" w:type="pct"/>
            <w:shd w:val="clear" w:color="auto" w:fill="2F68A9"/>
          </w:tcPr>
          <w:p w14:paraId="116A0185" w14:textId="77777777" w:rsidR="000D1C09" w:rsidRPr="004C5B0D" w:rsidRDefault="000D1C09" w:rsidP="0024419E">
            <w:pPr>
              <w:cnfStyle w:val="100000000000" w:firstRow="1" w:lastRow="0" w:firstColumn="0" w:lastColumn="0" w:oddVBand="0" w:evenVBand="0" w:oddHBand="0" w:evenHBand="0" w:firstRowFirstColumn="0" w:firstRowLastColumn="0" w:lastRowFirstColumn="0" w:lastRowLastColumn="0"/>
            </w:pPr>
            <w:r w:rsidRPr="004C5B0D">
              <w:t>Further Education College</w:t>
            </w:r>
          </w:p>
        </w:tc>
        <w:tc>
          <w:tcPr>
            <w:tcW w:w="727" w:type="pct"/>
            <w:shd w:val="clear" w:color="auto" w:fill="2F68A9"/>
          </w:tcPr>
          <w:p w14:paraId="2AC900F7" w14:textId="77777777" w:rsidR="000D1C09" w:rsidRPr="004C5B0D" w:rsidRDefault="000D1C09" w:rsidP="0024419E">
            <w:pPr>
              <w:cnfStyle w:val="100000000000" w:firstRow="1" w:lastRow="0" w:firstColumn="0" w:lastColumn="0" w:oddVBand="0" w:evenVBand="0" w:oddHBand="0" w:evenHBand="0" w:firstRowFirstColumn="0" w:firstRowLastColumn="0" w:lastRowFirstColumn="0" w:lastRowLastColumn="0"/>
            </w:pPr>
            <w:r w:rsidRPr="004C5B0D">
              <w:t>Institute of Technology</w:t>
            </w:r>
          </w:p>
        </w:tc>
      </w:tr>
      <w:tr w:rsidR="000D1C09" w14:paraId="5998DE70"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pct"/>
          </w:tcPr>
          <w:p w14:paraId="602F7817" w14:textId="77777777" w:rsidR="000D1C09" w:rsidRPr="004C5B0D" w:rsidRDefault="000D1C09" w:rsidP="0024419E">
            <w:pPr>
              <w:pStyle w:val="TableParagraph"/>
            </w:pPr>
            <w:r w:rsidRPr="004C5B0D">
              <w:t>Decision to participate in higher education</w:t>
            </w:r>
          </w:p>
        </w:tc>
        <w:tc>
          <w:tcPr>
            <w:tcW w:w="517" w:type="pct"/>
          </w:tcPr>
          <w:p w14:paraId="181EE399" w14:textId="77777777" w:rsidR="000D1C09" w:rsidRPr="004C5B0D" w:rsidRDefault="000D1C09" w:rsidP="0024419E">
            <w:pPr>
              <w:jc w:val="center"/>
              <w:cnfStyle w:val="000000100000" w:firstRow="0" w:lastRow="0" w:firstColumn="0" w:lastColumn="0" w:oddVBand="0" w:evenVBand="0" w:oddHBand="1" w:evenHBand="0" w:firstRowFirstColumn="0" w:firstRowLastColumn="0" w:lastRowFirstColumn="0" w:lastRowLastColumn="0"/>
            </w:pPr>
            <w:r w:rsidRPr="004C5B0D">
              <w:t>47.4%</w:t>
            </w:r>
          </w:p>
        </w:tc>
        <w:tc>
          <w:tcPr>
            <w:tcW w:w="665" w:type="pct"/>
            <w:shd w:val="clear" w:color="auto" w:fill="E5B8B7" w:themeFill="accent2" w:themeFillTint="66"/>
          </w:tcPr>
          <w:p w14:paraId="740E24DE" w14:textId="77777777" w:rsidR="000D1C09" w:rsidRPr="004C5B0D" w:rsidRDefault="000D1C09" w:rsidP="0024419E">
            <w:pPr>
              <w:jc w:val="center"/>
              <w:cnfStyle w:val="000000100000" w:firstRow="0" w:lastRow="0" w:firstColumn="0" w:lastColumn="0" w:oddVBand="0" w:evenVBand="0" w:oddHBand="1" w:evenHBand="0" w:firstRowFirstColumn="0" w:firstRowLastColumn="0" w:lastRowFirstColumn="0" w:lastRowLastColumn="0"/>
            </w:pPr>
            <w:r w:rsidRPr="004C5B0D">
              <w:t>39.6%</w:t>
            </w:r>
          </w:p>
        </w:tc>
        <w:tc>
          <w:tcPr>
            <w:tcW w:w="813" w:type="pct"/>
            <w:shd w:val="clear" w:color="auto" w:fill="D6E3BC" w:themeFill="accent3" w:themeFillTint="66"/>
          </w:tcPr>
          <w:p w14:paraId="5DA95301" w14:textId="77777777" w:rsidR="000D1C09" w:rsidRPr="004C5B0D" w:rsidRDefault="000D1C09" w:rsidP="0024419E">
            <w:pPr>
              <w:jc w:val="center"/>
              <w:cnfStyle w:val="000000100000" w:firstRow="0" w:lastRow="0" w:firstColumn="0" w:lastColumn="0" w:oddVBand="0" w:evenVBand="0" w:oddHBand="1" w:evenHBand="0" w:firstRowFirstColumn="0" w:firstRowLastColumn="0" w:lastRowFirstColumn="0" w:lastRowLastColumn="0"/>
            </w:pPr>
            <w:r w:rsidRPr="004C5B0D">
              <w:t>62.6%</w:t>
            </w:r>
          </w:p>
        </w:tc>
        <w:tc>
          <w:tcPr>
            <w:tcW w:w="727" w:type="pct"/>
            <w:shd w:val="clear" w:color="auto" w:fill="D6E3BC" w:themeFill="accent3" w:themeFillTint="66"/>
          </w:tcPr>
          <w:p w14:paraId="43E23F08" w14:textId="77777777" w:rsidR="000D1C09" w:rsidRPr="004C5B0D" w:rsidRDefault="000D1C09" w:rsidP="0024419E">
            <w:pPr>
              <w:jc w:val="center"/>
              <w:cnfStyle w:val="000000100000" w:firstRow="0" w:lastRow="0" w:firstColumn="0" w:lastColumn="0" w:oddVBand="0" w:evenVBand="0" w:oddHBand="1" w:evenHBand="0" w:firstRowFirstColumn="0" w:firstRowLastColumn="0" w:lastRowFirstColumn="0" w:lastRowLastColumn="0"/>
            </w:pPr>
            <w:r w:rsidRPr="004C5B0D">
              <w:t>54.8%</w:t>
            </w:r>
          </w:p>
        </w:tc>
      </w:tr>
      <w:tr w:rsidR="000D1C09" w14:paraId="610F3E37"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pct"/>
          </w:tcPr>
          <w:p w14:paraId="589A41EF" w14:textId="77777777" w:rsidR="000D1C09" w:rsidRPr="004C5B0D" w:rsidRDefault="000D1C09" w:rsidP="0024419E">
            <w:pPr>
              <w:pStyle w:val="TableParagraph"/>
            </w:pPr>
            <w:r w:rsidRPr="004C5B0D">
              <w:t>Decision to remain in higher education</w:t>
            </w:r>
          </w:p>
        </w:tc>
        <w:tc>
          <w:tcPr>
            <w:tcW w:w="517" w:type="pct"/>
          </w:tcPr>
          <w:p w14:paraId="30E04019" w14:textId="77777777" w:rsidR="000D1C09" w:rsidRPr="004C5B0D" w:rsidRDefault="000D1C09" w:rsidP="0024419E">
            <w:pPr>
              <w:jc w:val="center"/>
              <w:cnfStyle w:val="000000010000" w:firstRow="0" w:lastRow="0" w:firstColumn="0" w:lastColumn="0" w:oddVBand="0" w:evenVBand="0" w:oddHBand="0" w:evenHBand="1" w:firstRowFirstColumn="0" w:firstRowLastColumn="0" w:lastRowFirstColumn="0" w:lastRowLastColumn="0"/>
            </w:pPr>
            <w:r w:rsidRPr="004C5B0D">
              <w:t>51.4%</w:t>
            </w:r>
          </w:p>
        </w:tc>
        <w:tc>
          <w:tcPr>
            <w:tcW w:w="665" w:type="pct"/>
            <w:shd w:val="clear" w:color="auto" w:fill="E5B8B7" w:themeFill="accent2" w:themeFillTint="66"/>
          </w:tcPr>
          <w:p w14:paraId="2607C37E" w14:textId="77777777" w:rsidR="000D1C09" w:rsidRPr="004C5B0D" w:rsidRDefault="000D1C09" w:rsidP="0024419E">
            <w:pPr>
              <w:jc w:val="center"/>
              <w:cnfStyle w:val="000000010000" w:firstRow="0" w:lastRow="0" w:firstColumn="0" w:lastColumn="0" w:oddVBand="0" w:evenVBand="0" w:oddHBand="0" w:evenHBand="1" w:firstRowFirstColumn="0" w:firstRowLastColumn="0" w:lastRowFirstColumn="0" w:lastRowLastColumn="0"/>
            </w:pPr>
            <w:r w:rsidRPr="004C5B0D">
              <w:t>45.4%</w:t>
            </w:r>
          </w:p>
        </w:tc>
        <w:tc>
          <w:tcPr>
            <w:tcW w:w="813" w:type="pct"/>
            <w:shd w:val="clear" w:color="auto" w:fill="D6E3BC" w:themeFill="accent3" w:themeFillTint="66"/>
          </w:tcPr>
          <w:p w14:paraId="12E38C66" w14:textId="77777777" w:rsidR="000D1C09" w:rsidRPr="004C5B0D" w:rsidRDefault="000D1C09" w:rsidP="0024419E">
            <w:pPr>
              <w:jc w:val="center"/>
              <w:cnfStyle w:val="000000010000" w:firstRow="0" w:lastRow="0" w:firstColumn="0" w:lastColumn="0" w:oddVBand="0" w:evenVBand="0" w:oddHBand="0" w:evenHBand="1" w:firstRowFirstColumn="0" w:firstRowLastColumn="0" w:lastRowFirstColumn="0" w:lastRowLastColumn="0"/>
            </w:pPr>
            <w:r w:rsidRPr="004C5B0D">
              <w:t>66.3%</w:t>
            </w:r>
          </w:p>
        </w:tc>
        <w:tc>
          <w:tcPr>
            <w:tcW w:w="727" w:type="pct"/>
          </w:tcPr>
          <w:p w14:paraId="3E8DCD71" w14:textId="77777777" w:rsidR="000D1C09" w:rsidRPr="004C5B0D" w:rsidRDefault="000D1C09" w:rsidP="0024419E">
            <w:pPr>
              <w:jc w:val="center"/>
              <w:cnfStyle w:val="000000010000" w:firstRow="0" w:lastRow="0" w:firstColumn="0" w:lastColumn="0" w:oddVBand="0" w:evenVBand="0" w:oddHBand="0" w:evenHBand="1" w:firstRowFirstColumn="0" w:firstRowLastColumn="0" w:lastRowFirstColumn="0" w:lastRowLastColumn="0"/>
            </w:pPr>
            <w:r w:rsidRPr="004C5B0D">
              <w:t>55.8%</w:t>
            </w:r>
          </w:p>
        </w:tc>
      </w:tr>
      <w:tr w:rsidR="000D1C09" w14:paraId="6854EFF1"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pct"/>
          </w:tcPr>
          <w:p w14:paraId="20D2BFD7" w14:textId="77777777" w:rsidR="000D1C09" w:rsidRPr="004C5B0D" w:rsidRDefault="000D1C09" w:rsidP="0024419E">
            <w:pPr>
              <w:pStyle w:val="TableParagraph"/>
            </w:pPr>
            <w:r w:rsidRPr="004C5B0D">
              <w:t>Development of independent learning and transferable skills</w:t>
            </w:r>
          </w:p>
        </w:tc>
        <w:tc>
          <w:tcPr>
            <w:tcW w:w="517" w:type="pct"/>
          </w:tcPr>
          <w:p w14:paraId="5016583F" w14:textId="77777777" w:rsidR="000D1C09" w:rsidRPr="004C5B0D" w:rsidRDefault="000D1C09" w:rsidP="0024419E">
            <w:pPr>
              <w:jc w:val="center"/>
              <w:cnfStyle w:val="000000100000" w:firstRow="0" w:lastRow="0" w:firstColumn="0" w:lastColumn="0" w:oddVBand="0" w:evenVBand="0" w:oddHBand="1" w:evenHBand="0" w:firstRowFirstColumn="0" w:firstRowLastColumn="0" w:lastRowFirstColumn="0" w:lastRowLastColumn="0"/>
            </w:pPr>
            <w:r w:rsidRPr="004C5B0D">
              <w:t>55.0%</w:t>
            </w:r>
          </w:p>
        </w:tc>
        <w:tc>
          <w:tcPr>
            <w:tcW w:w="665" w:type="pct"/>
          </w:tcPr>
          <w:p w14:paraId="04444B1F" w14:textId="77777777" w:rsidR="000D1C09" w:rsidRPr="004C5B0D" w:rsidRDefault="000D1C09" w:rsidP="0024419E">
            <w:pPr>
              <w:jc w:val="center"/>
              <w:cnfStyle w:val="000000100000" w:firstRow="0" w:lastRow="0" w:firstColumn="0" w:lastColumn="0" w:oddVBand="0" w:evenVBand="0" w:oddHBand="1" w:evenHBand="0" w:firstRowFirstColumn="0" w:firstRowLastColumn="0" w:lastRowFirstColumn="0" w:lastRowLastColumn="0"/>
            </w:pPr>
            <w:r w:rsidRPr="004C5B0D">
              <w:t>50.9%</w:t>
            </w:r>
          </w:p>
        </w:tc>
        <w:tc>
          <w:tcPr>
            <w:tcW w:w="813" w:type="pct"/>
            <w:shd w:val="clear" w:color="auto" w:fill="D6E3BC" w:themeFill="accent3" w:themeFillTint="66"/>
          </w:tcPr>
          <w:p w14:paraId="4B029CC2" w14:textId="77777777" w:rsidR="000D1C09" w:rsidRPr="004C5B0D" w:rsidRDefault="000D1C09" w:rsidP="0024419E">
            <w:pPr>
              <w:jc w:val="center"/>
              <w:cnfStyle w:val="000000100000" w:firstRow="0" w:lastRow="0" w:firstColumn="0" w:lastColumn="0" w:oddVBand="0" w:evenVBand="0" w:oddHBand="1" w:evenHBand="0" w:firstRowFirstColumn="0" w:firstRowLastColumn="0" w:lastRowFirstColumn="0" w:lastRowLastColumn="0"/>
            </w:pPr>
            <w:r w:rsidRPr="004C5B0D">
              <w:t>62.1%</w:t>
            </w:r>
          </w:p>
        </w:tc>
        <w:tc>
          <w:tcPr>
            <w:tcW w:w="727" w:type="pct"/>
          </w:tcPr>
          <w:p w14:paraId="3E4496AB" w14:textId="77777777" w:rsidR="000D1C09" w:rsidRPr="004C5B0D" w:rsidRDefault="000D1C09" w:rsidP="0024419E">
            <w:pPr>
              <w:jc w:val="center"/>
              <w:cnfStyle w:val="000000100000" w:firstRow="0" w:lastRow="0" w:firstColumn="0" w:lastColumn="0" w:oddVBand="0" w:evenVBand="0" w:oddHBand="1" w:evenHBand="0" w:firstRowFirstColumn="0" w:firstRowLastColumn="0" w:lastRowFirstColumn="0" w:lastRowLastColumn="0"/>
            </w:pPr>
            <w:r w:rsidRPr="004C5B0D">
              <w:t>58.6%</w:t>
            </w:r>
          </w:p>
        </w:tc>
      </w:tr>
      <w:tr w:rsidR="000D1C09" w14:paraId="4EB8CEBE"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pct"/>
          </w:tcPr>
          <w:p w14:paraId="1D85D7E1" w14:textId="77777777" w:rsidR="000D1C09" w:rsidRPr="004C5B0D" w:rsidRDefault="000D1C09" w:rsidP="0024419E">
            <w:pPr>
              <w:pStyle w:val="TableParagraph"/>
            </w:pPr>
            <w:r w:rsidRPr="004C5B0D">
              <w:t>Progression to access further study</w:t>
            </w:r>
          </w:p>
        </w:tc>
        <w:tc>
          <w:tcPr>
            <w:tcW w:w="517" w:type="pct"/>
          </w:tcPr>
          <w:p w14:paraId="32B798B9" w14:textId="77777777" w:rsidR="000D1C09" w:rsidRPr="004C5B0D" w:rsidRDefault="000D1C09" w:rsidP="0024419E">
            <w:pPr>
              <w:jc w:val="center"/>
              <w:cnfStyle w:val="000000010000" w:firstRow="0" w:lastRow="0" w:firstColumn="0" w:lastColumn="0" w:oddVBand="0" w:evenVBand="0" w:oddHBand="0" w:evenHBand="1" w:firstRowFirstColumn="0" w:firstRowLastColumn="0" w:lastRowFirstColumn="0" w:lastRowLastColumn="0"/>
            </w:pPr>
            <w:r w:rsidRPr="004C5B0D">
              <w:t>55.0%</w:t>
            </w:r>
          </w:p>
        </w:tc>
        <w:tc>
          <w:tcPr>
            <w:tcW w:w="665" w:type="pct"/>
          </w:tcPr>
          <w:p w14:paraId="486ABDB5" w14:textId="77777777" w:rsidR="000D1C09" w:rsidRPr="004C5B0D" w:rsidRDefault="000D1C09" w:rsidP="0024419E">
            <w:pPr>
              <w:jc w:val="center"/>
              <w:cnfStyle w:val="000000010000" w:firstRow="0" w:lastRow="0" w:firstColumn="0" w:lastColumn="0" w:oddVBand="0" w:evenVBand="0" w:oddHBand="0" w:evenHBand="1" w:firstRowFirstColumn="0" w:firstRowLastColumn="0" w:lastRowFirstColumn="0" w:lastRowLastColumn="0"/>
            </w:pPr>
            <w:r w:rsidRPr="004C5B0D">
              <w:t>50.2%</w:t>
            </w:r>
          </w:p>
        </w:tc>
        <w:tc>
          <w:tcPr>
            <w:tcW w:w="813" w:type="pct"/>
            <w:shd w:val="clear" w:color="auto" w:fill="D6E3BC" w:themeFill="accent3" w:themeFillTint="66"/>
          </w:tcPr>
          <w:p w14:paraId="41FCB40D" w14:textId="77777777" w:rsidR="000D1C09" w:rsidRPr="004C5B0D" w:rsidRDefault="000D1C09" w:rsidP="0024419E">
            <w:pPr>
              <w:jc w:val="center"/>
              <w:cnfStyle w:val="000000010000" w:firstRow="0" w:lastRow="0" w:firstColumn="0" w:lastColumn="0" w:oddVBand="0" w:evenVBand="0" w:oddHBand="0" w:evenHBand="1" w:firstRowFirstColumn="0" w:firstRowLastColumn="0" w:lastRowFirstColumn="0" w:lastRowLastColumn="0"/>
            </w:pPr>
            <w:r w:rsidRPr="004C5B0D">
              <w:t>74.7%</w:t>
            </w:r>
          </w:p>
        </w:tc>
        <w:tc>
          <w:tcPr>
            <w:tcW w:w="727" w:type="pct"/>
          </w:tcPr>
          <w:p w14:paraId="169434C3" w14:textId="77777777" w:rsidR="000D1C09" w:rsidRPr="004C5B0D" w:rsidRDefault="000D1C09" w:rsidP="0024419E">
            <w:pPr>
              <w:jc w:val="center"/>
              <w:cnfStyle w:val="000000010000" w:firstRow="0" w:lastRow="0" w:firstColumn="0" w:lastColumn="0" w:oddVBand="0" w:evenVBand="0" w:oddHBand="0" w:evenHBand="1" w:firstRowFirstColumn="0" w:firstRowLastColumn="0" w:lastRowFirstColumn="0" w:lastRowLastColumn="0"/>
            </w:pPr>
            <w:r w:rsidRPr="004C5B0D">
              <w:t>58.3%</w:t>
            </w:r>
          </w:p>
        </w:tc>
      </w:tr>
    </w:tbl>
    <w:p w14:paraId="22E027D1" w14:textId="77777777" w:rsidR="000D1C09" w:rsidRPr="0094137D" w:rsidRDefault="000D1C09" w:rsidP="000D1C09">
      <w:pPr>
        <w:pStyle w:val="Quote"/>
      </w:pPr>
      <w:r>
        <w:t>Source: Review of Fund for Students with Disabilities – Survey of Students, PACEC 2016</w:t>
      </w:r>
    </w:p>
    <w:p w14:paraId="0C6439C5" w14:textId="77777777" w:rsidR="000D1C09" w:rsidRDefault="000D1C09" w:rsidP="000D1C09">
      <w:pPr>
        <w:pStyle w:val="BodyText-parastyle"/>
      </w:pPr>
      <w:r>
        <w:t xml:space="preserve">A lower proportion of respondents from university felt supports for students with disabilities had a strong or some influence on all of the elements listed in the table than the overall proportions.  Conversely, respondents from further education colleges tended to feel the influence of supports in a higher proportion than overall with 19.7 percentage points more of students from FE colleges stating that the support they received influenced their progression to further study strongly or somewhat. </w:t>
      </w:r>
    </w:p>
    <w:p w14:paraId="7C0900EC" w14:textId="77777777" w:rsidR="000D1C09" w:rsidRDefault="000D1C09" w:rsidP="000D1C09">
      <w:pPr>
        <w:pStyle w:val="Heading3"/>
        <w:numPr>
          <w:ilvl w:val="2"/>
          <w:numId w:val="1"/>
        </w:numPr>
        <w:tabs>
          <w:tab w:val="clear" w:pos="2160"/>
        </w:tabs>
        <w:ind w:left="567" w:hanging="567"/>
      </w:pPr>
      <w:r>
        <w:t>Year of Study</w:t>
      </w:r>
    </w:p>
    <w:p w14:paraId="00754D15" w14:textId="77777777" w:rsidR="000D1C09" w:rsidRDefault="000D1C09" w:rsidP="000D1C09">
      <w:pPr>
        <w:pStyle w:val="BodyText-parastyle"/>
      </w:pPr>
      <w:r>
        <w:t>We analysed the differences between the responses of respondents in differing years of study.  The year groups are;</w:t>
      </w:r>
    </w:p>
    <w:p w14:paraId="2F1ACF1C" w14:textId="77777777" w:rsidR="000D1C09" w:rsidRDefault="000D1C09" w:rsidP="000D1C09">
      <w:pPr>
        <w:pStyle w:val="ListParagraph"/>
        <w:numPr>
          <w:ilvl w:val="0"/>
          <w:numId w:val="5"/>
        </w:numPr>
      </w:pPr>
      <w:r>
        <w:t>Year 1 (n=327);</w:t>
      </w:r>
    </w:p>
    <w:p w14:paraId="32882CA8" w14:textId="77777777" w:rsidR="000D1C09" w:rsidRDefault="000D1C09" w:rsidP="000D1C09">
      <w:pPr>
        <w:pStyle w:val="ListParagraph"/>
        <w:numPr>
          <w:ilvl w:val="0"/>
          <w:numId w:val="5"/>
        </w:numPr>
      </w:pPr>
      <w:r>
        <w:t>Year 2 (n=227);</w:t>
      </w:r>
    </w:p>
    <w:p w14:paraId="2D25F2F3" w14:textId="77777777" w:rsidR="000D1C09" w:rsidRDefault="000D1C09" w:rsidP="000D1C09">
      <w:pPr>
        <w:pStyle w:val="ListParagraph"/>
        <w:numPr>
          <w:ilvl w:val="0"/>
          <w:numId w:val="5"/>
        </w:numPr>
      </w:pPr>
      <w:r>
        <w:t>Year 3 (n=184); and</w:t>
      </w:r>
    </w:p>
    <w:p w14:paraId="23E6222B" w14:textId="77777777" w:rsidR="000D1C09" w:rsidRDefault="000D1C09" w:rsidP="000D1C09">
      <w:pPr>
        <w:pStyle w:val="ListParagraph"/>
        <w:numPr>
          <w:ilvl w:val="0"/>
          <w:numId w:val="5"/>
        </w:numPr>
      </w:pPr>
      <w:r>
        <w:t>Year 4 (n=107).</w:t>
      </w:r>
    </w:p>
    <w:p w14:paraId="4EB98B32" w14:textId="77777777" w:rsidR="000D1C09" w:rsidRDefault="000D1C09" w:rsidP="000D1C09">
      <w:pPr>
        <w:pStyle w:val="BodyText-parastyle"/>
      </w:pPr>
      <w:r>
        <w:t>The key findings from this analysis are outlined in the next section – though overall there appears to be little variation by Year Group.</w:t>
      </w:r>
    </w:p>
    <w:p w14:paraId="3F1DEEDE" w14:textId="77777777" w:rsidR="000D1C09" w:rsidRDefault="000D1C09" w:rsidP="000D1C09">
      <w:pPr>
        <w:pStyle w:val="Heading4"/>
        <w:numPr>
          <w:ilvl w:val="3"/>
          <w:numId w:val="1"/>
        </w:numPr>
        <w:tabs>
          <w:tab w:val="clear" w:pos="2880"/>
        </w:tabs>
        <w:ind w:left="567" w:hanging="567"/>
      </w:pPr>
      <w:r>
        <w:t>Awareness</w:t>
      </w:r>
    </w:p>
    <w:p w14:paraId="7A6199CE" w14:textId="77777777" w:rsidR="000D1C09" w:rsidRDefault="000D1C09" w:rsidP="000D1C09">
      <w:pPr>
        <w:pStyle w:val="BodyText-parastyle"/>
      </w:pPr>
      <w:r>
        <w:t>Year 4 students were the most aware of support available under the fund with 10.4 percentage points more students in this year being aware of the FSD than the overall proportions.  Awareness within other year groups was in line with the overall proportions.</w:t>
      </w:r>
    </w:p>
    <w:p w14:paraId="0D5667E7" w14:textId="77777777" w:rsidR="000D1C09" w:rsidRDefault="000D1C09" w:rsidP="000D1C09">
      <w:pPr>
        <w:pStyle w:val="Heading4"/>
        <w:numPr>
          <w:ilvl w:val="3"/>
          <w:numId w:val="1"/>
        </w:numPr>
        <w:tabs>
          <w:tab w:val="clear" w:pos="2880"/>
        </w:tabs>
        <w:ind w:left="567" w:hanging="567"/>
      </w:pPr>
      <w:r>
        <w:lastRenderedPageBreak/>
        <w:t xml:space="preserve">Process for Accessing Support </w:t>
      </w:r>
    </w:p>
    <w:p w14:paraId="46DCCA55" w14:textId="77777777" w:rsidR="000D1C09" w:rsidRDefault="000D1C09" w:rsidP="000D1C09">
      <w:pPr>
        <w:pStyle w:val="BodyText-parastyle"/>
      </w:pPr>
      <w:r>
        <w:t>Respondents were asked to indicate their level of agreement against the statements in first column of the table below.  The table shows the proportion of respondents in each category that either strongly agreed or agreed with each statement.</w:t>
      </w:r>
    </w:p>
    <w:p w14:paraId="1F4AE850" w14:textId="77777777" w:rsidR="000D1C09" w:rsidRDefault="000D1C09" w:rsidP="000D1C09">
      <w:pPr>
        <w:pStyle w:val="IntenseQuote"/>
      </w:pPr>
      <w:r>
        <w:t xml:space="preserve">Table </w:t>
      </w:r>
      <w:r>
        <w:fldChar w:fldCharType="begin"/>
      </w:r>
      <w:r>
        <w:instrText xml:space="preserve"> STYLEREF 1 \s </w:instrText>
      </w:r>
      <w:r>
        <w:fldChar w:fldCharType="separate"/>
      </w:r>
      <w:r w:rsidR="00B12C47">
        <w:rPr>
          <w:noProof/>
        </w:rPr>
        <w:t>4</w:t>
      </w:r>
      <w:r>
        <w:fldChar w:fldCharType="end"/>
      </w:r>
      <w:r>
        <w:t>:</w:t>
      </w:r>
      <w:r>
        <w:fldChar w:fldCharType="begin"/>
      </w:r>
      <w:r>
        <w:instrText xml:space="preserve"> SEQ Table \* ARABIC \s 1 </w:instrText>
      </w:r>
      <w:r>
        <w:fldChar w:fldCharType="separate"/>
      </w:r>
      <w:r w:rsidR="00B12C47">
        <w:rPr>
          <w:noProof/>
        </w:rPr>
        <w:t>14</w:t>
      </w:r>
      <w:r>
        <w:fldChar w:fldCharType="end"/>
      </w:r>
      <w:r>
        <w:t>: Proportion of respondents from each year group strongly agreeing or agreeing with the statements</w:t>
      </w:r>
    </w:p>
    <w:tbl>
      <w:tblPr>
        <w:tblStyle w:val="GridTable4-Accent11"/>
        <w:tblW w:w="5000" w:type="pct"/>
        <w:tblLook w:val="04A0" w:firstRow="1" w:lastRow="0" w:firstColumn="1" w:lastColumn="0" w:noHBand="0" w:noVBand="1"/>
      </w:tblPr>
      <w:tblGrid>
        <w:gridCol w:w="4199"/>
        <w:gridCol w:w="1165"/>
        <w:gridCol w:w="1165"/>
        <w:gridCol w:w="1165"/>
        <w:gridCol w:w="1165"/>
        <w:gridCol w:w="998"/>
      </w:tblGrid>
      <w:tr w:rsidR="000D1C09" w:rsidRPr="000D1C09" w14:paraId="2B6E6E57" w14:textId="77777777" w:rsidTr="00E70A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30" w:type="pct"/>
            <w:shd w:val="clear" w:color="auto" w:fill="2F68A9"/>
          </w:tcPr>
          <w:p w14:paraId="17BEF8D7" w14:textId="77777777" w:rsidR="000D1C09" w:rsidRPr="000D1C09" w:rsidRDefault="000D1C09" w:rsidP="0024419E">
            <w:pPr>
              <w:pStyle w:val="tableheading0"/>
              <w:rPr>
                <w:b/>
              </w:rPr>
            </w:pPr>
          </w:p>
        </w:tc>
        <w:tc>
          <w:tcPr>
            <w:tcW w:w="591" w:type="pct"/>
            <w:shd w:val="clear" w:color="auto" w:fill="2F68A9"/>
          </w:tcPr>
          <w:p w14:paraId="145D174A" w14:textId="77777777" w:rsidR="000D1C09" w:rsidRPr="000D1C09"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
              </w:rPr>
            </w:pPr>
            <w:r w:rsidRPr="000D1C09">
              <w:rPr>
                <w:b/>
              </w:rPr>
              <w:t>Overall</w:t>
            </w:r>
          </w:p>
        </w:tc>
        <w:tc>
          <w:tcPr>
            <w:tcW w:w="591" w:type="pct"/>
            <w:shd w:val="clear" w:color="auto" w:fill="2F68A9"/>
          </w:tcPr>
          <w:p w14:paraId="52533ACA" w14:textId="77777777" w:rsidR="000D1C09" w:rsidRPr="000D1C09"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
              </w:rPr>
            </w:pPr>
            <w:r w:rsidRPr="000D1C09">
              <w:rPr>
                <w:b/>
              </w:rPr>
              <w:t>Year 1</w:t>
            </w:r>
          </w:p>
        </w:tc>
        <w:tc>
          <w:tcPr>
            <w:tcW w:w="591" w:type="pct"/>
            <w:shd w:val="clear" w:color="auto" w:fill="2F68A9"/>
          </w:tcPr>
          <w:p w14:paraId="5E03271B" w14:textId="77777777" w:rsidR="000D1C09" w:rsidRPr="000D1C09"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
              </w:rPr>
            </w:pPr>
            <w:r w:rsidRPr="000D1C09">
              <w:rPr>
                <w:b/>
              </w:rPr>
              <w:t>Year 2</w:t>
            </w:r>
          </w:p>
        </w:tc>
        <w:tc>
          <w:tcPr>
            <w:tcW w:w="591" w:type="pct"/>
            <w:shd w:val="clear" w:color="auto" w:fill="2F68A9"/>
          </w:tcPr>
          <w:p w14:paraId="3A001AD7" w14:textId="77777777" w:rsidR="000D1C09" w:rsidRPr="000D1C09"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
              </w:rPr>
            </w:pPr>
            <w:r w:rsidRPr="000D1C09">
              <w:rPr>
                <w:b/>
              </w:rPr>
              <w:t>Year 3</w:t>
            </w:r>
          </w:p>
        </w:tc>
        <w:tc>
          <w:tcPr>
            <w:tcW w:w="506" w:type="pct"/>
            <w:shd w:val="clear" w:color="auto" w:fill="2F68A9"/>
          </w:tcPr>
          <w:p w14:paraId="31127064" w14:textId="77777777" w:rsidR="000D1C09" w:rsidRPr="000D1C09"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
              </w:rPr>
            </w:pPr>
            <w:r w:rsidRPr="000D1C09">
              <w:rPr>
                <w:b/>
              </w:rPr>
              <w:t>Year 4</w:t>
            </w:r>
          </w:p>
        </w:tc>
      </w:tr>
      <w:tr w:rsidR="000D1C09" w14:paraId="470846CB"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pct"/>
          </w:tcPr>
          <w:p w14:paraId="468BDA6B" w14:textId="77777777" w:rsidR="000D1C09" w:rsidRPr="004C5B0D" w:rsidRDefault="000D1C09" w:rsidP="0024419E">
            <w:pPr>
              <w:pStyle w:val="TableParagraph"/>
            </w:pPr>
            <w:r w:rsidRPr="001204BF">
              <w:t>Information about supports available for students with disabilities is widely available</w:t>
            </w:r>
          </w:p>
        </w:tc>
        <w:tc>
          <w:tcPr>
            <w:tcW w:w="591" w:type="pct"/>
          </w:tcPr>
          <w:p w14:paraId="7E471A67" w14:textId="77777777" w:rsidR="000D1C09" w:rsidRPr="004C5B0D" w:rsidRDefault="000D1C09" w:rsidP="0024419E">
            <w:pPr>
              <w:jc w:val="center"/>
              <w:cnfStyle w:val="000000100000" w:firstRow="0" w:lastRow="0" w:firstColumn="0" w:lastColumn="0" w:oddVBand="0" w:evenVBand="0" w:oddHBand="1" w:evenHBand="0" w:firstRowFirstColumn="0" w:firstRowLastColumn="0" w:lastRowFirstColumn="0" w:lastRowLastColumn="0"/>
            </w:pPr>
            <w:r w:rsidRPr="001204BF">
              <w:t>65.9%</w:t>
            </w:r>
          </w:p>
        </w:tc>
        <w:tc>
          <w:tcPr>
            <w:tcW w:w="591" w:type="pct"/>
          </w:tcPr>
          <w:p w14:paraId="08CCD1F7" w14:textId="77777777" w:rsidR="000D1C09" w:rsidRPr="004C5B0D" w:rsidRDefault="000D1C09" w:rsidP="0024419E">
            <w:pPr>
              <w:jc w:val="center"/>
              <w:cnfStyle w:val="000000100000" w:firstRow="0" w:lastRow="0" w:firstColumn="0" w:lastColumn="0" w:oddVBand="0" w:evenVBand="0" w:oddHBand="1" w:evenHBand="0" w:firstRowFirstColumn="0" w:firstRowLastColumn="0" w:lastRowFirstColumn="0" w:lastRowLastColumn="0"/>
            </w:pPr>
            <w:r w:rsidRPr="001204BF">
              <w:t>69.0%</w:t>
            </w:r>
          </w:p>
        </w:tc>
        <w:tc>
          <w:tcPr>
            <w:tcW w:w="591" w:type="pct"/>
          </w:tcPr>
          <w:p w14:paraId="349F9D9D" w14:textId="77777777" w:rsidR="000D1C09" w:rsidRPr="004C5B0D" w:rsidRDefault="000D1C09" w:rsidP="0024419E">
            <w:pPr>
              <w:jc w:val="center"/>
              <w:cnfStyle w:val="000000100000" w:firstRow="0" w:lastRow="0" w:firstColumn="0" w:lastColumn="0" w:oddVBand="0" w:evenVBand="0" w:oddHBand="1" w:evenHBand="0" w:firstRowFirstColumn="0" w:firstRowLastColumn="0" w:lastRowFirstColumn="0" w:lastRowLastColumn="0"/>
            </w:pPr>
            <w:r w:rsidRPr="001204BF">
              <w:t>67.8%</w:t>
            </w:r>
          </w:p>
        </w:tc>
        <w:tc>
          <w:tcPr>
            <w:tcW w:w="591" w:type="pct"/>
            <w:shd w:val="clear" w:color="auto" w:fill="E5B8B7" w:themeFill="accent2" w:themeFillTint="66"/>
          </w:tcPr>
          <w:p w14:paraId="6A6E624E" w14:textId="77777777" w:rsidR="000D1C09" w:rsidRPr="004C5B0D" w:rsidRDefault="000D1C09" w:rsidP="0024419E">
            <w:pPr>
              <w:jc w:val="center"/>
              <w:cnfStyle w:val="000000100000" w:firstRow="0" w:lastRow="0" w:firstColumn="0" w:lastColumn="0" w:oddVBand="0" w:evenVBand="0" w:oddHBand="1" w:evenHBand="0" w:firstRowFirstColumn="0" w:firstRowLastColumn="0" w:lastRowFirstColumn="0" w:lastRowLastColumn="0"/>
            </w:pPr>
            <w:r w:rsidRPr="001204BF">
              <w:t>60.9%</w:t>
            </w:r>
          </w:p>
        </w:tc>
        <w:tc>
          <w:tcPr>
            <w:tcW w:w="506" w:type="pct"/>
          </w:tcPr>
          <w:p w14:paraId="27BE351C" w14:textId="77777777" w:rsidR="000D1C09" w:rsidRPr="004C5B0D" w:rsidRDefault="000D1C09" w:rsidP="0024419E">
            <w:pPr>
              <w:jc w:val="center"/>
              <w:cnfStyle w:val="000000100000" w:firstRow="0" w:lastRow="0" w:firstColumn="0" w:lastColumn="0" w:oddVBand="0" w:evenVBand="0" w:oddHBand="1" w:evenHBand="0" w:firstRowFirstColumn="0" w:firstRowLastColumn="0" w:lastRowFirstColumn="0" w:lastRowLastColumn="0"/>
            </w:pPr>
            <w:r w:rsidRPr="001204BF">
              <w:t>63.6%</w:t>
            </w:r>
          </w:p>
        </w:tc>
      </w:tr>
      <w:tr w:rsidR="000D1C09" w14:paraId="6719AB3C"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pct"/>
          </w:tcPr>
          <w:p w14:paraId="2390A87F" w14:textId="77777777" w:rsidR="000D1C09" w:rsidRPr="004C5B0D" w:rsidRDefault="000D1C09" w:rsidP="0024419E">
            <w:pPr>
              <w:pStyle w:val="TableParagraph"/>
            </w:pPr>
            <w:r w:rsidRPr="001204BF">
              <w:t>I know who to speak to in my college to access support in connection with my disability</w:t>
            </w:r>
          </w:p>
        </w:tc>
        <w:tc>
          <w:tcPr>
            <w:tcW w:w="591" w:type="pct"/>
          </w:tcPr>
          <w:p w14:paraId="7F9CE64D" w14:textId="77777777" w:rsidR="000D1C09" w:rsidRPr="004C5B0D" w:rsidRDefault="000D1C09" w:rsidP="0024419E">
            <w:pPr>
              <w:jc w:val="center"/>
              <w:cnfStyle w:val="000000010000" w:firstRow="0" w:lastRow="0" w:firstColumn="0" w:lastColumn="0" w:oddVBand="0" w:evenVBand="0" w:oddHBand="0" w:evenHBand="1" w:firstRowFirstColumn="0" w:firstRowLastColumn="0" w:lastRowFirstColumn="0" w:lastRowLastColumn="0"/>
            </w:pPr>
            <w:r w:rsidRPr="001204BF">
              <w:t>90.2%</w:t>
            </w:r>
          </w:p>
        </w:tc>
        <w:tc>
          <w:tcPr>
            <w:tcW w:w="591" w:type="pct"/>
          </w:tcPr>
          <w:p w14:paraId="413C13D4" w14:textId="77777777" w:rsidR="000D1C09" w:rsidRPr="004C5B0D" w:rsidRDefault="000D1C09" w:rsidP="0024419E">
            <w:pPr>
              <w:jc w:val="center"/>
              <w:cnfStyle w:val="000000010000" w:firstRow="0" w:lastRow="0" w:firstColumn="0" w:lastColumn="0" w:oddVBand="0" w:evenVBand="0" w:oddHBand="0" w:evenHBand="1" w:firstRowFirstColumn="0" w:firstRowLastColumn="0" w:lastRowFirstColumn="0" w:lastRowLastColumn="0"/>
            </w:pPr>
            <w:r w:rsidRPr="001204BF">
              <w:t>89.7%</w:t>
            </w:r>
          </w:p>
        </w:tc>
        <w:tc>
          <w:tcPr>
            <w:tcW w:w="591" w:type="pct"/>
          </w:tcPr>
          <w:p w14:paraId="38D18F99" w14:textId="77777777" w:rsidR="000D1C09" w:rsidRPr="004C5B0D" w:rsidRDefault="000D1C09" w:rsidP="0024419E">
            <w:pPr>
              <w:jc w:val="center"/>
              <w:cnfStyle w:val="000000010000" w:firstRow="0" w:lastRow="0" w:firstColumn="0" w:lastColumn="0" w:oddVBand="0" w:evenVBand="0" w:oddHBand="0" w:evenHBand="1" w:firstRowFirstColumn="0" w:firstRowLastColumn="0" w:lastRowFirstColumn="0" w:lastRowLastColumn="0"/>
            </w:pPr>
            <w:r w:rsidRPr="001204BF">
              <w:t>90.7%</w:t>
            </w:r>
          </w:p>
        </w:tc>
        <w:tc>
          <w:tcPr>
            <w:tcW w:w="591" w:type="pct"/>
          </w:tcPr>
          <w:p w14:paraId="5A7EA36B" w14:textId="77777777" w:rsidR="000D1C09" w:rsidRPr="004C5B0D" w:rsidRDefault="000D1C09" w:rsidP="0024419E">
            <w:pPr>
              <w:jc w:val="center"/>
              <w:cnfStyle w:val="000000010000" w:firstRow="0" w:lastRow="0" w:firstColumn="0" w:lastColumn="0" w:oddVBand="0" w:evenVBand="0" w:oddHBand="0" w:evenHBand="1" w:firstRowFirstColumn="0" w:firstRowLastColumn="0" w:lastRowFirstColumn="0" w:lastRowLastColumn="0"/>
            </w:pPr>
            <w:r w:rsidRPr="001204BF">
              <w:t>89.1%</w:t>
            </w:r>
          </w:p>
        </w:tc>
        <w:tc>
          <w:tcPr>
            <w:tcW w:w="506" w:type="pct"/>
          </w:tcPr>
          <w:p w14:paraId="47501A9C" w14:textId="77777777" w:rsidR="000D1C09" w:rsidRPr="004C5B0D" w:rsidRDefault="000D1C09" w:rsidP="0024419E">
            <w:pPr>
              <w:jc w:val="center"/>
              <w:cnfStyle w:val="000000010000" w:firstRow="0" w:lastRow="0" w:firstColumn="0" w:lastColumn="0" w:oddVBand="0" w:evenVBand="0" w:oddHBand="0" w:evenHBand="1" w:firstRowFirstColumn="0" w:firstRowLastColumn="0" w:lastRowFirstColumn="0" w:lastRowLastColumn="0"/>
            </w:pPr>
            <w:r w:rsidRPr="001204BF">
              <w:t>91.5%</w:t>
            </w:r>
          </w:p>
        </w:tc>
      </w:tr>
      <w:tr w:rsidR="000D1C09" w14:paraId="7BBD4575"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pct"/>
          </w:tcPr>
          <w:p w14:paraId="5ECB1175" w14:textId="77777777" w:rsidR="000D1C09" w:rsidRPr="004C5B0D" w:rsidRDefault="000D1C09" w:rsidP="0024419E">
            <w:pPr>
              <w:pStyle w:val="TableParagraph"/>
            </w:pPr>
            <w:r w:rsidRPr="001204BF">
              <w:t>The process for applying for support is clear</w:t>
            </w:r>
          </w:p>
        </w:tc>
        <w:tc>
          <w:tcPr>
            <w:tcW w:w="591" w:type="pct"/>
          </w:tcPr>
          <w:p w14:paraId="2F69AE97" w14:textId="77777777" w:rsidR="000D1C09" w:rsidRPr="004C5B0D" w:rsidRDefault="000D1C09" w:rsidP="0024419E">
            <w:pPr>
              <w:jc w:val="center"/>
              <w:cnfStyle w:val="000000100000" w:firstRow="0" w:lastRow="0" w:firstColumn="0" w:lastColumn="0" w:oddVBand="0" w:evenVBand="0" w:oddHBand="1" w:evenHBand="0" w:firstRowFirstColumn="0" w:firstRowLastColumn="0" w:lastRowFirstColumn="0" w:lastRowLastColumn="0"/>
            </w:pPr>
            <w:r w:rsidRPr="001204BF">
              <w:t>68.7%</w:t>
            </w:r>
          </w:p>
        </w:tc>
        <w:tc>
          <w:tcPr>
            <w:tcW w:w="591" w:type="pct"/>
          </w:tcPr>
          <w:p w14:paraId="045B9EB7" w14:textId="77777777" w:rsidR="000D1C09" w:rsidRPr="004C5B0D" w:rsidRDefault="000D1C09" w:rsidP="0024419E">
            <w:pPr>
              <w:jc w:val="center"/>
              <w:cnfStyle w:val="000000100000" w:firstRow="0" w:lastRow="0" w:firstColumn="0" w:lastColumn="0" w:oddVBand="0" w:evenVBand="0" w:oddHBand="1" w:evenHBand="0" w:firstRowFirstColumn="0" w:firstRowLastColumn="0" w:lastRowFirstColumn="0" w:lastRowLastColumn="0"/>
            </w:pPr>
            <w:r w:rsidRPr="001204BF">
              <w:t>70.7%</w:t>
            </w:r>
          </w:p>
        </w:tc>
        <w:tc>
          <w:tcPr>
            <w:tcW w:w="591" w:type="pct"/>
          </w:tcPr>
          <w:p w14:paraId="49E48D60" w14:textId="77777777" w:rsidR="000D1C09" w:rsidRPr="004C5B0D" w:rsidRDefault="000D1C09" w:rsidP="0024419E">
            <w:pPr>
              <w:jc w:val="center"/>
              <w:cnfStyle w:val="000000100000" w:firstRow="0" w:lastRow="0" w:firstColumn="0" w:lastColumn="0" w:oddVBand="0" w:evenVBand="0" w:oddHBand="1" w:evenHBand="0" w:firstRowFirstColumn="0" w:firstRowLastColumn="0" w:lastRowFirstColumn="0" w:lastRowLastColumn="0"/>
            </w:pPr>
            <w:r w:rsidRPr="001204BF">
              <w:t>64.4%</w:t>
            </w:r>
          </w:p>
        </w:tc>
        <w:tc>
          <w:tcPr>
            <w:tcW w:w="591" w:type="pct"/>
          </w:tcPr>
          <w:p w14:paraId="60106CDF" w14:textId="77777777" w:rsidR="000D1C09" w:rsidRPr="004C5B0D" w:rsidRDefault="000D1C09" w:rsidP="0024419E">
            <w:pPr>
              <w:jc w:val="center"/>
              <w:cnfStyle w:val="000000100000" w:firstRow="0" w:lastRow="0" w:firstColumn="0" w:lastColumn="0" w:oddVBand="0" w:evenVBand="0" w:oddHBand="1" w:evenHBand="0" w:firstRowFirstColumn="0" w:firstRowLastColumn="0" w:lastRowFirstColumn="0" w:lastRowLastColumn="0"/>
            </w:pPr>
            <w:r w:rsidRPr="001204BF">
              <w:t>68.3%</w:t>
            </w:r>
          </w:p>
        </w:tc>
        <w:tc>
          <w:tcPr>
            <w:tcW w:w="506" w:type="pct"/>
          </w:tcPr>
          <w:p w14:paraId="712D8E69" w14:textId="77777777" w:rsidR="000D1C09" w:rsidRPr="004C5B0D" w:rsidRDefault="000D1C09" w:rsidP="0024419E">
            <w:pPr>
              <w:jc w:val="center"/>
              <w:cnfStyle w:val="000000100000" w:firstRow="0" w:lastRow="0" w:firstColumn="0" w:lastColumn="0" w:oddVBand="0" w:evenVBand="0" w:oddHBand="1" w:evenHBand="0" w:firstRowFirstColumn="0" w:firstRowLastColumn="0" w:lastRowFirstColumn="0" w:lastRowLastColumn="0"/>
            </w:pPr>
            <w:r w:rsidRPr="001204BF">
              <w:t>69.5%</w:t>
            </w:r>
          </w:p>
        </w:tc>
      </w:tr>
      <w:tr w:rsidR="000D1C09" w14:paraId="1D9AA3E3"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pct"/>
          </w:tcPr>
          <w:p w14:paraId="271E8853" w14:textId="77777777" w:rsidR="000D1C09" w:rsidRPr="004C5B0D" w:rsidRDefault="000D1C09" w:rsidP="0024419E">
            <w:pPr>
              <w:pStyle w:val="TableParagraph"/>
            </w:pPr>
            <w:r w:rsidRPr="001204BF">
              <w:t>The level of support available for students with disabilities is adequate</w:t>
            </w:r>
          </w:p>
        </w:tc>
        <w:tc>
          <w:tcPr>
            <w:tcW w:w="591" w:type="pct"/>
          </w:tcPr>
          <w:p w14:paraId="5960A481" w14:textId="77777777" w:rsidR="000D1C09" w:rsidRPr="004C5B0D" w:rsidRDefault="000D1C09" w:rsidP="0024419E">
            <w:pPr>
              <w:jc w:val="center"/>
              <w:cnfStyle w:val="000000010000" w:firstRow="0" w:lastRow="0" w:firstColumn="0" w:lastColumn="0" w:oddVBand="0" w:evenVBand="0" w:oddHBand="0" w:evenHBand="1" w:firstRowFirstColumn="0" w:firstRowLastColumn="0" w:lastRowFirstColumn="0" w:lastRowLastColumn="0"/>
            </w:pPr>
            <w:r w:rsidRPr="001204BF">
              <w:t>67.6%</w:t>
            </w:r>
          </w:p>
        </w:tc>
        <w:tc>
          <w:tcPr>
            <w:tcW w:w="591" w:type="pct"/>
          </w:tcPr>
          <w:p w14:paraId="6B93C639" w14:textId="77777777" w:rsidR="000D1C09" w:rsidRPr="004C5B0D" w:rsidRDefault="000D1C09" w:rsidP="0024419E">
            <w:pPr>
              <w:jc w:val="center"/>
              <w:cnfStyle w:val="000000010000" w:firstRow="0" w:lastRow="0" w:firstColumn="0" w:lastColumn="0" w:oddVBand="0" w:evenVBand="0" w:oddHBand="0" w:evenHBand="1" w:firstRowFirstColumn="0" w:firstRowLastColumn="0" w:lastRowFirstColumn="0" w:lastRowLastColumn="0"/>
            </w:pPr>
            <w:r w:rsidRPr="001204BF">
              <w:t>67.9%</w:t>
            </w:r>
          </w:p>
        </w:tc>
        <w:tc>
          <w:tcPr>
            <w:tcW w:w="591" w:type="pct"/>
          </w:tcPr>
          <w:p w14:paraId="1F285EFD" w14:textId="77777777" w:rsidR="000D1C09" w:rsidRPr="004C5B0D" w:rsidRDefault="000D1C09" w:rsidP="0024419E">
            <w:pPr>
              <w:jc w:val="center"/>
              <w:cnfStyle w:val="000000010000" w:firstRow="0" w:lastRow="0" w:firstColumn="0" w:lastColumn="0" w:oddVBand="0" w:evenVBand="0" w:oddHBand="0" w:evenHBand="1" w:firstRowFirstColumn="0" w:firstRowLastColumn="0" w:lastRowFirstColumn="0" w:lastRowLastColumn="0"/>
            </w:pPr>
            <w:r w:rsidRPr="001204BF">
              <w:t>70.8%</w:t>
            </w:r>
          </w:p>
        </w:tc>
        <w:tc>
          <w:tcPr>
            <w:tcW w:w="591" w:type="pct"/>
          </w:tcPr>
          <w:p w14:paraId="6AD0C123" w14:textId="77777777" w:rsidR="000D1C09" w:rsidRPr="004C5B0D" w:rsidRDefault="000D1C09" w:rsidP="0024419E">
            <w:pPr>
              <w:jc w:val="center"/>
              <w:cnfStyle w:val="000000010000" w:firstRow="0" w:lastRow="0" w:firstColumn="0" w:lastColumn="0" w:oddVBand="0" w:evenVBand="0" w:oddHBand="0" w:evenHBand="1" w:firstRowFirstColumn="0" w:firstRowLastColumn="0" w:lastRowFirstColumn="0" w:lastRowLastColumn="0"/>
            </w:pPr>
            <w:r w:rsidRPr="001204BF">
              <w:t>63.0%</w:t>
            </w:r>
          </w:p>
        </w:tc>
        <w:tc>
          <w:tcPr>
            <w:tcW w:w="506" w:type="pct"/>
          </w:tcPr>
          <w:p w14:paraId="658E4284" w14:textId="77777777" w:rsidR="000D1C09" w:rsidRPr="004C5B0D" w:rsidRDefault="000D1C09" w:rsidP="0024419E">
            <w:pPr>
              <w:jc w:val="center"/>
              <w:cnfStyle w:val="000000010000" w:firstRow="0" w:lastRow="0" w:firstColumn="0" w:lastColumn="0" w:oddVBand="0" w:evenVBand="0" w:oddHBand="0" w:evenHBand="1" w:firstRowFirstColumn="0" w:firstRowLastColumn="0" w:lastRowFirstColumn="0" w:lastRowLastColumn="0"/>
            </w:pPr>
            <w:r w:rsidRPr="001204BF">
              <w:t>69.8%</w:t>
            </w:r>
          </w:p>
        </w:tc>
      </w:tr>
    </w:tbl>
    <w:p w14:paraId="508DFE73" w14:textId="77777777" w:rsidR="000D1C09" w:rsidRPr="0094137D" w:rsidRDefault="000D1C09" w:rsidP="000D1C09">
      <w:pPr>
        <w:pStyle w:val="Quote"/>
      </w:pPr>
      <w:r>
        <w:t>Source: Review of Fund for Students with Disabilities – Survey of Students, PACEC 2016</w:t>
      </w:r>
    </w:p>
    <w:p w14:paraId="72676A73" w14:textId="77777777" w:rsidR="000D1C09" w:rsidRDefault="000D1C09" w:rsidP="000D1C09">
      <w:pPr>
        <w:pStyle w:val="BodyText-parastyle"/>
      </w:pPr>
      <w:r>
        <w:t>Feedback from the different year groups is broadly the same across the elements outlined above with the exception of a lower proportion of Year 3 respondents agreeing that information about supports available for students with disabilities is widely available.</w:t>
      </w:r>
    </w:p>
    <w:p w14:paraId="046BB478" w14:textId="77777777" w:rsidR="000D1C09" w:rsidRDefault="000D1C09" w:rsidP="000D1C09">
      <w:pPr>
        <w:pStyle w:val="Heading3"/>
        <w:numPr>
          <w:ilvl w:val="2"/>
          <w:numId w:val="1"/>
        </w:numPr>
        <w:tabs>
          <w:tab w:val="clear" w:pos="2160"/>
        </w:tabs>
        <w:ind w:left="567" w:hanging="567"/>
      </w:pPr>
      <w:r>
        <w:t>Disability Type</w:t>
      </w:r>
    </w:p>
    <w:p w14:paraId="32F70848" w14:textId="77777777" w:rsidR="000D1C09" w:rsidRDefault="000D1C09" w:rsidP="000D1C09">
      <w:pPr>
        <w:pStyle w:val="BodyText-parastyle"/>
      </w:pPr>
      <w:r>
        <w:t>We analysed the differences between the responses of respondents with differing disabilities.  The types of disabilities we have looked at are;</w:t>
      </w:r>
    </w:p>
    <w:p w14:paraId="4A057DD5" w14:textId="77777777" w:rsidR="000D1C09" w:rsidRDefault="000D1C09" w:rsidP="000D1C09">
      <w:pPr>
        <w:pStyle w:val="ListParagraph"/>
        <w:numPr>
          <w:ilvl w:val="0"/>
          <w:numId w:val="5"/>
        </w:numPr>
      </w:pPr>
      <w:r>
        <w:t>Specific Learning Disabilities (N=293);</w:t>
      </w:r>
    </w:p>
    <w:p w14:paraId="4FB93FC0" w14:textId="77777777" w:rsidR="000D1C09" w:rsidRDefault="000D1C09" w:rsidP="000D1C09">
      <w:pPr>
        <w:pStyle w:val="ListParagraph"/>
        <w:numPr>
          <w:ilvl w:val="0"/>
          <w:numId w:val="5"/>
        </w:numPr>
      </w:pPr>
      <w:r>
        <w:t>Mental Health Condition (n=173);</w:t>
      </w:r>
    </w:p>
    <w:p w14:paraId="10CF8DC2" w14:textId="77777777" w:rsidR="000D1C09" w:rsidRDefault="000D1C09" w:rsidP="000D1C09">
      <w:pPr>
        <w:pStyle w:val="ListParagraph"/>
        <w:numPr>
          <w:ilvl w:val="0"/>
          <w:numId w:val="5"/>
        </w:numPr>
      </w:pPr>
      <w:r w:rsidRPr="0089309A">
        <w:t>Significant Ongoing Illness</w:t>
      </w:r>
      <w:r>
        <w:t xml:space="preserve"> (n=118);</w:t>
      </w:r>
    </w:p>
    <w:p w14:paraId="057DF943" w14:textId="77777777" w:rsidR="000D1C09" w:rsidRDefault="000D1C09" w:rsidP="000D1C09">
      <w:pPr>
        <w:pStyle w:val="ListParagraph"/>
        <w:numPr>
          <w:ilvl w:val="0"/>
          <w:numId w:val="5"/>
        </w:numPr>
      </w:pPr>
      <w:r w:rsidRPr="0089309A">
        <w:t>Physical/mobility</w:t>
      </w:r>
      <w:r>
        <w:t xml:space="preserve"> (n=114).</w:t>
      </w:r>
    </w:p>
    <w:p w14:paraId="4CD03224" w14:textId="77777777" w:rsidR="000D1C09" w:rsidRDefault="000D1C09" w:rsidP="000D1C09">
      <w:pPr>
        <w:pStyle w:val="BodyText-parastyle"/>
      </w:pPr>
      <w:r w:rsidRPr="0089309A">
        <w:t xml:space="preserve">The key findings from this analysis are outlined in the </w:t>
      </w:r>
      <w:r>
        <w:t xml:space="preserve">next </w:t>
      </w:r>
      <w:r w:rsidRPr="0089309A">
        <w:t>section.</w:t>
      </w:r>
    </w:p>
    <w:p w14:paraId="6A206EC2" w14:textId="77777777" w:rsidR="000D1C09" w:rsidRDefault="000D1C09" w:rsidP="000D1C09">
      <w:pPr>
        <w:spacing w:before="0" w:after="0" w:line="240" w:lineRule="auto"/>
        <w:rPr>
          <w:rFonts w:eastAsia="Times New Roman"/>
          <w:b/>
          <w:bCs/>
          <w:sz w:val="22"/>
          <w:lang w:val="en-GB" w:eastAsia="en-GB"/>
        </w:rPr>
      </w:pPr>
      <w:r>
        <w:br w:type="page"/>
      </w:r>
    </w:p>
    <w:p w14:paraId="794606F4" w14:textId="77777777" w:rsidR="000D1C09" w:rsidRDefault="000D1C09" w:rsidP="000D1C09">
      <w:pPr>
        <w:pStyle w:val="Heading4"/>
        <w:numPr>
          <w:ilvl w:val="3"/>
          <w:numId w:val="1"/>
        </w:numPr>
        <w:tabs>
          <w:tab w:val="clear" w:pos="2880"/>
        </w:tabs>
        <w:ind w:left="567" w:hanging="567"/>
      </w:pPr>
      <w:r>
        <w:lastRenderedPageBreak/>
        <w:t>Awareness of FSD</w:t>
      </w:r>
    </w:p>
    <w:p w14:paraId="0E85AFDC" w14:textId="77777777" w:rsidR="000D1C09" w:rsidRDefault="000D1C09" w:rsidP="000D1C09">
      <w:pPr>
        <w:pStyle w:val="IntenseQuote"/>
      </w:pPr>
      <w:r>
        <w:t xml:space="preserve">Table </w:t>
      </w:r>
      <w:r>
        <w:fldChar w:fldCharType="begin"/>
      </w:r>
      <w:r>
        <w:instrText xml:space="preserve"> STYLEREF 1 \s </w:instrText>
      </w:r>
      <w:r>
        <w:fldChar w:fldCharType="separate"/>
      </w:r>
      <w:r w:rsidR="00B12C47">
        <w:rPr>
          <w:noProof/>
        </w:rPr>
        <w:t>4</w:t>
      </w:r>
      <w:r>
        <w:fldChar w:fldCharType="end"/>
      </w:r>
      <w:r>
        <w:t>:</w:t>
      </w:r>
      <w:r>
        <w:fldChar w:fldCharType="begin"/>
      </w:r>
      <w:r>
        <w:instrText xml:space="preserve"> SEQ Table \* ARABIC \s 1 </w:instrText>
      </w:r>
      <w:r>
        <w:fldChar w:fldCharType="separate"/>
      </w:r>
      <w:r w:rsidR="00B12C47">
        <w:rPr>
          <w:noProof/>
        </w:rPr>
        <w:t>15</w:t>
      </w:r>
      <w:r>
        <w:fldChar w:fldCharType="end"/>
      </w:r>
      <w:r>
        <w:t>: Proportion of respondents aware of the FSD</w:t>
      </w:r>
    </w:p>
    <w:tbl>
      <w:tblPr>
        <w:tblStyle w:val="GridTable4-Accent11"/>
        <w:tblW w:w="9792" w:type="dxa"/>
        <w:tblLook w:val="04A0" w:firstRow="1" w:lastRow="0" w:firstColumn="1" w:lastColumn="0" w:noHBand="0" w:noVBand="1"/>
      </w:tblPr>
      <w:tblGrid>
        <w:gridCol w:w="970"/>
        <w:gridCol w:w="689"/>
        <w:gridCol w:w="963"/>
        <w:gridCol w:w="596"/>
        <w:gridCol w:w="1276"/>
        <w:gridCol w:w="584"/>
        <w:gridCol w:w="1117"/>
        <w:gridCol w:w="584"/>
        <w:gridCol w:w="1305"/>
        <w:gridCol w:w="584"/>
        <w:gridCol w:w="1124"/>
      </w:tblGrid>
      <w:tr w:rsidR="000D1C09" w:rsidRPr="000D1C09" w14:paraId="2EEF74DD" w14:textId="77777777" w:rsidTr="00E70A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0" w:type="dxa"/>
            <w:shd w:val="clear" w:color="auto" w:fill="2F68A9"/>
            <w:hideMark/>
          </w:tcPr>
          <w:p w14:paraId="39B85015" w14:textId="77777777" w:rsidR="000D1C09" w:rsidRPr="000D1C09" w:rsidRDefault="000D1C09" w:rsidP="0024419E">
            <w:pPr>
              <w:pStyle w:val="tableheading0"/>
              <w:rPr>
                <w:b/>
              </w:rPr>
            </w:pPr>
          </w:p>
        </w:tc>
        <w:tc>
          <w:tcPr>
            <w:tcW w:w="1652" w:type="dxa"/>
            <w:gridSpan w:val="2"/>
            <w:shd w:val="clear" w:color="auto" w:fill="2F68A9"/>
            <w:hideMark/>
          </w:tcPr>
          <w:p w14:paraId="6EE50234" w14:textId="77777777" w:rsidR="000D1C09" w:rsidRPr="000D1C09"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
              </w:rPr>
            </w:pPr>
            <w:r w:rsidRPr="000D1C09">
              <w:rPr>
                <w:b/>
              </w:rPr>
              <w:t>Overall</w:t>
            </w:r>
          </w:p>
        </w:tc>
        <w:tc>
          <w:tcPr>
            <w:tcW w:w="1872" w:type="dxa"/>
            <w:gridSpan w:val="2"/>
            <w:shd w:val="clear" w:color="auto" w:fill="2F68A9"/>
            <w:noWrap/>
            <w:hideMark/>
          </w:tcPr>
          <w:p w14:paraId="62927728" w14:textId="77777777" w:rsidR="000D1C09" w:rsidRPr="000D1C09"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
              </w:rPr>
            </w:pPr>
            <w:r w:rsidRPr="000D1C09">
              <w:rPr>
                <w:b/>
              </w:rPr>
              <w:t>Specific Learning Difficulties</w:t>
            </w:r>
          </w:p>
        </w:tc>
        <w:tc>
          <w:tcPr>
            <w:tcW w:w="1701" w:type="dxa"/>
            <w:gridSpan w:val="2"/>
            <w:shd w:val="clear" w:color="auto" w:fill="2F68A9"/>
            <w:noWrap/>
            <w:hideMark/>
          </w:tcPr>
          <w:p w14:paraId="27F21386" w14:textId="77777777" w:rsidR="000D1C09" w:rsidRPr="000D1C09"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
              </w:rPr>
            </w:pPr>
            <w:r w:rsidRPr="000D1C09">
              <w:rPr>
                <w:b/>
              </w:rPr>
              <w:t>Mental Health Condition</w:t>
            </w:r>
          </w:p>
        </w:tc>
        <w:tc>
          <w:tcPr>
            <w:tcW w:w="1889" w:type="dxa"/>
            <w:gridSpan w:val="2"/>
            <w:shd w:val="clear" w:color="auto" w:fill="2F68A9"/>
            <w:noWrap/>
            <w:hideMark/>
          </w:tcPr>
          <w:p w14:paraId="0CE3B4EE" w14:textId="77777777" w:rsidR="000D1C09" w:rsidRPr="000D1C09"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
              </w:rPr>
            </w:pPr>
            <w:r w:rsidRPr="000D1C09">
              <w:rPr>
                <w:b/>
              </w:rPr>
              <w:t>Significant Ongoing Illness</w:t>
            </w:r>
          </w:p>
        </w:tc>
        <w:tc>
          <w:tcPr>
            <w:tcW w:w="1708" w:type="dxa"/>
            <w:gridSpan w:val="2"/>
            <w:shd w:val="clear" w:color="auto" w:fill="2F68A9"/>
            <w:noWrap/>
            <w:hideMark/>
          </w:tcPr>
          <w:p w14:paraId="16A0B93F" w14:textId="77777777" w:rsidR="000D1C09" w:rsidRPr="000D1C09"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
              </w:rPr>
            </w:pPr>
            <w:r w:rsidRPr="000D1C09">
              <w:rPr>
                <w:b/>
              </w:rPr>
              <w:t>Physical/ mobility</w:t>
            </w:r>
          </w:p>
        </w:tc>
      </w:tr>
      <w:tr w:rsidR="000D1C09" w:rsidRPr="0089309A" w14:paraId="7BC282F7"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0" w:type="dxa"/>
            <w:hideMark/>
          </w:tcPr>
          <w:p w14:paraId="336306FF" w14:textId="77777777" w:rsidR="000D1C09" w:rsidRPr="0089309A" w:rsidRDefault="000D1C09" w:rsidP="0024419E">
            <w:pPr>
              <w:pStyle w:val="BodyText-parastyle"/>
            </w:pPr>
          </w:p>
        </w:tc>
        <w:tc>
          <w:tcPr>
            <w:tcW w:w="689" w:type="dxa"/>
            <w:noWrap/>
            <w:hideMark/>
          </w:tcPr>
          <w:p w14:paraId="79102DC3" w14:textId="77777777" w:rsidR="000D1C09" w:rsidRPr="0089309A" w:rsidRDefault="000D1C09" w:rsidP="0024419E">
            <w:pPr>
              <w:pStyle w:val="BodyText-parastyle"/>
              <w:cnfStyle w:val="000000100000" w:firstRow="0" w:lastRow="0" w:firstColumn="0" w:lastColumn="0" w:oddVBand="0" w:evenVBand="0" w:oddHBand="1" w:evenHBand="0" w:firstRowFirstColumn="0" w:firstRowLastColumn="0" w:lastRowFirstColumn="0" w:lastRowLastColumn="0"/>
            </w:pPr>
            <w:r w:rsidRPr="0089309A">
              <w:t>N</w:t>
            </w:r>
          </w:p>
        </w:tc>
        <w:tc>
          <w:tcPr>
            <w:tcW w:w="963" w:type="dxa"/>
            <w:noWrap/>
            <w:hideMark/>
          </w:tcPr>
          <w:p w14:paraId="7CB89CD4" w14:textId="77777777" w:rsidR="000D1C09" w:rsidRPr="0089309A" w:rsidRDefault="000D1C09" w:rsidP="0024419E">
            <w:pPr>
              <w:pStyle w:val="BodyText-parastyle"/>
              <w:cnfStyle w:val="000000100000" w:firstRow="0" w:lastRow="0" w:firstColumn="0" w:lastColumn="0" w:oddVBand="0" w:evenVBand="0" w:oddHBand="1" w:evenHBand="0" w:firstRowFirstColumn="0" w:firstRowLastColumn="0" w:lastRowFirstColumn="0" w:lastRowLastColumn="0"/>
            </w:pPr>
            <w:r w:rsidRPr="0089309A">
              <w:t>%</w:t>
            </w:r>
          </w:p>
        </w:tc>
        <w:tc>
          <w:tcPr>
            <w:tcW w:w="596" w:type="dxa"/>
            <w:noWrap/>
            <w:hideMark/>
          </w:tcPr>
          <w:p w14:paraId="51656F1F" w14:textId="77777777" w:rsidR="000D1C09" w:rsidRPr="0089309A" w:rsidRDefault="000D1C09" w:rsidP="0024419E">
            <w:pPr>
              <w:pStyle w:val="BodyText-parastyle"/>
              <w:cnfStyle w:val="000000100000" w:firstRow="0" w:lastRow="0" w:firstColumn="0" w:lastColumn="0" w:oddVBand="0" w:evenVBand="0" w:oddHBand="1" w:evenHBand="0" w:firstRowFirstColumn="0" w:firstRowLastColumn="0" w:lastRowFirstColumn="0" w:lastRowLastColumn="0"/>
            </w:pPr>
            <w:r w:rsidRPr="0089309A">
              <w:t>N</w:t>
            </w:r>
          </w:p>
        </w:tc>
        <w:tc>
          <w:tcPr>
            <w:tcW w:w="1276" w:type="dxa"/>
            <w:noWrap/>
            <w:hideMark/>
          </w:tcPr>
          <w:p w14:paraId="3B64C6B6" w14:textId="77777777" w:rsidR="000D1C09" w:rsidRPr="0089309A" w:rsidRDefault="000D1C09" w:rsidP="0024419E">
            <w:pPr>
              <w:pStyle w:val="BodyText-parastyle"/>
              <w:cnfStyle w:val="000000100000" w:firstRow="0" w:lastRow="0" w:firstColumn="0" w:lastColumn="0" w:oddVBand="0" w:evenVBand="0" w:oddHBand="1" w:evenHBand="0" w:firstRowFirstColumn="0" w:firstRowLastColumn="0" w:lastRowFirstColumn="0" w:lastRowLastColumn="0"/>
            </w:pPr>
            <w:r w:rsidRPr="0089309A">
              <w:t>%</w:t>
            </w:r>
          </w:p>
        </w:tc>
        <w:tc>
          <w:tcPr>
            <w:tcW w:w="584" w:type="dxa"/>
            <w:noWrap/>
            <w:hideMark/>
          </w:tcPr>
          <w:p w14:paraId="242814C7" w14:textId="77777777" w:rsidR="000D1C09" w:rsidRPr="0089309A" w:rsidRDefault="000D1C09" w:rsidP="0024419E">
            <w:pPr>
              <w:pStyle w:val="BodyText-parastyle"/>
              <w:cnfStyle w:val="000000100000" w:firstRow="0" w:lastRow="0" w:firstColumn="0" w:lastColumn="0" w:oddVBand="0" w:evenVBand="0" w:oddHBand="1" w:evenHBand="0" w:firstRowFirstColumn="0" w:firstRowLastColumn="0" w:lastRowFirstColumn="0" w:lastRowLastColumn="0"/>
            </w:pPr>
            <w:r w:rsidRPr="0089309A">
              <w:t>N</w:t>
            </w:r>
          </w:p>
        </w:tc>
        <w:tc>
          <w:tcPr>
            <w:tcW w:w="1117" w:type="dxa"/>
            <w:noWrap/>
            <w:hideMark/>
          </w:tcPr>
          <w:p w14:paraId="30B1D5E9" w14:textId="77777777" w:rsidR="000D1C09" w:rsidRPr="0089309A" w:rsidRDefault="000D1C09" w:rsidP="0024419E">
            <w:pPr>
              <w:pStyle w:val="BodyText-parastyle"/>
              <w:cnfStyle w:val="000000100000" w:firstRow="0" w:lastRow="0" w:firstColumn="0" w:lastColumn="0" w:oddVBand="0" w:evenVBand="0" w:oddHBand="1" w:evenHBand="0" w:firstRowFirstColumn="0" w:firstRowLastColumn="0" w:lastRowFirstColumn="0" w:lastRowLastColumn="0"/>
            </w:pPr>
            <w:r w:rsidRPr="0089309A">
              <w:t>%</w:t>
            </w:r>
          </w:p>
        </w:tc>
        <w:tc>
          <w:tcPr>
            <w:tcW w:w="584" w:type="dxa"/>
            <w:noWrap/>
            <w:hideMark/>
          </w:tcPr>
          <w:p w14:paraId="3168074A" w14:textId="77777777" w:rsidR="000D1C09" w:rsidRPr="0089309A" w:rsidRDefault="000D1C09" w:rsidP="0024419E">
            <w:pPr>
              <w:pStyle w:val="BodyText-parastyle"/>
              <w:cnfStyle w:val="000000100000" w:firstRow="0" w:lastRow="0" w:firstColumn="0" w:lastColumn="0" w:oddVBand="0" w:evenVBand="0" w:oddHBand="1" w:evenHBand="0" w:firstRowFirstColumn="0" w:firstRowLastColumn="0" w:lastRowFirstColumn="0" w:lastRowLastColumn="0"/>
            </w:pPr>
            <w:r w:rsidRPr="0089309A">
              <w:t>N</w:t>
            </w:r>
          </w:p>
        </w:tc>
        <w:tc>
          <w:tcPr>
            <w:tcW w:w="1305" w:type="dxa"/>
            <w:noWrap/>
            <w:hideMark/>
          </w:tcPr>
          <w:p w14:paraId="7EEC6BD5" w14:textId="77777777" w:rsidR="000D1C09" w:rsidRPr="0089309A" w:rsidRDefault="000D1C09" w:rsidP="0024419E">
            <w:pPr>
              <w:pStyle w:val="BodyText-parastyle"/>
              <w:cnfStyle w:val="000000100000" w:firstRow="0" w:lastRow="0" w:firstColumn="0" w:lastColumn="0" w:oddVBand="0" w:evenVBand="0" w:oddHBand="1" w:evenHBand="0" w:firstRowFirstColumn="0" w:firstRowLastColumn="0" w:lastRowFirstColumn="0" w:lastRowLastColumn="0"/>
            </w:pPr>
            <w:r w:rsidRPr="0089309A">
              <w:t>%</w:t>
            </w:r>
          </w:p>
        </w:tc>
        <w:tc>
          <w:tcPr>
            <w:tcW w:w="584" w:type="dxa"/>
            <w:noWrap/>
            <w:hideMark/>
          </w:tcPr>
          <w:p w14:paraId="4EF1D54C" w14:textId="77777777" w:rsidR="000D1C09" w:rsidRPr="0089309A" w:rsidRDefault="000D1C09" w:rsidP="0024419E">
            <w:pPr>
              <w:pStyle w:val="BodyText-parastyle"/>
              <w:cnfStyle w:val="000000100000" w:firstRow="0" w:lastRow="0" w:firstColumn="0" w:lastColumn="0" w:oddVBand="0" w:evenVBand="0" w:oddHBand="1" w:evenHBand="0" w:firstRowFirstColumn="0" w:firstRowLastColumn="0" w:lastRowFirstColumn="0" w:lastRowLastColumn="0"/>
            </w:pPr>
            <w:r w:rsidRPr="0089309A">
              <w:t>N</w:t>
            </w:r>
          </w:p>
        </w:tc>
        <w:tc>
          <w:tcPr>
            <w:tcW w:w="1124" w:type="dxa"/>
            <w:noWrap/>
            <w:hideMark/>
          </w:tcPr>
          <w:p w14:paraId="2E909575" w14:textId="77777777" w:rsidR="000D1C09" w:rsidRPr="0089309A" w:rsidRDefault="000D1C09" w:rsidP="0024419E">
            <w:pPr>
              <w:pStyle w:val="BodyText-parastyle"/>
              <w:cnfStyle w:val="000000100000" w:firstRow="0" w:lastRow="0" w:firstColumn="0" w:lastColumn="0" w:oddVBand="0" w:evenVBand="0" w:oddHBand="1" w:evenHBand="0" w:firstRowFirstColumn="0" w:firstRowLastColumn="0" w:lastRowFirstColumn="0" w:lastRowLastColumn="0"/>
            </w:pPr>
            <w:r w:rsidRPr="0089309A">
              <w:t>%</w:t>
            </w:r>
          </w:p>
        </w:tc>
      </w:tr>
      <w:tr w:rsidR="000D1C09" w:rsidRPr="0089309A" w14:paraId="41877769"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0" w:type="dxa"/>
            <w:hideMark/>
          </w:tcPr>
          <w:p w14:paraId="70273949" w14:textId="77777777" w:rsidR="000D1C09" w:rsidRPr="0089309A" w:rsidRDefault="000D1C09" w:rsidP="0024419E">
            <w:pPr>
              <w:pStyle w:val="BodyText-parastyle"/>
            </w:pPr>
            <w:r w:rsidRPr="0089309A">
              <w:t>Yes</w:t>
            </w:r>
          </w:p>
        </w:tc>
        <w:tc>
          <w:tcPr>
            <w:tcW w:w="689" w:type="dxa"/>
            <w:hideMark/>
          </w:tcPr>
          <w:p w14:paraId="2BCD9397" w14:textId="77777777" w:rsidR="000D1C09" w:rsidRPr="0089309A" w:rsidRDefault="000D1C09" w:rsidP="0024419E">
            <w:pPr>
              <w:pStyle w:val="BodyText-parastyle"/>
              <w:cnfStyle w:val="000000010000" w:firstRow="0" w:lastRow="0" w:firstColumn="0" w:lastColumn="0" w:oddVBand="0" w:evenVBand="0" w:oddHBand="0" w:evenHBand="1" w:firstRowFirstColumn="0" w:firstRowLastColumn="0" w:lastRowFirstColumn="0" w:lastRowLastColumn="0"/>
            </w:pPr>
            <w:r w:rsidRPr="0089309A">
              <w:t>395</w:t>
            </w:r>
          </w:p>
        </w:tc>
        <w:tc>
          <w:tcPr>
            <w:tcW w:w="963" w:type="dxa"/>
            <w:hideMark/>
          </w:tcPr>
          <w:p w14:paraId="08A3DB41" w14:textId="77777777" w:rsidR="000D1C09" w:rsidRPr="0089309A" w:rsidRDefault="000D1C09" w:rsidP="0024419E">
            <w:pPr>
              <w:pStyle w:val="BodyText-parastyle"/>
              <w:cnfStyle w:val="000000010000" w:firstRow="0" w:lastRow="0" w:firstColumn="0" w:lastColumn="0" w:oddVBand="0" w:evenVBand="0" w:oddHBand="0" w:evenHBand="1" w:firstRowFirstColumn="0" w:firstRowLastColumn="0" w:lastRowFirstColumn="0" w:lastRowLastColumn="0"/>
            </w:pPr>
            <w:r w:rsidRPr="0089309A">
              <w:t>46.3%</w:t>
            </w:r>
          </w:p>
        </w:tc>
        <w:tc>
          <w:tcPr>
            <w:tcW w:w="596" w:type="dxa"/>
            <w:noWrap/>
            <w:hideMark/>
          </w:tcPr>
          <w:p w14:paraId="111F0676" w14:textId="77777777" w:rsidR="000D1C09" w:rsidRPr="0089309A" w:rsidRDefault="000D1C09" w:rsidP="0024419E">
            <w:pPr>
              <w:pStyle w:val="BodyText-parastyle"/>
              <w:cnfStyle w:val="000000010000" w:firstRow="0" w:lastRow="0" w:firstColumn="0" w:lastColumn="0" w:oddVBand="0" w:evenVBand="0" w:oddHBand="0" w:evenHBand="1" w:firstRowFirstColumn="0" w:firstRowLastColumn="0" w:lastRowFirstColumn="0" w:lastRowLastColumn="0"/>
            </w:pPr>
            <w:r w:rsidRPr="0089309A">
              <w:t>117</w:t>
            </w:r>
          </w:p>
        </w:tc>
        <w:tc>
          <w:tcPr>
            <w:tcW w:w="1276" w:type="dxa"/>
            <w:noWrap/>
            <w:hideMark/>
          </w:tcPr>
          <w:p w14:paraId="6E479908" w14:textId="77777777" w:rsidR="000D1C09" w:rsidRPr="0089309A" w:rsidRDefault="000D1C09" w:rsidP="0024419E">
            <w:pPr>
              <w:pStyle w:val="BodyText-parastyle"/>
              <w:cnfStyle w:val="000000010000" w:firstRow="0" w:lastRow="0" w:firstColumn="0" w:lastColumn="0" w:oddVBand="0" w:evenVBand="0" w:oddHBand="0" w:evenHBand="1" w:firstRowFirstColumn="0" w:firstRowLastColumn="0" w:lastRowFirstColumn="0" w:lastRowLastColumn="0"/>
            </w:pPr>
            <w:r w:rsidRPr="0089309A">
              <w:t>41.5%</w:t>
            </w:r>
          </w:p>
        </w:tc>
        <w:tc>
          <w:tcPr>
            <w:tcW w:w="584" w:type="dxa"/>
            <w:noWrap/>
            <w:hideMark/>
          </w:tcPr>
          <w:p w14:paraId="4BC6C2A3" w14:textId="77777777" w:rsidR="000D1C09" w:rsidRPr="0089309A" w:rsidRDefault="000D1C09" w:rsidP="0024419E">
            <w:pPr>
              <w:pStyle w:val="BodyText-parastyle"/>
              <w:cnfStyle w:val="000000010000" w:firstRow="0" w:lastRow="0" w:firstColumn="0" w:lastColumn="0" w:oddVBand="0" w:evenVBand="0" w:oddHBand="0" w:evenHBand="1" w:firstRowFirstColumn="0" w:firstRowLastColumn="0" w:lastRowFirstColumn="0" w:lastRowLastColumn="0"/>
            </w:pPr>
            <w:r w:rsidRPr="0089309A">
              <w:t>67</w:t>
            </w:r>
          </w:p>
        </w:tc>
        <w:tc>
          <w:tcPr>
            <w:tcW w:w="1117" w:type="dxa"/>
            <w:noWrap/>
            <w:hideMark/>
          </w:tcPr>
          <w:p w14:paraId="2325D570" w14:textId="77777777" w:rsidR="000D1C09" w:rsidRPr="0089309A" w:rsidRDefault="000D1C09" w:rsidP="0024419E">
            <w:pPr>
              <w:pStyle w:val="BodyText-parastyle"/>
              <w:cnfStyle w:val="000000010000" w:firstRow="0" w:lastRow="0" w:firstColumn="0" w:lastColumn="0" w:oddVBand="0" w:evenVBand="0" w:oddHBand="0" w:evenHBand="1" w:firstRowFirstColumn="0" w:firstRowLastColumn="0" w:lastRowFirstColumn="0" w:lastRowLastColumn="0"/>
            </w:pPr>
            <w:r w:rsidRPr="0089309A">
              <w:t>39.6%</w:t>
            </w:r>
          </w:p>
        </w:tc>
        <w:tc>
          <w:tcPr>
            <w:tcW w:w="584" w:type="dxa"/>
            <w:noWrap/>
            <w:hideMark/>
          </w:tcPr>
          <w:p w14:paraId="7D79E494" w14:textId="77777777" w:rsidR="000D1C09" w:rsidRPr="0089309A" w:rsidRDefault="000D1C09" w:rsidP="0024419E">
            <w:pPr>
              <w:pStyle w:val="BodyText-parastyle"/>
              <w:cnfStyle w:val="000000010000" w:firstRow="0" w:lastRow="0" w:firstColumn="0" w:lastColumn="0" w:oddVBand="0" w:evenVBand="0" w:oddHBand="0" w:evenHBand="1" w:firstRowFirstColumn="0" w:firstRowLastColumn="0" w:lastRowFirstColumn="0" w:lastRowLastColumn="0"/>
            </w:pPr>
            <w:r w:rsidRPr="0089309A">
              <w:t>56</w:t>
            </w:r>
          </w:p>
        </w:tc>
        <w:tc>
          <w:tcPr>
            <w:tcW w:w="1305" w:type="dxa"/>
            <w:noWrap/>
            <w:hideMark/>
          </w:tcPr>
          <w:p w14:paraId="4842F920" w14:textId="77777777" w:rsidR="000D1C09" w:rsidRPr="0089309A" w:rsidRDefault="000D1C09" w:rsidP="0024419E">
            <w:pPr>
              <w:pStyle w:val="BodyText-parastyle"/>
              <w:cnfStyle w:val="000000010000" w:firstRow="0" w:lastRow="0" w:firstColumn="0" w:lastColumn="0" w:oddVBand="0" w:evenVBand="0" w:oddHBand="0" w:evenHBand="1" w:firstRowFirstColumn="0" w:firstRowLastColumn="0" w:lastRowFirstColumn="0" w:lastRowLastColumn="0"/>
            </w:pPr>
            <w:r w:rsidRPr="0089309A">
              <w:t>49.1%</w:t>
            </w:r>
          </w:p>
        </w:tc>
        <w:tc>
          <w:tcPr>
            <w:tcW w:w="584" w:type="dxa"/>
            <w:noWrap/>
            <w:hideMark/>
          </w:tcPr>
          <w:p w14:paraId="4C5C281A" w14:textId="77777777" w:rsidR="000D1C09" w:rsidRPr="0089309A" w:rsidRDefault="000D1C09" w:rsidP="0024419E">
            <w:pPr>
              <w:pStyle w:val="BodyText-parastyle"/>
              <w:cnfStyle w:val="000000010000" w:firstRow="0" w:lastRow="0" w:firstColumn="0" w:lastColumn="0" w:oddVBand="0" w:evenVBand="0" w:oddHBand="0" w:evenHBand="1" w:firstRowFirstColumn="0" w:firstRowLastColumn="0" w:lastRowFirstColumn="0" w:lastRowLastColumn="0"/>
            </w:pPr>
            <w:r w:rsidRPr="0089309A">
              <w:t>64</w:t>
            </w:r>
          </w:p>
        </w:tc>
        <w:tc>
          <w:tcPr>
            <w:tcW w:w="1124" w:type="dxa"/>
            <w:noWrap/>
            <w:hideMark/>
          </w:tcPr>
          <w:p w14:paraId="067B415E" w14:textId="77777777" w:rsidR="000D1C09" w:rsidRPr="0089309A" w:rsidRDefault="000D1C09" w:rsidP="0024419E">
            <w:pPr>
              <w:pStyle w:val="BodyText-parastyle"/>
              <w:cnfStyle w:val="000000010000" w:firstRow="0" w:lastRow="0" w:firstColumn="0" w:lastColumn="0" w:oddVBand="0" w:evenVBand="0" w:oddHBand="0" w:evenHBand="1" w:firstRowFirstColumn="0" w:firstRowLastColumn="0" w:lastRowFirstColumn="0" w:lastRowLastColumn="0"/>
            </w:pPr>
            <w:r w:rsidRPr="0089309A">
              <w:t>57.7%</w:t>
            </w:r>
          </w:p>
        </w:tc>
      </w:tr>
      <w:tr w:rsidR="000D1C09" w:rsidRPr="0089309A" w14:paraId="50E1294C"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0" w:type="dxa"/>
            <w:hideMark/>
          </w:tcPr>
          <w:p w14:paraId="04FCBCD5" w14:textId="77777777" w:rsidR="000D1C09" w:rsidRPr="0089309A" w:rsidRDefault="000D1C09" w:rsidP="0024419E">
            <w:pPr>
              <w:pStyle w:val="BodyText-parastyle"/>
            </w:pPr>
            <w:r w:rsidRPr="0089309A">
              <w:t>No</w:t>
            </w:r>
          </w:p>
        </w:tc>
        <w:tc>
          <w:tcPr>
            <w:tcW w:w="689" w:type="dxa"/>
            <w:hideMark/>
          </w:tcPr>
          <w:p w14:paraId="6EE4E801" w14:textId="77777777" w:rsidR="000D1C09" w:rsidRPr="0089309A" w:rsidRDefault="000D1C09" w:rsidP="0024419E">
            <w:pPr>
              <w:pStyle w:val="BodyText-parastyle"/>
              <w:cnfStyle w:val="000000100000" w:firstRow="0" w:lastRow="0" w:firstColumn="0" w:lastColumn="0" w:oddVBand="0" w:evenVBand="0" w:oddHBand="1" w:evenHBand="0" w:firstRowFirstColumn="0" w:firstRowLastColumn="0" w:lastRowFirstColumn="0" w:lastRowLastColumn="0"/>
            </w:pPr>
            <w:r w:rsidRPr="0089309A">
              <w:t>459</w:t>
            </w:r>
          </w:p>
        </w:tc>
        <w:tc>
          <w:tcPr>
            <w:tcW w:w="963" w:type="dxa"/>
            <w:hideMark/>
          </w:tcPr>
          <w:p w14:paraId="5EA56A25" w14:textId="77777777" w:rsidR="000D1C09" w:rsidRPr="0089309A" w:rsidRDefault="000D1C09" w:rsidP="0024419E">
            <w:pPr>
              <w:pStyle w:val="BodyText-parastyle"/>
              <w:cnfStyle w:val="000000100000" w:firstRow="0" w:lastRow="0" w:firstColumn="0" w:lastColumn="0" w:oddVBand="0" w:evenVBand="0" w:oddHBand="1" w:evenHBand="0" w:firstRowFirstColumn="0" w:firstRowLastColumn="0" w:lastRowFirstColumn="0" w:lastRowLastColumn="0"/>
            </w:pPr>
            <w:r w:rsidRPr="0089309A">
              <w:t>53.7%</w:t>
            </w:r>
          </w:p>
        </w:tc>
        <w:tc>
          <w:tcPr>
            <w:tcW w:w="596" w:type="dxa"/>
            <w:noWrap/>
            <w:hideMark/>
          </w:tcPr>
          <w:p w14:paraId="0AE5E9FB" w14:textId="77777777" w:rsidR="000D1C09" w:rsidRPr="0089309A" w:rsidRDefault="000D1C09" w:rsidP="0024419E">
            <w:pPr>
              <w:pStyle w:val="BodyText-parastyle"/>
              <w:cnfStyle w:val="000000100000" w:firstRow="0" w:lastRow="0" w:firstColumn="0" w:lastColumn="0" w:oddVBand="0" w:evenVBand="0" w:oddHBand="1" w:evenHBand="0" w:firstRowFirstColumn="0" w:firstRowLastColumn="0" w:lastRowFirstColumn="0" w:lastRowLastColumn="0"/>
            </w:pPr>
            <w:r w:rsidRPr="0089309A">
              <w:t>165</w:t>
            </w:r>
          </w:p>
        </w:tc>
        <w:tc>
          <w:tcPr>
            <w:tcW w:w="1276" w:type="dxa"/>
            <w:noWrap/>
            <w:hideMark/>
          </w:tcPr>
          <w:p w14:paraId="314E022C" w14:textId="77777777" w:rsidR="000D1C09" w:rsidRPr="0089309A" w:rsidRDefault="000D1C09" w:rsidP="0024419E">
            <w:pPr>
              <w:pStyle w:val="BodyText-parastyle"/>
              <w:cnfStyle w:val="000000100000" w:firstRow="0" w:lastRow="0" w:firstColumn="0" w:lastColumn="0" w:oddVBand="0" w:evenVBand="0" w:oddHBand="1" w:evenHBand="0" w:firstRowFirstColumn="0" w:firstRowLastColumn="0" w:lastRowFirstColumn="0" w:lastRowLastColumn="0"/>
            </w:pPr>
            <w:r w:rsidRPr="0089309A">
              <w:t>58.5%</w:t>
            </w:r>
          </w:p>
        </w:tc>
        <w:tc>
          <w:tcPr>
            <w:tcW w:w="584" w:type="dxa"/>
            <w:noWrap/>
            <w:hideMark/>
          </w:tcPr>
          <w:p w14:paraId="18B63079" w14:textId="77777777" w:rsidR="000D1C09" w:rsidRPr="0089309A" w:rsidRDefault="000D1C09" w:rsidP="0024419E">
            <w:pPr>
              <w:pStyle w:val="BodyText-parastyle"/>
              <w:cnfStyle w:val="000000100000" w:firstRow="0" w:lastRow="0" w:firstColumn="0" w:lastColumn="0" w:oddVBand="0" w:evenVBand="0" w:oddHBand="1" w:evenHBand="0" w:firstRowFirstColumn="0" w:firstRowLastColumn="0" w:lastRowFirstColumn="0" w:lastRowLastColumn="0"/>
            </w:pPr>
            <w:r w:rsidRPr="0089309A">
              <w:t>102</w:t>
            </w:r>
          </w:p>
        </w:tc>
        <w:tc>
          <w:tcPr>
            <w:tcW w:w="1117" w:type="dxa"/>
            <w:noWrap/>
            <w:hideMark/>
          </w:tcPr>
          <w:p w14:paraId="206E474F" w14:textId="77777777" w:rsidR="000D1C09" w:rsidRPr="0089309A" w:rsidRDefault="000D1C09" w:rsidP="0024419E">
            <w:pPr>
              <w:pStyle w:val="BodyText-parastyle"/>
              <w:cnfStyle w:val="000000100000" w:firstRow="0" w:lastRow="0" w:firstColumn="0" w:lastColumn="0" w:oddVBand="0" w:evenVBand="0" w:oddHBand="1" w:evenHBand="0" w:firstRowFirstColumn="0" w:firstRowLastColumn="0" w:lastRowFirstColumn="0" w:lastRowLastColumn="0"/>
            </w:pPr>
            <w:r w:rsidRPr="0089309A">
              <w:t>60.4%</w:t>
            </w:r>
          </w:p>
        </w:tc>
        <w:tc>
          <w:tcPr>
            <w:tcW w:w="584" w:type="dxa"/>
            <w:noWrap/>
            <w:hideMark/>
          </w:tcPr>
          <w:p w14:paraId="41B261C3" w14:textId="77777777" w:rsidR="000D1C09" w:rsidRPr="0089309A" w:rsidRDefault="000D1C09" w:rsidP="0024419E">
            <w:pPr>
              <w:pStyle w:val="BodyText-parastyle"/>
              <w:cnfStyle w:val="000000100000" w:firstRow="0" w:lastRow="0" w:firstColumn="0" w:lastColumn="0" w:oddVBand="0" w:evenVBand="0" w:oddHBand="1" w:evenHBand="0" w:firstRowFirstColumn="0" w:firstRowLastColumn="0" w:lastRowFirstColumn="0" w:lastRowLastColumn="0"/>
            </w:pPr>
            <w:r w:rsidRPr="0089309A">
              <w:t>58</w:t>
            </w:r>
          </w:p>
        </w:tc>
        <w:tc>
          <w:tcPr>
            <w:tcW w:w="1305" w:type="dxa"/>
            <w:noWrap/>
            <w:hideMark/>
          </w:tcPr>
          <w:p w14:paraId="735D5B4A" w14:textId="77777777" w:rsidR="000D1C09" w:rsidRPr="0089309A" w:rsidRDefault="000D1C09" w:rsidP="0024419E">
            <w:pPr>
              <w:pStyle w:val="BodyText-parastyle"/>
              <w:cnfStyle w:val="000000100000" w:firstRow="0" w:lastRow="0" w:firstColumn="0" w:lastColumn="0" w:oddVBand="0" w:evenVBand="0" w:oddHBand="1" w:evenHBand="0" w:firstRowFirstColumn="0" w:firstRowLastColumn="0" w:lastRowFirstColumn="0" w:lastRowLastColumn="0"/>
            </w:pPr>
            <w:r w:rsidRPr="0089309A">
              <w:t>50.9%</w:t>
            </w:r>
          </w:p>
        </w:tc>
        <w:tc>
          <w:tcPr>
            <w:tcW w:w="584" w:type="dxa"/>
            <w:noWrap/>
            <w:hideMark/>
          </w:tcPr>
          <w:p w14:paraId="5F8423D6" w14:textId="77777777" w:rsidR="000D1C09" w:rsidRPr="0089309A" w:rsidRDefault="000D1C09" w:rsidP="0024419E">
            <w:pPr>
              <w:pStyle w:val="BodyText-parastyle"/>
              <w:cnfStyle w:val="000000100000" w:firstRow="0" w:lastRow="0" w:firstColumn="0" w:lastColumn="0" w:oddVBand="0" w:evenVBand="0" w:oddHBand="1" w:evenHBand="0" w:firstRowFirstColumn="0" w:firstRowLastColumn="0" w:lastRowFirstColumn="0" w:lastRowLastColumn="0"/>
            </w:pPr>
            <w:r w:rsidRPr="0089309A">
              <w:t>47</w:t>
            </w:r>
          </w:p>
        </w:tc>
        <w:tc>
          <w:tcPr>
            <w:tcW w:w="1124" w:type="dxa"/>
            <w:noWrap/>
            <w:hideMark/>
          </w:tcPr>
          <w:p w14:paraId="6B5FAF9E" w14:textId="77777777" w:rsidR="000D1C09" w:rsidRPr="0089309A" w:rsidRDefault="000D1C09" w:rsidP="0024419E">
            <w:pPr>
              <w:pStyle w:val="BodyText-parastyle"/>
              <w:cnfStyle w:val="000000100000" w:firstRow="0" w:lastRow="0" w:firstColumn="0" w:lastColumn="0" w:oddVBand="0" w:evenVBand="0" w:oddHBand="1" w:evenHBand="0" w:firstRowFirstColumn="0" w:firstRowLastColumn="0" w:lastRowFirstColumn="0" w:lastRowLastColumn="0"/>
            </w:pPr>
            <w:r w:rsidRPr="0089309A">
              <w:t>42.3%</w:t>
            </w:r>
          </w:p>
        </w:tc>
      </w:tr>
      <w:tr w:rsidR="000D1C09" w:rsidRPr="0089309A" w14:paraId="038D6F33"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0" w:type="dxa"/>
            <w:hideMark/>
          </w:tcPr>
          <w:p w14:paraId="68FA2DD6" w14:textId="77777777" w:rsidR="000D1C09" w:rsidRPr="0089309A" w:rsidRDefault="000D1C09" w:rsidP="0024419E">
            <w:pPr>
              <w:pStyle w:val="BodyText-parastyle"/>
            </w:pPr>
            <w:r w:rsidRPr="0089309A">
              <w:t>Total</w:t>
            </w:r>
          </w:p>
        </w:tc>
        <w:tc>
          <w:tcPr>
            <w:tcW w:w="689" w:type="dxa"/>
            <w:hideMark/>
          </w:tcPr>
          <w:p w14:paraId="60BD53CA" w14:textId="77777777" w:rsidR="000D1C09" w:rsidRPr="0089309A" w:rsidRDefault="000D1C09" w:rsidP="0024419E">
            <w:pPr>
              <w:pStyle w:val="BodyText-parastyle"/>
              <w:cnfStyle w:val="000000010000" w:firstRow="0" w:lastRow="0" w:firstColumn="0" w:lastColumn="0" w:oddVBand="0" w:evenVBand="0" w:oddHBand="0" w:evenHBand="1" w:firstRowFirstColumn="0" w:firstRowLastColumn="0" w:lastRowFirstColumn="0" w:lastRowLastColumn="0"/>
            </w:pPr>
            <w:r w:rsidRPr="0089309A">
              <w:t>854</w:t>
            </w:r>
          </w:p>
        </w:tc>
        <w:tc>
          <w:tcPr>
            <w:tcW w:w="963" w:type="dxa"/>
            <w:hideMark/>
          </w:tcPr>
          <w:p w14:paraId="5A445F8C" w14:textId="77777777" w:rsidR="000D1C09" w:rsidRPr="0089309A" w:rsidRDefault="000D1C09" w:rsidP="0024419E">
            <w:pPr>
              <w:pStyle w:val="BodyText-parastyle"/>
              <w:cnfStyle w:val="000000010000" w:firstRow="0" w:lastRow="0" w:firstColumn="0" w:lastColumn="0" w:oddVBand="0" w:evenVBand="0" w:oddHBand="0" w:evenHBand="1" w:firstRowFirstColumn="0" w:firstRowLastColumn="0" w:lastRowFirstColumn="0" w:lastRowLastColumn="0"/>
            </w:pPr>
            <w:r w:rsidRPr="0089309A">
              <w:t>100.0%</w:t>
            </w:r>
          </w:p>
        </w:tc>
        <w:tc>
          <w:tcPr>
            <w:tcW w:w="596" w:type="dxa"/>
            <w:noWrap/>
            <w:hideMark/>
          </w:tcPr>
          <w:p w14:paraId="0C125EAC" w14:textId="77777777" w:rsidR="000D1C09" w:rsidRPr="0089309A" w:rsidRDefault="000D1C09" w:rsidP="0024419E">
            <w:pPr>
              <w:pStyle w:val="BodyText-parastyle"/>
              <w:cnfStyle w:val="000000010000" w:firstRow="0" w:lastRow="0" w:firstColumn="0" w:lastColumn="0" w:oddVBand="0" w:evenVBand="0" w:oddHBand="0" w:evenHBand="1" w:firstRowFirstColumn="0" w:firstRowLastColumn="0" w:lastRowFirstColumn="0" w:lastRowLastColumn="0"/>
            </w:pPr>
            <w:r w:rsidRPr="0089309A">
              <w:t>282</w:t>
            </w:r>
          </w:p>
        </w:tc>
        <w:tc>
          <w:tcPr>
            <w:tcW w:w="1276" w:type="dxa"/>
            <w:noWrap/>
            <w:hideMark/>
          </w:tcPr>
          <w:p w14:paraId="37C693AC" w14:textId="77777777" w:rsidR="000D1C09" w:rsidRPr="0089309A" w:rsidRDefault="000D1C09" w:rsidP="0024419E">
            <w:pPr>
              <w:pStyle w:val="BodyText-parastyle"/>
              <w:cnfStyle w:val="000000010000" w:firstRow="0" w:lastRow="0" w:firstColumn="0" w:lastColumn="0" w:oddVBand="0" w:evenVBand="0" w:oddHBand="0" w:evenHBand="1" w:firstRowFirstColumn="0" w:firstRowLastColumn="0" w:lastRowFirstColumn="0" w:lastRowLastColumn="0"/>
            </w:pPr>
            <w:r w:rsidRPr="0089309A">
              <w:t>100.0%</w:t>
            </w:r>
          </w:p>
        </w:tc>
        <w:tc>
          <w:tcPr>
            <w:tcW w:w="584" w:type="dxa"/>
            <w:noWrap/>
            <w:hideMark/>
          </w:tcPr>
          <w:p w14:paraId="581C073F" w14:textId="77777777" w:rsidR="000D1C09" w:rsidRPr="0089309A" w:rsidRDefault="000D1C09" w:rsidP="0024419E">
            <w:pPr>
              <w:pStyle w:val="BodyText-parastyle"/>
              <w:cnfStyle w:val="000000010000" w:firstRow="0" w:lastRow="0" w:firstColumn="0" w:lastColumn="0" w:oddVBand="0" w:evenVBand="0" w:oddHBand="0" w:evenHBand="1" w:firstRowFirstColumn="0" w:firstRowLastColumn="0" w:lastRowFirstColumn="0" w:lastRowLastColumn="0"/>
            </w:pPr>
            <w:r w:rsidRPr="0089309A">
              <w:t>169</w:t>
            </w:r>
          </w:p>
        </w:tc>
        <w:tc>
          <w:tcPr>
            <w:tcW w:w="1117" w:type="dxa"/>
            <w:noWrap/>
            <w:hideMark/>
          </w:tcPr>
          <w:p w14:paraId="464EECF4" w14:textId="77777777" w:rsidR="000D1C09" w:rsidRPr="0089309A" w:rsidRDefault="000D1C09" w:rsidP="0024419E">
            <w:pPr>
              <w:pStyle w:val="BodyText-parastyle"/>
              <w:cnfStyle w:val="000000010000" w:firstRow="0" w:lastRow="0" w:firstColumn="0" w:lastColumn="0" w:oddVBand="0" w:evenVBand="0" w:oddHBand="0" w:evenHBand="1" w:firstRowFirstColumn="0" w:firstRowLastColumn="0" w:lastRowFirstColumn="0" w:lastRowLastColumn="0"/>
            </w:pPr>
            <w:r w:rsidRPr="0089309A">
              <w:t>100.0%</w:t>
            </w:r>
          </w:p>
        </w:tc>
        <w:tc>
          <w:tcPr>
            <w:tcW w:w="584" w:type="dxa"/>
            <w:noWrap/>
            <w:hideMark/>
          </w:tcPr>
          <w:p w14:paraId="5CE52A26" w14:textId="77777777" w:rsidR="000D1C09" w:rsidRPr="0089309A" w:rsidRDefault="000D1C09" w:rsidP="0024419E">
            <w:pPr>
              <w:pStyle w:val="BodyText-parastyle"/>
              <w:cnfStyle w:val="000000010000" w:firstRow="0" w:lastRow="0" w:firstColumn="0" w:lastColumn="0" w:oddVBand="0" w:evenVBand="0" w:oddHBand="0" w:evenHBand="1" w:firstRowFirstColumn="0" w:firstRowLastColumn="0" w:lastRowFirstColumn="0" w:lastRowLastColumn="0"/>
            </w:pPr>
            <w:r w:rsidRPr="0089309A">
              <w:t>114</w:t>
            </w:r>
          </w:p>
        </w:tc>
        <w:tc>
          <w:tcPr>
            <w:tcW w:w="1305" w:type="dxa"/>
            <w:noWrap/>
            <w:hideMark/>
          </w:tcPr>
          <w:p w14:paraId="5E8EE804" w14:textId="77777777" w:rsidR="000D1C09" w:rsidRPr="0089309A" w:rsidRDefault="000D1C09" w:rsidP="0024419E">
            <w:pPr>
              <w:pStyle w:val="BodyText-parastyle"/>
              <w:cnfStyle w:val="000000010000" w:firstRow="0" w:lastRow="0" w:firstColumn="0" w:lastColumn="0" w:oddVBand="0" w:evenVBand="0" w:oddHBand="0" w:evenHBand="1" w:firstRowFirstColumn="0" w:firstRowLastColumn="0" w:lastRowFirstColumn="0" w:lastRowLastColumn="0"/>
            </w:pPr>
            <w:r w:rsidRPr="0089309A">
              <w:t>100.0%</w:t>
            </w:r>
          </w:p>
        </w:tc>
        <w:tc>
          <w:tcPr>
            <w:tcW w:w="584" w:type="dxa"/>
            <w:noWrap/>
            <w:hideMark/>
          </w:tcPr>
          <w:p w14:paraId="2B67D718" w14:textId="77777777" w:rsidR="000D1C09" w:rsidRPr="0089309A" w:rsidRDefault="000D1C09" w:rsidP="0024419E">
            <w:pPr>
              <w:pStyle w:val="BodyText-parastyle"/>
              <w:cnfStyle w:val="000000010000" w:firstRow="0" w:lastRow="0" w:firstColumn="0" w:lastColumn="0" w:oddVBand="0" w:evenVBand="0" w:oddHBand="0" w:evenHBand="1" w:firstRowFirstColumn="0" w:firstRowLastColumn="0" w:lastRowFirstColumn="0" w:lastRowLastColumn="0"/>
            </w:pPr>
            <w:r w:rsidRPr="0089309A">
              <w:t>111</w:t>
            </w:r>
          </w:p>
        </w:tc>
        <w:tc>
          <w:tcPr>
            <w:tcW w:w="1124" w:type="dxa"/>
            <w:noWrap/>
            <w:hideMark/>
          </w:tcPr>
          <w:p w14:paraId="49B36DF0" w14:textId="77777777" w:rsidR="000D1C09" w:rsidRPr="0089309A" w:rsidRDefault="000D1C09" w:rsidP="0024419E">
            <w:pPr>
              <w:pStyle w:val="BodyText-parastyle"/>
              <w:cnfStyle w:val="000000010000" w:firstRow="0" w:lastRow="0" w:firstColumn="0" w:lastColumn="0" w:oddVBand="0" w:evenVBand="0" w:oddHBand="0" w:evenHBand="1" w:firstRowFirstColumn="0" w:firstRowLastColumn="0" w:lastRowFirstColumn="0" w:lastRowLastColumn="0"/>
            </w:pPr>
            <w:r w:rsidRPr="0089309A">
              <w:t>100.0%</w:t>
            </w:r>
          </w:p>
        </w:tc>
      </w:tr>
    </w:tbl>
    <w:p w14:paraId="63EFB74A" w14:textId="77777777" w:rsidR="000D1C09" w:rsidRPr="0094137D" w:rsidRDefault="000D1C09" w:rsidP="000D1C09">
      <w:pPr>
        <w:pStyle w:val="Quote"/>
      </w:pPr>
      <w:r>
        <w:t>Source: Review of Fund for Students with Disabilities – Survey of Students, PACEC 2016</w:t>
      </w:r>
    </w:p>
    <w:p w14:paraId="7E5781D2" w14:textId="77777777" w:rsidR="000D1C09" w:rsidRDefault="000D1C09" w:rsidP="000D1C09">
      <w:pPr>
        <w:pStyle w:val="BodyText-parastyle"/>
      </w:pPr>
      <w:r>
        <w:t>As the table shows there was varying awareness when it comes to the FSD.  Respondents with mental health conditions had the lowest level of awareness of the Fund with 6.7 percentage points less of respondents in this category being aware of the Fund than overall.  Conversely respondents with physical/mobility disabilities had a larger than overall proportion of respondents aware of the FSD at 57.7% (11.4 percentage points higher than the overall).</w:t>
      </w:r>
    </w:p>
    <w:p w14:paraId="7E1C63B9" w14:textId="77777777" w:rsidR="000D1C09" w:rsidRDefault="000D1C09" w:rsidP="000D1C09">
      <w:pPr>
        <w:pStyle w:val="Heading4"/>
        <w:numPr>
          <w:ilvl w:val="3"/>
          <w:numId w:val="1"/>
        </w:numPr>
        <w:tabs>
          <w:tab w:val="clear" w:pos="2880"/>
        </w:tabs>
        <w:ind w:left="567" w:hanging="567"/>
      </w:pPr>
      <w:r>
        <w:t xml:space="preserve"> Process for Accessing Support </w:t>
      </w:r>
    </w:p>
    <w:p w14:paraId="222ABBF3" w14:textId="77777777" w:rsidR="000D1C09" w:rsidRDefault="000D1C09" w:rsidP="000D1C09">
      <w:pPr>
        <w:pStyle w:val="BodyText-parastyle"/>
      </w:pPr>
      <w:r>
        <w:t>Respondents were asked to state their level of agreement against the statements in first column of the table below, the table shows the proportion of respondents in each category that either strongly agreed or agreed with each statement.</w:t>
      </w:r>
    </w:p>
    <w:p w14:paraId="5C7929F9" w14:textId="77777777" w:rsidR="000D1C09" w:rsidRDefault="000D1C09" w:rsidP="000D1C09">
      <w:pPr>
        <w:pStyle w:val="IntenseQuote"/>
      </w:pPr>
      <w:r>
        <w:t xml:space="preserve">Table </w:t>
      </w:r>
      <w:r>
        <w:fldChar w:fldCharType="begin"/>
      </w:r>
      <w:r>
        <w:instrText xml:space="preserve"> STYLEREF 1 \s </w:instrText>
      </w:r>
      <w:r>
        <w:fldChar w:fldCharType="separate"/>
      </w:r>
      <w:r w:rsidR="00B12C47">
        <w:rPr>
          <w:noProof/>
        </w:rPr>
        <w:t>4</w:t>
      </w:r>
      <w:r>
        <w:fldChar w:fldCharType="end"/>
      </w:r>
      <w:r>
        <w:t>:</w:t>
      </w:r>
      <w:r>
        <w:fldChar w:fldCharType="begin"/>
      </w:r>
      <w:r>
        <w:instrText xml:space="preserve"> SEQ Table \* ARABIC \s 1 </w:instrText>
      </w:r>
      <w:r>
        <w:fldChar w:fldCharType="separate"/>
      </w:r>
      <w:r w:rsidR="00B12C47">
        <w:rPr>
          <w:noProof/>
        </w:rPr>
        <w:t>16</w:t>
      </w:r>
      <w:r>
        <w:fldChar w:fldCharType="end"/>
      </w:r>
      <w:r>
        <w:t>: Proportion of respondents from each year group strongly agreeing or agreeing with the statements</w:t>
      </w:r>
    </w:p>
    <w:tbl>
      <w:tblPr>
        <w:tblStyle w:val="GridTable4-Accent11"/>
        <w:tblW w:w="5000" w:type="pct"/>
        <w:tblLook w:val="04A0" w:firstRow="1" w:lastRow="0" w:firstColumn="1" w:lastColumn="0" w:noHBand="0" w:noVBand="1"/>
      </w:tblPr>
      <w:tblGrid>
        <w:gridCol w:w="3708"/>
        <w:gridCol w:w="1003"/>
        <w:gridCol w:w="1577"/>
        <w:gridCol w:w="1175"/>
        <w:gridCol w:w="1266"/>
        <w:gridCol w:w="1128"/>
      </w:tblGrid>
      <w:tr w:rsidR="000D1C09" w:rsidRPr="000D1C09" w14:paraId="6E2F383F" w14:textId="77777777" w:rsidTr="00E70A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81" w:type="pct"/>
            <w:shd w:val="clear" w:color="auto" w:fill="2F68A9"/>
          </w:tcPr>
          <w:p w14:paraId="2F4C2759" w14:textId="77777777" w:rsidR="000D1C09" w:rsidRPr="000D1C09" w:rsidRDefault="000D1C09" w:rsidP="0024419E">
            <w:pPr>
              <w:pStyle w:val="tableheading0"/>
              <w:rPr>
                <w:b/>
              </w:rPr>
            </w:pPr>
          </w:p>
        </w:tc>
        <w:tc>
          <w:tcPr>
            <w:tcW w:w="509" w:type="pct"/>
            <w:shd w:val="clear" w:color="auto" w:fill="2F68A9"/>
          </w:tcPr>
          <w:p w14:paraId="178E5EC5" w14:textId="77777777" w:rsidR="000D1C09" w:rsidRPr="000D1C09"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
              </w:rPr>
            </w:pPr>
            <w:r w:rsidRPr="000D1C09">
              <w:rPr>
                <w:b/>
              </w:rPr>
              <w:t>Overall</w:t>
            </w:r>
          </w:p>
        </w:tc>
        <w:tc>
          <w:tcPr>
            <w:tcW w:w="800" w:type="pct"/>
            <w:shd w:val="clear" w:color="auto" w:fill="2F68A9"/>
          </w:tcPr>
          <w:p w14:paraId="4BD67273" w14:textId="77777777" w:rsidR="000D1C09" w:rsidRPr="000D1C09"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
              </w:rPr>
            </w:pPr>
            <w:r w:rsidRPr="000D1C09">
              <w:rPr>
                <w:b/>
              </w:rPr>
              <w:t>Specific Learning Difficulties</w:t>
            </w:r>
          </w:p>
        </w:tc>
        <w:tc>
          <w:tcPr>
            <w:tcW w:w="596" w:type="pct"/>
            <w:shd w:val="clear" w:color="auto" w:fill="2F68A9"/>
          </w:tcPr>
          <w:p w14:paraId="7CF1792B" w14:textId="77777777" w:rsidR="000D1C09" w:rsidRPr="000D1C09"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
              </w:rPr>
            </w:pPr>
            <w:r w:rsidRPr="000D1C09">
              <w:rPr>
                <w:b/>
              </w:rPr>
              <w:t>Mental Health Condition</w:t>
            </w:r>
          </w:p>
        </w:tc>
        <w:tc>
          <w:tcPr>
            <w:tcW w:w="642" w:type="pct"/>
            <w:shd w:val="clear" w:color="auto" w:fill="2F68A9"/>
          </w:tcPr>
          <w:p w14:paraId="56C26D31" w14:textId="77777777" w:rsidR="000D1C09" w:rsidRPr="000D1C09"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
              </w:rPr>
            </w:pPr>
            <w:r w:rsidRPr="000D1C09">
              <w:rPr>
                <w:b/>
              </w:rPr>
              <w:t>Significant Ongoing Illness</w:t>
            </w:r>
          </w:p>
        </w:tc>
        <w:tc>
          <w:tcPr>
            <w:tcW w:w="572" w:type="pct"/>
            <w:shd w:val="clear" w:color="auto" w:fill="2F68A9"/>
          </w:tcPr>
          <w:p w14:paraId="7BE3D354" w14:textId="77777777" w:rsidR="000D1C09" w:rsidRPr="000D1C09"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
              </w:rPr>
            </w:pPr>
            <w:r w:rsidRPr="000D1C09">
              <w:rPr>
                <w:b/>
              </w:rPr>
              <w:t>Physical/ mobility</w:t>
            </w:r>
          </w:p>
        </w:tc>
      </w:tr>
      <w:tr w:rsidR="000D1C09" w14:paraId="2991D97A"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pct"/>
          </w:tcPr>
          <w:p w14:paraId="248DB71C" w14:textId="77777777" w:rsidR="000D1C09" w:rsidRPr="004C5B0D" w:rsidRDefault="000D1C09" w:rsidP="0024419E">
            <w:pPr>
              <w:pStyle w:val="TableParagraph"/>
            </w:pPr>
            <w:r w:rsidRPr="001204BF">
              <w:t>Information about supports available for students with disabilities is widely available</w:t>
            </w:r>
          </w:p>
        </w:tc>
        <w:tc>
          <w:tcPr>
            <w:tcW w:w="509" w:type="pct"/>
          </w:tcPr>
          <w:p w14:paraId="6BB66823" w14:textId="77777777" w:rsidR="000D1C09" w:rsidRPr="0086415A" w:rsidRDefault="000D1C09" w:rsidP="0024419E">
            <w:pPr>
              <w:jc w:val="right"/>
              <w:cnfStyle w:val="000000100000" w:firstRow="0" w:lastRow="0" w:firstColumn="0" w:lastColumn="0" w:oddVBand="0" w:evenVBand="0" w:oddHBand="1" w:evenHBand="0" w:firstRowFirstColumn="0" w:firstRowLastColumn="0" w:lastRowFirstColumn="0" w:lastRowLastColumn="0"/>
            </w:pPr>
            <w:r w:rsidRPr="007B1033">
              <w:t>65.9%</w:t>
            </w:r>
          </w:p>
        </w:tc>
        <w:tc>
          <w:tcPr>
            <w:tcW w:w="800" w:type="pct"/>
            <w:shd w:val="clear" w:color="auto" w:fill="E5B8B7" w:themeFill="accent2" w:themeFillTint="66"/>
          </w:tcPr>
          <w:p w14:paraId="4FC6050B" w14:textId="77777777" w:rsidR="000D1C09" w:rsidRPr="00BD1C86" w:rsidRDefault="000D1C09" w:rsidP="0024419E">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BD1C86">
              <w:rPr>
                <w:color w:val="000000"/>
              </w:rPr>
              <w:t>60.4%</w:t>
            </w:r>
          </w:p>
        </w:tc>
        <w:tc>
          <w:tcPr>
            <w:tcW w:w="596" w:type="pct"/>
          </w:tcPr>
          <w:p w14:paraId="7ABC5A6C" w14:textId="77777777" w:rsidR="000D1C09" w:rsidRPr="007B1033" w:rsidRDefault="000D1C09" w:rsidP="0024419E">
            <w:pPr>
              <w:jc w:val="right"/>
              <w:cnfStyle w:val="000000100000" w:firstRow="0" w:lastRow="0" w:firstColumn="0" w:lastColumn="0" w:oddVBand="0" w:evenVBand="0" w:oddHBand="1" w:evenHBand="0" w:firstRowFirstColumn="0" w:firstRowLastColumn="0" w:lastRowFirstColumn="0" w:lastRowLastColumn="0"/>
            </w:pPr>
            <w:r w:rsidRPr="00BD1C86">
              <w:rPr>
                <w:color w:val="000000"/>
              </w:rPr>
              <w:t>62.4%</w:t>
            </w:r>
          </w:p>
        </w:tc>
        <w:tc>
          <w:tcPr>
            <w:tcW w:w="642" w:type="pct"/>
          </w:tcPr>
          <w:p w14:paraId="26E5E2DD" w14:textId="77777777" w:rsidR="000D1C09" w:rsidRPr="007B1033" w:rsidRDefault="000D1C09" w:rsidP="0024419E">
            <w:pPr>
              <w:jc w:val="right"/>
              <w:cnfStyle w:val="000000100000" w:firstRow="0" w:lastRow="0" w:firstColumn="0" w:lastColumn="0" w:oddVBand="0" w:evenVBand="0" w:oddHBand="1" w:evenHBand="0" w:firstRowFirstColumn="0" w:firstRowLastColumn="0" w:lastRowFirstColumn="0" w:lastRowLastColumn="0"/>
            </w:pPr>
            <w:r w:rsidRPr="00BD1C86">
              <w:rPr>
                <w:color w:val="000000"/>
              </w:rPr>
              <w:t>64.4%</w:t>
            </w:r>
          </w:p>
        </w:tc>
        <w:tc>
          <w:tcPr>
            <w:tcW w:w="572" w:type="pct"/>
          </w:tcPr>
          <w:p w14:paraId="5C3CF50D" w14:textId="77777777" w:rsidR="000D1C09" w:rsidRPr="007B1033" w:rsidRDefault="000D1C09" w:rsidP="0024419E">
            <w:pPr>
              <w:jc w:val="right"/>
              <w:cnfStyle w:val="000000100000" w:firstRow="0" w:lastRow="0" w:firstColumn="0" w:lastColumn="0" w:oddVBand="0" w:evenVBand="0" w:oddHBand="1" w:evenHBand="0" w:firstRowFirstColumn="0" w:firstRowLastColumn="0" w:lastRowFirstColumn="0" w:lastRowLastColumn="0"/>
            </w:pPr>
            <w:r w:rsidRPr="00BD1C86">
              <w:rPr>
                <w:color w:val="000000"/>
              </w:rPr>
              <w:t>62.8%</w:t>
            </w:r>
          </w:p>
        </w:tc>
      </w:tr>
      <w:tr w:rsidR="000D1C09" w14:paraId="3811E0FE"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pct"/>
          </w:tcPr>
          <w:p w14:paraId="5B50EA6C" w14:textId="77777777" w:rsidR="000D1C09" w:rsidRPr="004C5B0D" w:rsidRDefault="000D1C09" w:rsidP="0024419E">
            <w:pPr>
              <w:pStyle w:val="TableParagraph"/>
            </w:pPr>
            <w:r w:rsidRPr="001204BF">
              <w:t>I know who to speak to in my college to access support in connection with my disability</w:t>
            </w:r>
          </w:p>
        </w:tc>
        <w:tc>
          <w:tcPr>
            <w:tcW w:w="509" w:type="pct"/>
          </w:tcPr>
          <w:p w14:paraId="4A3E078D" w14:textId="77777777" w:rsidR="000D1C09" w:rsidRPr="0086415A" w:rsidRDefault="000D1C09" w:rsidP="0024419E">
            <w:pPr>
              <w:jc w:val="right"/>
              <w:cnfStyle w:val="000000010000" w:firstRow="0" w:lastRow="0" w:firstColumn="0" w:lastColumn="0" w:oddVBand="0" w:evenVBand="0" w:oddHBand="0" w:evenHBand="1" w:firstRowFirstColumn="0" w:firstRowLastColumn="0" w:lastRowFirstColumn="0" w:lastRowLastColumn="0"/>
            </w:pPr>
            <w:r w:rsidRPr="007B1033">
              <w:t>90.2%</w:t>
            </w:r>
          </w:p>
        </w:tc>
        <w:tc>
          <w:tcPr>
            <w:tcW w:w="800" w:type="pct"/>
          </w:tcPr>
          <w:p w14:paraId="48B48FA7" w14:textId="77777777" w:rsidR="000D1C09" w:rsidRPr="00BD1C86" w:rsidRDefault="000D1C09" w:rsidP="0024419E">
            <w:pPr>
              <w:jc w:val="right"/>
              <w:cnfStyle w:val="000000010000" w:firstRow="0" w:lastRow="0" w:firstColumn="0" w:lastColumn="0" w:oddVBand="0" w:evenVBand="0" w:oddHBand="0" w:evenHBand="1" w:firstRowFirstColumn="0" w:firstRowLastColumn="0" w:lastRowFirstColumn="0" w:lastRowLastColumn="0"/>
              <w:rPr>
                <w:color w:val="000000"/>
              </w:rPr>
            </w:pPr>
            <w:r w:rsidRPr="00BD1C86">
              <w:rPr>
                <w:color w:val="000000"/>
              </w:rPr>
              <w:t>89.1%</w:t>
            </w:r>
          </w:p>
        </w:tc>
        <w:tc>
          <w:tcPr>
            <w:tcW w:w="596" w:type="pct"/>
          </w:tcPr>
          <w:p w14:paraId="51F7D4EE" w14:textId="77777777" w:rsidR="000D1C09" w:rsidRPr="0086415A" w:rsidRDefault="000D1C09" w:rsidP="0024419E">
            <w:pPr>
              <w:jc w:val="right"/>
              <w:cnfStyle w:val="000000010000" w:firstRow="0" w:lastRow="0" w:firstColumn="0" w:lastColumn="0" w:oddVBand="0" w:evenVBand="0" w:oddHBand="0" w:evenHBand="1" w:firstRowFirstColumn="0" w:firstRowLastColumn="0" w:lastRowFirstColumn="0" w:lastRowLastColumn="0"/>
            </w:pPr>
            <w:r w:rsidRPr="007B1033">
              <w:t>89.5%</w:t>
            </w:r>
          </w:p>
        </w:tc>
        <w:tc>
          <w:tcPr>
            <w:tcW w:w="642" w:type="pct"/>
          </w:tcPr>
          <w:p w14:paraId="2BB09171" w14:textId="77777777" w:rsidR="000D1C09" w:rsidRPr="007B1033" w:rsidRDefault="000D1C09" w:rsidP="0024419E">
            <w:pPr>
              <w:jc w:val="right"/>
              <w:cnfStyle w:val="000000010000" w:firstRow="0" w:lastRow="0" w:firstColumn="0" w:lastColumn="0" w:oddVBand="0" w:evenVBand="0" w:oddHBand="0" w:evenHBand="1" w:firstRowFirstColumn="0" w:firstRowLastColumn="0" w:lastRowFirstColumn="0" w:lastRowLastColumn="0"/>
            </w:pPr>
            <w:r w:rsidRPr="007B1033">
              <w:t>91.5%</w:t>
            </w:r>
          </w:p>
        </w:tc>
        <w:tc>
          <w:tcPr>
            <w:tcW w:w="572" w:type="pct"/>
          </w:tcPr>
          <w:p w14:paraId="2FC873DE" w14:textId="77777777" w:rsidR="000D1C09" w:rsidRPr="007B1033" w:rsidRDefault="000D1C09" w:rsidP="0024419E">
            <w:pPr>
              <w:jc w:val="right"/>
              <w:cnfStyle w:val="000000010000" w:firstRow="0" w:lastRow="0" w:firstColumn="0" w:lastColumn="0" w:oddVBand="0" w:evenVBand="0" w:oddHBand="0" w:evenHBand="1" w:firstRowFirstColumn="0" w:firstRowLastColumn="0" w:lastRowFirstColumn="0" w:lastRowLastColumn="0"/>
            </w:pPr>
            <w:r w:rsidRPr="007B1033">
              <w:t>92.0%</w:t>
            </w:r>
          </w:p>
        </w:tc>
      </w:tr>
      <w:tr w:rsidR="000D1C09" w14:paraId="250D0C47"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pct"/>
          </w:tcPr>
          <w:p w14:paraId="20F145D8" w14:textId="77777777" w:rsidR="000D1C09" w:rsidRPr="004C5B0D" w:rsidRDefault="000D1C09" w:rsidP="0024419E">
            <w:pPr>
              <w:pStyle w:val="TableParagraph"/>
            </w:pPr>
            <w:r w:rsidRPr="001204BF">
              <w:t>The process for applying for support is clear</w:t>
            </w:r>
          </w:p>
        </w:tc>
        <w:tc>
          <w:tcPr>
            <w:tcW w:w="509" w:type="pct"/>
          </w:tcPr>
          <w:p w14:paraId="63113394" w14:textId="77777777" w:rsidR="000D1C09" w:rsidRPr="0086415A" w:rsidRDefault="000D1C09" w:rsidP="0024419E">
            <w:pPr>
              <w:jc w:val="right"/>
              <w:cnfStyle w:val="000000100000" w:firstRow="0" w:lastRow="0" w:firstColumn="0" w:lastColumn="0" w:oddVBand="0" w:evenVBand="0" w:oddHBand="1" w:evenHBand="0" w:firstRowFirstColumn="0" w:firstRowLastColumn="0" w:lastRowFirstColumn="0" w:lastRowLastColumn="0"/>
            </w:pPr>
            <w:r w:rsidRPr="007B1033">
              <w:t>68.7%</w:t>
            </w:r>
          </w:p>
        </w:tc>
        <w:tc>
          <w:tcPr>
            <w:tcW w:w="800" w:type="pct"/>
          </w:tcPr>
          <w:p w14:paraId="25F492E1" w14:textId="77777777" w:rsidR="000D1C09" w:rsidRPr="00BD1C86" w:rsidRDefault="000D1C09" w:rsidP="0024419E">
            <w:pPr>
              <w:jc w:val="right"/>
              <w:cnfStyle w:val="000000100000" w:firstRow="0" w:lastRow="0" w:firstColumn="0" w:lastColumn="0" w:oddVBand="0" w:evenVBand="0" w:oddHBand="1" w:evenHBand="0" w:firstRowFirstColumn="0" w:firstRowLastColumn="0" w:lastRowFirstColumn="0" w:lastRowLastColumn="0"/>
              <w:rPr>
                <w:color w:val="000000"/>
              </w:rPr>
            </w:pPr>
            <w:r w:rsidRPr="00BD1C86">
              <w:rPr>
                <w:color w:val="000000"/>
              </w:rPr>
              <w:t>64.4%</w:t>
            </w:r>
          </w:p>
        </w:tc>
        <w:tc>
          <w:tcPr>
            <w:tcW w:w="596" w:type="pct"/>
          </w:tcPr>
          <w:p w14:paraId="32B37A9C" w14:textId="77777777" w:rsidR="000D1C09" w:rsidRPr="0086415A" w:rsidRDefault="000D1C09" w:rsidP="0024419E">
            <w:pPr>
              <w:jc w:val="right"/>
              <w:cnfStyle w:val="000000100000" w:firstRow="0" w:lastRow="0" w:firstColumn="0" w:lastColumn="0" w:oddVBand="0" w:evenVBand="0" w:oddHBand="1" w:evenHBand="0" w:firstRowFirstColumn="0" w:firstRowLastColumn="0" w:lastRowFirstColumn="0" w:lastRowLastColumn="0"/>
            </w:pPr>
            <w:r w:rsidRPr="007B1033">
              <w:t>64.1%</w:t>
            </w:r>
          </w:p>
        </w:tc>
        <w:tc>
          <w:tcPr>
            <w:tcW w:w="642" w:type="pct"/>
          </w:tcPr>
          <w:p w14:paraId="2A738758" w14:textId="77777777" w:rsidR="000D1C09" w:rsidRPr="007B1033" w:rsidRDefault="000D1C09" w:rsidP="0024419E">
            <w:pPr>
              <w:jc w:val="right"/>
              <w:cnfStyle w:val="000000100000" w:firstRow="0" w:lastRow="0" w:firstColumn="0" w:lastColumn="0" w:oddVBand="0" w:evenVBand="0" w:oddHBand="1" w:evenHBand="0" w:firstRowFirstColumn="0" w:firstRowLastColumn="0" w:lastRowFirstColumn="0" w:lastRowLastColumn="0"/>
            </w:pPr>
            <w:r w:rsidRPr="007B1033">
              <w:t>70.1%</w:t>
            </w:r>
          </w:p>
        </w:tc>
        <w:tc>
          <w:tcPr>
            <w:tcW w:w="572" w:type="pct"/>
          </w:tcPr>
          <w:p w14:paraId="2D1BF830" w14:textId="77777777" w:rsidR="000D1C09" w:rsidRPr="007B1033" w:rsidRDefault="000D1C09" w:rsidP="0024419E">
            <w:pPr>
              <w:jc w:val="right"/>
              <w:cnfStyle w:val="000000100000" w:firstRow="0" w:lastRow="0" w:firstColumn="0" w:lastColumn="0" w:oddVBand="0" w:evenVBand="0" w:oddHBand="1" w:evenHBand="0" w:firstRowFirstColumn="0" w:firstRowLastColumn="0" w:lastRowFirstColumn="0" w:lastRowLastColumn="0"/>
            </w:pPr>
            <w:r w:rsidRPr="007B1033">
              <w:t>67.3%</w:t>
            </w:r>
          </w:p>
        </w:tc>
      </w:tr>
      <w:tr w:rsidR="000D1C09" w14:paraId="73B97E04"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pct"/>
          </w:tcPr>
          <w:p w14:paraId="009CB42C" w14:textId="77777777" w:rsidR="000D1C09" w:rsidRPr="004C5B0D" w:rsidRDefault="000D1C09" w:rsidP="0024419E">
            <w:pPr>
              <w:pStyle w:val="TableParagraph"/>
            </w:pPr>
            <w:r w:rsidRPr="001204BF">
              <w:t>The level of support available for students with disabilities is adequate</w:t>
            </w:r>
          </w:p>
        </w:tc>
        <w:tc>
          <w:tcPr>
            <w:tcW w:w="509" w:type="pct"/>
          </w:tcPr>
          <w:p w14:paraId="16B8AE30" w14:textId="77777777" w:rsidR="000D1C09" w:rsidRPr="0086415A" w:rsidRDefault="000D1C09" w:rsidP="0024419E">
            <w:pPr>
              <w:jc w:val="right"/>
              <w:cnfStyle w:val="000000010000" w:firstRow="0" w:lastRow="0" w:firstColumn="0" w:lastColumn="0" w:oddVBand="0" w:evenVBand="0" w:oddHBand="0" w:evenHBand="1" w:firstRowFirstColumn="0" w:firstRowLastColumn="0" w:lastRowFirstColumn="0" w:lastRowLastColumn="0"/>
            </w:pPr>
            <w:r w:rsidRPr="007B1033">
              <w:t>67.6%</w:t>
            </w:r>
          </w:p>
        </w:tc>
        <w:tc>
          <w:tcPr>
            <w:tcW w:w="800" w:type="pct"/>
          </w:tcPr>
          <w:p w14:paraId="45FF35BD" w14:textId="77777777" w:rsidR="000D1C09" w:rsidRPr="00BD1C86" w:rsidRDefault="000D1C09" w:rsidP="0024419E">
            <w:pPr>
              <w:jc w:val="right"/>
              <w:cnfStyle w:val="000000010000" w:firstRow="0" w:lastRow="0" w:firstColumn="0" w:lastColumn="0" w:oddVBand="0" w:evenVBand="0" w:oddHBand="0" w:evenHBand="1" w:firstRowFirstColumn="0" w:firstRowLastColumn="0" w:lastRowFirstColumn="0" w:lastRowLastColumn="0"/>
              <w:rPr>
                <w:color w:val="000000"/>
              </w:rPr>
            </w:pPr>
            <w:r w:rsidRPr="00BD1C86">
              <w:rPr>
                <w:color w:val="000000"/>
              </w:rPr>
              <w:t>63.6%</w:t>
            </w:r>
          </w:p>
        </w:tc>
        <w:tc>
          <w:tcPr>
            <w:tcW w:w="596" w:type="pct"/>
            <w:shd w:val="clear" w:color="auto" w:fill="E5B8B7" w:themeFill="accent2" w:themeFillTint="66"/>
          </w:tcPr>
          <w:p w14:paraId="6ABD71E1" w14:textId="77777777" w:rsidR="000D1C09" w:rsidRPr="0086415A" w:rsidRDefault="000D1C09" w:rsidP="0024419E">
            <w:pPr>
              <w:jc w:val="right"/>
              <w:cnfStyle w:val="000000010000" w:firstRow="0" w:lastRow="0" w:firstColumn="0" w:lastColumn="0" w:oddVBand="0" w:evenVBand="0" w:oddHBand="0" w:evenHBand="1" w:firstRowFirstColumn="0" w:firstRowLastColumn="0" w:lastRowFirstColumn="0" w:lastRowLastColumn="0"/>
            </w:pPr>
            <w:r w:rsidRPr="007B1033">
              <w:t>61.4%</w:t>
            </w:r>
          </w:p>
        </w:tc>
        <w:tc>
          <w:tcPr>
            <w:tcW w:w="642" w:type="pct"/>
          </w:tcPr>
          <w:p w14:paraId="00C6C193" w14:textId="77777777" w:rsidR="000D1C09" w:rsidRPr="007B1033" w:rsidRDefault="000D1C09" w:rsidP="0024419E">
            <w:pPr>
              <w:jc w:val="right"/>
              <w:cnfStyle w:val="000000010000" w:firstRow="0" w:lastRow="0" w:firstColumn="0" w:lastColumn="0" w:oddVBand="0" w:evenVBand="0" w:oddHBand="0" w:evenHBand="1" w:firstRowFirstColumn="0" w:firstRowLastColumn="0" w:lastRowFirstColumn="0" w:lastRowLastColumn="0"/>
            </w:pPr>
            <w:r w:rsidRPr="007B1033">
              <w:t>67.8%</w:t>
            </w:r>
          </w:p>
        </w:tc>
        <w:tc>
          <w:tcPr>
            <w:tcW w:w="572" w:type="pct"/>
            <w:shd w:val="clear" w:color="auto" w:fill="E5B8B7" w:themeFill="accent2" w:themeFillTint="66"/>
          </w:tcPr>
          <w:p w14:paraId="63FCC90A" w14:textId="77777777" w:rsidR="000D1C09" w:rsidRPr="007B1033" w:rsidRDefault="000D1C09" w:rsidP="0024419E">
            <w:pPr>
              <w:jc w:val="right"/>
              <w:cnfStyle w:val="000000010000" w:firstRow="0" w:lastRow="0" w:firstColumn="0" w:lastColumn="0" w:oddVBand="0" w:evenVBand="0" w:oddHBand="0" w:evenHBand="1" w:firstRowFirstColumn="0" w:firstRowLastColumn="0" w:lastRowFirstColumn="0" w:lastRowLastColumn="0"/>
            </w:pPr>
            <w:r w:rsidRPr="007B1033">
              <w:t>61.1%</w:t>
            </w:r>
          </w:p>
        </w:tc>
      </w:tr>
    </w:tbl>
    <w:p w14:paraId="2E244EA6" w14:textId="77777777" w:rsidR="000D1C09" w:rsidRPr="0094137D" w:rsidRDefault="000D1C09" w:rsidP="000D1C09">
      <w:pPr>
        <w:pStyle w:val="Quote"/>
      </w:pPr>
      <w:r>
        <w:t>Source: Review of Fund for Students with Disabilities – Survey of Students, PACEC 2016</w:t>
      </w:r>
    </w:p>
    <w:p w14:paraId="41E9FF0F" w14:textId="77777777" w:rsidR="000D1C09" w:rsidRDefault="000D1C09" w:rsidP="000D1C09">
      <w:pPr>
        <w:spacing w:before="0" w:after="0" w:line="240" w:lineRule="auto"/>
        <w:rPr>
          <w:rFonts w:eastAsia="Times New Roman"/>
          <w:sz w:val="22"/>
          <w:lang w:val="en-GB" w:eastAsia="en-GB"/>
        </w:rPr>
      </w:pPr>
      <w:r>
        <w:br w:type="page"/>
      </w:r>
    </w:p>
    <w:p w14:paraId="48EACA99" w14:textId="77777777" w:rsidR="000D1C09" w:rsidRDefault="000D1C09" w:rsidP="000D1C09">
      <w:pPr>
        <w:pStyle w:val="BodyText-parastyle"/>
      </w:pPr>
      <w:r>
        <w:lastRenderedPageBreak/>
        <w:t>Responses were fairly consistent across categories with a few exceptions;</w:t>
      </w:r>
    </w:p>
    <w:p w14:paraId="726B3BDA" w14:textId="77777777" w:rsidR="000D1C09" w:rsidRDefault="000D1C09" w:rsidP="000D1C09">
      <w:pPr>
        <w:pStyle w:val="ListParagraph"/>
        <w:numPr>
          <w:ilvl w:val="0"/>
          <w:numId w:val="5"/>
        </w:numPr>
      </w:pPr>
      <w:r>
        <w:t xml:space="preserve">A lower than overall proportion of respondents with specific learning difficulties agreed or strongly agreed that information </w:t>
      </w:r>
      <w:r w:rsidRPr="007D7FFB">
        <w:t>about supports available for students with disabilities is widely available</w:t>
      </w:r>
      <w:r>
        <w:t>;</w:t>
      </w:r>
    </w:p>
    <w:p w14:paraId="16E40618" w14:textId="77777777" w:rsidR="000D1C09" w:rsidRDefault="000D1C09" w:rsidP="000D1C09">
      <w:pPr>
        <w:pStyle w:val="ListParagraph"/>
        <w:numPr>
          <w:ilvl w:val="0"/>
          <w:numId w:val="5"/>
        </w:numPr>
      </w:pPr>
      <w:r>
        <w:t>A lower than overall proportion of respondents with mental health conditions and respondents with physical/mobility disabilities agreed or strongly agreed that t</w:t>
      </w:r>
      <w:r w:rsidRPr="007D7FFB">
        <w:t>he level of support available for students with disabilities is adequate</w:t>
      </w:r>
    </w:p>
    <w:p w14:paraId="44CA8FC6" w14:textId="77777777" w:rsidR="000D1C09" w:rsidRDefault="000D1C09" w:rsidP="000D1C09">
      <w:pPr>
        <w:pStyle w:val="Heading1"/>
        <w:keepNext w:val="0"/>
        <w:keepLines w:val="0"/>
        <w:numPr>
          <w:ilvl w:val="0"/>
          <w:numId w:val="1"/>
        </w:numPr>
        <w:spacing w:before="240" w:line="288" w:lineRule="auto"/>
        <w:ind w:left="567" w:right="0" w:hanging="567"/>
      </w:pPr>
      <w:bookmarkStart w:id="66" w:name="_Toc480817079"/>
      <w:bookmarkStart w:id="67" w:name="_Toc480887134"/>
      <w:r>
        <w:lastRenderedPageBreak/>
        <w:t>Appendix P: Site Visits Findings</w:t>
      </w:r>
      <w:bookmarkEnd w:id="66"/>
      <w:bookmarkEnd w:id="67"/>
    </w:p>
    <w:p w14:paraId="29FA7C97" w14:textId="77777777" w:rsidR="000D1C09" w:rsidRDefault="000D1C09" w:rsidP="000D1C09">
      <w:pPr>
        <w:pStyle w:val="Heading2"/>
      </w:pPr>
      <w:bookmarkStart w:id="68" w:name="_Toc480817080"/>
      <w:bookmarkStart w:id="69" w:name="_Toc480887135"/>
      <w:bookmarkStart w:id="70" w:name="_Toc455953993"/>
      <w:r>
        <w:t>Introduction</w:t>
      </w:r>
      <w:bookmarkEnd w:id="68"/>
      <w:bookmarkEnd w:id="69"/>
    </w:p>
    <w:p w14:paraId="098A88A5" w14:textId="77777777" w:rsidR="000D1C09" w:rsidRDefault="000D1C09" w:rsidP="000D1C09">
      <w:pPr>
        <w:pStyle w:val="BodyText-parastyle"/>
      </w:pPr>
      <w:r>
        <w:t xml:space="preserve">Semi-structured interviews were carried out with staff </w:t>
      </w:r>
      <w:r w:rsidRPr="00EF3255">
        <w:t xml:space="preserve">who have some role in how the fund supports </w:t>
      </w:r>
      <w:r w:rsidRPr="002A5DE3">
        <w:t>students from five institutions</w:t>
      </w:r>
      <w:r>
        <w:t xml:space="preserve"> that have received support from the FSD during June 2016 (Letterkenny Institute of Technology, Moate Business College, Waterford Institute of Technology, University College Cork and Dublin and Dun Laoghaire ETB).  Collated findings from four of the site visits are presented in Section 8.2; as the experiences in the ETB sector are markedly different, the findings from this visit are reported separately in Section 8.3.</w:t>
      </w:r>
    </w:p>
    <w:p w14:paraId="22A8E8FA" w14:textId="77777777" w:rsidR="000D1C09" w:rsidRDefault="000D1C09" w:rsidP="000D1C09">
      <w:pPr>
        <w:pStyle w:val="BodyText-parastyle"/>
      </w:pPr>
      <w:r>
        <w:t xml:space="preserve">The purpose of the interviews was to gather feedback on </w:t>
      </w:r>
      <w:r w:rsidRPr="00EF3255">
        <w:t>experiences of the Fund</w:t>
      </w:r>
      <w:r>
        <w:t xml:space="preserve"> in relation to:</w:t>
      </w:r>
    </w:p>
    <w:p w14:paraId="44FE79CA" w14:textId="77777777" w:rsidR="000D1C09" w:rsidRDefault="000D1C09" w:rsidP="000D1C09">
      <w:pPr>
        <w:pStyle w:val="ListParagraph"/>
        <w:numPr>
          <w:ilvl w:val="0"/>
          <w:numId w:val="5"/>
        </w:numPr>
      </w:pPr>
      <w:r>
        <w:t>roles and resources associated with FSD;</w:t>
      </w:r>
    </w:p>
    <w:p w14:paraId="71931259" w14:textId="77777777" w:rsidR="000D1C09" w:rsidRDefault="000D1C09" w:rsidP="000D1C09">
      <w:pPr>
        <w:pStyle w:val="ListParagraph"/>
        <w:numPr>
          <w:ilvl w:val="0"/>
          <w:numId w:val="5"/>
        </w:numPr>
      </w:pPr>
      <w:r>
        <w:t>processes / administration associated with the FSD</w:t>
      </w:r>
    </w:p>
    <w:p w14:paraId="3233C39D" w14:textId="77777777" w:rsidR="000D1C09" w:rsidRDefault="000D1C09" w:rsidP="000D1C09">
      <w:pPr>
        <w:pStyle w:val="ListParagraph"/>
        <w:numPr>
          <w:ilvl w:val="0"/>
          <w:numId w:val="5"/>
        </w:numPr>
      </w:pPr>
      <w:r>
        <w:t>demand for FSD / drivers of demand;</w:t>
      </w:r>
    </w:p>
    <w:p w14:paraId="06E42B71" w14:textId="77777777" w:rsidR="000D1C09" w:rsidRDefault="000D1C09" w:rsidP="000D1C09">
      <w:pPr>
        <w:pStyle w:val="ListParagraph"/>
        <w:numPr>
          <w:ilvl w:val="0"/>
          <w:numId w:val="5"/>
        </w:numPr>
      </w:pPr>
      <w:r>
        <w:t>impacts of the FSD;</w:t>
      </w:r>
    </w:p>
    <w:p w14:paraId="7A633383" w14:textId="77777777" w:rsidR="000D1C09" w:rsidRDefault="000D1C09" w:rsidP="000D1C09">
      <w:pPr>
        <w:pStyle w:val="ListParagraph"/>
        <w:numPr>
          <w:ilvl w:val="0"/>
          <w:numId w:val="5"/>
        </w:numPr>
      </w:pPr>
      <w:r>
        <w:t xml:space="preserve">other services or support provided by your institution for students with disabilities / interaction with FSD; and </w:t>
      </w:r>
    </w:p>
    <w:p w14:paraId="4ABC21E6" w14:textId="77777777" w:rsidR="000D1C09" w:rsidRDefault="000D1C09" w:rsidP="000D1C09">
      <w:pPr>
        <w:pStyle w:val="ListParagraph"/>
        <w:numPr>
          <w:ilvl w:val="0"/>
          <w:numId w:val="5"/>
        </w:numPr>
      </w:pPr>
      <w:r>
        <w:t>areas that are working well / areas that could be improved.</w:t>
      </w:r>
    </w:p>
    <w:p w14:paraId="2E6D5164" w14:textId="77777777" w:rsidR="000D1C09" w:rsidRDefault="000D1C09" w:rsidP="000D1C09">
      <w:pPr>
        <w:pStyle w:val="Heading2"/>
      </w:pPr>
      <w:bookmarkStart w:id="71" w:name="_Toc461026668"/>
      <w:bookmarkStart w:id="72" w:name="_Toc480817081"/>
      <w:bookmarkStart w:id="73" w:name="_Toc480887136"/>
      <w:bookmarkEnd w:id="70"/>
      <w:r>
        <w:t>Site Visits x 4 – Summary of Staff Interviews</w:t>
      </w:r>
      <w:bookmarkEnd w:id="71"/>
      <w:bookmarkEnd w:id="72"/>
      <w:bookmarkEnd w:id="73"/>
    </w:p>
    <w:p w14:paraId="32D84531" w14:textId="77777777" w:rsidR="000D1C09" w:rsidRDefault="000D1C09" w:rsidP="000D1C09">
      <w:pPr>
        <w:pStyle w:val="Heading3"/>
        <w:numPr>
          <w:ilvl w:val="2"/>
          <w:numId w:val="1"/>
        </w:numPr>
        <w:tabs>
          <w:tab w:val="clear" w:pos="2160"/>
        </w:tabs>
        <w:ind w:left="567" w:hanging="567"/>
      </w:pPr>
      <w:bookmarkStart w:id="74" w:name="_Toc461026669"/>
      <w:r>
        <w:t>Introduction</w:t>
      </w:r>
      <w:bookmarkEnd w:id="74"/>
    </w:p>
    <w:p w14:paraId="2DE336CD" w14:textId="77777777" w:rsidR="000D1C09" w:rsidRDefault="000D1C09" w:rsidP="000D1C09">
      <w:pPr>
        <w:pStyle w:val="BodyText-parastyle"/>
      </w:pPr>
      <w:r>
        <w:t xml:space="preserve">Semi-structured interviews were carried out with staff (10) </w:t>
      </w:r>
      <w:r w:rsidRPr="00EF3255">
        <w:t xml:space="preserve">who have some role in how the fund supports </w:t>
      </w:r>
      <w:r w:rsidRPr="002A5DE3">
        <w:t xml:space="preserve">students from </w:t>
      </w:r>
      <w:r>
        <w:t xml:space="preserve">four </w:t>
      </w:r>
      <w:r w:rsidRPr="002A5DE3">
        <w:t>institutions</w:t>
      </w:r>
      <w:r>
        <w:t xml:space="preserve"> that have received support from the FSD during June 2016 (Letterkenny Institute of Technology, Moate Business College, Waterford Institute of Technology, University College Cork).</w:t>
      </w:r>
    </w:p>
    <w:p w14:paraId="00BA33B0" w14:textId="77777777" w:rsidR="000D1C09" w:rsidRDefault="000D1C09" w:rsidP="000D1C09">
      <w:pPr>
        <w:pStyle w:val="Heading3"/>
        <w:numPr>
          <w:ilvl w:val="2"/>
          <w:numId w:val="1"/>
        </w:numPr>
        <w:tabs>
          <w:tab w:val="clear" w:pos="2160"/>
        </w:tabs>
        <w:ind w:left="567" w:hanging="567"/>
      </w:pPr>
      <w:bookmarkStart w:id="75" w:name="_Toc461026670"/>
      <w:r>
        <w:t>Profile Information</w:t>
      </w:r>
      <w:bookmarkEnd w:id="75"/>
    </w:p>
    <w:p w14:paraId="025D98EB" w14:textId="77777777" w:rsidR="000D1C09" w:rsidRDefault="000D1C09" w:rsidP="000D1C09">
      <w:pPr>
        <w:pStyle w:val="BodyText-parastyle"/>
      </w:pPr>
      <w:r>
        <w:t>The table</w:t>
      </w:r>
      <w:r w:rsidRPr="00794D96">
        <w:t xml:space="preserve"> below provide</w:t>
      </w:r>
      <w:r>
        <w:t>s</w:t>
      </w:r>
      <w:r w:rsidRPr="00794D96">
        <w:t xml:space="preserve"> a profile of the </w:t>
      </w:r>
      <w:r>
        <w:t>institutions visited in relation to number of beneficiaries and funding allocated from the FSD for the current academic year (2015/16).</w:t>
      </w:r>
    </w:p>
    <w:p w14:paraId="5BC028C4" w14:textId="77777777" w:rsidR="000D1C09" w:rsidRDefault="000D1C09" w:rsidP="000D1C09">
      <w:pPr>
        <w:pStyle w:val="IntenseQuote"/>
      </w:pPr>
      <w:r>
        <w:t xml:space="preserve">Table </w:t>
      </w:r>
      <w:r>
        <w:fldChar w:fldCharType="begin"/>
      </w:r>
      <w:r>
        <w:instrText xml:space="preserve"> STYLEREF 1 \s </w:instrText>
      </w:r>
      <w:r>
        <w:fldChar w:fldCharType="separate"/>
      </w:r>
      <w:r w:rsidR="00B12C47">
        <w:rPr>
          <w:noProof/>
        </w:rPr>
        <w:t>5</w:t>
      </w:r>
      <w:r>
        <w:fldChar w:fldCharType="end"/>
      </w:r>
      <w:r>
        <w:t>:</w:t>
      </w:r>
      <w:r>
        <w:fldChar w:fldCharType="begin"/>
      </w:r>
      <w:r>
        <w:instrText xml:space="preserve"> SEQ Table \* ARABIC \s 1 </w:instrText>
      </w:r>
      <w:r>
        <w:fldChar w:fldCharType="separate"/>
      </w:r>
      <w:r w:rsidR="00B12C47">
        <w:rPr>
          <w:noProof/>
        </w:rPr>
        <w:t>1</w:t>
      </w:r>
      <w:r>
        <w:fldChar w:fldCharType="end"/>
      </w:r>
      <w:r>
        <w:t>: Institution Profile (2015/16) –FSD</w:t>
      </w:r>
    </w:p>
    <w:tbl>
      <w:tblPr>
        <w:tblStyle w:val="GridTable4-Accent11"/>
        <w:tblW w:w="9639" w:type="dxa"/>
        <w:tblInd w:w="-23" w:type="dxa"/>
        <w:tblLayout w:type="fixed"/>
        <w:tblLook w:val="04A0" w:firstRow="1" w:lastRow="0" w:firstColumn="1" w:lastColumn="0" w:noHBand="0" w:noVBand="1"/>
      </w:tblPr>
      <w:tblGrid>
        <w:gridCol w:w="4253"/>
        <w:gridCol w:w="2693"/>
        <w:gridCol w:w="2693"/>
      </w:tblGrid>
      <w:tr w:rsidR="000D1C09" w:rsidRPr="000D1C09" w14:paraId="346FB697" w14:textId="77777777" w:rsidTr="00E70AD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253" w:type="dxa"/>
            <w:shd w:val="clear" w:color="auto" w:fill="2F68A9"/>
            <w:noWrap/>
            <w:hideMark/>
          </w:tcPr>
          <w:p w14:paraId="75E8D1C9" w14:textId="77777777" w:rsidR="000D1C09" w:rsidRPr="000D1C09" w:rsidRDefault="000D1C09" w:rsidP="0024419E">
            <w:pPr>
              <w:pStyle w:val="tableheading0"/>
              <w:rPr>
                <w:b/>
              </w:rPr>
            </w:pPr>
            <w:r w:rsidRPr="000D1C09">
              <w:rPr>
                <w:b/>
              </w:rPr>
              <w:t>Institution</w:t>
            </w:r>
          </w:p>
        </w:tc>
        <w:tc>
          <w:tcPr>
            <w:tcW w:w="2693" w:type="dxa"/>
            <w:shd w:val="clear" w:color="auto" w:fill="2F68A9"/>
            <w:noWrap/>
            <w:hideMark/>
          </w:tcPr>
          <w:p w14:paraId="7FC4F0CB" w14:textId="77777777" w:rsidR="000D1C09" w:rsidRPr="000D1C09"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
              </w:rPr>
            </w:pPr>
            <w:r w:rsidRPr="000D1C09">
              <w:rPr>
                <w:b/>
              </w:rPr>
              <w:t>Number of Beneficiaries</w:t>
            </w:r>
          </w:p>
        </w:tc>
        <w:tc>
          <w:tcPr>
            <w:tcW w:w="2693" w:type="dxa"/>
            <w:shd w:val="clear" w:color="auto" w:fill="2F68A9"/>
            <w:noWrap/>
            <w:hideMark/>
          </w:tcPr>
          <w:p w14:paraId="4156A7CA" w14:textId="77777777" w:rsidR="000D1C09" w:rsidRPr="000D1C09"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
              </w:rPr>
            </w:pPr>
            <w:r w:rsidRPr="000D1C09">
              <w:rPr>
                <w:b/>
              </w:rPr>
              <w:t>Funding Allocated</w:t>
            </w:r>
          </w:p>
        </w:tc>
      </w:tr>
      <w:tr w:rsidR="000D1C09" w:rsidRPr="00361BA0" w14:paraId="5CF8EB8E" w14:textId="77777777" w:rsidTr="00244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3CBCA043" w14:textId="77777777" w:rsidR="000D1C09" w:rsidRPr="00361BA0" w:rsidRDefault="000D1C09" w:rsidP="0024419E">
            <w:pPr>
              <w:pStyle w:val="TableParagraph"/>
            </w:pPr>
            <w:r w:rsidRPr="00361BA0">
              <w:t>Letterkenny Institute of Technology</w:t>
            </w:r>
          </w:p>
        </w:tc>
        <w:tc>
          <w:tcPr>
            <w:tcW w:w="2693" w:type="dxa"/>
            <w:noWrap/>
            <w:hideMark/>
          </w:tcPr>
          <w:p w14:paraId="2B5D0947" w14:textId="77777777" w:rsidR="000D1C09" w:rsidRPr="00361BA0"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361BA0">
              <w:t>155</w:t>
            </w:r>
          </w:p>
        </w:tc>
        <w:tc>
          <w:tcPr>
            <w:tcW w:w="2693" w:type="dxa"/>
            <w:noWrap/>
            <w:hideMark/>
          </w:tcPr>
          <w:p w14:paraId="2B39A197" w14:textId="77777777" w:rsidR="000D1C09" w:rsidRPr="00361BA0"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361BA0">
              <w:t>€333,075</w:t>
            </w:r>
          </w:p>
        </w:tc>
      </w:tr>
      <w:tr w:rsidR="000D1C09" w:rsidRPr="00361BA0" w14:paraId="00B6DB3F" w14:textId="77777777" w:rsidTr="0024419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54718E49" w14:textId="77777777" w:rsidR="000D1C09" w:rsidRPr="00361BA0" w:rsidRDefault="000D1C09" w:rsidP="0024419E">
            <w:pPr>
              <w:pStyle w:val="TableParagraph"/>
            </w:pPr>
            <w:r w:rsidRPr="00361BA0">
              <w:t>Waterford Institute of Technology</w:t>
            </w:r>
          </w:p>
        </w:tc>
        <w:tc>
          <w:tcPr>
            <w:tcW w:w="2693" w:type="dxa"/>
            <w:noWrap/>
            <w:hideMark/>
          </w:tcPr>
          <w:p w14:paraId="236C6F59" w14:textId="77777777" w:rsidR="000D1C09" w:rsidRPr="00361BA0"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361BA0">
              <w:t>340</w:t>
            </w:r>
          </w:p>
        </w:tc>
        <w:tc>
          <w:tcPr>
            <w:tcW w:w="2693" w:type="dxa"/>
            <w:noWrap/>
            <w:hideMark/>
          </w:tcPr>
          <w:p w14:paraId="11F8613B" w14:textId="77777777" w:rsidR="000D1C09" w:rsidRPr="00361BA0"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361BA0">
              <w:t>€268,482</w:t>
            </w:r>
          </w:p>
        </w:tc>
      </w:tr>
      <w:tr w:rsidR="000D1C09" w:rsidRPr="00361BA0" w14:paraId="396E7545" w14:textId="77777777" w:rsidTr="00244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0205A5F4" w14:textId="77777777" w:rsidR="000D1C09" w:rsidRPr="00361BA0" w:rsidRDefault="000D1C09" w:rsidP="0024419E">
            <w:pPr>
              <w:pStyle w:val="TableParagraph"/>
            </w:pPr>
            <w:r w:rsidRPr="00361BA0">
              <w:t>University College Cork</w:t>
            </w:r>
          </w:p>
        </w:tc>
        <w:tc>
          <w:tcPr>
            <w:tcW w:w="2693" w:type="dxa"/>
            <w:noWrap/>
            <w:hideMark/>
          </w:tcPr>
          <w:p w14:paraId="2DBC3F9C" w14:textId="77777777" w:rsidR="000D1C09" w:rsidRPr="00361BA0"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361BA0">
              <w:t>813</w:t>
            </w:r>
          </w:p>
        </w:tc>
        <w:tc>
          <w:tcPr>
            <w:tcW w:w="2693" w:type="dxa"/>
            <w:noWrap/>
            <w:hideMark/>
          </w:tcPr>
          <w:p w14:paraId="29E10AF7" w14:textId="77777777" w:rsidR="000D1C09" w:rsidRPr="00361BA0"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361BA0">
              <w:t>€588,266</w:t>
            </w:r>
          </w:p>
        </w:tc>
      </w:tr>
      <w:tr w:rsidR="000D1C09" w:rsidRPr="00361BA0" w14:paraId="0BDDBA9B" w14:textId="77777777" w:rsidTr="0024419E">
        <w:trPr>
          <w:cnfStyle w:val="000000010000" w:firstRow="0" w:lastRow="0" w:firstColumn="0" w:lastColumn="0" w:oddVBand="0" w:evenVBand="0" w:oddHBand="0" w:evenHBand="1"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4253" w:type="dxa"/>
            <w:noWrap/>
          </w:tcPr>
          <w:p w14:paraId="5D95977E" w14:textId="77777777" w:rsidR="000D1C09" w:rsidRPr="00361BA0" w:rsidRDefault="000D1C09" w:rsidP="0024419E">
            <w:pPr>
              <w:pStyle w:val="TableParagraph"/>
            </w:pPr>
            <w:r w:rsidRPr="00361BA0">
              <w:t xml:space="preserve">Moate Business College (Community School), Moate, Co. Westmeath </w:t>
            </w:r>
          </w:p>
        </w:tc>
        <w:tc>
          <w:tcPr>
            <w:tcW w:w="2693" w:type="dxa"/>
            <w:noWrap/>
          </w:tcPr>
          <w:p w14:paraId="4EE1A094" w14:textId="77777777" w:rsidR="000D1C09" w:rsidRPr="00361BA0"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361BA0">
              <w:t>46</w:t>
            </w:r>
          </w:p>
        </w:tc>
        <w:tc>
          <w:tcPr>
            <w:tcW w:w="2693" w:type="dxa"/>
            <w:noWrap/>
          </w:tcPr>
          <w:p w14:paraId="40DA2582" w14:textId="77777777" w:rsidR="000D1C09" w:rsidRPr="00361BA0"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361BA0">
              <w:t>€163,355</w:t>
            </w:r>
          </w:p>
        </w:tc>
      </w:tr>
    </w:tbl>
    <w:p w14:paraId="544C7FA2" w14:textId="77777777" w:rsidR="000D1C09" w:rsidRDefault="000D1C09" w:rsidP="000D1C09">
      <w:pPr>
        <w:pStyle w:val="Quote"/>
      </w:pPr>
      <w:r>
        <w:t>Source: FSD Data - Numbers of Students by College and Year of Study and FSD Funding Allocated- 2012-13 to 2015-16 (to March 2016) (provided by HEA to PACEC June 2016)</w:t>
      </w:r>
    </w:p>
    <w:p w14:paraId="15C953F4" w14:textId="77777777" w:rsidR="000D1C09" w:rsidRDefault="000D1C09" w:rsidP="000D1C09">
      <w:pPr>
        <w:pStyle w:val="Heading3"/>
        <w:numPr>
          <w:ilvl w:val="2"/>
          <w:numId w:val="1"/>
        </w:numPr>
        <w:tabs>
          <w:tab w:val="clear" w:pos="2160"/>
        </w:tabs>
        <w:ind w:left="567" w:hanging="567"/>
      </w:pPr>
      <w:bookmarkStart w:id="76" w:name="_Toc461026671"/>
      <w:r>
        <w:lastRenderedPageBreak/>
        <w:t>Demand for FSD</w:t>
      </w:r>
      <w:bookmarkEnd w:id="76"/>
    </w:p>
    <w:tbl>
      <w:tblPr>
        <w:tblStyle w:val="TableGrid"/>
        <w:tblW w:w="0" w:type="auto"/>
        <w:tblLook w:val="0600" w:firstRow="0" w:lastRow="0" w:firstColumn="0" w:lastColumn="0" w:noHBand="1" w:noVBand="1"/>
      </w:tblPr>
      <w:tblGrid>
        <w:gridCol w:w="9627"/>
      </w:tblGrid>
      <w:tr w:rsidR="000D1C09" w14:paraId="1B4E89B5" w14:textId="77777777" w:rsidTr="0024419E">
        <w:tc>
          <w:tcPr>
            <w:tcW w:w="9627" w:type="dxa"/>
            <w:shd w:val="clear" w:color="auto" w:fill="DBE5F1" w:themeFill="accent1" w:themeFillTint="33"/>
          </w:tcPr>
          <w:p w14:paraId="67A672E8" w14:textId="77777777" w:rsidR="000D1C09" w:rsidRDefault="000D1C09" w:rsidP="0024419E">
            <w:pPr>
              <w:pStyle w:val="BodyText-parastyle"/>
            </w:pPr>
            <w:r>
              <w:t>Key areas that were explored:</w:t>
            </w:r>
          </w:p>
          <w:p w14:paraId="7793221E" w14:textId="77777777" w:rsidR="000D1C09" w:rsidRPr="001B2889" w:rsidRDefault="000D1C09" w:rsidP="000D1C09">
            <w:pPr>
              <w:pStyle w:val="ListParagraph"/>
              <w:numPr>
                <w:ilvl w:val="0"/>
                <w:numId w:val="5"/>
              </w:numPr>
            </w:pPr>
            <w:r w:rsidRPr="001B2889">
              <w:t>What are the key factors driving demand for the FSD in your institution e.g.:</w:t>
            </w:r>
          </w:p>
          <w:p w14:paraId="6290D20E" w14:textId="77777777" w:rsidR="000D1C09" w:rsidRPr="001B2889" w:rsidRDefault="000D1C09" w:rsidP="000D1C09">
            <w:pPr>
              <w:pStyle w:val="-bullet"/>
            </w:pPr>
            <w:r w:rsidRPr="001B2889">
              <w:t>greater promotion by HEA / your institution;</w:t>
            </w:r>
          </w:p>
          <w:p w14:paraId="68D75859" w14:textId="77777777" w:rsidR="000D1C09" w:rsidRPr="001B2889" w:rsidRDefault="000D1C09" w:rsidP="000D1C09">
            <w:pPr>
              <w:pStyle w:val="-bullet"/>
            </w:pPr>
            <w:r w:rsidRPr="001B2889">
              <w:t>more information and guidance available from HEA / your organisation on how to apply to the FSD or the support that is available;</w:t>
            </w:r>
          </w:p>
          <w:p w14:paraId="28653270" w14:textId="77777777" w:rsidR="000D1C09" w:rsidRPr="001B2889" w:rsidRDefault="000D1C09" w:rsidP="000D1C09">
            <w:pPr>
              <w:pStyle w:val="-bullet"/>
            </w:pPr>
            <w:r w:rsidRPr="001B2889">
              <w:t>increased number of people with a disability progressing to higher education;</w:t>
            </w:r>
            <w:r>
              <w:t xml:space="preserve"> and</w:t>
            </w:r>
          </w:p>
          <w:p w14:paraId="4D4CBFF0" w14:textId="77777777" w:rsidR="000D1C09" w:rsidRPr="001B2889" w:rsidRDefault="000D1C09" w:rsidP="000D1C09">
            <w:pPr>
              <w:pStyle w:val="-bullet"/>
            </w:pPr>
            <w:r w:rsidRPr="001B2889">
              <w:t>increased demand relating to particular types of disability.</w:t>
            </w:r>
          </w:p>
          <w:p w14:paraId="146C3E72" w14:textId="77777777" w:rsidR="000D1C09" w:rsidRPr="001B2889" w:rsidRDefault="000D1C09" w:rsidP="000D1C09">
            <w:pPr>
              <w:pStyle w:val="ListParagraph"/>
              <w:numPr>
                <w:ilvl w:val="0"/>
                <w:numId w:val="5"/>
              </w:numPr>
            </w:pPr>
            <w:r w:rsidRPr="001B2889">
              <w:t>Are there any groups where there is lower participation (e.g. disability type)? Why do you think this is the case?</w:t>
            </w:r>
          </w:p>
          <w:p w14:paraId="17A4503E" w14:textId="77777777" w:rsidR="000D1C09" w:rsidRPr="001B2889" w:rsidRDefault="000D1C09" w:rsidP="000D1C09">
            <w:pPr>
              <w:pStyle w:val="ListParagraph"/>
              <w:numPr>
                <w:ilvl w:val="0"/>
                <w:numId w:val="5"/>
              </w:numPr>
            </w:pPr>
            <w:r w:rsidRPr="001B2889">
              <w:t>Do you believe the FSD is effectively targeting those most in need of support?  If not what more could be done?</w:t>
            </w:r>
          </w:p>
          <w:p w14:paraId="15A7102D" w14:textId="77777777" w:rsidR="000D1C09" w:rsidRPr="008A1287" w:rsidRDefault="000D1C09" w:rsidP="000D1C09">
            <w:pPr>
              <w:pStyle w:val="ListParagraph"/>
              <w:numPr>
                <w:ilvl w:val="0"/>
                <w:numId w:val="5"/>
              </w:numPr>
            </w:pPr>
            <w:r w:rsidRPr="001B2889">
              <w:t>Are the rules for allocating funding appropriate to meet the needs of all students with all types of disabilities?</w:t>
            </w:r>
            <w:r>
              <w:t xml:space="preserve">  </w:t>
            </w:r>
            <w:r w:rsidRPr="008A1287">
              <w:t>E.g. some supports are only available to students with a specific type of disability although other students might benefit from these.</w:t>
            </w:r>
          </w:p>
          <w:p w14:paraId="452443EC" w14:textId="77777777" w:rsidR="000D1C09" w:rsidRPr="001B2889" w:rsidRDefault="000D1C09" w:rsidP="000D1C09">
            <w:pPr>
              <w:pStyle w:val="ListParagraph"/>
              <w:numPr>
                <w:ilvl w:val="0"/>
                <w:numId w:val="5"/>
              </w:numPr>
            </w:pPr>
            <w:r w:rsidRPr="001B2889">
              <w:t>Do you believe if students had previously accessed support at post-primary level this information should be easily transferred / updated on arrival at your institution, or is it more appropriate to carry out a new assessment?</w:t>
            </w:r>
          </w:p>
        </w:tc>
      </w:tr>
    </w:tbl>
    <w:p w14:paraId="2F05977B" w14:textId="77777777" w:rsidR="000D1C09" w:rsidRDefault="000D1C09" w:rsidP="000D1C09">
      <w:pPr>
        <w:pStyle w:val="BodyText-parastyle"/>
      </w:pPr>
      <w:r>
        <w:t>Interviewees highlighted that there has been an increased demand for support in the last 3 – 4 years however this is not in line with the increase in the student population generally as an increased number of the student population were presenting with a disability. The key factors driving demand identified by interviewees included:</w:t>
      </w:r>
    </w:p>
    <w:p w14:paraId="04912267" w14:textId="77777777" w:rsidR="000D1C09" w:rsidRDefault="000D1C09" w:rsidP="000D1C09">
      <w:pPr>
        <w:pStyle w:val="ListParagraph"/>
        <w:numPr>
          <w:ilvl w:val="0"/>
          <w:numId w:val="5"/>
        </w:numPr>
      </w:pPr>
      <w:r>
        <w:t>Increase in secondary school education facilitating student with special needs;</w:t>
      </w:r>
    </w:p>
    <w:p w14:paraId="4EE17F4A" w14:textId="77777777" w:rsidR="000D1C09" w:rsidRDefault="000D1C09" w:rsidP="000D1C09">
      <w:pPr>
        <w:pStyle w:val="ListParagraph"/>
        <w:numPr>
          <w:ilvl w:val="0"/>
          <w:numId w:val="5"/>
        </w:numPr>
      </w:pPr>
      <w:r>
        <w:t xml:space="preserve">Students and families being more open to acknowledging a disability; </w:t>
      </w:r>
    </w:p>
    <w:p w14:paraId="3BDD2ABA" w14:textId="77777777" w:rsidR="000D1C09" w:rsidRDefault="000D1C09" w:rsidP="000D1C09">
      <w:pPr>
        <w:pStyle w:val="ListParagraph"/>
        <w:numPr>
          <w:ilvl w:val="0"/>
          <w:numId w:val="5"/>
        </w:numPr>
      </w:pPr>
      <w:r>
        <w:t>Legislation (Disability Act), has meant the students that may not have previously succeeded at higher education are now proceeded to higher education);</w:t>
      </w:r>
    </w:p>
    <w:p w14:paraId="2EBCEA2D" w14:textId="77777777" w:rsidR="000D1C09" w:rsidRDefault="000D1C09" w:rsidP="000D1C09">
      <w:pPr>
        <w:pStyle w:val="ListParagraph"/>
        <w:numPr>
          <w:ilvl w:val="0"/>
          <w:numId w:val="5"/>
        </w:numPr>
      </w:pPr>
      <w:r>
        <w:t>Vocational training demanded by employers; and</w:t>
      </w:r>
    </w:p>
    <w:p w14:paraId="20709A90" w14:textId="77777777" w:rsidR="000D1C09" w:rsidRDefault="000D1C09" w:rsidP="000D1C09">
      <w:pPr>
        <w:pStyle w:val="ListParagraph"/>
        <w:numPr>
          <w:ilvl w:val="0"/>
          <w:numId w:val="5"/>
        </w:numPr>
      </w:pPr>
      <w:r>
        <w:t xml:space="preserve">Greater awareness of the accommodations available and look for these supports. </w:t>
      </w:r>
    </w:p>
    <w:p w14:paraId="1AE65477" w14:textId="77777777" w:rsidR="000D1C09" w:rsidRDefault="000D1C09" w:rsidP="000D1C09">
      <w:pPr>
        <w:pStyle w:val="BodyText-parastyle"/>
      </w:pPr>
      <w:r>
        <w:t>Interviewees suggested that there had been a particular increase in:</w:t>
      </w:r>
    </w:p>
    <w:p w14:paraId="11431E05" w14:textId="77777777" w:rsidR="000D1C09" w:rsidRDefault="000D1C09" w:rsidP="000D1C09">
      <w:pPr>
        <w:pStyle w:val="ListParagraph"/>
        <w:numPr>
          <w:ilvl w:val="0"/>
          <w:numId w:val="5"/>
        </w:numPr>
      </w:pPr>
      <w:r>
        <w:t xml:space="preserve">Students on the Autism spectrum; </w:t>
      </w:r>
    </w:p>
    <w:p w14:paraId="56E34F8D" w14:textId="5F758815" w:rsidR="000D1C09" w:rsidRDefault="000D1C09" w:rsidP="000D1C09">
      <w:pPr>
        <w:pStyle w:val="ListParagraph"/>
        <w:numPr>
          <w:ilvl w:val="0"/>
          <w:numId w:val="5"/>
        </w:numPr>
      </w:pPr>
      <w:r>
        <w:t xml:space="preserve">Students with </w:t>
      </w:r>
      <w:r w:rsidR="00F97BA0" w:rsidRPr="00F97BA0">
        <w:t>mental health condition</w:t>
      </w:r>
      <w:r>
        <w:t xml:space="preserve">; </w:t>
      </w:r>
    </w:p>
    <w:p w14:paraId="696FB4BA" w14:textId="77777777" w:rsidR="000D1C09" w:rsidRDefault="000D1C09" w:rsidP="000D1C09">
      <w:pPr>
        <w:pStyle w:val="ListParagraph"/>
        <w:numPr>
          <w:ilvl w:val="0"/>
          <w:numId w:val="5"/>
        </w:numPr>
      </w:pPr>
      <w:r>
        <w:t>Dyslexia;</w:t>
      </w:r>
    </w:p>
    <w:p w14:paraId="7D7541F9" w14:textId="77777777" w:rsidR="000D1C09" w:rsidRDefault="000D1C09" w:rsidP="000D1C09">
      <w:pPr>
        <w:pStyle w:val="ListParagraph"/>
        <w:numPr>
          <w:ilvl w:val="0"/>
          <w:numId w:val="5"/>
        </w:numPr>
      </w:pPr>
      <w:r>
        <w:t>Those with co-existing disabilities (however other institutions reported a decrease in students with multiple disabilities); and</w:t>
      </w:r>
    </w:p>
    <w:p w14:paraId="1670D7B5" w14:textId="77777777" w:rsidR="000D1C09" w:rsidRDefault="000D1C09" w:rsidP="000D1C09">
      <w:pPr>
        <w:pStyle w:val="ListParagraph"/>
        <w:numPr>
          <w:ilvl w:val="0"/>
          <w:numId w:val="5"/>
        </w:numPr>
      </w:pPr>
      <w:r>
        <w:t>Deaf students (however other institutions reported a decrease in students with a sensory disability).</w:t>
      </w:r>
    </w:p>
    <w:p w14:paraId="0210041D" w14:textId="77777777" w:rsidR="000D1C09" w:rsidRDefault="000D1C09" w:rsidP="000D1C09">
      <w:pPr>
        <w:spacing w:before="0" w:after="0" w:line="240" w:lineRule="auto"/>
        <w:rPr>
          <w:rFonts w:eastAsia="Times New Roman"/>
          <w:sz w:val="22"/>
          <w:lang w:val="en-GB" w:eastAsia="en-GB"/>
        </w:rPr>
      </w:pPr>
      <w:r>
        <w:br w:type="page"/>
      </w:r>
    </w:p>
    <w:p w14:paraId="3B7A7958" w14:textId="77777777" w:rsidR="000D1C09" w:rsidRDefault="000D1C09" w:rsidP="000D1C09">
      <w:pPr>
        <w:pStyle w:val="BodyText-parastyle"/>
      </w:pPr>
      <w:r>
        <w:lastRenderedPageBreak/>
        <w:t>Views on groups with lower participation varied and included:</w:t>
      </w:r>
    </w:p>
    <w:p w14:paraId="648DF046" w14:textId="77777777" w:rsidR="000D1C09" w:rsidRDefault="000D1C09" w:rsidP="000D1C09">
      <w:pPr>
        <w:pStyle w:val="ListParagraph"/>
        <w:numPr>
          <w:ilvl w:val="0"/>
          <w:numId w:val="5"/>
        </w:numPr>
      </w:pPr>
      <w:r>
        <w:t>Sensory disability (as they could go elsewhere to, for example, a specialist school);</w:t>
      </w:r>
    </w:p>
    <w:p w14:paraId="34478CF7" w14:textId="77777777" w:rsidR="000D1C09" w:rsidRDefault="000D1C09" w:rsidP="000D1C09">
      <w:pPr>
        <w:pStyle w:val="ListParagraph"/>
        <w:numPr>
          <w:ilvl w:val="0"/>
          <w:numId w:val="5"/>
        </w:numPr>
      </w:pPr>
      <w:r>
        <w:t>Physical disabilities; and</w:t>
      </w:r>
    </w:p>
    <w:p w14:paraId="37F7A9E9" w14:textId="77777777" w:rsidR="000D1C09" w:rsidRDefault="000D1C09" w:rsidP="000D1C09">
      <w:pPr>
        <w:pStyle w:val="ListParagraph"/>
        <w:numPr>
          <w:ilvl w:val="0"/>
          <w:numId w:val="5"/>
        </w:numPr>
      </w:pPr>
      <w:r>
        <w:t>Multiple disabilities.</w:t>
      </w:r>
    </w:p>
    <w:p w14:paraId="333E22BE" w14:textId="77777777" w:rsidR="000D1C09" w:rsidRDefault="000D1C09" w:rsidP="000D1C09">
      <w:pPr>
        <w:pStyle w:val="BodyText-parastyle"/>
      </w:pPr>
      <w:r>
        <w:t xml:space="preserve">While interviewees suggested that the FSD has effectively supported students it was also suggested that there are students that could benefit from support who are not currently eligible, for example part time students.  It was suggested that the Fund should be extended to include part time students who may apply to part time courses in the first instance before progressing to full time courses. </w:t>
      </w:r>
    </w:p>
    <w:p w14:paraId="71C7975B" w14:textId="77777777" w:rsidR="000D1C09" w:rsidRDefault="000D1C09" w:rsidP="000D1C09">
      <w:pPr>
        <w:pStyle w:val="BodyText-parastyle"/>
      </w:pPr>
      <w:r>
        <w:t xml:space="preserve">Mainstreaming of support to make this available to any student with a disability / all students was evident in one institution (University College Cork) however this was not widespread practice </w:t>
      </w:r>
    </w:p>
    <w:p w14:paraId="11067114" w14:textId="77777777" w:rsidR="000D1C09" w:rsidRDefault="000D1C09" w:rsidP="000D1C09">
      <w:pPr>
        <w:pStyle w:val="IntenseQuote"/>
      </w:pPr>
      <w:r>
        <w:t xml:space="preserve">Table </w:t>
      </w:r>
      <w:r>
        <w:fldChar w:fldCharType="begin"/>
      </w:r>
      <w:r>
        <w:instrText xml:space="preserve"> STYLEREF 1 \s </w:instrText>
      </w:r>
      <w:r>
        <w:fldChar w:fldCharType="separate"/>
      </w:r>
      <w:r w:rsidR="00B12C47">
        <w:rPr>
          <w:noProof/>
        </w:rPr>
        <w:t>5</w:t>
      </w:r>
      <w:r>
        <w:fldChar w:fldCharType="end"/>
      </w:r>
      <w:r>
        <w:t>:</w:t>
      </w:r>
      <w:r>
        <w:fldChar w:fldCharType="begin"/>
      </w:r>
      <w:r>
        <w:instrText xml:space="preserve"> SEQ Table \* ARABIC \s 1 </w:instrText>
      </w:r>
      <w:r>
        <w:fldChar w:fldCharType="separate"/>
      </w:r>
      <w:r w:rsidR="00B12C47">
        <w:rPr>
          <w:noProof/>
        </w:rPr>
        <w:t>2</w:t>
      </w:r>
      <w:r>
        <w:fldChar w:fldCharType="end"/>
      </w:r>
      <w:r>
        <w:t xml:space="preserve">: Mainstreaming Case Study </w:t>
      </w:r>
    </w:p>
    <w:tbl>
      <w:tblPr>
        <w:tblStyle w:val="TableGrid"/>
        <w:tblW w:w="0" w:type="auto"/>
        <w:tblLook w:val="0600" w:firstRow="0" w:lastRow="0" w:firstColumn="0" w:lastColumn="0" w:noHBand="1" w:noVBand="1"/>
      </w:tblPr>
      <w:tblGrid>
        <w:gridCol w:w="9627"/>
      </w:tblGrid>
      <w:tr w:rsidR="000D1C09" w:rsidRPr="00DE6DB0" w14:paraId="31BC3998" w14:textId="77777777" w:rsidTr="00E70ADE">
        <w:trPr>
          <w:tblHeader/>
        </w:trPr>
        <w:tc>
          <w:tcPr>
            <w:tcW w:w="9627" w:type="dxa"/>
            <w:shd w:val="clear" w:color="auto" w:fill="2F68A9"/>
          </w:tcPr>
          <w:p w14:paraId="3F2CB8D9" w14:textId="77777777" w:rsidR="000D1C09" w:rsidRPr="00DE6DB0" w:rsidRDefault="000D1C09" w:rsidP="0024419E">
            <w:pPr>
              <w:pStyle w:val="tableheading0"/>
            </w:pPr>
            <w:r w:rsidRPr="00DE6DB0">
              <w:t>Mainstreaming Case Study</w:t>
            </w:r>
          </w:p>
        </w:tc>
      </w:tr>
      <w:tr w:rsidR="000D1C09" w14:paraId="584A2797" w14:textId="77777777" w:rsidTr="0024419E">
        <w:tc>
          <w:tcPr>
            <w:tcW w:w="9627" w:type="dxa"/>
            <w:shd w:val="clear" w:color="auto" w:fill="DBE5F1" w:themeFill="accent1" w:themeFillTint="33"/>
          </w:tcPr>
          <w:p w14:paraId="1CFA511D" w14:textId="77777777" w:rsidR="000D1C09" w:rsidRDefault="000D1C09" w:rsidP="0024419E">
            <w:pPr>
              <w:pStyle w:val="BodyText-parastyle"/>
            </w:pPr>
            <w:r>
              <w:t>University College Cork has invested in mainstreaming supports for students with disabilities which means that those who do not benefit from the Fund can use them and in doing so aims to provide a holistic approach to promoting independent learning, wellbeing, academic success and employability.  The supports provided include:</w:t>
            </w:r>
          </w:p>
          <w:p w14:paraId="4A0697A8" w14:textId="77777777" w:rsidR="000D1C09" w:rsidRDefault="000D1C09" w:rsidP="000D1C09">
            <w:pPr>
              <w:pStyle w:val="ListParagraph"/>
              <w:numPr>
                <w:ilvl w:val="0"/>
                <w:numId w:val="5"/>
              </w:numPr>
              <w:spacing w:before="20" w:after="20" w:line="240" w:lineRule="auto"/>
              <w:ind w:left="357" w:hanging="357"/>
            </w:pPr>
            <w:r w:rsidRPr="00E12BFE">
              <w:t>Pre Entry/Outreach Programme</w:t>
            </w:r>
          </w:p>
          <w:p w14:paraId="79F4E4DD" w14:textId="77777777" w:rsidR="000D1C09" w:rsidRDefault="000D1C09" w:rsidP="000D1C09">
            <w:pPr>
              <w:pStyle w:val="ListParagraph"/>
              <w:numPr>
                <w:ilvl w:val="0"/>
                <w:numId w:val="5"/>
              </w:numPr>
              <w:spacing w:before="20" w:after="20" w:line="240" w:lineRule="auto"/>
              <w:ind w:left="357" w:hanging="357"/>
            </w:pPr>
            <w:r w:rsidRPr="00E12BFE">
              <w:t>Educational Supports</w:t>
            </w:r>
          </w:p>
          <w:p w14:paraId="42FCF483" w14:textId="77777777" w:rsidR="000D1C09" w:rsidRDefault="000D1C09" w:rsidP="000D1C09">
            <w:pPr>
              <w:pStyle w:val="ListParagraph"/>
              <w:numPr>
                <w:ilvl w:val="0"/>
                <w:numId w:val="5"/>
              </w:numPr>
              <w:spacing w:before="20" w:after="20" w:line="240" w:lineRule="auto"/>
              <w:ind w:left="357" w:hanging="357"/>
            </w:pPr>
            <w:r w:rsidRPr="00E12BFE">
              <w:t>Technological Supports</w:t>
            </w:r>
          </w:p>
          <w:p w14:paraId="7D3D13BD" w14:textId="77777777" w:rsidR="000D1C09" w:rsidRDefault="000D1C09" w:rsidP="000D1C09">
            <w:pPr>
              <w:pStyle w:val="ListParagraph"/>
              <w:numPr>
                <w:ilvl w:val="0"/>
                <w:numId w:val="5"/>
              </w:numPr>
              <w:spacing w:before="20" w:after="20" w:line="240" w:lineRule="auto"/>
              <w:ind w:left="357" w:hanging="357"/>
            </w:pPr>
            <w:r w:rsidRPr="00E12BFE">
              <w:t>Personal Supports</w:t>
            </w:r>
          </w:p>
          <w:p w14:paraId="2B2B24CF" w14:textId="77777777" w:rsidR="000D1C09" w:rsidRDefault="000D1C09" w:rsidP="000D1C09">
            <w:pPr>
              <w:pStyle w:val="ListParagraph"/>
              <w:numPr>
                <w:ilvl w:val="0"/>
                <w:numId w:val="5"/>
              </w:numPr>
              <w:spacing w:before="20" w:after="20" w:line="240" w:lineRule="auto"/>
              <w:ind w:left="357" w:hanging="357"/>
            </w:pPr>
            <w:r w:rsidRPr="00E12BFE">
              <w:t>Sports &amp; Leisure</w:t>
            </w:r>
          </w:p>
          <w:p w14:paraId="312FE973" w14:textId="77777777" w:rsidR="000D1C09" w:rsidRDefault="000D1C09" w:rsidP="000D1C09">
            <w:pPr>
              <w:pStyle w:val="ListParagraph"/>
              <w:numPr>
                <w:ilvl w:val="0"/>
                <w:numId w:val="5"/>
              </w:numPr>
              <w:spacing w:before="20" w:after="20" w:line="240" w:lineRule="auto"/>
              <w:ind w:left="357" w:hanging="357"/>
            </w:pPr>
            <w:r w:rsidRPr="00E12BFE">
              <w:t>Occupational Therapy Programme</w:t>
            </w:r>
          </w:p>
          <w:p w14:paraId="161BA8DC" w14:textId="77777777" w:rsidR="000D1C09" w:rsidRDefault="000D1C09" w:rsidP="000D1C09">
            <w:pPr>
              <w:pStyle w:val="ListParagraph"/>
              <w:numPr>
                <w:ilvl w:val="0"/>
                <w:numId w:val="5"/>
              </w:numPr>
              <w:spacing w:before="20" w:after="20" w:line="240" w:lineRule="auto"/>
              <w:ind w:left="357" w:hanging="357"/>
            </w:pPr>
            <w:r w:rsidRPr="00E12BFE">
              <w:t>Careers Advice &amp; Employability Skills</w:t>
            </w:r>
          </w:p>
          <w:p w14:paraId="3E29CFB9" w14:textId="77777777" w:rsidR="000D1C09" w:rsidRPr="00EB1CBE" w:rsidRDefault="000D1C09" w:rsidP="000D1C09">
            <w:pPr>
              <w:pStyle w:val="ListParagraph"/>
              <w:numPr>
                <w:ilvl w:val="0"/>
                <w:numId w:val="5"/>
              </w:numPr>
              <w:spacing w:before="20" w:after="20" w:line="240" w:lineRule="auto"/>
              <w:ind w:left="357" w:hanging="357"/>
            </w:pPr>
            <w:r w:rsidRPr="00E12BFE">
              <w:t>Mentoring Support Programme</w:t>
            </w:r>
          </w:p>
          <w:p w14:paraId="6512B0D7" w14:textId="77777777" w:rsidR="000D1C09" w:rsidRDefault="000D1C09" w:rsidP="0024419E">
            <w:pPr>
              <w:pStyle w:val="BodyText-parastyle"/>
            </w:pPr>
            <w:r>
              <w:t xml:space="preserve">A key element of the support provided is the Assistive Technology Outreach Programme which enables </w:t>
            </w:r>
            <w:r w:rsidRPr="00EB1CBE">
              <w:t>prospective students to become both IT and AT literate before progressing to 3rd level.</w:t>
            </w:r>
          </w:p>
          <w:p w14:paraId="191710A2" w14:textId="77777777" w:rsidR="000D1C09" w:rsidRDefault="000D1C09" w:rsidP="0024419E">
            <w:pPr>
              <w:pStyle w:val="BodyText-parastyle"/>
            </w:pPr>
            <w:r>
              <w:t>It aims to enhance access and transition to third level education for students with disabilities/learning difficulties by</w:t>
            </w:r>
            <w:r>
              <w:rPr>
                <w:rStyle w:val="FootnoteReference"/>
              </w:rPr>
              <w:footnoteReference w:id="9"/>
            </w:r>
            <w:r>
              <w:t>:</w:t>
            </w:r>
          </w:p>
          <w:p w14:paraId="24E5D93D" w14:textId="77777777" w:rsidR="000D1C09" w:rsidRDefault="000D1C09" w:rsidP="000D1C09">
            <w:pPr>
              <w:pStyle w:val="ListParagraph"/>
              <w:numPr>
                <w:ilvl w:val="0"/>
                <w:numId w:val="5"/>
              </w:numPr>
              <w:spacing w:before="20" w:after="20" w:line="240" w:lineRule="auto"/>
              <w:ind w:left="357" w:hanging="357"/>
            </w:pPr>
            <w:r>
              <w:t>Increasing awareness of the role of AT in enabling students to maximised their potential; and</w:t>
            </w:r>
          </w:p>
          <w:p w14:paraId="20CBD074" w14:textId="77777777" w:rsidR="000D1C09" w:rsidRDefault="000D1C09" w:rsidP="000D1C09">
            <w:pPr>
              <w:pStyle w:val="ListParagraph"/>
              <w:numPr>
                <w:ilvl w:val="0"/>
                <w:numId w:val="5"/>
              </w:numPr>
              <w:spacing w:before="20" w:after="20" w:line="240" w:lineRule="auto"/>
              <w:ind w:left="357" w:hanging="357"/>
            </w:pPr>
            <w:r>
              <w:t>Providing the hands-on training and support to students, parents and educators making use of AT in school/homework.</w:t>
            </w:r>
          </w:p>
          <w:p w14:paraId="4608BD12" w14:textId="77777777" w:rsidR="000D1C09" w:rsidRPr="00EB1CBE" w:rsidRDefault="000D1C09" w:rsidP="0024419E">
            <w:pPr>
              <w:pStyle w:val="BodyText-parastyle"/>
            </w:pPr>
            <w:r>
              <w:t xml:space="preserve">As a consequence entrants with disabilities then embrace the new learning environment with skills to manage their studies.  On arrival at third level assistive technology is further promoted through the use of </w:t>
            </w:r>
            <w:r w:rsidRPr="00EB1CBE">
              <w:t>Panopto</w:t>
            </w:r>
            <w:r>
              <w:rPr>
                <w:rStyle w:val="FootnoteReference"/>
              </w:rPr>
              <w:footnoteReference w:id="10"/>
            </w:r>
            <w:r w:rsidRPr="00EB1CBE">
              <w:t>, a lecture capturing option which is mainstreamed in most lecture venues. Assistive Technology is also built into the mirror image on all PCs so that students can access specialise</w:t>
            </w:r>
            <w:r>
              <w:t>d software in all computer labs.</w:t>
            </w:r>
          </w:p>
        </w:tc>
      </w:tr>
    </w:tbl>
    <w:p w14:paraId="03E7D0B2" w14:textId="77777777" w:rsidR="00F97BA0" w:rsidRDefault="00F97BA0" w:rsidP="000D1C09">
      <w:pPr>
        <w:pStyle w:val="BodyText-parastyle"/>
      </w:pPr>
    </w:p>
    <w:p w14:paraId="2FDDB3B5" w14:textId="6F3DF4A2" w:rsidR="000D1C09" w:rsidRPr="00D53324" w:rsidRDefault="00F97BA0" w:rsidP="000D1C09">
      <w:pPr>
        <w:pStyle w:val="BodyText-parastyle"/>
      </w:pPr>
      <w:r>
        <w:br w:type="column"/>
      </w:r>
      <w:r w:rsidR="000D1C09">
        <w:lastRenderedPageBreak/>
        <w:t xml:space="preserve">Each institution uses information on students that is available from their secondary school where provided.  However amongst the staff consulted as part of these 4 site visits there was a strong view that a separate needs assessment is required on entry to third level education as their needs may have changed or developed and that the needs assessment should be in the context of the degree they are pursuing as needs may vary depending on the nature of the course.   </w:t>
      </w:r>
    </w:p>
    <w:p w14:paraId="6743F726" w14:textId="77777777" w:rsidR="000D1C09" w:rsidRDefault="000D1C09" w:rsidP="000D1C09">
      <w:pPr>
        <w:pStyle w:val="Heading3"/>
        <w:numPr>
          <w:ilvl w:val="2"/>
          <w:numId w:val="1"/>
        </w:numPr>
        <w:tabs>
          <w:tab w:val="clear" w:pos="2160"/>
        </w:tabs>
        <w:ind w:left="567" w:hanging="567"/>
      </w:pPr>
      <w:bookmarkStart w:id="77" w:name="_Toc461026672"/>
      <w:r>
        <w:t>Resources associated with FSD in your institution</w:t>
      </w:r>
      <w:bookmarkEnd w:id="77"/>
    </w:p>
    <w:tbl>
      <w:tblPr>
        <w:tblStyle w:val="TableGrid"/>
        <w:tblW w:w="0" w:type="auto"/>
        <w:tblLook w:val="0600" w:firstRow="0" w:lastRow="0" w:firstColumn="0" w:lastColumn="0" w:noHBand="1" w:noVBand="1"/>
      </w:tblPr>
      <w:tblGrid>
        <w:gridCol w:w="9627"/>
      </w:tblGrid>
      <w:tr w:rsidR="000D1C09" w14:paraId="437E050E" w14:textId="77777777" w:rsidTr="0024419E">
        <w:tc>
          <w:tcPr>
            <w:tcW w:w="9627" w:type="dxa"/>
            <w:shd w:val="clear" w:color="auto" w:fill="DBE5F1" w:themeFill="accent1" w:themeFillTint="33"/>
          </w:tcPr>
          <w:p w14:paraId="356D6930" w14:textId="77777777" w:rsidR="000D1C09" w:rsidRDefault="000D1C09" w:rsidP="0024419E">
            <w:pPr>
              <w:pStyle w:val="BodyText-parastyle"/>
            </w:pPr>
            <w:r>
              <w:t>Key areas that were explored:</w:t>
            </w:r>
          </w:p>
          <w:p w14:paraId="41691DFF" w14:textId="77777777" w:rsidR="000D1C09" w:rsidRPr="001B2889" w:rsidRDefault="000D1C09" w:rsidP="000D1C09">
            <w:pPr>
              <w:pStyle w:val="ListParagraph"/>
              <w:numPr>
                <w:ilvl w:val="0"/>
                <w:numId w:val="5"/>
              </w:numPr>
            </w:pPr>
            <w:r w:rsidRPr="001B2889">
              <w:t xml:space="preserve">Approximately how much time per annum is spent managing and administering the FSD? </w:t>
            </w:r>
          </w:p>
          <w:p w14:paraId="78B08504" w14:textId="77777777" w:rsidR="000D1C09" w:rsidRPr="001B2889" w:rsidRDefault="000D1C09" w:rsidP="000D1C09">
            <w:pPr>
              <w:pStyle w:val="-bullet"/>
            </w:pPr>
            <w:r w:rsidRPr="001B2889">
              <w:t>Who does this?</w:t>
            </w:r>
          </w:p>
          <w:p w14:paraId="26EBF24D" w14:textId="77777777" w:rsidR="000D1C09" w:rsidRPr="001B2889" w:rsidRDefault="000D1C09" w:rsidP="000D1C09">
            <w:pPr>
              <w:pStyle w:val="-bullet"/>
            </w:pPr>
            <w:r w:rsidRPr="001B2889">
              <w:t>How many people are involved?  How many FTE?</w:t>
            </w:r>
          </w:p>
          <w:p w14:paraId="44BB3396" w14:textId="77777777" w:rsidR="000D1C09" w:rsidRPr="001B2889" w:rsidRDefault="000D1C09" w:rsidP="000D1C09">
            <w:pPr>
              <w:pStyle w:val="-bullet"/>
            </w:pPr>
            <w:r w:rsidRPr="001B2889">
              <w:t>What do they do?</w:t>
            </w:r>
          </w:p>
          <w:p w14:paraId="5CB6E37F" w14:textId="77777777" w:rsidR="000D1C09" w:rsidRPr="001B2889" w:rsidRDefault="000D1C09" w:rsidP="000D1C09">
            <w:pPr>
              <w:pStyle w:val="ListParagraph"/>
              <w:numPr>
                <w:ilvl w:val="0"/>
                <w:numId w:val="5"/>
              </w:numPr>
            </w:pPr>
            <w:r w:rsidRPr="001B2889">
              <w:t>What other resources does your institution allocate to ensure that the FSD support is delivered?  (finance, physical, information/advice/guidance, other, etc.)</w:t>
            </w:r>
          </w:p>
          <w:p w14:paraId="6F426F74" w14:textId="77777777" w:rsidR="000D1C09" w:rsidRPr="001B2889" w:rsidRDefault="000D1C09" w:rsidP="000D1C09">
            <w:pPr>
              <w:pStyle w:val="ListParagraph"/>
              <w:numPr>
                <w:ilvl w:val="0"/>
                <w:numId w:val="5"/>
              </w:numPr>
            </w:pPr>
            <w:r w:rsidRPr="001B2889">
              <w:t>Do you feel the resources spent on management and administration are proportionate to the level of support received? How could this be more effective?  Is the balance between resources allocated to administering the Fund and resources allocated to providing support right?</w:t>
            </w:r>
          </w:p>
          <w:p w14:paraId="62BA99B1" w14:textId="77777777" w:rsidR="000D1C09" w:rsidRPr="001B2889" w:rsidRDefault="000D1C09" w:rsidP="000D1C09">
            <w:pPr>
              <w:pStyle w:val="ListParagraph"/>
              <w:numPr>
                <w:ilvl w:val="0"/>
                <w:numId w:val="5"/>
              </w:numPr>
            </w:pPr>
            <w:r w:rsidRPr="001B2889">
              <w:t>Given the increasing demand on the Fund (rising costs and increased number of people applying) how can the Fund be more effective and ensure that the maximum level of support is provided to the maximum number of students.</w:t>
            </w:r>
          </w:p>
          <w:p w14:paraId="2BA71283" w14:textId="77777777" w:rsidR="000D1C09" w:rsidRPr="001B2889" w:rsidRDefault="000D1C09" w:rsidP="000D1C09">
            <w:pPr>
              <w:pStyle w:val="ListParagraph"/>
              <w:numPr>
                <w:ilvl w:val="0"/>
                <w:numId w:val="5"/>
              </w:numPr>
            </w:pPr>
            <w:r w:rsidRPr="001B2889">
              <w:t>Do you feel that your institution is equipped /aware of obligations to fulfil legal requirements in respect of students with disabilities?  To what extent does the Fund facilitate this?  Are there gaps / support required that resources available through the Fund cannot meet?</w:t>
            </w:r>
          </w:p>
        </w:tc>
      </w:tr>
    </w:tbl>
    <w:p w14:paraId="2C11648C" w14:textId="77777777" w:rsidR="000D1C09" w:rsidRDefault="000D1C09" w:rsidP="000D1C09">
      <w:pPr>
        <w:pStyle w:val="BodyText-parastyle"/>
      </w:pPr>
    </w:p>
    <w:p w14:paraId="5494BF47" w14:textId="77777777" w:rsidR="000D1C09" w:rsidRDefault="000D1C09" w:rsidP="000D1C09">
      <w:pPr>
        <w:pStyle w:val="BodyText-parastyle"/>
      </w:pPr>
      <w:r>
        <w:t>The number of people involved in the management and administration of the FSD ranged between 2 – 6 people however the roles of those involved varied depending on the type of institution, for example staff within Moate Business College completed this as part of their overall role while within higher education institutions there are dedicated staff to manage and administer the FSD, for example within Letterkenny Institute of Technology or the Universities there are staff to support assistive technology as well as disability advisors, financial administrators etc.</w:t>
      </w:r>
    </w:p>
    <w:p w14:paraId="697AF4C9" w14:textId="77777777" w:rsidR="000D1C09" w:rsidRDefault="000D1C09" w:rsidP="000D1C09">
      <w:pPr>
        <w:pStyle w:val="BodyText-parastyle"/>
      </w:pPr>
      <w:r>
        <w:t>The range and differing roles / levels of support within each institution was highlighted by one interviewee as possibly impacting on the equality and equity of provision (e.g. while some institutions have an occupational therapist and / or support workers others do not) and it was suggested that there should be a consistency in the roles / levels of staff at each institution.  All staff found it difficult to estimate the amount of time spent per annum managing and administering the FSD and it was suggested that the Fund should provide some allocation for administration.</w:t>
      </w:r>
    </w:p>
    <w:p w14:paraId="2D0DB5BC" w14:textId="77777777" w:rsidR="000D1C09" w:rsidRDefault="000D1C09" w:rsidP="000D1C09">
      <w:pPr>
        <w:spacing w:before="0" w:after="0" w:line="240" w:lineRule="auto"/>
        <w:rPr>
          <w:rFonts w:eastAsia="Times New Roman"/>
          <w:sz w:val="22"/>
          <w:lang w:val="en-GB" w:eastAsia="en-GB"/>
        </w:rPr>
      </w:pPr>
      <w:r>
        <w:br w:type="page"/>
      </w:r>
    </w:p>
    <w:p w14:paraId="0201CAA9" w14:textId="77777777" w:rsidR="000D1C09" w:rsidRDefault="000D1C09" w:rsidP="000D1C09">
      <w:pPr>
        <w:pStyle w:val="BodyText-parastyle"/>
      </w:pPr>
      <w:r>
        <w:lastRenderedPageBreak/>
        <w:t xml:space="preserve">To be more effective, staff feedback indicated that the Fund is currently reactive as it provides support based on the people that present with a disability and more proactive work (e.g. with secondary schools) should be considered. It was also suggested by staff at University College Cork that mainstreaming supports allows this institution to use these in the first instance before applying to the FSD.  </w:t>
      </w:r>
    </w:p>
    <w:p w14:paraId="19C87550" w14:textId="77777777" w:rsidR="000D1C09" w:rsidRDefault="000D1C09" w:rsidP="000D1C09">
      <w:pPr>
        <w:pStyle w:val="BodyText-parastyle"/>
      </w:pPr>
      <w:r>
        <w:t xml:space="preserve">Staff suggested that the FSD is helping them to meet obligations around reasonable accommodation however highlighted that the overall support provided by the university disability support service also contributed to meeting these obligations. </w:t>
      </w:r>
    </w:p>
    <w:p w14:paraId="3A492F38" w14:textId="77777777" w:rsidR="000D1C09" w:rsidRDefault="000D1C09" w:rsidP="000D1C09">
      <w:pPr>
        <w:pStyle w:val="Heading3"/>
        <w:numPr>
          <w:ilvl w:val="2"/>
          <w:numId w:val="1"/>
        </w:numPr>
        <w:tabs>
          <w:tab w:val="clear" w:pos="2160"/>
        </w:tabs>
        <w:ind w:left="567" w:hanging="567"/>
      </w:pPr>
      <w:bookmarkStart w:id="78" w:name="_Toc461026673"/>
      <w:r>
        <w:t>Process / Administration</w:t>
      </w:r>
      <w:bookmarkEnd w:id="78"/>
      <w:r>
        <w:t xml:space="preserve"> </w:t>
      </w:r>
    </w:p>
    <w:tbl>
      <w:tblPr>
        <w:tblStyle w:val="TableGrid"/>
        <w:tblW w:w="0" w:type="auto"/>
        <w:tblLook w:val="0600" w:firstRow="0" w:lastRow="0" w:firstColumn="0" w:lastColumn="0" w:noHBand="1" w:noVBand="1"/>
      </w:tblPr>
      <w:tblGrid>
        <w:gridCol w:w="9627"/>
      </w:tblGrid>
      <w:tr w:rsidR="000D1C09" w14:paraId="4D0EE1A2" w14:textId="77777777" w:rsidTr="0024419E">
        <w:tc>
          <w:tcPr>
            <w:tcW w:w="9627" w:type="dxa"/>
            <w:shd w:val="clear" w:color="auto" w:fill="DBE5F1" w:themeFill="accent1" w:themeFillTint="33"/>
          </w:tcPr>
          <w:p w14:paraId="24A547D2" w14:textId="77777777" w:rsidR="000D1C09" w:rsidRDefault="000D1C09" w:rsidP="0024419E">
            <w:pPr>
              <w:pStyle w:val="BodyText-parastyle"/>
            </w:pPr>
            <w:r>
              <w:t>Key areas that were explored:</w:t>
            </w:r>
          </w:p>
          <w:p w14:paraId="73C0F9E9" w14:textId="77777777" w:rsidR="000D1C09" w:rsidRPr="001B2889" w:rsidRDefault="000D1C09" w:rsidP="000D1C09">
            <w:pPr>
              <w:pStyle w:val="ListParagraph"/>
              <w:numPr>
                <w:ilvl w:val="0"/>
                <w:numId w:val="5"/>
              </w:numPr>
            </w:pPr>
            <w:r w:rsidRPr="001B2889">
              <w:t>In relation to the HEA / FSD policies and guidelines, what is working well?  What areas could be improved?</w:t>
            </w:r>
          </w:p>
          <w:p w14:paraId="4D404971" w14:textId="77777777" w:rsidR="000D1C09" w:rsidRPr="001B2889" w:rsidRDefault="000D1C09" w:rsidP="000D1C09">
            <w:pPr>
              <w:pStyle w:val="-bullet"/>
            </w:pPr>
            <w:r w:rsidRPr="001B2889">
              <w:t>Annual Service Delivery Plan (produced by each institution);</w:t>
            </w:r>
          </w:p>
          <w:p w14:paraId="364E602C" w14:textId="77777777" w:rsidR="000D1C09" w:rsidRPr="001B2889" w:rsidRDefault="000D1C09" w:rsidP="000D1C09">
            <w:pPr>
              <w:pStyle w:val="-bullet"/>
            </w:pPr>
            <w:r w:rsidRPr="001B2889">
              <w:t>Summary Request Form (produced by each institution);</w:t>
            </w:r>
          </w:p>
          <w:p w14:paraId="77CC55F1" w14:textId="77777777" w:rsidR="000D1C09" w:rsidRPr="001B2889" w:rsidRDefault="000D1C09" w:rsidP="000D1C09">
            <w:pPr>
              <w:pStyle w:val="-bullet"/>
            </w:pPr>
            <w:r w:rsidRPr="001B2889">
              <w:t>Assessment of Need (developed with individual students)</w:t>
            </w:r>
          </w:p>
          <w:p w14:paraId="7509F635" w14:textId="77777777" w:rsidR="000D1C09" w:rsidRPr="001B2889" w:rsidRDefault="000D1C09" w:rsidP="000D1C09">
            <w:pPr>
              <w:pStyle w:val="-bullet"/>
            </w:pPr>
            <w:r w:rsidRPr="001B2889">
              <w:t>Evidence of Disability (for individual students) - &amp; also consistency or otherwise with other schemes such as DARE</w:t>
            </w:r>
          </w:p>
          <w:p w14:paraId="1A37529B" w14:textId="77777777" w:rsidR="000D1C09" w:rsidRPr="001B2889" w:rsidRDefault="000D1C09" w:rsidP="000D1C09">
            <w:pPr>
              <w:pStyle w:val="-bullet"/>
            </w:pPr>
            <w:r w:rsidRPr="001B2889">
              <w:t xml:space="preserve">Eligibility Criteria - appropriateness and whether any need to amend / adapt (e.g. inclusion of part-time courses etc.) </w:t>
            </w:r>
          </w:p>
          <w:p w14:paraId="5768C7D1" w14:textId="77777777" w:rsidR="000D1C09" w:rsidRPr="001B2889" w:rsidRDefault="000D1C09" w:rsidP="000D1C09">
            <w:pPr>
              <w:pStyle w:val="ListParagraph"/>
              <w:numPr>
                <w:ilvl w:val="0"/>
                <w:numId w:val="5"/>
              </w:numPr>
            </w:pPr>
            <w:r w:rsidRPr="001B2889">
              <w:t>Is the process for developing and submitting the Funding Request Form easy to understand / navigate?  If no how could it be improved?</w:t>
            </w:r>
          </w:p>
          <w:p w14:paraId="69C69003" w14:textId="77777777" w:rsidR="000D1C09" w:rsidRPr="001B2889" w:rsidRDefault="000D1C09" w:rsidP="000D1C09">
            <w:pPr>
              <w:pStyle w:val="ListParagraph"/>
              <w:numPr>
                <w:ilvl w:val="0"/>
                <w:numId w:val="5"/>
              </w:numPr>
            </w:pPr>
            <w:r w:rsidRPr="001B2889">
              <w:t>Are you provided with sufficient guidance on what information is required as part of a Funding Request Form?</w:t>
            </w:r>
          </w:p>
          <w:p w14:paraId="018FC34C" w14:textId="77777777" w:rsidR="000D1C09" w:rsidRPr="001B2889" w:rsidRDefault="000D1C09" w:rsidP="000D1C09">
            <w:pPr>
              <w:pStyle w:val="ListParagraph"/>
              <w:numPr>
                <w:ilvl w:val="0"/>
                <w:numId w:val="5"/>
              </w:numPr>
            </w:pPr>
            <w:r w:rsidRPr="001B2889">
              <w:t>Do you believe the system and metrics for allocating FSD funds is appropriate / fit for purpose (e.g. it is clear how annual allocations are calculated etc.?)</w:t>
            </w:r>
          </w:p>
          <w:p w14:paraId="0343E5EC" w14:textId="77777777" w:rsidR="000D1C09" w:rsidRPr="001B2889" w:rsidRDefault="000D1C09" w:rsidP="000D1C09">
            <w:pPr>
              <w:pStyle w:val="ListParagraph"/>
              <w:numPr>
                <w:ilvl w:val="0"/>
                <w:numId w:val="5"/>
              </w:numPr>
            </w:pPr>
            <w:r w:rsidRPr="001B2889">
              <w:t xml:space="preserve">Do you believe timescales for the allocation of funding are adequate?  If </w:t>
            </w:r>
            <w:r>
              <w:t>not how could they be revised; e.g.:</w:t>
            </w:r>
            <w:r w:rsidRPr="001B2889">
              <w:t xml:space="preserve"> </w:t>
            </w:r>
          </w:p>
          <w:p w14:paraId="5ED841C3" w14:textId="77777777" w:rsidR="000D1C09" w:rsidRPr="001B2889" w:rsidRDefault="000D1C09" w:rsidP="000D1C09">
            <w:pPr>
              <w:pStyle w:val="-bullet"/>
            </w:pPr>
            <w:r w:rsidRPr="001B2889">
              <w:t>notifications of decisions provided sooner?</w:t>
            </w:r>
          </w:p>
          <w:p w14:paraId="295FAF91" w14:textId="77777777" w:rsidR="000D1C09" w:rsidRPr="001B2889" w:rsidRDefault="000D1C09" w:rsidP="000D1C09">
            <w:pPr>
              <w:pStyle w:val="-bullet"/>
            </w:pPr>
            <w:r w:rsidRPr="001B2889">
              <w:t>more opportunities for institutions if students come forward later in year?</w:t>
            </w:r>
          </w:p>
          <w:p w14:paraId="56DF111C" w14:textId="77777777" w:rsidR="000D1C09" w:rsidRPr="001B2889" w:rsidRDefault="000D1C09" w:rsidP="000D1C09">
            <w:pPr>
              <w:pStyle w:val="-bullet"/>
            </w:pPr>
            <w:r w:rsidRPr="001B2889">
              <w:t xml:space="preserve">would a three year allocation model work better? </w:t>
            </w:r>
          </w:p>
          <w:p w14:paraId="46A04B4B" w14:textId="77777777" w:rsidR="000D1C09" w:rsidRPr="001B2889" w:rsidRDefault="000D1C09" w:rsidP="000D1C09">
            <w:pPr>
              <w:pStyle w:val="ListParagraph"/>
              <w:numPr>
                <w:ilvl w:val="0"/>
                <w:numId w:val="5"/>
              </w:numPr>
            </w:pPr>
            <w:r w:rsidRPr="001B2889">
              <w:t>Do you believe the HEA data collection and reporting processes are appropriate (e.g. is there a need for increased data gathering / analysis / reporting)</w:t>
            </w:r>
          </w:p>
          <w:p w14:paraId="0E755A36" w14:textId="77777777" w:rsidR="000D1C09" w:rsidRPr="001B2889" w:rsidRDefault="000D1C09" w:rsidP="000D1C09">
            <w:pPr>
              <w:pStyle w:val="ListParagraph"/>
              <w:numPr>
                <w:ilvl w:val="0"/>
                <w:numId w:val="5"/>
              </w:numPr>
            </w:pPr>
            <w:r w:rsidRPr="001B2889">
              <w:t>How do processes associated with FSD integrate with your own college’s systems and processes – what issues arise?  How could this be improved?</w:t>
            </w:r>
          </w:p>
          <w:p w14:paraId="4712748D" w14:textId="77777777" w:rsidR="000D1C09" w:rsidRPr="001B2889" w:rsidRDefault="000D1C09" w:rsidP="000D1C09">
            <w:pPr>
              <w:pStyle w:val="ListParagraph"/>
              <w:numPr>
                <w:ilvl w:val="0"/>
                <w:numId w:val="5"/>
              </w:numPr>
            </w:pPr>
            <w:r w:rsidRPr="001B2889">
              <w:t>What is working well /areas for improvement in relation to HEI/FEI internal processes for administering and allocating FSD?</w:t>
            </w:r>
          </w:p>
          <w:p w14:paraId="2A0E2223" w14:textId="77777777" w:rsidR="000D1C09" w:rsidRPr="001B2889" w:rsidRDefault="000D1C09" w:rsidP="000D1C09">
            <w:pPr>
              <w:pStyle w:val="-bullet"/>
            </w:pPr>
            <w:r w:rsidRPr="001B2889">
              <w:t>Engagement with students: raising awareness of the FSD</w:t>
            </w:r>
          </w:p>
          <w:p w14:paraId="7B40552E" w14:textId="77777777" w:rsidR="000D1C09" w:rsidRPr="001B2889" w:rsidRDefault="000D1C09" w:rsidP="000D1C09">
            <w:pPr>
              <w:pStyle w:val="-bullet"/>
            </w:pPr>
            <w:r w:rsidRPr="001B2889">
              <w:t>Processing applications from students and disbursing payments</w:t>
            </w:r>
          </w:p>
          <w:p w14:paraId="6E10B5F3" w14:textId="77777777" w:rsidR="000D1C09" w:rsidRPr="001B2889" w:rsidRDefault="000D1C09" w:rsidP="000D1C09">
            <w:pPr>
              <w:pStyle w:val="-bullet"/>
            </w:pPr>
            <w:r w:rsidRPr="001B2889">
              <w:t>Processing applications and claims (to HEA)</w:t>
            </w:r>
          </w:p>
          <w:p w14:paraId="12212F61" w14:textId="77777777" w:rsidR="000D1C09" w:rsidRPr="001B2889" w:rsidRDefault="000D1C09" w:rsidP="000D1C09">
            <w:pPr>
              <w:pStyle w:val="-bullet"/>
            </w:pPr>
            <w:r w:rsidRPr="001B2889">
              <w:t>Resources and capacity, Timescales</w:t>
            </w:r>
          </w:p>
          <w:p w14:paraId="1E2358B5" w14:textId="77777777" w:rsidR="000D1C09" w:rsidRPr="001B2889" w:rsidRDefault="000D1C09" w:rsidP="000D1C09">
            <w:pPr>
              <w:pStyle w:val="-bullet"/>
            </w:pPr>
            <w:r w:rsidRPr="001B2889">
              <w:t>Monitoring/reporting</w:t>
            </w:r>
          </w:p>
        </w:tc>
      </w:tr>
    </w:tbl>
    <w:p w14:paraId="56BF5A81" w14:textId="77777777" w:rsidR="000D1C09" w:rsidRDefault="000D1C09" w:rsidP="000D1C09">
      <w:pPr>
        <w:pStyle w:val="BodyText-parastyle"/>
      </w:pPr>
      <w:r>
        <w:lastRenderedPageBreak/>
        <w:t>Overall interviewees indicated that the HEA / FSD policies worked well and the process for developing and submitting the Funding Request Form was easy to understand and there was sufficient guidance provided.  However specific in relation to policies and guidelines included:</w:t>
      </w:r>
    </w:p>
    <w:p w14:paraId="05FFF862" w14:textId="77777777" w:rsidR="000D1C09" w:rsidRDefault="000D1C09" w:rsidP="000D1C09">
      <w:pPr>
        <w:pStyle w:val="ListParagraph"/>
        <w:numPr>
          <w:ilvl w:val="0"/>
          <w:numId w:val="5"/>
        </w:numPr>
      </w:pPr>
      <w:r>
        <w:t>Annual Service Delivery Plans - There is a lack of consistency in the format of the Annual Service Delivery Plans and one institution stated that they do not have one</w:t>
      </w:r>
    </w:p>
    <w:p w14:paraId="47E88232" w14:textId="77777777" w:rsidR="000D1C09" w:rsidRDefault="000D1C09" w:rsidP="000D1C09">
      <w:pPr>
        <w:pStyle w:val="ListParagraph"/>
        <w:numPr>
          <w:ilvl w:val="0"/>
          <w:numId w:val="5"/>
        </w:numPr>
      </w:pPr>
      <w:r>
        <w:t>Summary request form- All institutions completed the same summary request form however interviewees noted that this required too much detail and suggested the ‘optional’ fields could be removed.</w:t>
      </w:r>
    </w:p>
    <w:p w14:paraId="3DD793A7" w14:textId="331D9127" w:rsidR="000D1C09" w:rsidRPr="007368E2" w:rsidRDefault="000D1C09" w:rsidP="000D1C09">
      <w:pPr>
        <w:pStyle w:val="ListParagraph"/>
        <w:numPr>
          <w:ilvl w:val="0"/>
          <w:numId w:val="5"/>
        </w:numPr>
      </w:pPr>
      <w:r>
        <w:t xml:space="preserve">Evidence of disability – feedback from staff highlighted that the requirement of a letter from the psychologist is a significant barrier for students with mental heath in part due to the evolving nature of how young people with mental health are treated (e.g. some people are under the care of Community Mental Health Teams or GPs). In addition, it was suggested that students with Dyslexia often cannot afford to pay for a psychological assessment </w:t>
      </w:r>
      <w:r w:rsidRPr="007368E2">
        <w:t>However new DARE guidelines (which have also been conditionally agreed for FSD for 2017) states that:</w:t>
      </w:r>
    </w:p>
    <w:p w14:paraId="12483F31" w14:textId="77777777" w:rsidR="000D1C09" w:rsidRPr="007368E2" w:rsidRDefault="000D1C09" w:rsidP="000D1C09">
      <w:pPr>
        <w:pStyle w:val="-bullet"/>
      </w:pPr>
      <w:r w:rsidRPr="007368E2">
        <w:t>DARE will no longer require a full psycho-educational report dated within the previous three years of application for students applying on the basis of a specific learning difficulty (SLD)</w:t>
      </w:r>
      <w:r w:rsidRPr="007368E2">
        <w:rPr>
          <w:vertAlign w:val="superscript"/>
        </w:rPr>
        <w:footnoteReference w:id="11"/>
      </w:r>
      <w:r w:rsidRPr="007368E2">
        <w:t>; and</w:t>
      </w:r>
    </w:p>
    <w:p w14:paraId="78AD0640" w14:textId="77777777" w:rsidR="000D1C09" w:rsidRPr="007368E2" w:rsidRDefault="000D1C09" w:rsidP="000D1C09">
      <w:pPr>
        <w:pStyle w:val="-bullet"/>
      </w:pPr>
      <w:r w:rsidRPr="007368E2">
        <w:t>Where an applicant has difficulty accessing the appropriate professional to complete the Section C Evidence of Disability, their General Practitioner (GP) may in certain circumstances be in a position to complete the form.</w:t>
      </w:r>
      <w:r w:rsidRPr="007368E2">
        <w:rPr>
          <w:vertAlign w:val="superscript"/>
        </w:rPr>
        <w:footnoteReference w:id="12"/>
      </w:r>
      <w:r w:rsidRPr="007368E2">
        <w:t xml:space="preserve"> </w:t>
      </w:r>
    </w:p>
    <w:p w14:paraId="20D5C215" w14:textId="77777777" w:rsidR="000D1C09" w:rsidRPr="007368E2" w:rsidRDefault="000D1C09" w:rsidP="000D1C09">
      <w:pPr>
        <w:widowControl/>
        <w:ind w:left="360"/>
        <w:jc w:val="both"/>
        <w:rPr>
          <w:rFonts w:eastAsia="Times New Roman"/>
          <w:sz w:val="22"/>
          <w:lang w:val="en-GB" w:eastAsia="en-GB"/>
        </w:rPr>
      </w:pPr>
      <w:r w:rsidRPr="007368E2">
        <w:rPr>
          <w:rFonts w:eastAsia="Times New Roman"/>
          <w:sz w:val="22"/>
          <w:lang w:val="en-GB" w:eastAsia="en-GB"/>
        </w:rPr>
        <w:t>Nevertheless, this may still be an issue for those students that do not reach third level education through the DARE route.</w:t>
      </w:r>
    </w:p>
    <w:p w14:paraId="43836AC8" w14:textId="77777777" w:rsidR="000D1C09" w:rsidRDefault="000D1C09" w:rsidP="000D1C09">
      <w:pPr>
        <w:pStyle w:val="ListParagraph"/>
        <w:numPr>
          <w:ilvl w:val="0"/>
          <w:numId w:val="5"/>
        </w:numPr>
      </w:pPr>
      <w:r w:rsidRPr="00361B6F">
        <w:t>Eligibility criteria</w:t>
      </w:r>
      <w:r>
        <w:t xml:space="preserve"> – staff feedback suggested that the eligibility criteria should be removed to:</w:t>
      </w:r>
    </w:p>
    <w:p w14:paraId="23A45B9E" w14:textId="77777777" w:rsidR="000D1C09" w:rsidRPr="00DE6DB0" w:rsidRDefault="000D1C09" w:rsidP="000D1C09">
      <w:pPr>
        <w:pStyle w:val="-bullet"/>
      </w:pPr>
      <w:r w:rsidRPr="00DE6DB0">
        <w:t xml:space="preserve">take into account the older student cohort  </w:t>
      </w:r>
    </w:p>
    <w:p w14:paraId="735B7185" w14:textId="77777777" w:rsidR="000D1C09" w:rsidRPr="00DE6DB0" w:rsidRDefault="000D1C09" w:rsidP="000D1C09">
      <w:pPr>
        <w:pStyle w:val="-bullet"/>
      </w:pPr>
      <w:r w:rsidRPr="00DE6DB0">
        <w:t xml:space="preserve">include part time students </w:t>
      </w:r>
    </w:p>
    <w:p w14:paraId="161EF334" w14:textId="77777777" w:rsidR="000D1C09" w:rsidRDefault="000D1C09" w:rsidP="000D1C09">
      <w:pPr>
        <w:pStyle w:val="BodyText-parastyle"/>
      </w:pPr>
      <w:r>
        <w:t xml:space="preserve">However not all interviewees were clear on how the annual allocations were calculated.  Whilst those staff engaged with the FSD for a number of years were aware of this process, newer members of staff suggested that guidance or information on this would be helpful. </w:t>
      </w:r>
    </w:p>
    <w:p w14:paraId="3C64DD58" w14:textId="77777777" w:rsidR="000D1C09" w:rsidRDefault="000D1C09" w:rsidP="000D1C09">
      <w:pPr>
        <w:pStyle w:val="BodyText-parastyle"/>
      </w:pPr>
      <w:r>
        <w:t>All staff highlighted that the timescales for applying to the FSD were difficult to meet, in particular the initial deadline as staff are conducting needs assessment for a high number of entrants at the same time. In addition, the timescales were highlighted as detrimental for students as students often identify late / after January and then need to wait to following year. The current timescales also provide the following difficulties for staff:</w:t>
      </w:r>
    </w:p>
    <w:p w14:paraId="048C4F71" w14:textId="77777777" w:rsidR="000D1C09" w:rsidRDefault="000D1C09" w:rsidP="000D1C09">
      <w:pPr>
        <w:pStyle w:val="ListParagraph"/>
        <w:numPr>
          <w:ilvl w:val="0"/>
          <w:numId w:val="5"/>
        </w:numPr>
      </w:pPr>
      <w:r>
        <w:t xml:space="preserve">It is difficult to get psychological assessments completed in time and it was suggested that some should be able to be submitted as “pending”; </w:t>
      </w:r>
    </w:p>
    <w:p w14:paraId="15D046B2" w14:textId="77777777" w:rsidR="000D1C09" w:rsidRDefault="000D1C09" w:rsidP="000D1C09">
      <w:pPr>
        <w:pStyle w:val="ListParagraph"/>
        <w:numPr>
          <w:ilvl w:val="0"/>
          <w:numId w:val="5"/>
        </w:numPr>
      </w:pPr>
      <w:r>
        <w:t xml:space="preserve">The budget allocation is not known until February each year and this causes difficulties in purchasing etc. </w:t>
      </w:r>
    </w:p>
    <w:p w14:paraId="7234C752" w14:textId="36DEDEFE" w:rsidR="000D1C09" w:rsidRDefault="00F97BA0" w:rsidP="000D1C09">
      <w:pPr>
        <w:pStyle w:val="BodyText-parastyle"/>
      </w:pPr>
      <w:r>
        <w:br w:type="column"/>
      </w:r>
      <w:r w:rsidR="000D1C09">
        <w:lastRenderedPageBreak/>
        <w:t>Staff feedback on areas for improvement includes:</w:t>
      </w:r>
    </w:p>
    <w:p w14:paraId="6DCF7884" w14:textId="77777777" w:rsidR="000D1C09" w:rsidRDefault="000D1C09" w:rsidP="000D1C09">
      <w:pPr>
        <w:pStyle w:val="ListParagraph"/>
        <w:numPr>
          <w:ilvl w:val="0"/>
          <w:numId w:val="5"/>
        </w:numPr>
      </w:pPr>
      <w:r>
        <w:t xml:space="preserve">Greater flexibility for the Fund to adapted to the local context, for example, one interviewee noted that the sourcing of Irish Sign Language interpreters or the provision of Speedtext Operators in the area was very limited and costly (includes travel costs due to location) and the provision of note-takers would be a more suitable option however the FSD does not allow for an ‘allocation’ for this support as a specified support. </w:t>
      </w:r>
    </w:p>
    <w:p w14:paraId="4B4F572A" w14:textId="77777777" w:rsidR="000D1C09" w:rsidRDefault="000D1C09" w:rsidP="000D1C09">
      <w:pPr>
        <w:pStyle w:val="ListParagraph"/>
        <w:numPr>
          <w:ilvl w:val="0"/>
          <w:numId w:val="5"/>
        </w:numPr>
      </w:pPr>
      <w:r>
        <w:t>It was suggested that the FSD could provide more effective support by institutions knowing in advance / sooner what allocation of funding they will be receiving so they can plan accordingly</w:t>
      </w:r>
    </w:p>
    <w:p w14:paraId="3DCFBFCC" w14:textId="77777777" w:rsidR="000D1C09" w:rsidRDefault="000D1C09" w:rsidP="000D1C09">
      <w:pPr>
        <w:pStyle w:val="ListParagraph"/>
        <w:numPr>
          <w:ilvl w:val="0"/>
          <w:numId w:val="5"/>
        </w:numPr>
      </w:pPr>
      <w:r>
        <w:t xml:space="preserve">All staff stated that the needs assessments and monitoring / reporting processes were very time consuming and it was suggested that bi-annual reporting would be more beneficial than quarterly reporting.  </w:t>
      </w:r>
    </w:p>
    <w:p w14:paraId="65FDD145" w14:textId="77777777" w:rsidR="000D1C09" w:rsidRDefault="000D1C09" w:rsidP="000D1C09">
      <w:pPr>
        <w:pStyle w:val="Heading3"/>
        <w:numPr>
          <w:ilvl w:val="2"/>
          <w:numId w:val="1"/>
        </w:numPr>
        <w:tabs>
          <w:tab w:val="clear" w:pos="2160"/>
        </w:tabs>
        <w:ind w:left="567" w:hanging="567"/>
      </w:pPr>
      <w:bookmarkStart w:id="79" w:name="_Toc461026674"/>
      <w:r>
        <w:t>Impact of the FSD</w:t>
      </w:r>
      <w:bookmarkEnd w:id="79"/>
    </w:p>
    <w:tbl>
      <w:tblPr>
        <w:tblStyle w:val="TableGrid"/>
        <w:tblW w:w="0" w:type="auto"/>
        <w:tblLook w:val="0600" w:firstRow="0" w:lastRow="0" w:firstColumn="0" w:lastColumn="0" w:noHBand="1" w:noVBand="1"/>
      </w:tblPr>
      <w:tblGrid>
        <w:gridCol w:w="9627"/>
      </w:tblGrid>
      <w:tr w:rsidR="000D1C09" w14:paraId="6294C89B" w14:textId="77777777" w:rsidTr="0024419E">
        <w:tc>
          <w:tcPr>
            <w:tcW w:w="9627" w:type="dxa"/>
            <w:shd w:val="clear" w:color="auto" w:fill="DBE5F1" w:themeFill="accent1" w:themeFillTint="33"/>
          </w:tcPr>
          <w:p w14:paraId="55522DF0" w14:textId="77777777" w:rsidR="000D1C09" w:rsidRDefault="000D1C09" w:rsidP="0024419E">
            <w:pPr>
              <w:pStyle w:val="BodyText-parastyle"/>
            </w:pPr>
            <w:r>
              <w:t>Key areas that were explored:</w:t>
            </w:r>
          </w:p>
          <w:p w14:paraId="4CB94347" w14:textId="77777777" w:rsidR="000D1C09" w:rsidRPr="001B2889" w:rsidRDefault="000D1C09" w:rsidP="000D1C09">
            <w:pPr>
              <w:pStyle w:val="ListParagraph"/>
              <w:numPr>
                <w:ilvl w:val="0"/>
                <w:numId w:val="5"/>
              </w:numPr>
            </w:pPr>
            <w:r w:rsidRPr="001B2889">
              <w:t>Has the FSD increased the participation of people with a disability in your institution?</w:t>
            </w:r>
          </w:p>
          <w:p w14:paraId="7A56D4A1" w14:textId="77777777" w:rsidR="000D1C09" w:rsidRPr="001B2889" w:rsidRDefault="000D1C09" w:rsidP="000D1C09">
            <w:pPr>
              <w:pStyle w:val="ListParagraph"/>
              <w:numPr>
                <w:ilvl w:val="0"/>
                <w:numId w:val="5"/>
              </w:numPr>
            </w:pPr>
            <w:r w:rsidRPr="001B2889">
              <w:t>Has the FSD increased the retention of people with a disability in your institution?</w:t>
            </w:r>
          </w:p>
          <w:p w14:paraId="70281C85" w14:textId="77777777" w:rsidR="000D1C09" w:rsidRPr="001B2889" w:rsidRDefault="000D1C09" w:rsidP="000D1C09">
            <w:pPr>
              <w:pStyle w:val="ListParagraph"/>
              <w:numPr>
                <w:ilvl w:val="0"/>
                <w:numId w:val="5"/>
              </w:numPr>
            </w:pPr>
            <w:r w:rsidRPr="001B2889">
              <w:t>Has the FSD effectively supported students with disabilities to learn more independently?</w:t>
            </w:r>
          </w:p>
          <w:p w14:paraId="4DDB1A38" w14:textId="77777777" w:rsidR="000D1C09" w:rsidRPr="001B2889" w:rsidRDefault="000D1C09" w:rsidP="000D1C09">
            <w:pPr>
              <w:pStyle w:val="ListParagraph"/>
              <w:numPr>
                <w:ilvl w:val="0"/>
                <w:numId w:val="5"/>
              </w:numPr>
            </w:pPr>
            <w:r w:rsidRPr="001B2889">
              <w:t>Is the FSD effectively helping students to access the labour market or progress to further study?</w:t>
            </w:r>
          </w:p>
          <w:p w14:paraId="6989B294" w14:textId="77777777" w:rsidR="000D1C09" w:rsidRPr="001B2889" w:rsidRDefault="000D1C09" w:rsidP="000D1C09">
            <w:pPr>
              <w:pStyle w:val="ListParagraph"/>
              <w:numPr>
                <w:ilvl w:val="0"/>
                <w:numId w:val="5"/>
              </w:numPr>
            </w:pPr>
            <w:r w:rsidRPr="001B2889">
              <w:t>Overall, does the FSD help your institution to meet its obligations with regards to equality, performance compact (metrics regarding improving access), etc.</w:t>
            </w:r>
          </w:p>
        </w:tc>
      </w:tr>
    </w:tbl>
    <w:p w14:paraId="00E0D148" w14:textId="77777777" w:rsidR="000D1C09" w:rsidRDefault="000D1C09" w:rsidP="000D1C09">
      <w:pPr>
        <w:pStyle w:val="BodyText-parastyle"/>
      </w:pPr>
    </w:p>
    <w:p w14:paraId="4BC96B02" w14:textId="77777777" w:rsidR="000D1C09" w:rsidRDefault="000D1C09" w:rsidP="000D1C09">
      <w:pPr>
        <w:pStyle w:val="BodyText-parastyle"/>
      </w:pPr>
      <w:r>
        <w:t xml:space="preserve">All staff believed that the FSD had helped student retention and it was suggested that the FSD had supported students, particularly high needs students, to work and learn more independently.  However there were mixed views on whether it had helped support participation due to its reactionary approach (i.e. supporting those that present with a disability at higher education).  </w:t>
      </w:r>
    </w:p>
    <w:p w14:paraId="091AF9E2" w14:textId="77777777" w:rsidR="000D1C09" w:rsidRDefault="000D1C09" w:rsidP="000D1C09">
      <w:pPr>
        <w:pStyle w:val="BodyText-parastyle"/>
      </w:pPr>
      <w:r>
        <w:t>Other impacts highlighted by staff included:</w:t>
      </w:r>
    </w:p>
    <w:p w14:paraId="6AF0FCFC" w14:textId="77777777" w:rsidR="000D1C09" w:rsidRDefault="000D1C09" w:rsidP="000D1C09">
      <w:pPr>
        <w:pStyle w:val="ListParagraph"/>
        <w:numPr>
          <w:ilvl w:val="0"/>
          <w:numId w:val="5"/>
        </w:numPr>
      </w:pPr>
      <w:r>
        <w:t>Greater acceptance and a greater expectation of students with disabilities from collage staff, other students and students with disabilities;</w:t>
      </w:r>
    </w:p>
    <w:p w14:paraId="3A263DFE" w14:textId="77777777" w:rsidR="000D1C09" w:rsidRDefault="000D1C09" w:rsidP="000D1C09">
      <w:pPr>
        <w:pStyle w:val="ListParagraph"/>
        <w:numPr>
          <w:ilvl w:val="0"/>
          <w:numId w:val="5"/>
        </w:numPr>
      </w:pPr>
      <w:r>
        <w:t>Increased demand on tutors;</w:t>
      </w:r>
    </w:p>
    <w:p w14:paraId="68250938" w14:textId="77777777" w:rsidR="000D1C09" w:rsidRDefault="000D1C09" w:rsidP="000D1C09">
      <w:pPr>
        <w:pStyle w:val="ListParagraph"/>
        <w:numPr>
          <w:ilvl w:val="0"/>
          <w:numId w:val="5"/>
        </w:numPr>
      </w:pPr>
      <w:r>
        <w:t>Improvements in college resources; and</w:t>
      </w:r>
    </w:p>
    <w:p w14:paraId="6FDFA247" w14:textId="77777777" w:rsidR="000D1C09" w:rsidRDefault="000D1C09" w:rsidP="000D1C09">
      <w:pPr>
        <w:pStyle w:val="ListParagraph"/>
        <w:numPr>
          <w:ilvl w:val="0"/>
          <w:numId w:val="5"/>
        </w:numPr>
      </w:pPr>
      <w:r>
        <w:t>Increase in knowledge of issues pertaining to disabilities and measures that can help overcome these issues.</w:t>
      </w:r>
    </w:p>
    <w:p w14:paraId="71615E13" w14:textId="77777777" w:rsidR="000D1C09" w:rsidRDefault="000D1C09" w:rsidP="000D1C09">
      <w:pPr>
        <w:pStyle w:val="BodyText-parastyle"/>
      </w:pPr>
      <w:r>
        <w:t>However it was also noted that the FSD was having limited impact for some groups, for example those with mental health illness as their needs are less clear and possibly more complex.  It was also noted that such needs may be different than the FSD was originally set up to address.</w:t>
      </w:r>
    </w:p>
    <w:p w14:paraId="5E8135AE" w14:textId="77777777" w:rsidR="000D1C09" w:rsidRDefault="000D1C09">
      <w:pPr>
        <w:spacing w:before="0" w:after="0" w:line="240" w:lineRule="auto"/>
        <w:rPr>
          <w:rFonts w:eastAsia="Times New Roman"/>
          <w:b/>
          <w:bCs/>
          <w:color w:val="009CDE"/>
          <w:sz w:val="22"/>
          <w:lang w:val="en-GB" w:eastAsia="en-GB"/>
        </w:rPr>
      </w:pPr>
      <w:bookmarkStart w:id="80" w:name="_Toc461026675"/>
      <w:r>
        <w:br w:type="page"/>
      </w:r>
    </w:p>
    <w:p w14:paraId="3F62E87A" w14:textId="1406A8AA" w:rsidR="000D1C09" w:rsidRDefault="000D1C09" w:rsidP="000D1C09">
      <w:pPr>
        <w:pStyle w:val="Heading3"/>
        <w:numPr>
          <w:ilvl w:val="2"/>
          <w:numId w:val="1"/>
        </w:numPr>
        <w:tabs>
          <w:tab w:val="clear" w:pos="2160"/>
        </w:tabs>
        <w:ind w:left="567" w:hanging="567"/>
      </w:pPr>
      <w:r>
        <w:lastRenderedPageBreak/>
        <w:t>Other Services</w:t>
      </w:r>
      <w:bookmarkEnd w:id="80"/>
    </w:p>
    <w:tbl>
      <w:tblPr>
        <w:tblStyle w:val="TableGrid"/>
        <w:tblW w:w="0" w:type="auto"/>
        <w:tblLook w:val="0600" w:firstRow="0" w:lastRow="0" w:firstColumn="0" w:lastColumn="0" w:noHBand="1" w:noVBand="1"/>
      </w:tblPr>
      <w:tblGrid>
        <w:gridCol w:w="9627"/>
      </w:tblGrid>
      <w:tr w:rsidR="000D1C09" w14:paraId="5F54B9F4" w14:textId="77777777" w:rsidTr="0024419E">
        <w:tc>
          <w:tcPr>
            <w:tcW w:w="9627" w:type="dxa"/>
            <w:shd w:val="clear" w:color="auto" w:fill="DBE5F1" w:themeFill="accent1" w:themeFillTint="33"/>
          </w:tcPr>
          <w:p w14:paraId="507D679C" w14:textId="77777777" w:rsidR="000D1C09" w:rsidRDefault="000D1C09" w:rsidP="0024419E">
            <w:pPr>
              <w:pStyle w:val="BodyText-parastyle"/>
            </w:pPr>
            <w:r>
              <w:t>Key areas that were explored:</w:t>
            </w:r>
          </w:p>
          <w:p w14:paraId="75FCBCF6" w14:textId="77777777" w:rsidR="000D1C09" w:rsidRPr="001B2889" w:rsidRDefault="000D1C09" w:rsidP="000D1C09">
            <w:pPr>
              <w:pStyle w:val="ListParagraph"/>
              <w:numPr>
                <w:ilvl w:val="0"/>
                <w:numId w:val="5"/>
              </w:numPr>
            </w:pPr>
            <w:r w:rsidRPr="001B2889">
              <w:t>What other internal supports do you provide to students with disabilities in your institution?</w:t>
            </w:r>
          </w:p>
          <w:p w14:paraId="7BEA1BC8" w14:textId="77777777" w:rsidR="000D1C09" w:rsidRPr="001B2889" w:rsidRDefault="000D1C09" w:rsidP="000D1C09">
            <w:pPr>
              <w:pStyle w:val="ListParagraph"/>
              <w:numPr>
                <w:ilvl w:val="0"/>
                <w:numId w:val="5"/>
              </w:numPr>
            </w:pPr>
            <w:r w:rsidRPr="001B2889">
              <w:t xml:space="preserve">Do you source any other external supports for students with a disability </w:t>
            </w:r>
          </w:p>
          <w:p w14:paraId="5F38AF95" w14:textId="77777777" w:rsidR="000D1C09" w:rsidRPr="001B2889" w:rsidRDefault="000D1C09" w:rsidP="000D1C09">
            <w:pPr>
              <w:pStyle w:val="ListParagraph"/>
              <w:numPr>
                <w:ilvl w:val="0"/>
                <w:numId w:val="5"/>
              </w:numPr>
            </w:pPr>
            <w:r w:rsidRPr="001B2889">
              <w:t>Do you think there are appropriate supports provided in your institution for students with disabilities?  If not what further supports should be provided that currently are not</w:t>
            </w:r>
          </w:p>
          <w:p w14:paraId="1CB4BE93" w14:textId="77777777" w:rsidR="000D1C09" w:rsidRPr="001B2889" w:rsidRDefault="000D1C09" w:rsidP="000D1C09">
            <w:pPr>
              <w:pStyle w:val="ListParagraph"/>
              <w:numPr>
                <w:ilvl w:val="0"/>
                <w:numId w:val="5"/>
              </w:numPr>
            </w:pPr>
            <w:r w:rsidRPr="001B2889">
              <w:t>Is there any scope for greater integration of FSD support with other services?</w:t>
            </w:r>
          </w:p>
          <w:p w14:paraId="5CFFBFE7" w14:textId="77777777" w:rsidR="000D1C09" w:rsidRPr="001B2889" w:rsidRDefault="000D1C09" w:rsidP="000D1C09">
            <w:pPr>
              <w:pStyle w:val="ListParagraph"/>
              <w:numPr>
                <w:ilvl w:val="0"/>
                <w:numId w:val="5"/>
              </w:numPr>
            </w:pPr>
            <w:r w:rsidRPr="001B2889">
              <w:t>What is this institution doing well to support students with disabilities that other institutions could learn from?  Is there any evidence of the impact of this on students?</w:t>
            </w:r>
          </w:p>
          <w:p w14:paraId="5A71EB17" w14:textId="77777777" w:rsidR="000D1C09" w:rsidRPr="001B2889" w:rsidRDefault="000D1C09" w:rsidP="000D1C09">
            <w:pPr>
              <w:pStyle w:val="ListParagraph"/>
              <w:numPr>
                <w:ilvl w:val="0"/>
                <w:numId w:val="5"/>
              </w:numPr>
            </w:pPr>
            <w:r w:rsidRPr="001B2889">
              <w:t>Are there any other institutions who are doing well to support students with disabilities that others could learn from?  What are they doing / is there any evidence of the impact of this on students?</w:t>
            </w:r>
          </w:p>
        </w:tc>
      </w:tr>
    </w:tbl>
    <w:p w14:paraId="506EB55C" w14:textId="77777777" w:rsidR="000D1C09" w:rsidRDefault="000D1C09" w:rsidP="000D1C09">
      <w:pPr>
        <w:pStyle w:val="BodyText-parastyle"/>
      </w:pPr>
    </w:p>
    <w:p w14:paraId="42305D98" w14:textId="77777777" w:rsidR="000D1C09" w:rsidRDefault="000D1C09" w:rsidP="000D1C09">
      <w:pPr>
        <w:pStyle w:val="BodyText-parastyle"/>
      </w:pPr>
      <w:r>
        <w:t>All interviewees referred to additional supports provided by their institution for students with a disability, these included:</w:t>
      </w:r>
    </w:p>
    <w:p w14:paraId="54835B85" w14:textId="77777777" w:rsidR="000D1C09" w:rsidRDefault="000D1C09" w:rsidP="000D1C09">
      <w:pPr>
        <w:pStyle w:val="ListParagraph"/>
        <w:numPr>
          <w:ilvl w:val="0"/>
          <w:numId w:val="5"/>
        </w:numPr>
      </w:pPr>
      <w:r>
        <w:t xml:space="preserve">Physical resources (e.g. computer rooms, ‘chill out’ rooms) – for example the Academic Skills Centre (ASC) for students with disabilities in Waterford Institute of Technology and dedicated computer rooms for students in Letterkenny Institute of Technology;. </w:t>
      </w:r>
    </w:p>
    <w:p w14:paraId="4E5AEC36" w14:textId="77777777" w:rsidR="000D1C09" w:rsidRDefault="000D1C09" w:rsidP="000D1C09">
      <w:pPr>
        <w:pStyle w:val="ListParagraph"/>
        <w:numPr>
          <w:ilvl w:val="0"/>
          <w:numId w:val="5"/>
        </w:numPr>
      </w:pPr>
      <w:r>
        <w:t xml:space="preserve">Interactive social activities specifically designed for students with ASD (however not exclusively and other students can attend); </w:t>
      </w:r>
    </w:p>
    <w:p w14:paraId="1124A6DE" w14:textId="77777777" w:rsidR="000D1C09" w:rsidRDefault="000D1C09" w:rsidP="000D1C09">
      <w:pPr>
        <w:pStyle w:val="ListParagraph"/>
        <w:numPr>
          <w:ilvl w:val="0"/>
          <w:numId w:val="5"/>
        </w:numPr>
      </w:pPr>
      <w:r>
        <w:t>Workshops in relation to student welfare and student finance (not exclusive to students with a disability);</w:t>
      </w:r>
    </w:p>
    <w:p w14:paraId="46223E8E" w14:textId="77777777" w:rsidR="000D1C09" w:rsidRDefault="000D1C09" w:rsidP="000D1C09">
      <w:pPr>
        <w:pStyle w:val="ListParagraph"/>
        <w:numPr>
          <w:ilvl w:val="0"/>
          <w:numId w:val="5"/>
        </w:numPr>
      </w:pPr>
      <w:r>
        <w:t>Specialised progression support services, visits to higher education colleges and liaising with admission services in various HE colleges;</w:t>
      </w:r>
    </w:p>
    <w:p w14:paraId="2AC6B85C" w14:textId="77777777" w:rsidR="000D1C09" w:rsidRDefault="000D1C09" w:rsidP="000D1C09">
      <w:pPr>
        <w:pStyle w:val="ListParagraph"/>
        <w:numPr>
          <w:ilvl w:val="0"/>
          <w:numId w:val="5"/>
        </w:numPr>
      </w:pPr>
      <w:r>
        <w:t>Health and welfare assistance;</w:t>
      </w:r>
    </w:p>
    <w:p w14:paraId="249B750B" w14:textId="77777777" w:rsidR="000D1C09" w:rsidRDefault="000D1C09" w:rsidP="000D1C09">
      <w:pPr>
        <w:pStyle w:val="ListParagraph"/>
        <w:numPr>
          <w:ilvl w:val="0"/>
          <w:numId w:val="5"/>
        </w:numPr>
      </w:pPr>
      <w:r>
        <w:t>Physical alterations to buildings where necessary; and</w:t>
      </w:r>
    </w:p>
    <w:p w14:paraId="7AE5F5BE" w14:textId="77777777" w:rsidR="000D1C09" w:rsidRDefault="000D1C09" w:rsidP="000D1C09">
      <w:pPr>
        <w:pStyle w:val="ListParagraph"/>
        <w:numPr>
          <w:ilvl w:val="0"/>
          <w:numId w:val="5"/>
        </w:numPr>
      </w:pPr>
      <w:r>
        <w:t xml:space="preserve">Timetabling accommodations. </w:t>
      </w:r>
    </w:p>
    <w:p w14:paraId="6311768D" w14:textId="77777777" w:rsidR="000D1C09" w:rsidRDefault="000D1C09" w:rsidP="000D1C09">
      <w:pPr>
        <w:pStyle w:val="BodyText-parastyle"/>
      </w:pPr>
      <w:r>
        <w:t xml:space="preserve">Other supports specifically highlighted by the University College Cork included: </w:t>
      </w:r>
    </w:p>
    <w:p w14:paraId="2FFDFB3B" w14:textId="77777777" w:rsidR="000D1C09" w:rsidRDefault="000D1C09" w:rsidP="000D1C09">
      <w:pPr>
        <w:pStyle w:val="ListParagraph"/>
        <w:numPr>
          <w:ilvl w:val="0"/>
          <w:numId w:val="5"/>
        </w:numPr>
      </w:pPr>
      <w:r>
        <w:t>Panopto</w:t>
      </w:r>
      <w:r>
        <w:rPr>
          <w:rStyle w:val="FootnoteReference"/>
        </w:rPr>
        <w:footnoteReference w:id="13"/>
      </w:r>
    </w:p>
    <w:p w14:paraId="3D9BD183" w14:textId="77777777" w:rsidR="000D1C09" w:rsidRDefault="000D1C09" w:rsidP="000D1C09">
      <w:pPr>
        <w:pStyle w:val="ListParagraph"/>
        <w:numPr>
          <w:ilvl w:val="0"/>
          <w:numId w:val="5"/>
        </w:numPr>
      </w:pPr>
      <w:r>
        <w:t>Electronic Readers</w:t>
      </w:r>
    </w:p>
    <w:p w14:paraId="1DC16895" w14:textId="77777777" w:rsidR="000D1C09" w:rsidRDefault="000D1C09" w:rsidP="000D1C09">
      <w:pPr>
        <w:pStyle w:val="ListParagraph"/>
        <w:numPr>
          <w:ilvl w:val="0"/>
          <w:numId w:val="5"/>
        </w:numPr>
      </w:pPr>
      <w:r>
        <w:t>Enhancing employability workshops</w:t>
      </w:r>
    </w:p>
    <w:p w14:paraId="1FD5D560" w14:textId="77777777" w:rsidR="000D1C09" w:rsidRDefault="000D1C09" w:rsidP="000D1C09">
      <w:pPr>
        <w:pStyle w:val="ListParagraph"/>
        <w:numPr>
          <w:ilvl w:val="0"/>
          <w:numId w:val="5"/>
        </w:numPr>
      </w:pPr>
      <w:r>
        <w:t xml:space="preserve">Assistive Technology Outreach Programme </w:t>
      </w:r>
    </w:p>
    <w:p w14:paraId="69679505" w14:textId="77777777" w:rsidR="000D1C09" w:rsidRDefault="000D1C09" w:rsidP="000D1C09">
      <w:pPr>
        <w:pStyle w:val="ListParagraph"/>
        <w:numPr>
          <w:ilvl w:val="0"/>
          <w:numId w:val="5"/>
        </w:numPr>
      </w:pPr>
      <w:r>
        <w:t>Occupational Therapy Programmme</w:t>
      </w:r>
    </w:p>
    <w:p w14:paraId="45CCD627" w14:textId="77777777" w:rsidR="000D1C09" w:rsidRDefault="000D1C09" w:rsidP="000D1C09">
      <w:pPr>
        <w:pStyle w:val="ListParagraph"/>
        <w:numPr>
          <w:ilvl w:val="0"/>
          <w:numId w:val="5"/>
        </w:numPr>
      </w:pPr>
      <w:r>
        <w:t>Integrated Physical Activity Programme</w:t>
      </w:r>
    </w:p>
    <w:p w14:paraId="5E40813D" w14:textId="77777777" w:rsidR="000D1C09" w:rsidRDefault="000D1C09" w:rsidP="000D1C09">
      <w:pPr>
        <w:spacing w:before="0" w:after="0" w:line="240" w:lineRule="auto"/>
        <w:rPr>
          <w:rFonts w:eastAsia="Times New Roman"/>
          <w:sz w:val="22"/>
          <w:lang w:val="en-GB" w:eastAsia="en-GB"/>
        </w:rPr>
      </w:pPr>
      <w:r>
        <w:br w:type="page"/>
      </w:r>
    </w:p>
    <w:p w14:paraId="6BAAF0A7" w14:textId="77777777" w:rsidR="000D1C09" w:rsidRDefault="000D1C09" w:rsidP="000D1C09">
      <w:pPr>
        <w:pStyle w:val="BodyText-parastyle"/>
      </w:pPr>
      <w:r>
        <w:lastRenderedPageBreak/>
        <w:t xml:space="preserve">In relation to what staff felt institution were doing well, the following was highlighted: </w:t>
      </w:r>
    </w:p>
    <w:p w14:paraId="17DF1B4D" w14:textId="77777777" w:rsidR="000D1C09" w:rsidRDefault="000D1C09" w:rsidP="000D1C09">
      <w:pPr>
        <w:pStyle w:val="ListParagraph"/>
        <w:numPr>
          <w:ilvl w:val="0"/>
          <w:numId w:val="5"/>
        </w:numPr>
      </w:pPr>
      <w:r>
        <w:t>Streamlining of services and resources e.g. introducing college note takers / recording pens for more severe dyslexia (while these involve a greater cost at the outset they are more cost-effective in the longer term)</w:t>
      </w:r>
    </w:p>
    <w:p w14:paraId="65270A59" w14:textId="77777777" w:rsidR="000D1C09" w:rsidRDefault="000D1C09" w:rsidP="000D1C09">
      <w:pPr>
        <w:pStyle w:val="ListParagraph"/>
        <w:numPr>
          <w:ilvl w:val="0"/>
          <w:numId w:val="5"/>
        </w:numPr>
      </w:pPr>
      <w:r>
        <w:t xml:space="preserve">Mainstreaming of services: the University College Cork has mainstreamed a number of support for its students with a disability and staff have suggested that this allowed it to focus FSD funding on very specific supports. </w:t>
      </w:r>
    </w:p>
    <w:p w14:paraId="25C4ED12" w14:textId="77777777" w:rsidR="000D1C09" w:rsidRDefault="000D1C09" w:rsidP="000D1C09">
      <w:pPr>
        <w:pStyle w:val="Heading3"/>
        <w:numPr>
          <w:ilvl w:val="2"/>
          <w:numId w:val="1"/>
        </w:numPr>
        <w:tabs>
          <w:tab w:val="clear" w:pos="2160"/>
        </w:tabs>
        <w:ind w:left="567" w:hanging="567"/>
      </w:pPr>
      <w:bookmarkStart w:id="81" w:name="_Toc461026676"/>
      <w:r>
        <w:t>Looking Ahead</w:t>
      </w:r>
      <w:bookmarkEnd w:id="81"/>
    </w:p>
    <w:tbl>
      <w:tblPr>
        <w:tblStyle w:val="TableGrid"/>
        <w:tblW w:w="0" w:type="auto"/>
        <w:tblLook w:val="0600" w:firstRow="0" w:lastRow="0" w:firstColumn="0" w:lastColumn="0" w:noHBand="1" w:noVBand="1"/>
      </w:tblPr>
      <w:tblGrid>
        <w:gridCol w:w="9627"/>
      </w:tblGrid>
      <w:tr w:rsidR="000D1C09" w14:paraId="3E039D47" w14:textId="77777777" w:rsidTr="0024419E">
        <w:tc>
          <w:tcPr>
            <w:tcW w:w="9627" w:type="dxa"/>
            <w:shd w:val="clear" w:color="auto" w:fill="DBE5F1" w:themeFill="accent1" w:themeFillTint="33"/>
          </w:tcPr>
          <w:p w14:paraId="0EC7A53B" w14:textId="77777777" w:rsidR="000D1C09" w:rsidRDefault="000D1C09" w:rsidP="0024419E">
            <w:pPr>
              <w:pStyle w:val="BodyText-parastyle"/>
            </w:pPr>
            <w:r>
              <w:t>Key areas that were explored:</w:t>
            </w:r>
          </w:p>
          <w:p w14:paraId="1C1A8C2C" w14:textId="77777777" w:rsidR="000D1C09" w:rsidRPr="001B2889" w:rsidRDefault="000D1C09" w:rsidP="000D1C09">
            <w:pPr>
              <w:pStyle w:val="ListParagraph"/>
              <w:numPr>
                <w:ilvl w:val="0"/>
                <w:numId w:val="5"/>
              </w:numPr>
            </w:pPr>
            <w:r w:rsidRPr="001B2889">
              <w:t>What is working well in relation to the FSD?</w:t>
            </w:r>
          </w:p>
          <w:p w14:paraId="41802F41" w14:textId="77777777" w:rsidR="000D1C09" w:rsidRPr="001B2889" w:rsidRDefault="000D1C09" w:rsidP="000D1C09">
            <w:pPr>
              <w:pStyle w:val="-bullet"/>
            </w:pPr>
            <w:r w:rsidRPr="001B2889">
              <w:t>What elements need to be retained for the future (e.g. Learning Support to students with Dyslexia, which need to be maintained to address the particular needs of these students)</w:t>
            </w:r>
          </w:p>
          <w:p w14:paraId="6DA19E16" w14:textId="77777777" w:rsidR="000D1C09" w:rsidRPr="001B2889" w:rsidRDefault="000D1C09" w:rsidP="000D1C09">
            <w:pPr>
              <w:pStyle w:val="ListParagraph"/>
              <w:numPr>
                <w:ilvl w:val="0"/>
                <w:numId w:val="5"/>
              </w:numPr>
            </w:pPr>
            <w:r w:rsidRPr="001B2889">
              <w:t>What could be improved upon in relation to the FSD?</w:t>
            </w:r>
          </w:p>
          <w:p w14:paraId="6C3AAB26" w14:textId="77777777" w:rsidR="000D1C09" w:rsidRPr="001B2889" w:rsidRDefault="000D1C09" w:rsidP="000D1C09">
            <w:pPr>
              <w:pStyle w:val="-bullet"/>
            </w:pPr>
            <w:r w:rsidRPr="001B2889">
              <w:t>Areas for development in relation to remit and scope (e.g. greater flexibility to support high needs students)</w:t>
            </w:r>
          </w:p>
          <w:p w14:paraId="21C4C612" w14:textId="77777777" w:rsidR="000D1C09" w:rsidRPr="001B2889" w:rsidRDefault="000D1C09" w:rsidP="000D1C09">
            <w:pPr>
              <w:pStyle w:val="-bullet"/>
            </w:pPr>
            <w:r w:rsidRPr="001B2889">
              <w:t>What more could HEA do to support HEIs access and deliver the FSD?</w:t>
            </w:r>
          </w:p>
          <w:p w14:paraId="14EF5E5C" w14:textId="77777777" w:rsidR="000D1C09" w:rsidRPr="001B2889" w:rsidRDefault="000D1C09" w:rsidP="000D1C09">
            <w:pPr>
              <w:pStyle w:val="-bullet"/>
            </w:pPr>
            <w:r w:rsidRPr="001B2889">
              <w:t>How best can your institution use the FSD to support those who need it most?</w:t>
            </w:r>
          </w:p>
        </w:tc>
      </w:tr>
    </w:tbl>
    <w:p w14:paraId="2BB58CED" w14:textId="77777777" w:rsidR="000D1C09" w:rsidRDefault="000D1C09" w:rsidP="000D1C09">
      <w:pPr>
        <w:pStyle w:val="BodyText-parastyle"/>
      </w:pPr>
    </w:p>
    <w:p w14:paraId="6EEC3BA8" w14:textId="77777777" w:rsidR="000D1C09" w:rsidRDefault="000D1C09" w:rsidP="000D1C09">
      <w:pPr>
        <w:pStyle w:val="BodyText-parastyle"/>
      </w:pPr>
      <w:r>
        <w:t>Staff highlighted that the following was working well in relation to the FSD:</w:t>
      </w:r>
    </w:p>
    <w:p w14:paraId="77B99AE2" w14:textId="77777777" w:rsidR="000D1C09" w:rsidRDefault="000D1C09" w:rsidP="000D1C09">
      <w:pPr>
        <w:pStyle w:val="ListParagraph"/>
        <w:numPr>
          <w:ilvl w:val="0"/>
          <w:numId w:val="5"/>
        </w:numPr>
      </w:pPr>
      <w:r>
        <w:t xml:space="preserve">Needs assessments on entry to third level education – it was highlighted that educational needs are different at different stages of education / learning requirements change and therefore an updated assessment is required </w:t>
      </w:r>
    </w:p>
    <w:p w14:paraId="2677BDE0" w14:textId="77777777" w:rsidR="000D1C09" w:rsidRDefault="000D1C09" w:rsidP="000D1C09">
      <w:pPr>
        <w:pStyle w:val="ListParagraph"/>
        <w:numPr>
          <w:ilvl w:val="0"/>
          <w:numId w:val="5"/>
        </w:numPr>
      </w:pPr>
      <w:r>
        <w:t xml:space="preserve">Communications with the HEA – it was felt that there were clear guidelines and procedures to be followed and any questions or queries were satisfactorily answered </w:t>
      </w:r>
    </w:p>
    <w:p w14:paraId="5ABBF1E5" w14:textId="77777777" w:rsidR="000D1C09" w:rsidRDefault="000D1C09" w:rsidP="000D1C09">
      <w:pPr>
        <w:pStyle w:val="BodyText-parastyle"/>
      </w:pPr>
      <w:r>
        <w:t>Staff highlighted the following areas for improvement:</w:t>
      </w:r>
    </w:p>
    <w:p w14:paraId="773BCEE1" w14:textId="77777777" w:rsidR="000D1C09" w:rsidRDefault="000D1C09" w:rsidP="000D1C09">
      <w:pPr>
        <w:pStyle w:val="ListParagraph"/>
        <w:numPr>
          <w:ilvl w:val="0"/>
          <w:numId w:val="5"/>
        </w:numPr>
      </w:pPr>
      <w:r>
        <w:t xml:space="preserve">More funding </w:t>
      </w:r>
    </w:p>
    <w:p w14:paraId="4C7C9522" w14:textId="77777777" w:rsidR="000D1C09" w:rsidRDefault="000D1C09" w:rsidP="000D1C09">
      <w:pPr>
        <w:pStyle w:val="ListParagraph"/>
        <w:numPr>
          <w:ilvl w:val="0"/>
          <w:numId w:val="5"/>
        </w:numPr>
      </w:pPr>
      <w:r>
        <w:t>Need to extend to part time students – staff highlighted that for some students it is only practical for them to come to college on a part time basis;</w:t>
      </w:r>
    </w:p>
    <w:p w14:paraId="62721BE1" w14:textId="77777777" w:rsidR="000D1C09" w:rsidRDefault="000D1C09" w:rsidP="000D1C09">
      <w:pPr>
        <w:pStyle w:val="ListParagraph"/>
        <w:numPr>
          <w:ilvl w:val="0"/>
          <w:numId w:val="5"/>
        </w:numPr>
      </w:pPr>
      <w:r>
        <w:t>General learning disability – it was suggested that this is not sufficiently catered for;</w:t>
      </w:r>
    </w:p>
    <w:p w14:paraId="4EA48178" w14:textId="77777777" w:rsidR="000D1C09" w:rsidRDefault="000D1C09" w:rsidP="000D1C09">
      <w:pPr>
        <w:pStyle w:val="ListParagraph"/>
        <w:numPr>
          <w:ilvl w:val="0"/>
          <w:numId w:val="5"/>
        </w:numPr>
      </w:pPr>
      <w:r>
        <w:t>Mainstreaming – it was suggested that more supports could be mainstreamed (e.g. Read and Write Gold) as they would benefit a range of students and make these supports more easily accessible;</w:t>
      </w:r>
    </w:p>
    <w:p w14:paraId="1807C6AB" w14:textId="77777777" w:rsidR="000D1C09" w:rsidRDefault="000D1C09" w:rsidP="000D1C09">
      <w:pPr>
        <w:pStyle w:val="ListParagraph"/>
        <w:numPr>
          <w:ilvl w:val="0"/>
          <w:numId w:val="5"/>
        </w:numPr>
      </w:pPr>
      <w:r>
        <w:t>Equipment – it is understood that any equipment funded by the FSD is returned on leaving the institution and feedback from staff suggests that this could be amended as the equipment is often not re-used by any other students due to the software updates required and would still be of benefit to the student. Therefore a process to sell or donate equipment or guidance on equipment funded by the FSD at the end of a student’s time in education would be beneficial;</w:t>
      </w:r>
    </w:p>
    <w:p w14:paraId="7D5D3B13" w14:textId="77777777" w:rsidR="000D1C09" w:rsidRDefault="000D1C09" w:rsidP="000D1C09">
      <w:pPr>
        <w:pStyle w:val="ListParagraph"/>
        <w:numPr>
          <w:ilvl w:val="0"/>
          <w:numId w:val="5"/>
        </w:numPr>
      </w:pPr>
      <w:r>
        <w:lastRenderedPageBreak/>
        <w:t xml:space="preserve">Staff training – it would be beneficial if FSD funding could be provided for teaching staff to raise awareness of the range of disabilities and how they could support students; </w:t>
      </w:r>
    </w:p>
    <w:p w14:paraId="7CB04780" w14:textId="77777777" w:rsidR="000D1C09" w:rsidRDefault="000D1C09" w:rsidP="000D1C09">
      <w:pPr>
        <w:pStyle w:val="ListParagraph"/>
        <w:numPr>
          <w:ilvl w:val="0"/>
          <w:numId w:val="5"/>
        </w:numPr>
      </w:pPr>
      <w:r>
        <w:t>Timescales / timing – the late allocation of the Fund can prohibit early intervention and as a number of student present late they are not represented in the Fund allocation, interviewees suggested that there should be 3 / 4 opportunities for submission each year (i.e. greater flexibility of application deadlines for the Fund);</w:t>
      </w:r>
    </w:p>
    <w:p w14:paraId="11B40698" w14:textId="77777777" w:rsidR="000D1C09" w:rsidRDefault="000D1C09" w:rsidP="000D1C09">
      <w:pPr>
        <w:pStyle w:val="ListParagraph"/>
        <w:numPr>
          <w:ilvl w:val="0"/>
          <w:numId w:val="5"/>
        </w:numPr>
      </w:pPr>
      <w:r>
        <w:t xml:space="preserve">Application form – it was highlighted that this does not allow for complex and dual disabilities to be explained and should be amend to allow greater detail / explanation to be added; </w:t>
      </w:r>
    </w:p>
    <w:p w14:paraId="426DA9E5" w14:textId="77777777" w:rsidR="000D1C09" w:rsidRDefault="000D1C09" w:rsidP="000D1C09">
      <w:pPr>
        <w:pStyle w:val="ListParagraph"/>
        <w:numPr>
          <w:ilvl w:val="0"/>
          <w:numId w:val="5"/>
        </w:numPr>
      </w:pPr>
      <w:r>
        <w:t xml:space="preserve">Follow-up – it was suggested that funding for follow-up of students </w:t>
      </w:r>
      <w:r w:rsidRPr="00082FF3">
        <w:t xml:space="preserve">could be a condition of future funding as it would provide outcomes data for FSD recipients that could then be provided to HEA by the HEIs.  This </w:t>
      </w:r>
      <w:r>
        <w:t xml:space="preserve"> help inform the development of the FSD and provide evidence of its impact (e.g. on progression to employment, however it was noted that unless support is given to Disability Services in the form of funding there would be no time to gather this otherwise); and </w:t>
      </w:r>
    </w:p>
    <w:p w14:paraId="041B8445" w14:textId="77777777" w:rsidR="000D1C09" w:rsidRDefault="000D1C09" w:rsidP="000D1C09">
      <w:pPr>
        <w:pStyle w:val="ListParagraph"/>
        <w:numPr>
          <w:ilvl w:val="0"/>
          <w:numId w:val="5"/>
        </w:numPr>
      </w:pPr>
      <w:r>
        <w:t xml:space="preserve">Funding for innovation – it was suggested that annual funding should be provided for innovation in the support for students at a national level. </w:t>
      </w:r>
    </w:p>
    <w:p w14:paraId="2EAE08E2" w14:textId="77777777" w:rsidR="000D1C09" w:rsidRDefault="000D1C09" w:rsidP="000D1C09">
      <w:pPr>
        <w:spacing w:before="0" w:after="0" w:line="240" w:lineRule="auto"/>
        <w:rPr>
          <w:sz w:val="22"/>
        </w:rPr>
      </w:pPr>
      <w:r>
        <w:br w:type="page"/>
      </w:r>
    </w:p>
    <w:p w14:paraId="65979A52" w14:textId="77777777" w:rsidR="000D1C09" w:rsidRDefault="000D1C09" w:rsidP="000D1C09">
      <w:pPr>
        <w:pStyle w:val="Heading2"/>
      </w:pPr>
      <w:bookmarkStart w:id="82" w:name="_Toc461026677"/>
      <w:bookmarkStart w:id="83" w:name="_Toc480817082"/>
      <w:bookmarkStart w:id="84" w:name="_Toc480887137"/>
      <w:r>
        <w:lastRenderedPageBreak/>
        <w:t>Site Visits – Focus Group – DDLETB</w:t>
      </w:r>
      <w:bookmarkEnd w:id="82"/>
      <w:bookmarkEnd w:id="83"/>
      <w:bookmarkEnd w:id="84"/>
    </w:p>
    <w:p w14:paraId="04081BED" w14:textId="77777777" w:rsidR="000D1C09" w:rsidRDefault="000D1C09" w:rsidP="00D674F3">
      <w:pPr>
        <w:pStyle w:val="Heading3"/>
      </w:pPr>
      <w:bookmarkStart w:id="85" w:name="_Toc461026678"/>
      <w:r>
        <w:t>Introduction</w:t>
      </w:r>
      <w:bookmarkEnd w:id="85"/>
    </w:p>
    <w:p w14:paraId="4624084C" w14:textId="77777777" w:rsidR="000D1C09" w:rsidRDefault="000D1C09" w:rsidP="000D1C09">
      <w:pPr>
        <w:pStyle w:val="BodyText-parastyle"/>
      </w:pPr>
      <w:r>
        <w:t xml:space="preserve">A focus group was held in June 2016 with staff </w:t>
      </w:r>
      <w:r w:rsidRPr="00EF3255">
        <w:t xml:space="preserve">who </w:t>
      </w:r>
      <w:r>
        <w:t>play a</w:t>
      </w:r>
      <w:r w:rsidRPr="00EF3255">
        <w:t xml:space="preserve"> role in how the </w:t>
      </w:r>
      <w:r>
        <w:t xml:space="preserve">FSD </w:t>
      </w:r>
      <w:r w:rsidRPr="00EF3255">
        <w:t xml:space="preserve">supports </w:t>
      </w:r>
      <w:r w:rsidRPr="002A5DE3">
        <w:t xml:space="preserve">students </w:t>
      </w:r>
      <w:r>
        <w:t>in institutions which fall under the auspices of Dublin and Dun Laoghaire ETB.  Those attending are detailed in the table below.</w:t>
      </w:r>
    </w:p>
    <w:p w14:paraId="6F5F2419" w14:textId="77777777" w:rsidR="000D1C09" w:rsidRDefault="000D1C09" w:rsidP="000D1C09">
      <w:pPr>
        <w:pStyle w:val="IntenseQuote"/>
      </w:pPr>
      <w:r>
        <w:t xml:space="preserve">Table </w:t>
      </w:r>
      <w:r>
        <w:fldChar w:fldCharType="begin"/>
      </w:r>
      <w:r>
        <w:instrText xml:space="preserve"> STYLEREF 1 \s </w:instrText>
      </w:r>
      <w:r>
        <w:fldChar w:fldCharType="separate"/>
      </w:r>
      <w:r w:rsidR="00B12C47">
        <w:rPr>
          <w:noProof/>
        </w:rPr>
        <w:t>5</w:t>
      </w:r>
      <w:r>
        <w:fldChar w:fldCharType="end"/>
      </w:r>
      <w:r>
        <w:t>:</w:t>
      </w:r>
      <w:r>
        <w:fldChar w:fldCharType="begin"/>
      </w:r>
      <w:r>
        <w:instrText xml:space="preserve"> SEQ Table \* ARABIC \s 1 </w:instrText>
      </w:r>
      <w:r>
        <w:fldChar w:fldCharType="separate"/>
      </w:r>
      <w:r w:rsidR="00B12C47">
        <w:rPr>
          <w:noProof/>
        </w:rPr>
        <w:t>3</w:t>
      </w:r>
      <w:r>
        <w:fldChar w:fldCharType="end"/>
      </w:r>
      <w:r>
        <w:t>: DDLETB Focus Group Participants – Review of FSD</w:t>
      </w:r>
    </w:p>
    <w:tbl>
      <w:tblPr>
        <w:tblStyle w:val="GridTable4-Accent11"/>
        <w:tblW w:w="9639" w:type="dxa"/>
        <w:tblInd w:w="-23" w:type="dxa"/>
        <w:tblLayout w:type="fixed"/>
        <w:tblLook w:val="04A0" w:firstRow="1" w:lastRow="0" w:firstColumn="1" w:lastColumn="0" w:noHBand="0" w:noVBand="1"/>
      </w:tblPr>
      <w:tblGrid>
        <w:gridCol w:w="1843"/>
        <w:gridCol w:w="2126"/>
        <w:gridCol w:w="5670"/>
      </w:tblGrid>
      <w:tr w:rsidR="000D1C09" w:rsidRPr="00875180" w14:paraId="0DA40219" w14:textId="77777777" w:rsidTr="00E70AD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843" w:type="dxa"/>
            <w:shd w:val="clear" w:color="auto" w:fill="2F68A9"/>
            <w:noWrap/>
            <w:hideMark/>
          </w:tcPr>
          <w:p w14:paraId="2FF8C0C7" w14:textId="77777777" w:rsidR="000D1C09" w:rsidRPr="00875180" w:rsidRDefault="000D1C09" w:rsidP="0024419E">
            <w:pPr>
              <w:pStyle w:val="tableheading0"/>
              <w:rPr>
                <w:b/>
              </w:rPr>
            </w:pPr>
            <w:r w:rsidRPr="00875180">
              <w:rPr>
                <w:b/>
              </w:rPr>
              <w:t>Name</w:t>
            </w:r>
          </w:p>
        </w:tc>
        <w:tc>
          <w:tcPr>
            <w:tcW w:w="2126" w:type="dxa"/>
            <w:shd w:val="clear" w:color="auto" w:fill="2F68A9"/>
            <w:noWrap/>
            <w:hideMark/>
          </w:tcPr>
          <w:p w14:paraId="75086922" w14:textId="77777777" w:rsidR="000D1C09" w:rsidRPr="00875180"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
              </w:rPr>
            </w:pPr>
            <w:r w:rsidRPr="00875180">
              <w:rPr>
                <w:b/>
              </w:rPr>
              <w:t>Role</w:t>
            </w:r>
          </w:p>
        </w:tc>
        <w:tc>
          <w:tcPr>
            <w:tcW w:w="5670" w:type="dxa"/>
            <w:shd w:val="clear" w:color="auto" w:fill="2F68A9"/>
            <w:noWrap/>
            <w:hideMark/>
          </w:tcPr>
          <w:p w14:paraId="5EB62B32" w14:textId="77777777" w:rsidR="000D1C09" w:rsidRPr="00875180"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
              </w:rPr>
            </w:pPr>
            <w:r w:rsidRPr="00875180">
              <w:rPr>
                <w:b/>
              </w:rPr>
              <w:t>Organisation/College</w:t>
            </w:r>
          </w:p>
        </w:tc>
      </w:tr>
      <w:tr w:rsidR="000D1C09" w:rsidRPr="00506CBB" w14:paraId="092EE021" w14:textId="77777777" w:rsidTr="00244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tcPr>
          <w:p w14:paraId="67F11FE5" w14:textId="77777777" w:rsidR="000D1C09" w:rsidRPr="00506CBB" w:rsidRDefault="000D1C09" w:rsidP="0024419E">
            <w:pPr>
              <w:pStyle w:val="TableParagraph"/>
            </w:pPr>
            <w:r w:rsidRPr="00506CBB">
              <w:t>Lucy Tierney</w:t>
            </w:r>
          </w:p>
        </w:tc>
        <w:tc>
          <w:tcPr>
            <w:tcW w:w="2126" w:type="dxa"/>
            <w:noWrap/>
          </w:tcPr>
          <w:p w14:paraId="2861717B" w14:textId="77777777" w:rsidR="000D1C09" w:rsidRPr="00506CBB" w:rsidRDefault="000D1C09" w:rsidP="0024419E">
            <w:pPr>
              <w:pStyle w:val="TableParagraph"/>
              <w:cnfStyle w:val="000000100000" w:firstRow="0" w:lastRow="0" w:firstColumn="0" w:lastColumn="0" w:oddVBand="0" w:evenVBand="0" w:oddHBand="1" w:evenHBand="0" w:firstRowFirstColumn="0" w:firstRowLastColumn="0" w:lastRowFirstColumn="0" w:lastRowLastColumn="0"/>
            </w:pPr>
            <w:r w:rsidRPr="00506CBB">
              <w:t>Deputy Principal</w:t>
            </w:r>
          </w:p>
        </w:tc>
        <w:tc>
          <w:tcPr>
            <w:tcW w:w="5670" w:type="dxa"/>
            <w:noWrap/>
          </w:tcPr>
          <w:p w14:paraId="3D4B34A1" w14:textId="77777777" w:rsidR="000D1C09" w:rsidRPr="00506CBB" w:rsidRDefault="000D1C09" w:rsidP="0024419E">
            <w:pPr>
              <w:pStyle w:val="TableParagraph"/>
              <w:cnfStyle w:val="000000100000" w:firstRow="0" w:lastRow="0" w:firstColumn="0" w:lastColumn="0" w:oddVBand="0" w:evenVBand="0" w:oddHBand="1" w:evenHBand="0" w:firstRowFirstColumn="0" w:firstRowLastColumn="0" w:lastRowFirstColumn="0" w:lastRowLastColumn="0"/>
            </w:pPr>
            <w:r w:rsidRPr="00506CBB">
              <w:t>Blackrock Further Education Institute (BFEI)</w:t>
            </w:r>
          </w:p>
        </w:tc>
      </w:tr>
      <w:tr w:rsidR="000D1C09" w:rsidRPr="00506CBB" w14:paraId="6E9FCE21" w14:textId="77777777" w:rsidTr="0024419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tcPr>
          <w:p w14:paraId="66590B15" w14:textId="77777777" w:rsidR="000D1C09" w:rsidRPr="007D4C9C" w:rsidRDefault="000D1C09" w:rsidP="0024419E">
            <w:pPr>
              <w:pStyle w:val="TableParagraph"/>
            </w:pPr>
            <w:r w:rsidRPr="00506CBB">
              <w:t>Bridget Blake</w:t>
            </w:r>
          </w:p>
        </w:tc>
        <w:tc>
          <w:tcPr>
            <w:tcW w:w="2126" w:type="dxa"/>
            <w:noWrap/>
          </w:tcPr>
          <w:p w14:paraId="010B0E35" w14:textId="77777777" w:rsidR="000D1C09" w:rsidRPr="007D4C9C" w:rsidRDefault="000D1C09" w:rsidP="0024419E">
            <w:pPr>
              <w:pStyle w:val="TableParagraph"/>
              <w:cnfStyle w:val="000000010000" w:firstRow="0" w:lastRow="0" w:firstColumn="0" w:lastColumn="0" w:oddVBand="0" w:evenVBand="0" w:oddHBand="0" w:evenHBand="1" w:firstRowFirstColumn="0" w:firstRowLastColumn="0" w:lastRowFirstColumn="0" w:lastRowLastColumn="0"/>
            </w:pPr>
            <w:r w:rsidRPr="00506CBB">
              <w:t>Principal</w:t>
            </w:r>
          </w:p>
        </w:tc>
        <w:tc>
          <w:tcPr>
            <w:tcW w:w="5670" w:type="dxa"/>
            <w:noWrap/>
          </w:tcPr>
          <w:p w14:paraId="202CB81C" w14:textId="77777777" w:rsidR="000D1C09" w:rsidRPr="00506CBB" w:rsidRDefault="000D1C09" w:rsidP="0024419E">
            <w:pPr>
              <w:pStyle w:val="TableParagraph"/>
              <w:cnfStyle w:val="000000010000" w:firstRow="0" w:lastRow="0" w:firstColumn="0" w:lastColumn="0" w:oddVBand="0" w:evenVBand="0" w:oddHBand="0" w:evenHBand="1" w:firstRowFirstColumn="0" w:firstRowLastColumn="0" w:lastRowFirstColumn="0" w:lastRowLastColumn="0"/>
            </w:pPr>
            <w:r w:rsidRPr="00506CBB">
              <w:t>Dundrum College of Further Education</w:t>
            </w:r>
          </w:p>
        </w:tc>
      </w:tr>
      <w:tr w:rsidR="000D1C09" w:rsidRPr="00361BA0" w14:paraId="716A4E78" w14:textId="77777777" w:rsidTr="0024419E">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843" w:type="dxa"/>
            <w:noWrap/>
          </w:tcPr>
          <w:p w14:paraId="03B3CA08" w14:textId="77777777" w:rsidR="000D1C09" w:rsidRPr="00506CBB" w:rsidRDefault="000D1C09" w:rsidP="0024419E">
            <w:pPr>
              <w:pStyle w:val="TableParagraph"/>
            </w:pPr>
            <w:r w:rsidRPr="00506CBB">
              <w:t>Cecilia Munro</w:t>
            </w:r>
          </w:p>
        </w:tc>
        <w:tc>
          <w:tcPr>
            <w:tcW w:w="2126" w:type="dxa"/>
            <w:noWrap/>
          </w:tcPr>
          <w:p w14:paraId="235A3E58" w14:textId="77777777" w:rsidR="000D1C09" w:rsidRPr="00506CBB" w:rsidRDefault="000D1C09" w:rsidP="0024419E">
            <w:pPr>
              <w:pStyle w:val="TableParagraph"/>
              <w:cnfStyle w:val="000000100000" w:firstRow="0" w:lastRow="0" w:firstColumn="0" w:lastColumn="0" w:oddVBand="0" w:evenVBand="0" w:oddHBand="1" w:evenHBand="0" w:firstRowFirstColumn="0" w:firstRowLastColumn="0" w:lastRowFirstColumn="0" w:lastRowLastColumn="0"/>
            </w:pPr>
            <w:r w:rsidRPr="00506CBB">
              <w:t>Principal</w:t>
            </w:r>
          </w:p>
        </w:tc>
        <w:tc>
          <w:tcPr>
            <w:tcW w:w="5670" w:type="dxa"/>
            <w:noWrap/>
          </w:tcPr>
          <w:p w14:paraId="58167A9A" w14:textId="77777777" w:rsidR="000D1C09" w:rsidRPr="00506CBB" w:rsidRDefault="000D1C09" w:rsidP="0024419E">
            <w:pPr>
              <w:pStyle w:val="TableParagraph"/>
              <w:cnfStyle w:val="000000100000" w:firstRow="0" w:lastRow="0" w:firstColumn="0" w:lastColumn="0" w:oddVBand="0" w:evenVBand="0" w:oddHBand="1" w:evenHBand="0" w:firstRowFirstColumn="0" w:firstRowLastColumn="0" w:lastRowFirstColumn="0" w:lastRowLastColumn="0"/>
            </w:pPr>
            <w:r w:rsidRPr="00506CBB">
              <w:t>Dún Laoghaire Further Education Institute</w:t>
            </w:r>
          </w:p>
        </w:tc>
      </w:tr>
      <w:tr w:rsidR="000D1C09" w:rsidRPr="007D4C9C" w14:paraId="1D0DF8E7" w14:textId="77777777" w:rsidTr="0024419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tcPr>
          <w:p w14:paraId="16513A59" w14:textId="77777777" w:rsidR="000D1C09" w:rsidRPr="007D4C9C" w:rsidRDefault="000D1C09" w:rsidP="0024419E">
            <w:pPr>
              <w:pStyle w:val="TableParagraph"/>
            </w:pPr>
            <w:r w:rsidRPr="00506CBB">
              <w:t>Tom Taylor</w:t>
            </w:r>
          </w:p>
        </w:tc>
        <w:tc>
          <w:tcPr>
            <w:tcW w:w="2126" w:type="dxa"/>
            <w:noWrap/>
          </w:tcPr>
          <w:p w14:paraId="45381969" w14:textId="77777777" w:rsidR="000D1C09" w:rsidRPr="00506CBB" w:rsidRDefault="000D1C09" w:rsidP="0024419E">
            <w:pPr>
              <w:pStyle w:val="TableParagraph"/>
              <w:cnfStyle w:val="000000010000" w:firstRow="0" w:lastRow="0" w:firstColumn="0" w:lastColumn="0" w:oddVBand="0" w:evenVBand="0" w:oddHBand="0" w:evenHBand="1" w:firstRowFirstColumn="0" w:firstRowLastColumn="0" w:lastRowFirstColumn="0" w:lastRowLastColumn="0"/>
            </w:pPr>
            <w:r w:rsidRPr="00506CBB">
              <w:t>Principal</w:t>
            </w:r>
          </w:p>
        </w:tc>
        <w:tc>
          <w:tcPr>
            <w:tcW w:w="5670" w:type="dxa"/>
            <w:noWrap/>
          </w:tcPr>
          <w:p w14:paraId="1433AA03" w14:textId="77777777" w:rsidR="000D1C09" w:rsidRPr="00506CBB" w:rsidRDefault="000D1C09" w:rsidP="0024419E">
            <w:pPr>
              <w:pStyle w:val="TableParagraph"/>
              <w:cnfStyle w:val="000000010000" w:firstRow="0" w:lastRow="0" w:firstColumn="0" w:lastColumn="0" w:oddVBand="0" w:evenVBand="0" w:oddHBand="0" w:evenHBand="1" w:firstRowFirstColumn="0" w:firstRowLastColumn="0" w:lastRowFirstColumn="0" w:lastRowLastColumn="0"/>
            </w:pPr>
            <w:r w:rsidRPr="00506CBB">
              <w:t>Sallynoggin College of Further Education</w:t>
            </w:r>
          </w:p>
        </w:tc>
      </w:tr>
      <w:tr w:rsidR="000D1C09" w:rsidRPr="007D4C9C" w14:paraId="08D8EA85" w14:textId="77777777" w:rsidTr="0024419E">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843" w:type="dxa"/>
            <w:noWrap/>
          </w:tcPr>
          <w:p w14:paraId="3C127828" w14:textId="77777777" w:rsidR="000D1C09" w:rsidRPr="007D4C9C" w:rsidRDefault="000D1C09" w:rsidP="0024419E">
            <w:pPr>
              <w:pStyle w:val="TableParagraph"/>
            </w:pPr>
            <w:r w:rsidRPr="00506CBB">
              <w:t>Kevin Harrington</w:t>
            </w:r>
          </w:p>
        </w:tc>
        <w:tc>
          <w:tcPr>
            <w:tcW w:w="2126" w:type="dxa"/>
            <w:noWrap/>
          </w:tcPr>
          <w:p w14:paraId="2B985FE3" w14:textId="77777777" w:rsidR="000D1C09" w:rsidRPr="007D4C9C" w:rsidRDefault="000D1C09" w:rsidP="0024419E">
            <w:pPr>
              <w:pStyle w:val="TableParagraph"/>
              <w:cnfStyle w:val="000000100000" w:firstRow="0" w:lastRow="0" w:firstColumn="0" w:lastColumn="0" w:oddVBand="0" w:evenVBand="0" w:oddHBand="1" w:evenHBand="0" w:firstRowFirstColumn="0" w:firstRowLastColumn="0" w:lastRowFirstColumn="0" w:lastRowLastColumn="0"/>
            </w:pPr>
            <w:r w:rsidRPr="00506CBB">
              <w:t>Principal</w:t>
            </w:r>
          </w:p>
        </w:tc>
        <w:tc>
          <w:tcPr>
            <w:tcW w:w="5670" w:type="dxa"/>
            <w:noWrap/>
          </w:tcPr>
          <w:p w14:paraId="0FA35AA3" w14:textId="77777777" w:rsidR="000D1C09" w:rsidRPr="00506CBB" w:rsidRDefault="000D1C09" w:rsidP="0024419E">
            <w:pPr>
              <w:pStyle w:val="TableParagraph"/>
              <w:cnfStyle w:val="000000100000" w:firstRow="0" w:lastRow="0" w:firstColumn="0" w:lastColumn="0" w:oddVBand="0" w:evenVBand="0" w:oddHBand="1" w:evenHBand="0" w:firstRowFirstColumn="0" w:firstRowLastColumn="0" w:lastRowFirstColumn="0" w:lastRowLastColumn="0"/>
            </w:pPr>
            <w:r w:rsidRPr="00506CBB">
              <w:t>Stillorgan College of Further Education</w:t>
            </w:r>
          </w:p>
        </w:tc>
      </w:tr>
      <w:tr w:rsidR="000D1C09" w:rsidRPr="007D4C9C" w14:paraId="18890FB2" w14:textId="77777777" w:rsidTr="0024419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tcPr>
          <w:p w14:paraId="04A9B8DA" w14:textId="77777777" w:rsidR="000D1C09" w:rsidRPr="00506CBB" w:rsidRDefault="000D1C09" w:rsidP="0024419E">
            <w:pPr>
              <w:pStyle w:val="TableParagraph"/>
            </w:pPr>
            <w:r w:rsidRPr="00506CBB">
              <w:t>Dr Fionnuala Anderson</w:t>
            </w:r>
          </w:p>
        </w:tc>
        <w:tc>
          <w:tcPr>
            <w:tcW w:w="2126" w:type="dxa"/>
            <w:noWrap/>
          </w:tcPr>
          <w:p w14:paraId="7E253013" w14:textId="77777777" w:rsidR="000D1C09" w:rsidRPr="00506CBB" w:rsidRDefault="000D1C09" w:rsidP="0024419E">
            <w:pPr>
              <w:pStyle w:val="TableParagraph"/>
              <w:cnfStyle w:val="000000010000" w:firstRow="0" w:lastRow="0" w:firstColumn="0" w:lastColumn="0" w:oddVBand="0" w:evenVBand="0" w:oddHBand="0" w:evenHBand="1" w:firstRowFirstColumn="0" w:firstRowLastColumn="0" w:lastRowFirstColumn="0" w:lastRowLastColumn="0"/>
            </w:pPr>
            <w:r w:rsidRPr="00506CBB">
              <w:t>Acting Education Officer</w:t>
            </w:r>
          </w:p>
        </w:tc>
        <w:tc>
          <w:tcPr>
            <w:tcW w:w="5670" w:type="dxa"/>
            <w:noWrap/>
          </w:tcPr>
          <w:p w14:paraId="73B24189" w14:textId="77777777" w:rsidR="000D1C09" w:rsidRPr="00506CBB" w:rsidRDefault="000D1C09" w:rsidP="0024419E">
            <w:pPr>
              <w:pStyle w:val="TableParagraph"/>
              <w:cnfStyle w:val="000000010000" w:firstRow="0" w:lastRow="0" w:firstColumn="0" w:lastColumn="0" w:oddVBand="0" w:evenVBand="0" w:oddHBand="0" w:evenHBand="1" w:firstRowFirstColumn="0" w:firstRowLastColumn="0" w:lastRowFirstColumn="0" w:lastRowLastColumn="0"/>
            </w:pPr>
            <w:r w:rsidRPr="00506CBB">
              <w:t>Dublin and Dun Laoghaire Education and Training Board</w:t>
            </w:r>
          </w:p>
        </w:tc>
      </w:tr>
      <w:tr w:rsidR="000D1C09" w:rsidRPr="007D4C9C" w14:paraId="72A91077" w14:textId="77777777" w:rsidTr="00244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tcPr>
          <w:p w14:paraId="5D2BDAEE" w14:textId="77777777" w:rsidR="000D1C09" w:rsidRPr="00506CBB" w:rsidRDefault="000D1C09" w:rsidP="0024419E">
            <w:pPr>
              <w:pStyle w:val="TableParagraph"/>
            </w:pPr>
            <w:r w:rsidRPr="00506CBB">
              <w:t>Tina Jordan</w:t>
            </w:r>
          </w:p>
        </w:tc>
        <w:tc>
          <w:tcPr>
            <w:tcW w:w="2126" w:type="dxa"/>
            <w:noWrap/>
          </w:tcPr>
          <w:p w14:paraId="767AD04C" w14:textId="77777777" w:rsidR="000D1C09" w:rsidRPr="00506CBB" w:rsidRDefault="000D1C09" w:rsidP="0024419E">
            <w:pPr>
              <w:pStyle w:val="TableParagraph"/>
              <w:cnfStyle w:val="000000100000" w:firstRow="0" w:lastRow="0" w:firstColumn="0" w:lastColumn="0" w:oddVBand="0" w:evenVBand="0" w:oddHBand="1" w:evenHBand="0" w:firstRowFirstColumn="0" w:firstRowLastColumn="0" w:lastRowFirstColumn="0" w:lastRowLastColumn="0"/>
            </w:pPr>
            <w:r w:rsidRPr="00506CBB">
              <w:t>Finance</w:t>
            </w:r>
          </w:p>
        </w:tc>
        <w:tc>
          <w:tcPr>
            <w:tcW w:w="5670" w:type="dxa"/>
            <w:noWrap/>
          </w:tcPr>
          <w:p w14:paraId="6095ECC4" w14:textId="77777777" w:rsidR="000D1C09" w:rsidRPr="00506CBB" w:rsidRDefault="000D1C09" w:rsidP="0024419E">
            <w:pPr>
              <w:pStyle w:val="TableParagraph"/>
              <w:cnfStyle w:val="000000100000" w:firstRow="0" w:lastRow="0" w:firstColumn="0" w:lastColumn="0" w:oddVBand="0" w:evenVBand="0" w:oddHBand="1" w:evenHBand="0" w:firstRowFirstColumn="0" w:firstRowLastColumn="0" w:lastRowFirstColumn="0" w:lastRowLastColumn="0"/>
            </w:pPr>
            <w:r w:rsidRPr="00506CBB">
              <w:t>Dublin and Dun Laoghaire Education and Training Board</w:t>
            </w:r>
          </w:p>
        </w:tc>
      </w:tr>
      <w:tr w:rsidR="000D1C09" w:rsidRPr="00361BA0" w14:paraId="5FAFB2BB" w14:textId="77777777" w:rsidTr="0024419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tcPr>
          <w:p w14:paraId="5AE98955" w14:textId="77777777" w:rsidR="000D1C09" w:rsidRPr="00506CBB" w:rsidRDefault="000D1C09" w:rsidP="0024419E">
            <w:pPr>
              <w:pStyle w:val="TableParagraph"/>
            </w:pPr>
            <w:r w:rsidRPr="00506CBB">
              <w:t>Martin</w:t>
            </w:r>
            <w:r>
              <w:t xml:space="preserve"> </w:t>
            </w:r>
            <w:r w:rsidRPr="007B1955">
              <w:t>Clohessy</w:t>
            </w:r>
          </w:p>
        </w:tc>
        <w:tc>
          <w:tcPr>
            <w:tcW w:w="2126" w:type="dxa"/>
            <w:noWrap/>
          </w:tcPr>
          <w:p w14:paraId="4C46757E" w14:textId="77777777" w:rsidR="000D1C09" w:rsidRPr="00506CBB" w:rsidRDefault="000D1C09" w:rsidP="0024419E">
            <w:pPr>
              <w:pStyle w:val="TableParagraph"/>
              <w:cnfStyle w:val="000000010000" w:firstRow="0" w:lastRow="0" w:firstColumn="0" w:lastColumn="0" w:oddVBand="0" w:evenVBand="0" w:oddHBand="0" w:evenHBand="1" w:firstRowFirstColumn="0" w:firstRowLastColumn="0" w:lastRowFirstColumn="0" w:lastRowLastColumn="0"/>
            </w:pPr>
            <w:r>
              <w:t xml:space="preserve">Principal </w:t>
            </w:r>
            <w:r w:rsidRPr="00506CBB">
              <w:t>Finance</w:t>
            </w:r>
            <w:r>
              <w:t xml:space="preserve"> Officer</w:t>
            </w:r>
          </w:p>
        </w:tc>
        <w:tc>
          <w:tcPr>
            <w:tcW w:w="5670" w:type="dxa"/>
            <w:noWrap/>
          </w:tcPr>
          <w:p w14:paraId="46164707" w14:textId="77777777" w:rsidR="000D1C09" w:rsidRPr="00506CBB" w:rsidRDefault="000D1C09" w:rsidP="0024419E">
            <w:pPr>
              <w:pStyle w:val="TableParagraph"/>
              <w:cnfStyle w:val="000000010000" w:firstRow="0" w:lastRow="0" w:firstColumn="0" w:lastColumn="0" w:oddVBand="0" w:evenVBand="0" w:oddHBand="0" w:evenHBand="1" w:firstRowFirstColumn="0" w:firstRowLastColumn="0" w:lastRowFirstColumn="0" w:lastRowLastColumn="0"/>
            </w:pPr>
            <w:r w:rsidRPr="00506CBB">
              <w:t>Dublin and Dun Laoghaire Education and Training Board</w:t>
            </w:r>
          </w:p>
        </w:tc>
      </w:tr>
    </w:tbl>
    <w:p w14:paraId="72688BF1" w14:textId="77777777" w:rsidR="000D1C09" w:rsidRDefault="000D1C09" w:rsidP="000D1C09">
      <w:pPr>
        <w:pStyle w:val="Heading3"/>
        <w:numPr>
          <w:ilvl w:val="2"/>
          <w:numId w:val="1"/>
        </w:numPr>
        <w:tabs>
          <w:tab w:val="clear" w:pos="2160"/>
        </w:tabs>
        <w:ind w:left="567" w:hanging="567"/>
      </w:pPr>
      <w:bookmarkStart w:id="86" w:name="_Toc461026679"/>
      <w:r w:rsidRPr="00D674F3">
        <w:t>Profile</w:t>
      </w:r>
      <w:r>
        <w:t xml:space="preserve"> Information</w:t>
      </w:r>
      <w:bookmarkEnd w:id="86"/>
    </w:p>
    <w:p w14:paraId="2FCD9EDA" w14:textId="77777777" w:rsidR="000D1C09" w:rsidRDefault="000D1C09" w:rsidP="000D1C09">
      <w:pPr>
        <w:pStyle w:val="BodyText-parastyle"/>
      </w:pPr>
      <w:r>
        <w:t>The table</w:t>
      </w:r>
      <w:r w:rsidRPr="00794D96">
        <w:t xml:space="preserve"> below provide</w:t>
      </w:r>
      <w:r>
        <w:t>s</w:t>
      </w:r>
      <w:r w:rsidRPr="00794D96">
        <w:t xml:space="preserve"> a profile of </w:t>
      </w:r>
      <w:r>
        <w:t>the number of beneficiaries and funding allocated from the FSD for the current academic year (2015/16) for those institutions under the auspices of DDLETB.</w:t>
      </w:r>
    </w:p>
    <w:p w14:paraId="7E53E63C" w14:textId="77777777" w:rsidR="000D1C09" w:rsidRDefault="000D1C09" w:rsidP="000D1C09">
      <w:pPr>
        <w:pStyle w:val="IntenseQuote"/>
      </w:pPr>
      <w:r>
        <w:t xml:space="preserve">Table </w:t>
      </w:r>
      <w:r>
        <w:fldChar w:fldCharType="begin"/>
      </w:r>
      <w:r>
        <w:instrText xml:space="preserve"> STYLEREF 1 \s </w:instrText>
      </w:r>
      <w:r>
        <w:fldChar w:fldCharType="separate"/>
      </w:r>
      <w:r w:rsidR="00B12C47">
        <w:rPr>
          <w:noProof/>
        </w:rPr>
        <w:t>5</w:t>
      </w:r>
      <w:r>
        <w:fldChar w:fldCharType="end"/>
      </w:r>
      <w:r>
        <w:t>:</w:t>
      </w:r>
      <w:r>
        <w:fldChar w:fldCharType="begin"/>
      </w:r>
      <w:r>
        <w:instrText xml:space="preserve"> SEQ Table \* ARABIC \s 1 </w:instrText>
      </w:r>
      <w:r>
        <w:fldChar w:fldCharType="separate"/>
      </w:r>
      <w:r w:rsidR="00B12C47">
        <w:rPr>
          <w:noProof/>
        </w:rPr>
        <w:t>4</w:t>
      </w:r>
      <w:r>
        <w:fldChar w:fldCharType="end"/>
      </w:r>
      <w:r>
        <w:t>: Students Supported by FSD (2015/16)</w:t>
      </w:r>
    </w:p>
    <w:tbl>
      <w:tblPr>
        <w:tblStyle w:val="GridTable4-Accent11"/>
        <w:tblW w:w="9781" w:type="dxa"/>
        <w:tblInd w:w="-23" w:type="dxa"/>
        <w:tblLayout w:type="fixed"/>
        <w:tblLook w:val="04A0" w:firstRow="1" w:lastRow="0" w:firstColumn="1" w:lastColumn="0" w:noHBand="0" w:noVBand="1"/>
      </w:tblPr>
      <w:tblGrid>
        <w:gridCol w:w="4678"/>
        <w:gridCol w:w="1134"/>
        <w:gridCol w:w="1701"/>
        <w:gridCol w:w="1559"/>
        <w:gridCol w:w="709"/>
      </w:tblGrid>
      <w:tr w:rsidR="000D1C09" w:rsidRPr="00875180" w14:paraId="2ECC8D9E" w14:textId="77777777" w:rsidTr="00E70AD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678" w:type="dxa"/>
            <w:vMerge w:val="restart"/>
            <w:shd w:val="clear" w:color="auto" w:fill="2F68A9"/>
            <w:noWrap/>
            <w:vAlign w:val="top"/>
          </w:tcPr>
          <w:p w14:paraId="73B49237" w14:textId="77777777" w:rsidR="000D1C09" w:rsidRPr="00875180" w:rsidRDefault="000D1C09" w:rsidP="0024419E">
            <w:pPr>
              <w:pStyle w:val="tableheading0"/>
              <w:rPr>
                <w:b/>
                <w:bCs/>
              </w:rPr>
            </w:pPr>
            <w:r w:rsidRPr="00875180">
              <w:rPr>
                <w:b/>
              </w:rPr>
              <w:t>School/PLC Centre</w:t>
            </w:r>
          </w:p>
        </w:tc>
        <w:tc>
          <w:tcPr>
            <w:tcW w:w="5103" w:type="dxa"/>
            <w:gridSpan w:val="4"/>
            <w:tcBorders>
              <w:bottom w:val="single" w:sz="18" w:space="0" w:color="FFFFFF"/>
            </w:tcBorders>
            <w:shd w:val="clear" w:color="auto" w:fill="2F68A9"/>
            <w:vAlign w:val="top"/>
          </w:tcPr>
          <w:p w14:paraId="715A4316" w14:textId="77777777" w:rsidR="000D1C09" w:rsidRPr="00875180"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
              </w:rPr>
            </w:pPr>
            <w:r w:rsidRPr="00875180">
              <w:rPr>
                <w:b/>
              </w:rPr>
              <w:t>Students Supported by FSD</w:t>
            </w:r>
          </w:p>
        </w:tc>
      </w:tr>
      <w:tr w:rsidR="00875180" w:rsidRPr="00875180" w14:paraId="7B084EF4" w14:textId="77777777" w:rsidTr="00E70A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8" w:type="dxa"/>
            <w:vMerge/>
            <w:shd w:val="clear" w:color="auto" w:fill="2F68A9"/>
            <w:noWrap/>
            <w:hideMark/>
          </w:tcPr>
          <w:p w14:paraId="7861AC27" w14:textId="77777777" w:rsidR="000D1C09" w:rsidRPr="00875180" w:rsidRDefault="000D1C09" w:rsidP="0024419E">
            <w:pPr>
              <w:pStyle w:val="tableheading0"/>
            </w:pPr>
          </w:p>
        </w:tc>
        <w:tc>
          <w:tcPr>
            <w:tcW w:w="1134" w:type="dxa"/>
            <w:shd w:val="clear" w:color="auto" w:fill="2F68A9"/>
          </w:tcPr>
          <w:p w14:paraId="5616587E" w14:textId="77777777" w:rsidR="000D1C09" w:rsidRPr="00875180" w:rsidRDefault="000D1C09" w:rsidP="0024419E">
            <w:pPr>
              <w:pStyle w:val="tableheading0"/>
              <w:cnfStyle w:val="000000100000" w:firstRow="0" w:lastRow="0" w:firstColumn="0" w:lastColumn="0" w:oddVBand="0" w:evenVBand="0" w:oddHBand="1" w:evenHBand="0" w:firstRowFirstColumn="0" w:firstRowLastColumn="0" w:lastRowFirstColumn="0" w:lastRowLastColumn="0"/>
            </w:pPr>
            <w:r w:rsidRPr="00875180">
              <w:t>One Year Course</w:t>
            </w:r>
          </w:p>
        </w:tc>
        <w:tc>
          <w:tcPr>
            <w:tcW w:w="1701" w:type="dxa"/>
            <w:shd w:val="clear" w:color="auto" w:fill="2F68A9"/>
          </w:tcPr>
          <w:p w14:paraId="324DAB39" w14:textId="77777777" w:rsidR="000D1C09" w:rsidRPr="00875180" w:rsidRDefault="000D1C09" w:rsidP="0024419E">
            <w:pPr>
              <w:pStyle w:val="tableheading0"/>
              <w:cnfStyle w:val="000000100000" w:firstRow="0" w:lastRow="0" w:firstColumn="0" w:lastColumn="0" w:oddVBand="0" w:evenVBand="0" w:oddHBand="1" w:evenHBand="0" w:firstRowFirstColumn="0" w:firstRowLastColumn="0" w:lastRowFirstColumn="0" w:lastRowLastColumn="0"/>
            </w:pPr>
            <w:r w:rsidRPr="00875180">
              <w:t>Two Year course (Yr 1)</w:t>
            </w:r>
          </w:p>
        </w:tc>
        <w:tc>
          <w:tcPr>
            <w:tcW w:w="1559" w:type="dxa"/>
            <w:shd w:val="clear" w:color="auto" w:fill="2F68A9"/>
          </w:tcPr>
          <w:p w14:paraId="68AE6E30" w14:textId="77777777" w:rsidR="000D1C09" w:rsidRPr="00875180" w:rsidRDefault="000D1C09" w:rsidP="0024419E">
            <w:pPr>
              <w:pStyle w:val="tableheading0"/>
              <w:cnfStyle w:val="000000100000" w:firstRow="0" w:lastRow="0" w:firstColumn="0" w:lastColumn="0" w:oddVBand="0" w:evenVBand="0" w:oddHBand="1" w:evenHBand="0" w:firstRowFirstColumn="0" w:firstRowLastColumn="0" w:lastRowFirstColumn="0" w:lastRowLastColumn="0"/>
            </w:pPr>
            <w:r w:rsidRPr="00875180">
              <w:t>Two Year course (Yr 2)</w:t>
            </w:r>
          </w:p>
        </w:tc>
        <w:tc>
          <w:tcPr>
            <w:tcW w:w="709" w:type="dxa"/>
            <w:shd w:val="clear" w:color="auto" w:fill="2F68A9"/>
          </w:tcPr>
          <w:p w14:paraId="06C62865" w14:textId="77777777" w:rsidR="000D1C09" w:rsidRPr="00875180" w:rsidRDefault="000D1C09" w:rsidP="0024419E">
            <w:pPr>
              <w:pStyle w:val="tableheading0"/>
              <w:cnfStyle w:val="000000100000" w:firstRow="0" w:lastRow="0" w:firstColumn="0" w:lastColumn="0" w:oddVBand="0" w:evenVBand="0" w:oddHBand="1" w:evenHBand="0" w:firstRowFirstColumn="0" w:firstRowLastColumn="0" w:lastRowFirstColumn="0" w:lastRowLastColumn="0"/>
            </w:pPr>
            <w:r w:rsidRPr="00875180">
              <w:t>Total</w:t>
            </w:r>
          </w:p>
        </w:tc>
      </w:tr>
      <w:tr w:rsidR="000D1C09" w:rsidRPr="00506CBB" w14:paraId="19AAA276"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noWrap/>
            <w:vAlign w:val="bottom"/>
          </w:tcPr>
          <w:p w14:paraId="08C9E38D" w14:textId="77777777" w:rsidR="000D1C09" w:rsidRPr="00506CBB" w:rsidRDefault="000D1C09" w:rsidP="0024419E">
            <w:pPr>
              <w:pStyle w:val="TableParagraph"/>
            </w:pPr>
            <w:r w:rsidRPr="007D4C9C">
              <w:t>Blackrock Further Education Institute (BFEI)</w:t>
            </w:r>
          </w:p>
        </w:tc>
        <w:tc>
          <w:tcPr>
            <w:tcW w:w="1134" w:type="dxa"/>
            <w:vAlign w:val="bottom"/>
          </w:tcPr>
          <w:p w14:paraId="442B43E8" w14:textId="77777777" w:rsidR="000D1C09" w:rsidRPr="00506CBB"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7D4C9C">
              <w:t>23</w:t>
            </w:r>
          </w:p>
        </w:tc>
        <w:tc>
          <w:tcPr>
            <w:tcW w:w="1701" w:type="dxa"/>
            <w:vAlign w:val="bottom"/>
          </w:tcPr>
          <w:p w14:paraId="4AD8F126" w14:textId="77777777" w:rsidR="000D1C09" w:rsidRPr="00506CBB"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7D4C9C">
              <w:t>25</w:t>
            </w:r>
          </w:p>
        </w:tc>
        <w:tc>
          <w:tcPr>
            <w:tcW w:w="1559" w:type="dxa"/>
            <w:vAlign w:val="bottom"/>
          </w:tcPr>
          <w:p w14:paraId="7FA81EC9" w14:textId="77777777" w:rsidR="000D1C09" w:rsidRPr="00506CBB"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7D4C9C">
              <w:t>12</w:t>
            </w:r>
          </w:p>
        </w:tc>
        <w:tc>
          <w:tcPr>
            <w:tcW w:w="709" w:type="dxa"/>
            <w:vAlign w:val="bottom"/>
          </w:tcPr>
          <w:p w14:paraId="6FB1F902" w14:textId="77777777" w:rsidR="000D1C09" w:rsidRPr="00506CBB"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7D4C9C">
              <w:t>60</w:t>
            </w:r>
          </w:p>
        </w:tc>
      </w:tr>
      <w:tr w:rsidR="000D1C09" w:rsidRPr="00506CBB" w14:paraId="1C58C46A"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noWrap/>
            <w:vAlign w:val="bottom"/>
          </w:tcPr>
          <w:p w14:paraId="42274F86" w14:textId="77777777" w:rsidR="000D1C09" w:rsidRPr="00506CBB" w:rsidRDefault="000D1C09" w:rsidP="0024419E">
            <w:pPr>
              <w:pStyle w:val="TableParagraph"/>
            </w:pPr>
            <w:r w:rsidRPr="007D4C9C">
              <w:t>Dun Laoghaire College of Further Education (DLFEI)</w:t>
            </w:r>
          </w:p>
        </w:tc>
        <w:tc>
          <w:tcPr>
            <w:tcW w:w="1134" w:type="dxa"/>
            <w:vAlign w:val="bottom"/>
          </w:tcPr>
          <w:p w14:paraId="7922AC88" w14:textId="77777777" w:rsidR="000D1C09" w:rsidRPr="00506CBB"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7D4C9C">
              <w:t>14</w:t>
            </w:r>
          </w:p>
        </w:tc>
        <w:tc>
          <w:tcPr>
            <w:tcW w:w="1701" w:type="dxa"/>
            <w:vAlign w:val="bottom"/>
          </w:tcPr>
          <w:p w14:paraId="4241C9FA" w14:textId="77777777" w:rsidR="000D1C09" w:rsidRPr="00506CBB"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7D4C9C">
              <w:t>36</w:t>
            </w:r>
          </w:p>
        </w:tc>
        <w:tc>
          <w:tcPr>
            <w:tcW w:w="1559" w:type="dxa"/>
            <w:vAlign w:val="bottom"/>
          </w:tcPr>
          <w:p w14:paraId="70EE5D4D" w14:textId="77777777" w:rsidR="000D1C09" w:rsidRPr="00506CBB"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7D4C9C">
              <w:t>18</w:t>
            </w:r>
          </w:p>
        </w:tc>
        <w:tc>
          <w:tcPr>
            <w:tcW w:w="709" w:type="dxa"/>
            <w:vAlign w:val="bottom"/>
          </w:tcPr>
          <w:p w14:paraId="037E38E1" w14:textId="77777777" w:rsidR="000D1C09" w:rsidRPr="00506CBB"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7D4C9C">
              <w:t>68</w:t>
            </w:r>
          </w:p>
        </w:tc>
      </w:tr>
      <w:tr w:rsidR="000D1C09" w:rsidRPr="00506CBB" w14:paraId="7FFCAAF5"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noWrap/>
            <w:vAlign w:val="bottom"/>
          </w:tcPr>
          <w:p w14:paraId="1473E496" w14:textId="77777777" w:rsidR="000D1C09" w:rsidRPr="00506CBB" w:rsidRDefault="000D1C09" w:rsidP="0024419E">
            <w:pPr>
              <w:pStyle w:val="TableParagraph"/>
            </w:pPr>
            <w:r w:rsidRPr="007D4C9C">
              <w:t>Greenhills College</w:t>
            </w:r>
          </w:p>
        </w:tc>
        <w:tc>
          <w:tcPr>
            <w:tcW w:w="1134" w:type="dxa"/>
            <w:vAlign w:val="bottom"/>
          </w:tcPr>
          <w:p w14:paraId="3D150C4F" w14:textId="77777777" w:rsidR="000D1C09" w:rsidRPr="00506CBB"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7D4C9C">
              <w:t>14</w:t>
            </w:r>
          </w:p>
        </w:tc>
        <w:tc>
          <w:tcPr>
            <w:tcW w:w="1701" w:type="dxa"/>
            <w:vAlign w:val="bottom"/>
          </w:tcPr>
          <w:p w14:paraId="6B8606EB" w14:textId="77777777" w:rsidR="000D1C09" w:rsidRPr="00506CBB"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506CBB">
              <w:t>-</w:t>
            </w:r>
          </w:p>
        </w:tc>
        <w:tc>
          <w:tcPr>
            <w:tcW w:w="1559" w:type="dxa"/>
            <w:vAlign w:val="bottom"/>
          </w:tcPr>
          <w:p w14:paraId="0FC44582" w14:textId="77777777" w:rsidR="000D1C09" w:rsidRPr="00506CBB"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506CBB">
              <w:t>-</w:t>
            </w:r>
          </w:p>
        </w:tc>
        <w:tc>
          <w:tcPr>
            <w:tcW w:w="709" w:type="dxa"/>
            <w:vAlign w:val="bottom"/>
          </w:tcPr>
          <w:p w14:paraId="77AB417F" w14:textId="77777777" w:rsidR="000D1C09" w:rsidRPr="00506CBB"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7D4C9C">
              <w:t>14</w:t>
            </w:r>
          </w:p>
        </w:tc>
      </w:tr>
      <w:tr w:rsidR="000D1C09" w:rsidRPr="00506CBB" w14:paraId="528A8682"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noWrap/>
            <w:vAlign w:val="bottom"/>
          </w:tcPr>
          <w:p w14:paraId="1B3762BB" w14:textId="77777777" w:rsidR="000D1C09" w:rsidRPr="00506CBB" w:rsidRDefault="000D1C09" w:rsidP="0024419E">
            <w:pPr>
              <w:pStyle w:val="TableParagraph"/>
            </w:pPr>
            <w:r w:rsidRPr="007D4C9C">
              <w:t>Sallynoggin College of Further</w:t>
            </w:r>
          </w:p>
        </w:tc>
        <w:tc>
          <w:tcPr>
            <w:tcW w:w="1134" w:type="dxa"/>
            <w:vAlign w:val="bottom"/>
          </w:tcPr>
          <w:p w14:paraId="36D35ECD" w14:textId="77777777" w:rsidR="000D1C09" w:rsidRPr="00506CBB"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7D4C9C">
              <w:t>11</w:t>
            </w:r>
          </w:p>
        </w:tc>
        <w:tc>
          <w:tcPr>
            <w:tcW w:w="1701" w:type="dxa"/>
            <w:vAlign w:val="bottom"/>
          </w:tcPr>
          <w:p w14:paraId="65E8A128" w14:textId="77777777" w:rsidR="000D1C09" w:rsidRPr="00506CBB"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7D4C9C">
              <w:t>5</w:t>
            </w:r>
          </w:p>
        </w:tc>
        <w:tc>
          <w:tcPr>
            <w:tcW w:w="1559" w:type="dxa"/>
            <w:vAlign w:val="bottom"/>
          </w:tcPr>
          <w:p w14:paraId="287B6EB3" w14:textId="77777777" w:rsidR="000D1C09" w:rsidRPr="00506CBB"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7D4C9C">
              <w:t>4</w:t>
            </w:r>
          </w:p>
        </w:tc>
        <w:tc>
          <w:tcPr>
            <w:tcW w:w="709" w:type="dxa"/>
            <w:vAlign w:val="bottom"/>
          </w:tcPr>
          <w:p w14:paraId="22528379" w14:textId="77777777" w:rsidR="000D1C09" w:rsidRPr="00506CBB"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7D4C9C">
              <w:t>20</w:t>
            </w:r>
          </w:p>
        </w:tc>
      </w:tr>
      <w:tr w:rsidR="000D1C09" w:rsidRPr="00506CBB" w14:paraId="4D5204D6"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noWrap/>
            <w:vAlign w:val="bottom"/>
          </w:tcPr>
          <w:p w14:paraId="275702FE" w14:textId="77777777" w:rsidR="000D1C09" w:rsidRPr="00506CBB" w:rsidRDefault="000D1C09" w:rsidP="0024419E">
            <w:pPr>
              <w:pStyle w:val="TableParagraph"/>
            </w:pPr>
            <w:r w:rsidRPr="00506CBB">
              <w:t>Grange Community College</w:t>
            </w:r>
          </w:p>
        </w:tc>
        <w:tc>
          <w:tcPr>
            <w:tcW w:w="1134" w:type="dxa"/>
            <w:vAlign w:val="bottom"/>
          </w:tcPr>
          <w:p w14:paraId="501A94FA" w14:textId="77777777" w:rsidR="000D1C09" w:rsidRPr="00506CBB"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7D4C9C">
              <w:t>6</w:t>
            </w:r>
          </w:p>
        </w:tc>
        <w:tc>
          <w:tcPr>
            <w:tcW w:w="1701" w:type="dxa"/>
            <w:vAlign w:val="bottom"/>
          </w:tcPr>
          <w:p w14:paraId="26D21855" w14:textId="77777777" w:rsidR="000D1C09" w:rsidRPr="00506CBB"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506CBB">
              <w:t>-</w:t>
            </w:r>
          </w:p>
        </w:tc>
        <w:tc>
          <w:tcPr>
            <w:tcW w:w="1559" w:type="dxa"/>
            <w:vAlign w:val="bottom"/>
          </w:tcPr>
          <w:p w14:paraId="64FC42BA" w14:textId="77777777" w:rsidR="000D1C09" w:rsidRPr="00506CBB"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506CBB">
              <w:t>-</w:t>
            </w:r>
          </w:p>
        </w:tc>
        <w:tc>
          <w:tcPr>
            <w:tcW w:w="709" w:type="dxa"/>
            <w:vAlign w:val="bottom"/>
          </w:tcPr>
          <w:p w14:paraId="3C98CF35" w14:textId="77777777" w:rsidR="000D1C09" w:rsidRPr="00506CBB"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7D4C9C">
              <w:t>6</w:t>
            </w:r>
          </w:p>
        </w:tc>
      </w:tr>
      <w:tr w:rsidR="000D1C09" w:rsidRPr="00506CBB" w14:paraId="3F0BE67E"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noWrap/>
            <w:vAlign w:val="bottom"/>
          </w:tcPr>
          <w:p w14:paraId="5E9064C0" w14:textId="77777777" w:rsidR="000D1C09" w:rsidRPr="00506CBB" w:rsidRDefault="000D1C09" w:rsidP="0024419E">
            <w:pPr>
              <w:pStyle w:val="TableParagraph"/>
            </w:pPr>
            <w:r w:rsidRPr="00506CBB">
              <w:t>Total – DDLETB</w:t>
            </w:r>
          </w:p>
        </w:tc>
        <w:tc>
          <w:tcPr>
            <w:tcW w:w="1134" w:type="dxa"/>
            <w:vAlign w:val="bottom"/>
          </w:tcPr>
          <w:p w14:paraId="6475FFE0" w14:textId="77777777" w:rsidR="000D1C09" w:rsidRPr="00506CBB"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7D4C9C">
              <w:t>68</w:t>
            </w:r>
          </w:p>
        </w:tc>
        <w:tc>
          <w:tcPr>
            <w:tcW w:w="1701" w:type="dxa"/>
            <w:vAlign w:val="bottom"/>
          </w:tcPr>
          <w:p w14:paraId="1DE62452" w14:textId="77777777" w:rsidR="000D1C09" w:rsidRPr="00506CBB"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7D4C9C">
              <w:t>66</w:t>
            </w:r>
          </w:p>
        </w:tc>
        <w:tc>
          <w:tcPr>
            <w:tcW w:w="1559" w:type="dxa"/>
            <w:vAlign w:val="bottom"/>
          </w:tcPr>
          <w:p w14:paraId="210C1F81" w14:textId="77777777" w:rsidR="000D1C09" w:rsidRPr="00506CBB"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7D4C9C">
              <w:t>34</w:t>
            </w:r>
          </w:p>
        </w:tc>
        <w:tc>
          <w:tcPr>
            <w:tcW w:w="709" w:type="dxa"/>
            <w:vAlign w:val="bottom"/>
          </w:tcPr>
          <w:p w14:paraId="692156CD" w14:textId="77777777" w:rsidR="000D1C09" w:rsidRPr="00506CBB"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7D4C9C">
              <w:t>168</w:t>
            </w:r>
          </w:p>
        </w:tc>
      </w:tr>
    </w:tbl>
    <w:p w14:paraId="46963874" w14:textId="77777777" w:rsidR="000D1C09" w:rsidRDefault="000D1C09" w:rsidP="000D1C09">
      <w:pPr>
        <w:pStyle w:val="Quote"/>
      </w:pPr>
      <w:r>
        <w:t xml:space="preserve">Source: FSD Data - Numbers of Students by College and Year of Study (provided by HEA to </w:t>
      </w:r>
      <w:r>
        <w:lastRenderedPageBreak/>
        <w:t>PACEC June 2016)</w:t>
      </w:r>
    </w:p>
    <w:p w14:paraId="0C009B53" w14:textId="77777777" w:rsidR="000D1C09" w:rsidRDefault="000D1C09" w:rsidP="000D1C09">
      <w:pPr>
        <w:pStyle w:val="IntenseQuote"/>
      </w:pPr>
      <w:r>
        <w:t xml:space="preserve">Table </w:t>
      </w:r>
      <w:r>
        <w:fldChar w:fldCharType="begin"/>
      </w:r>
      <w:r>
        <w:instrText xml:space="preserve"> STYLEREF 1 \s </w:instrText>
      </w:r>
      <w:r>
        <w:fldChar w:fldCharType="separate"/>
      </w:r>
      <w:r w:rsidR="00B12C47">
        <w:rPr>
          <w:noProof/>
        </w:rPr>
        <w:t>5</w:t>
      </w:r>
      <w:r>
        <w:fldChar w:fldCharType="end"/>
      </w:r>
      <w:r>
        <w:t>:</w:t>
      </w:r>
      <w:r>
        <w:fldChar w:fldCharType="begin"/>
      </w:r>
      <w:r>
        <w:instrText xml:space="preserve"> SEQ Table \* ARABIC \s 1 </w:instrText>
      </w:r>
      <w:r>
        <w:fldChar w:fldCharType="separate"/>
      </w:r>
      <w:r w:rsidR="00B12C47">
        <w:rPr>
          <w:noProof/>
        </w:rPr>
        <w:t>5</w:t>
      </w:r>
      <w:r>
        <w:fldChar w:fldCharType="end"/>
      </w:r>
      <w:r>
        <w:t>: FSD Funding Allocated to DDLETB</w:t>
      </w:r>
    </w:p>
    <w:tbl>
      <w:tblPr>
        <w:tblStyle w:val="GridTable4-Accent11"/>
        <w:tblW w:w="9640" w:type="dxa"/>
        <w:tblInd w:w="-23" w:type="dxa"/>
        <w:tblLayout w:type="fixed"/>
        <w:tblLook w:val="04A0" w:firstRow="1" w:lastRow="0" w:firstColumn="1" w:lastColumn="0" w:noHBand="0" w:noVBand="1"/>
      </w:tblPr>
      <w:tblGrid>
        <w:gridCol w:w="4820"/>
        <w:gridCol w:w="4820"/>
      </w:tblGrid>
      <w:tr w:rsidR="000D1C09" w:rsidRPr="00875180" w14:paraId="04E3EB61" w14:textId="77777777" w:rsidTr="00E70ADE">
        <w:trPr>
          <w:cnfStyle w:val="100000000000" w:firstRow="1" w:lastRow="0" w:firstColumn="0" w:lastColumn="0" w:oddVBand="0" w:evenVBand="0" w:oddHBand="0" w:evenHBand="0" w:firstRowFirstColumn="0" w:firstRowLastColumn="0" w:lastRowFirstColumn="0" w:lastRowLastColumn="0"/>
          <w:trHeight w:val="547"/>
        </w:trPr>
        <w:tc>
          <w:tcPr>
            <w:cnfStyle w:val="001000000100" w:firstRow="0" w:lastRow="0" w:firstColumn="1" w:lastColumn="0" w:oddVBand="0" w:evenVBand="0" w:oddHBand="0" w:evenHBand="0" w:firstRowFirstColumn="1" w:firstRowLastColumn="0" w:lastRowFirstColumn="0" w:lastRowLastColumn="0"/>
            <w:tcW w:w="4820" w:type="dxa"/>
            <w:shd w:val="clear" w:color="auto" w:fill="2F68A9"/>
            <w:noWrap/>
            <w:vAlign w:val="top"/>
          </w:tcPr>
          <w:p w14:paraId="0E53892F" w14:textId="77777777" w:rsidR="000D1C09" w:rsidRPr="00875180" w:rsidRDefault="000D1C09" w:rsidP="0024419E">
            <w:pPr>
              <w:pStyle w:val="tableheading0"/>
              <w:rPr>
                <w:b/>
              </w:rPr>
            </w:pPr>
            <w:r w:rsidRPr="00875180">
              <w:rPr>
                <w:b/>
              </w:rPr>
              <w:t>Academic Year</w:t>
            </w:r>
          </w:p>
        </w:tc>
        <w:tc>
          <w:tcPr>
            <w:tcW w:w="4820" w:type="dxa"/>
            <w:shd w:val="clear" w:color="auto" w:fill="2F68A9"/>
            <w:vAlign w:val="top"/>
          </w:tcPr>
          <w:p w14:paraId="35C2953C" w14:textId="77777777" w:rsidR="000D1C09" w:rsidRPr="00875180"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
              </w:rPr>
            </w:pPr>
            <w:r w:rsidRPr="00875180">
              <w:rPr>
                <w:b/>
              </w:rPr>
              <w:t>Total Allocated</w:t>
            </w:r>
          </w:p>
        </w:tc>
      </w:tr>
      <w:tr w:rsidR="000D1C09" w:rsidRPr="00506CBB" w14:paraId="5375FAE5"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noWrap/>
            <w:vAlign w:val="bottom"/>
          </w:tcPr>
          <w:p w14:paraId="36C98DC7" w14:textId="77777777" w:rsidR="000D1C09" w:rsidRPr="00506CBB" w:rsidRDefault="000D1C09" w:rsidP="0024419E">
            <w:pPr>
              <w:pStyle w:val="TableParagraph"/>
            </w:pPr>
            <w:r w:rsidRPr="00506CBB">
              <w:t>2012-13</w:t>
            </w:r>
          </w:p>
        </w:tc>
        <w:tc>
          <w:tcPr>
            <w:tcW w:w="4820" w:type="dxa"/>
            <w:vAlign w:val="bottom"/>
          </w:tcPr>
          <w:p w14:paraId="6D50E534" w14:textId="77777777" w:rsidR="000D1C09" w:rsidRPr="00506CBB"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506CBB">
              <w:t>€</w:t>
            </w:r>
            <w:r w:rsidRPr="007D4C9C">
              <w:t xml:space="preserve">259,254 </w:t>
            </w:r>
          </w:p>
        </w:tc>
      </w:tr>
      <w:tr w:rsidR="000D1C09" w:rsidRPr="00506CBB" w14:paraId="45B74EDD"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noWrap/>
            <w:vAlign w:val="bottom"/>
          </w:tcPr>
          <w:p w14:paraId="7026F888" w14:textId="77777777" w:rsidR="000D1C09" w:rsidRPr="00506CBB" w:rsidRDefault="000D1C09" w:rsidP="0024419E">
            <w:pPr>
              <w:pStyle w:val="TableParagraph"/>
            </w:pPr>
            <w:r w:rsidRPr="00506CBB">
              <w:t>2013-14</w:t>
            </w:r>
          </w:p>
        </w:tc>
        <w:tc>
          <w:tcPr>
            <w:tcW w:w="4820" w:type="dxa"/>
            <w:vAlign w:val="bottom"/>
          </w:tcPr>
          <w:p w14:paraId="22197557" w14:textId="77777777" w:rsidR="000D1C09" w:rsidRPr="00506CBB"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506CBB">
              <w:t>€</w:t>
            </w:r>
            <w:r w:rsidRPr="007D4C9C">
              <w:t xml:space="preserve">324,123 </w:t>
            </w:r>
          </w:p>
        </w:tc>
      </w:tr>
      <w:tr w:rsidR="000D1C09" w:rsidRPr="00506CBB" w14:paraId="6557076E"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noWrap/>
            <w:vAlign w:val="bottom"/>
          </w:tcPr>
          <w:p w14:paraId="24596055" w14:textId="77777777" w:rsidR="000D1C09" w:rsidRPr="00506CBB" w:rsidRDefault="000D1C09" w:rsidP="0024419E">
            <w:pPr>
              <w:pStyle w:val="TableParagraph"/>
            </w:pPr>
            <w:r w:rsidRPr="00506CBB">
              <w:t>2014-15</w:t>
            </w:r>
          </w:p>
        </w:tc>
        <w:tc>
          <w:tcPr>
            <w:tcW w:w="4820" w:type="dxa"/>
            <w:vAlign w:val="bottom"/>
          </w:tcPr>
          <w:p w14:paraId="13D173E0" w14:textId="77777777" w:rsidR="000D1C09" w:rsidRPr="00506CBB"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506CBB">
              <w:t>€</w:t>
            </w:r>
            <w:r w:rsidRPr="007D4C9C">
              <w:t xml:space="preserve">341,197 </w:t>
            </w:r>
          </w:p>
        </w:tc>
      </w:tr>
      <w:tr w:rsidR="000D1C09" w:rsidRPr="00506CBB" w14:paraId="0C3A4AE6"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noWrap/>
            <w:vAlign w:val="bottom"/>
          </w:tcPr>
          <w:p w14:paraId="56C4E37F" w14:textId="77777777" w:rsidR="000D1C09" w:rsidRPr="00506CBB" w:rsidRDefault="000D1C09" w:rsidP="0024419E">
            <w:pPr>
              <w:pStyle w:val="TableParagraph"/>
            </w:pPr>
            <w:r w:rsidRPr="00506CBB">
              <w:t>2015-16</w:t>
            </w:r>
          </w:p>
        </w:tc>
        <w:tc>
          <w:tcPr>
            <w:tcW w:w="4820" w:type="dxa"/>
            <w:vAlign w:val="bottom"/>
          </w:tcPr>
          <w:p w14:paraId="5A58657D" w14:textId="77777777" w:rsidR="000D1C09" w:rsidRPr="00506CBB"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506CBB">
              <w:t>€</w:t>
            </w:r>
            <w:r w:rsidRPr="007D4C9C">
              <w:t xml:space="preserve">189,237 </w:t>
            </w:r>
          </w:p>
        </w:tc>
      </w:tr>
    </w:tbl>
    <w:p w14:paraId="33580EE8" w14:textId="77777777" w:rsidR="000D1C09" w:rsidRDefault="000D1C09" w:rsidP="000D1C09">
      <w:pPr>
        <w:pStyle w:val="Quote"/>
      </w:pPr>
      <w:r>
        <w:t>Source: FSD Data - FSD Funding Allocated- 2012-13 to 2015-16 (to March 2016) (provided by HEA to PACEC June 2016)</w:t>
      </w:r>
    </w:p>
    <w:p w14:paraId="54409A58" w14:textId="77777777" w:rsidR="000D1C09" w:rsidRDefault="000D1C09" w:rsidP="000D1C09">
      <w:pPr>
        <w:pStyle w:val="Heading3"/>
        <w:numPr>
          <w:ilvl w:val="2"/>
          <w:numId w:val="1"/>
        </w:numPr>
        <w:tabs>
          <w:tab w:val="clear" w:pos="2160"/>
        </w:tabs>
        <w:ind w:left="567" w:hanging="567"/>
      </w:pPr>
      <w:bookmarkStart w:id="87" w:name="_Toc461026680"/>
      <w:r>
        <w:t>Demand for FSD</w:t>
      </w:r>
      <w:bookmarkEnd w:id="87"/>
    </w:p>
    <w:tbl>
      <w:tblPr>
        <w:tblStyle w:val="TableGrid"/>
        <w:tblW w:w="0" w:type="auto"/>
        <w:tblLook w:val="0600" w:firstRow="0" w:lastRow="0" w:firstColumn="0" w:lastColumn="0" w:noHBand="1" w:noVBand="1"/>
      </w:tblPr>
      <w:tblGrid>
        <w:gridCol w:w="9627"/>
      </w:tblGrid>
      <w:tr w:rsidR="000D1C09" w14:paraId="43DD16D7" w14:textId="77777777" w:rsidTr="0024419E">
        <w:tc>
          <w:tcPr>
            <w:tcW w:w="9627" w:type="dxa"/>
            <w:shd w:val="clear" w:color="auto" w:fill="DBE5F1" w:themeFill="accent1" w:themeFillTint="33"/>
          </w:tcPr>
          <w:p w14:paraId="4D6E076C" w14:textId="77777777" w:rsidR="000D1C09" w:rsidRDefault="000D1C09" w:rsidP="0024419E">
            <w:pPr>
              <w:pStyle w:val="BodyText-parastyle"/>
            </w:pPr>
            <w:r>
              <w:t>Key areas that were explored:</w:t>
            </w:r>
          </w:p>
          <w:p w14:paraId="111F91D4" w14:textId="77777777" w:rsidR="000D1C09" w:rsidRPr="001B2889" w:rsidRDefault="000D1C09" w:rsidP="000D1C09">
            <w:pPr>
              <w:pStyle w:val="ListParagraph"/>
              <w:numPr>
                <w:ilvl w:val="0"/>
                <w:numId w:val="5"/>
              </w:numPr>
            </w:pPr>
            <w:r w:rsidRPr="001B2889">
              <w:t>What are the key factors driving demand for the FSD in your institution e.g.:</w:t>
            </w:r>
          </w:p>
          <w:p w14:paraId="032A3275" w14:textId="77777777" w:rsidR="000D1C09" w:rsidRPr="00DE6DB0" w:rsidRDefault="000D1C09" w:rsidP="000D1C09">
            <w:pPr>
              <w:pStyle w:val="-bullet"/>
            </w:pPr>
            <w:r w:rsidRPr="00DE6DB0">
              <w:t>greater promotion by HEA / your institution;</w:t>
            </w:r>
          </w:p>
          <w:p w14:paraId="04DE6E13" w14:textId="77777777" w:rsidR="000D1C09" w:rsidRPr="00DE6DB0" w:rsidRDefault="000D1C09" w:rsidP="000D1C09">
            <w:pPr>
              <w:pStyle w:val="-bullet"/>
            </w:pPr>
            <w:r w:rsidRPr="00DE6DB0">
              <w:t>more information and guidance available from HEA / your organisation on how to apply to the FSD or the support that is available;</w:t>
            </w:r>
          </w:p>
          <w:p w14:paraId="643191E4" w14:textId="77777777" w:rsidR="000D1C09" w:rsidRPr="00DE6DB0" w:rsidRDefault="000D1C09" w:rsidP="000D1C09">
            <w:pPr>
              <w:pStyle w:val="-bullet"/>
            </w:pPr>
            <w:r w:rsidRPr="00DE6DB0">
              <w:t>increased number of people with a disability progressing to higher education; and</w:t>
            </w:r>
          </w:p>
          <w:p w14:paraId="5CB6B122" w14:textId="77777777" w:rsidR="000D1C09" w:rsidRPr="00DE6DB0" w:rsidRDefault="000D1C09" w:rsidP="000D1C09">
            <w:pPr>
              <w:pStyle w:val="-bullet"/>
            </w:pPr>
            <w:r w:rsidRPr="00DE6DB0">
              <w:t>increased demand relating to particular types of disability.</w:t>
            </w:r>
          </w:p>
          <w:p w14:paraId="67B643AF" w14:textId="77777777" w:rsidR="000D1C09" w:rsidRPr="001B2889" w:rsidRDefault="000D1C09" w:rsidP="000D1C09">
            <w:pPr>
              <w:pStyle w:val="ListParagraph"/>
              <w:numPr>
                <w:ilvl w:val="0"/>
                <w:numId w:val="5"/>
              </w:numPr>
            </w:pPr>
            <w:r w:rsidRPr="001B2889">
              <w:t>Are there any groups where there is lower participation (e.g. disability type)? Why do you think this is the case?</w:t>
            </w:r>
          </w:p>
          <w:p w14:paraId="564F84B6" w14:textId="77777777" w:rsidR="000D1C09" w:rsidRPr="001B2889" w:rsidRDefault="000D1C09" w:rsidP="000D1C09">
            <w:pPr>
              <w:pStyle w:val="ListParagraph"/>
              <w:numPr>
                <w:ilvl w:val="0"/>
                <w:numId w:val="5"/>
              </w:numPr>
            </w:pPr>
            <w:r w:rsidRPr="001B2889">
              <w:t>Do you believe the FSD is effectively targeting those most in need of support?  If not what more could be done?</w:t>
            </w:r>
          </w:p>
          <w:p w14:paraId="43A328C9" w14:textId="77777777" w:rsidR="000D1C09" w:rsidRPr="008A1287" w:rsidRDefault="000D1C09" w:rsidP="000D1C09">
            <w:pPr>
              <w:pStyle w:val="ListParagraph"/>
              <w:numPr>
                <w:ilvl w:val="0"/>
                <w:numId w:val="5"/>
              </w:numPr>
            </w:pPr>
            <w:r w:rsidRPr="001B2889">
              <w:t>Are the rules for allocating funding appropriate to meet the needs of all students with all types of disabilities?</w:t>
            </w:r>
            <w:r>
              <w:t xml:space="preserve">  </w:t>
            </w:r>
            <w:r w:rsidRPr="008A1287">
              <w:t>E.g. some supports are only available to students with a specific type of disability although other students might benefit from these.</w:t>
            </w:r>
          </w:p>
          <w:p w14:paraId="65608BB9" w14:textId="77777777" w:rsidR="000D1C09" w:rsidRPr="001B2889" w:rsidRDefault="000D1C09" w:rsidP="000D1C09">
            <w:pPr>
              <w:pStyle w:val="ListParagraph"/>
              <w:numPr>
                <w:ilvl w:val="0"/>
                <w:numId w:val="5"/>
              </w:numPr>
            </w:pPr>
            <w:r w:rsidRPr="001B2889">
              <w:t>Do you believe if students had previously accessed support at post-primary level this information should be easily transferred / updated on arrival at your institution, or is it more appropriate to carry out a new assessment?</w:t>
            </w:r>
          </w:p>
        </w:tc>
      </w:tr>
    </w:tbl>
    <w:p w14:paraId="13C21FC2" w14:textId="77777777" w:rsidR="000D1C09" w:rsidRDefault="000D1C09" w:rsidP="000D1C09">
      <w:pPr>
        <w:pStyle w:val="BodyText-parastyle"/>
        <w:rPr>
          <w:highlight w:val="yellow"/>
        </w:rPr>
      </w:pPr>
    </w:p>
    <w:p w14:paraId="19490D4D" w14:textId="77777777" w:rsidR="000D1C09" w:rsidRDefault="000D1C09" w:rsidP="000D1C09">
      <w:pPr>
        <w:pStyle w:val="BodyText-parastyle"/>
      </w:pPr>
      <w:r>
        <w:t>The situation in colleges under the auspices of DDLETB is as follows: the level of demand is very variable and depends on the profile of students registering each year and the nature of any disabilities:  some of these might have relatively low levels of support needs whereas a small number might have a very high level of need e.g.:  where a student requires a personal assistant – this would cost in the region of €30-40K per annum.</w:t>
      </w:r>
    </w:p>
    <w:p w14:paraId="229002D0" w14:textId="77777777" w:rsidR="000D1C09" w:rsidRDefault="000D1C09" w:rsidP="000D1C09">
      <w:pPr>
        <w:pStyle w:val="BodyText-parastyle"/>
      </w:pPr>
      <w:r>
        <w:t>Colleges do not feel they get the level of funding required to support the needs identified and have to prioritise so that the high level students are supported and the remaining funding is allocated across all other students.</w:t>
      </w:r>
    </w:p>
    <w:p w14:paraId="09C8B61D" w14:textId="77777777" w:rsidR="000D1C09" w:rsidRDefault="000D1C09" w:rsidP="000D1C09">
      <w:pPr>
        <w:pStyle w:val="Heading3"/>
        <w:numPr>
          <w:ilvl w:val="2"/>
          <w:numId w:val="1"/>
        </w:numPr>
        <w:tabs>
          <w:tab w:val="clear" w:pos="2160"/>
        </w:tabs>
        <w:ind w:left="567" w:hanging="567"/>
      </w:pPr>
      <w:bookmarkStart w:id="88" w:name="_Toc461026681"/>
      <w:r>
        <w:lastRenderedPageBreak/>
        <w:t>Resources associated with FSD in your institution</w:t>
      </w:r>
      <w:bookmarkEnd w:id="88"/>
    </w:p>
    <w:tbl>
      <w:tblPr>
        <w:tblStyle w:val="TableGrid"/>
        <w:tblW w:w="0" w:type="auto"/>
        <w:tblLook w:val="0600" w:firstRow="0" w:lastRow="0" w:firstColumn="0" w:lastColumn="0" w:noHBand="1" w:noVBand="1"/>
      </w:tblPr>
      <w:tblGrid>
        <w:gridCol w:w="9627"/>
      </w:tblGrid>
      <w:tr w:rsidR="000D1C09" w14:paraId="0BF40890" w14:textId="77777777" w:rsidTr="0024419E">
        <w:tc>
          <w:tcPr>
            <w:tcW w:w="9627" w:type="dxa"/>
            <w:shd w:val="clear" w:color="auto" w:fill="DBE5F1" w:themeFill="accent1" w:themeFillTint="33"/>
          </w:tcPr>
          <w:p w14:paraId="73FF3420" w14:textId="77777777" w:rsidR="000D1C09" w:rsidRDefault="000D1C09" w:rsidP="0024419E">
            <w:pPr>
              <w:pStyle w:val="BodyText-parastyle"/>
            </w:pPr>
            <w:r>
              <w:t>Key areas that were explored:</w:t>
            </w:r>
          </w:p>
          <w:p w14:paraId="207F954E" w14:textId="77777777" w:rsidR="000D1C09" w:rsidRPr="001B2889" w:rsidRDefault="000D1C09" w:rsidP="000D1C09">
            <w:pPr>
              <w:pStyle w:val="ListParagraph"/>
              <w:numPr>
                <w:ilvl w:val="0"/>
                <w:numId w:val="5"/>
              </w:numPr>
            </w:pPr>
            <w:r w:rsidRPr="001B2889">
              <w:t xml:space="preserve">Approximately how much time per annum is spent managing and administering the FSD? </w:t>
            </w:r>
          </w:p>
          <w:p w14:paraId="598F978B" w14:textId="77777777" w:rsidR="000D1C09" w:rsidRPr="00DE6DB0" w:rsidRDefault="000D1C09" w:rsidP="000D1C09">
            <w:pPr>
              <w:pStyle w:val="-bullet"/>
            </w:pPr>
            <w:r w:rsidRPr="00DE6DB0">
              <w:t>Who does this?</w:t>
            </w:r>
          </w:p>
          <w:p w14:paraId="74B590E6" w14:textId="77777777" w:rsidR="000D1C09" w:rsidRPr="00DE6DB0" w:rsidRDefault="000D1C09" w:rsidP="000D1C09">
            <w:pPr>
              <w:pStyle w:val="-bullet"/>
            </w:pPr>
            <w:r w:rsidRPr="00DE6DB0">
              <w:t>How many people are involved?  How many FTE?</w:t>
            </w:r>
          </w:p>
          <w:p w14:paraId="7484CCD9" w14:textId="77777777" w:rsidR="000D1C09" w:rsidRPr="00DE6DB0" w:rsidRDefault="000D1C09" w:rsidP="000D1C09">
            <w:pPr>
              <w:pStyle w:val="-bullet"/>
            </w:pPr>
            <w:r w:rsidRPr="00DE6DB0">
              <w:t>What do they do?</w:t>
            </w:r>
          </w:p>
          <w:p w14:paraId="25B3A66E" w14:textId="77777777" w:rsidR="000D1C09" w:rsidRPr="001B2889" w:rsidRDefault="000D1C09" w:rsidP="000D1C09">
            <w:pPr>
              <w:pStyle w:val="ListParagraph"/>
              <w:numPr>
                <w:ilvl w:val="0"/>
                <w:numId w:val="5"/>
              </w:numPr>
            </w:pPr>
            <w:r w:rsidRPr="001B2889">
              <w:t>What other resources does your institution allocate to ensure that the FSD support is delivered?  (finance, physical, information/advice/guidance, other, etc.)</w:t>
            </w:r>
          </w:p>
          <w:p w14:paraId="78049EB4" w14:textId="77777777" w:rsidR="000D1C09" w:rsidRPr="001B2889" w:rsidRDefault="000D1C09" w:rsidP="000D1C09">
            <w:pPr>
              <w:pStyle w:val="ListParagraph"/>
              <w:numPr>
                <w:ilvl w:val="0"/>
                <w:numId w:val="5"/>
              </w:numPr>
            </w:pPr>
            <w:r w:rsidRPr="001B2889">
              <w:t>Do you feel the resources spent on management and administration are proportionate to the level of support received? How could this be more effective?  Is the balance between resources allocated to administering the Fund and resources allocated to providing support right?</w:t>
            </w:r>
          </w:p>
          <w:p w14:paraId="644949F0" w14:textId="77777777" w:rsidR="000D1C09" w:rsidRPr="001B2889" w:rsidRDefault="000D1C09" w:rsidP="000D1C09">
            <w:pPr>
              <w:pStyle w:val="ListParagraph"/>
              <w:numPr>
                <w:ilvl w:val="0"/>
                <w:numId w:val="5"/>
              </w:numPr>
            </w:pPr>
            <w:r w:rsidRPr="001B2889">
              <w:t>Given the increasing demand on the Fund (rising costs and increased number of people applying) how can the Fund be more effective and ensure that the maximum level of support is provided to the maximum number of students.</w:t>
            </w:r>
          </w:p>
          <w:p w14:paraId="6AA6616A" w14:textId="77777777" w:rsidR="000D1C09" w:rsidRPr="001B2889" w:rsidRDefault="000D1C09" w:rsidP="000D1C09">
            <w:pPr>
              <w:pStyle w:val="ListParagraph"/>
              <w:numPr>
                <w:ilvl w:val="0"/>
                <w:numId w:val="5"/>
              </w:numPr>
            </w:pPr>
            <w:r w:rsidRPr="001B2889">
              <w:t>Do you feel that your institution is equipped /aware of obligations to fulfil legal requirements in respect of students with disabilities?  To what extent does the Fund facilitate this?  Are there gaps / support required that resources available through the Fund cannot meet?</w:t>
            </w:r>
          </w:p>
        </w:tc>
      </w:tr>
    </w:tbl>
    <w:p w14:paraId="2BF922C1" w14:textId="77777777" w:rsidR="000D1C09" w:rsidRDefault="000D1C09" w:rsidP="000D1C09">
      <w:pPr>
        <w:pStyle w:val="BodyText-parastyle"/>
      </w:pPr>
    </w:p>
    <w:p w14:paraId="0FB70090" w14:textId="77777777" w:rsidR="000D1C09" w:rsidRDefault="000D1C09" w:rsidP="000D1C09">
      <w:pPr>
        <w:pStyle w:val="BodyText-parastyle"/>
      </w:pPr>
      <w:r>
        <w:t>The situation in colleges under the auspices of DDLETB is as follows: none of the colleges have dedicated resources (e.g. Access Officers/ Support Staff) allocated to the management and administration of the FSD.  The workload associated with this is taken on by existing staff members for example:</w:t>
      </w:r>
    </w:p>
    <w:p w14:paraId="7A9D3B7F" w14:textId="77777777" w:rsidR="000D1C09" w:rsidRPr="007B5C7E" w:rsidRDefault="000D1C09" w:rsidP="000D1C09">
      <w:pPr>
        <w:pStyle w:val="ListParagraph"/>
        <w:numPr>
          <w:ilvl w:val="0"/>
          <w:numId w:val="5"/>
        </w:numPr>
      </w:pPr>
      <w:r w:rsidRPr="007B5C7E">
        <w:t>Staff in colleges</w:t>
      </w:r>
      <w:r>
        <w:t>:</w:t>
      </w:r>
    </w:p>
    <w:p w14:paraId="7D007743" w14:textId="77777777" w:rsidR="000D1C09" w:rsidRPr="007B5C7E" w:rsidRDefault="000D1C09" w:rsidP="000D1C09">
      <w:pPr>
        <w:pStyle w:val="-bullet"/>
      </w:pPr>
      <w:r>
        <w:t>Career G</w:t>
      </w:r>
      <w:r w:rsidRPr="007B5C7E">
        <w:t xml:space="preserve">uidance </w:t>
      </w:r>
      <w:r>
        <w:t xml:space="preserve">and Counselling staff </w:t>
      </w:r>
      <w:r w:rsidRPr="007B5C7E">
        <w:t>– role in assessing need</w:t>
      </w:r>
      <w:r>
        <w:t xml:space="preserve"> when students are registering;</w:t>
      </w:r>
    </w:p>
    <w:p w14:paraId="15EC368F" w14:textId="77777777" w:rsidR="000D1C09" w:rsidRPr="007B5C7E" w:rsidRDefault="000D1C09" w:rsidP="000D1C09">
      <w:pPr>
        <w:pStyle w:val="-bullet"/>
      </w:pPr>
      <w:r w:rsidRPr="007B5C7E">
        <w:t>Other staff including principals</w:t>
      </w:r>
      <w:r>
        <w:t xml:space="preserve"> and deputy principals</w:t>
      </w:r>
      <w:r w:rsidRPr="007B5C7E">
        <w:t xml:space="preserve"> </w:t>
      </w:r>
      <w:r>
        <w:t xml:space="preserve">and office/admin staff </w:t>
      </w:r>
      <w:r w:rsidRPr="007B5C7E">
        <w:t xml:space="preserve">- role in collating information for </w:t>
      </w:r>
      <w:r>
        <w:t xml:space="preserve">securing funding, </w:t>
      </w:r>
      <w:r w:rsidRPr="007B5C7E">
        <w:t>management, monitoring, reporting on FSD</w:t>
      </w:r>
      <w:r>
        <w:t xml:space="preserve"> as well as allocating support to individual students.  Staff also have a role in procuring support services to address the needs identified and associated contract management of these providers.  This can be a range of different providers offering different supports for students and may be more than 1 provider for 1 student (depending on needs).  There is also a role in overseeing / securing support for example if support is a technology solution, the FE College needs to have the necessary (IT or other) support in place to maintain that.</w:t>
      </w:r>
    </w:p>
    <w:p w14:paraId="21F5D11C" w14:textId="77777777" w:rsidR="000D1C09" w:rsidRPr="007B5C7E" w:rsidRDefault="000D1C09" w:rsidP="000D1C09">
      <w:pPr>
        <w:pStyle w:val="ListParagraph"/>
        <w:numPr>
          <w:ilvl w:val="0"/>
          <w:numId w:val="5"/>
        </w:numPr>
      </w:pPr>
      <w:r w:rsidRPr="007B5C7E">
        <w:t>Staff in ETBs</w:t>
      </w:r>
    </w:p>
    <w:p w14:paraId="6E63EBBF" w14:textId="77777777" w:rsidR="000D1C09" w:rsidRDefault="000D1C09" w:rsidP="000D1C09">
      <w:pPr>
        <w:pStyle w:val="-bullet"/>
      </w:pPr>
      <w:r w:rsidRPr="007B5C7E">
        <w:t>Finance / Admin staff have a role in liaising with HEA, administering finance and submitting claims, etc. on behalf of colleges</w:t>
      </w:r>
      <w:r>
        <w:t>.</w:t>
      </w:r>
    </w:p>
    <w:p w14:paraId="0A57F0A8" w14:textId="77777777" w:rsidR="000D1C09" w:rsidRPr="00924F0A" w:rsidRDefault="000D1C09" w:rsidP="000D1C09">
      <w:pPr>
        <w:pStyle w:val="BodyText-parastyle"/>
      </w:pPr>
      <w:r>
        <w:t xml:space="preserve">Staff in the DDLETB colleges have a wealth of experience in supporting students with disabilities to access FE.  It was difficult to estimate the amount of time spent per annum managing and administering the FSD and it was suggested that the Fund should provide some allocation for administration.  Staff </w:t>
      </w:r>
      <w:r w:rsidRPr="00924F0A">
        <w:t>highlighted the following areas for improvement:</w:t>
      </w:r>
    </w:p>
    <w:p w14:paraId="6AB810A8" w14:textId="77777777" w:rsidR="000D1C09" w:rsidRDefault="000D1C09" w:rsidP="000D1C09">
      <w:pPr>
        <w:pStyle w:val="ListParagraph"/>
        <w:numPr>
          <w:ilvl w:val="0"/>
          <w:numId w:val="5"/>
        </w:numPr>
      </w:pPr>
      <w:r>
        <w:lastRenderedPageBreak/>
        <w:t>Additional resources in colleges to support accessing FSD – both operational and management level.</w:t>
      </w:r>
    </w:p>
    <w:p w14:paraId="3263DCA4" w14:textId="77777777" w:rsidR="000D1C09" w:rsidRDefault="000D1C09" w:rsidP="000D1C09">
      <w:pPr>
        <w:pStyle w:val="ListParagraph"/>
        <w:numPr>
          <w:ilvl w:val="0"/>
          <w:numId w:val="5"/>
        </w:numPr>
      </w:pPr>
      <w:r>
        <w:t>Level of funding/support available through FSD relative to time spent accessing this and process is d</w:t>
      </w:r>
      <w:r w:rsidRPr="00924F0A">
        <w:t>isproportionate</w:t>
      </w:r>
      <w:r>
        <w:t>:</w:t>
      </w:r>
    </w:p>
    <w:p w14:paraId="3C1450BA" w14:textId="77777777" w:rsidR="000D1C09" w:rsidRDefault="000D1C09" w:rsidP="000D1C09">
      <w:pPr>
        <w:pStyle w:val="-bullet"/>
      </w:pPr>
      <w:r>
        <w:t xml:space="preserve">Staff </w:t>
      </w:r>
      <w:r w:rsidRPr="00924F0A">
        <w:t xml:space="preserve">time </w:t>
      </w:r>
      <w:r>
        <w:t>on management</w:t>
      </w:r>
      <w:r w:rsidRPr="00924F0A">
        <w:t>/administration given the relatively small amounts provided</w:t>
      </w:r>
    </w:p>
    <w:p w14:paraId="7269BE8B" w14:textId="77777777" w:rsidR="000D1C09" w:rsidRDefault="000D1C09" w:rsidP="000D1C09">
      <w:pPr>
        <w:pStyle w:val="-bullet"/>
      </w:pPr>
      <w:r>
        <w:t>Process/paperwork is very onerous</w:t>
      </w:r>
    </w:p>
    <w:p w14:paraId="5DBFC591" w14:textId="77777777" w:rsidR="000D1C09" w:rsidRDefault="000D1C09" w:rsidP="000D1C09">
      <w:pPr>
        <w:pStyle w:val="BodyText-parastyle"/>
      </w:pPr>
      <w:r>
        <w:t>Staff in the DDLETB colleges felt that the FSD helped them to meet their</w:t>
      </w:r>
      <w:r w:rsidRPr="001B2889">
        <w:t xml:space="preserve"> obligations to fulfil legal requirements in respect of students with disabilities</w:t>
      </w:r>
      <w:r>
        <w:t>.  However the FSD alone was not sufficient to do this and they needed to contribute own resources in some instances to avoid being in breach of the legislation.  Meeting their legal obligations was significant concern for the colleges and the fear of a case being taken against them.</w:t>
      </w:r>
    </w:p>
    <w:p w14:paraId="210B3B3F" w14:textId="77777777" w:rsidR="000D1C09" w:rsidRDefault="000D1C09" w:rsidP="000D1C09">
      <w:pPr>
        <w:pStyle w:val="Heading3"/>
        <w:numPr>
          <w:ilvl w:val="2"/>
          <w:numId w:val="1"/>
        </w:numPr>
        <w:tabs>
          <w:tab w:val="clear" w:pos="2160"/>
        </w:tabs>
        <w:ind w:left="567" w:hanging="567"/>
      </w:pPr>
      <w:bookmarkStart w:id="89" w:name="_Toc461026682"/>
      <w:r>
        <w:t>Process / Administration</w:t>
      </w:r>
      <w:bookmarkEnd w:id="89"/>
      <w:r>
        <w:t xml:space="preserve"> </w:t>
      </w:r>
    </w:p>
    <w:tbl>
      <w:tblPr>
        <w:tblStyle w:val="TableGrid"/>
        <w:tblW w:w="0" w:type="auto"/>
        <w:tblLook w:val="0600" w:firstRow="0" w:lastRow="0" w:firstColumn="0" w:lastColumn="0" w:noHBand="1" w:noVBand="1"/>
      </w:tblPr>
      <w:tblGrid>
        <w:gridCol w:w="9627"/>
      </w:tblGrid>
      <w:tr w:rsidR="000D1C09" w:rsidRPr="002C3464" w14:paraId="7F8769CE" w14:textId="77777777" w:rsidTr="00E70ADE">
        <w:trPr>
          <w:tblHeader/>
        </w:trPr>
        <w:tc>
          <w:tcPr>
            <w:tcW w:w="9627" w:type="dxa"/>
            <w:shd w:val="clear" w:color="auto" w:fill="2F68A9"/>
          </w:tcPr>
          <w:p w14:paraId="46ECA51F" w14:textId="77777777" w:rsidR="000D1C09" w:rsidRPr="002C3464" w:rsidRDefault="000D1C09" w:rsidP="0024419E">
            <w:pPr>
              <w:pStyle w:val="tableheading0"/>
            </w:pPr>
            <w:r w:rsidRPr="002C3464">
              <w:t>Key areas that were explored:</w:t>
            </w:r>
          </w:p>
        </w:tc>
      </w:tr>
      <w:tr w:rsidR="000D1C09" w14:paraId="08C28394" w14:textId="77777777" w:rsidTr="0024419E">
        <w:tc>
          <w:tcPr>
            <w:tcW w:w="9627" w:type="dxa"/>
            <w:shd w:val="clear" w:color="auto" w:fill="DBE5F1" w:themeFill="accent1" w:themeFillTint="33"/>
          </w:tcPr>
          <w:p w14:paraId="08F2F1FC" w14:textId="77777777" w:rsidR="000D1C09" w:rsidRPr="001B2889" w:rsidRDefault="000D1C09" w:rsidP="000D1C09">
            <w:pPr>
              <w:pStyle w:val="ListParagraph"/>
              <w:numPr>
                <w:ilvl w:val="0"/>
                <w:numId w:val="5"/>
              </w:numPr>
            </w:pPr>
            <w:r w:rsidRPr="001B2889">
              <w:t>In relation to the HEA / FSD policies and guidelines, what is working well?  What areas could be improved?</w:t>
            </w:r>
          </w:p>
          <w:p w14:paraId="6B3A049F" w14:textId="77777777" w:rsidR="000D1C09" w:rsidRPr="001B2889" w:rsidRDefault="000D1C09" w:rsidP="000D1C09">
            <w:pPr>
              <w:pStyle w:val="-bullet"/>
            </w:pPr>
            <w:r w:rsidRPr="001B2889">
              <w:t>Annual Service Delivery Plan (produced by each institution);</w:t>
            </w:r>
          </w:p>
          <w:p w14:paraId="2BD02AD2" w14:textId="77777777" w:rsidR="000D1C09" w:rsidRPr="001B2889" w:rsidRDefault="000D1C09" w:rsidP="000D1C09">
            <w:pPr>
              <w:pStyle w:val="-bullet"/>
            </w:pPr>
            <w:r w:rsidRPr="001B2889">
              <w:t>Summary Request Form (produced by each institution);</w:t>
            </w:r>
          </w:p>
          <w:p w14:paraId="6C0772DC" w14:textId="77777777" w:rsidR="000D1C09" w:rsidRPr="001B2889" w:rsidRDefault="000D1C09" w:rsidP="000D1C09">
            <w:pPr>
              <w:pStyle w:val="-bullet"/>
            </w:pPr>
            <w:r w:rsidRPr="001B2889">
              <w:t>Assessment of Need (developed with individual students)</w:t>
            </w:r>
          </w:p>
          <w:p w14:paraId="74CE4114" w14:textId="77777777" w:rsidR="000D1C09" w:rsidRPr="001B2889" w:rsidRDefault="000D1C09" w:rsidP="000D1C09">
            <w:pPr>
              <w:pStyle w:val="-bullet"/>
            </w:pPr>
            <w:r w:rsidRPr="001B2889">
              <w:t>Evidence of Disability (for individual students) - &amp; also consistency or otherwise with other schemes such as DARE</w:t>
            </w:r>
          </w:p>
          <w:p w14:paraId="27A3907B" w14:textId="77777777" w:rsidR="000D1C09" w:rsidRPr="001B2889" w:rsidRDefault="000D1C09" w:rsidP="000D1C09">
            <w:pPr>
              <w:pStyle w:val="-bullet"/>
            </w:pPr>
            <w:r w:rsidRPr="001B2889">
              <w:t xml:space="preserve">Eligibility Criteria - appropriateness and whether any need to amend / adapt (e.g. inclusion of part-time courses etc.) </w:t>
            </w:r>
          </w:p>
          <w:p w14:paraId="48EA8E08" w14:textId="77777777" w:rsidR="000D1C09" w:rsidRPr="001B2889" w:rsidRDefault="000D1C09" w:rsidP="000D1C09">
            <w:pPr>
              <w:pStyle w:val="ListParagraph"/>
              <w:numPr>
                <w:ilvl w:val="0"/>
                <w:numId w:val="5"/>
              </w:numPr>
            </w:pPr>
            <w:r w:rsidRPr="001B2889">
              <w:t>Is the process for developing and submitting the Funding Request Form easy to understand / navigate?  If no how could it be improved?</w:t>
            </w:r>
          </w:p>
          <w:p w14:paraId="6957B074" w14:textId="77777777" w:rsidR="000D1C09" w:rsidRPr="001B2889" w:rsidRDefault="000D1C09" w:rsidP="000D1C09">
            <w:pPr>
              <w:pStyle w:val="ListParagraph"/>
              <w:numPr>
                <w:ilvl w:val="0"/>
                <w:numId w:val="5"/>
              </w:numPr>
            </w:pPr>
            <w:r w:rsidRPr="001B2889">
              <w:t>Are you provided with sufficient guidance on what information is required as part of a Funding Request Form?</w:t>
            </w:r>
          </w:p>
          <w:p w14:paraId="64195364" w14:textId="77777777" w:rsidR="000D1C09" w:rsidRPr="001B2889" w:rsidRDefault="000D1C09" w:rsidP="000D1C09">
            <w:pPr>
              <w:pStyle w:val="ListParagraph"/>
              <w:numPr>
                <w:ilvl w:val="0"/>
                <w:numId w:val="5"/>
              </w:numPr>
            </w:pPr>
            <w:r w:rsidRPr="001B2889">
              <w:t>Do you believe the system and metrics for allocating FSD funds is appropriate / fit for purpose (e.g. it is clear how annual allocations are calculated etc.?)</w:t>
            </w:r>
          </w:p>
          <w:p w14:paraId="3AA109D5" w14:textId="77777777" w:rsidR="000D1C09" w:rsidRPr="001B2889" w:rsidRDefault="000D1C09" w:rsidP="000D1C09">
            <w:pPr>
              <w:pStyle w:val="ListParagraph"/>
              <w:numPr>
                <w:ilvl w:val="0"/>
                <w:numId w:val="5"/>
              </w:numPr>
            </w:pPr>
            <w:r w:rsidRPr="001B2889">
              <w:t xml:space="preserve">Do you believe timescales for the allocation of funding are adequate?  If </w:t>
            </w:r>
            <w:r>
              <w:t>not how could they be revised; e.g.:</w:t>
            </w:r>
            <w:r w:rsidRPr="001B2889">
              <w:t xml:space="preserve"> </w:t>
            </w:r>
          </w:p>
          <w:p w14:paraId="4F02F670" w14:textId="77777777" w:rsidR="000D1C09" w:rsidRPr="001B2889" w:rsidRDefault="000D1C09" w:rsidP="000D1C09">
            <w:pPr>
              <w:pStyle w:val="-bullet"/>
            </w:pPr>
            <w:r w:rsidRPr="001B2889">
              <w:t>notifications of decisions provided sooner?</w:t>
            </w:r>
          </w:p>
          <w:p w14:paraId="3FB4FA28" w14:textId="77777777" w:rsidR="000D1C09" w:rsidRPr="001B2889" w:rsidRDefault="000D1C09" w:rsidP="000D1C09">
            <w:pPr>
              <w:pStyle w:val="-bullet"/>
            </w:pPr>
            <w:r w:rsidRPr="001B2889">
              <w:t>more opportunities for institutions if students come forward later in year?</w:t>
            </w:r>
          </w:p>
          <w:p w14:paraId="1CEDB7B6" w14:textId="77777777" w:rsidR="000D1C09" w:rsidRPr="001B2889" w:rsidRDefault="000D1C09" w:rsidP="000D1C09">
            <w:pPr>
              <w:pStyle w:val="-bullet"/>
            </w:pPr>
            <w:r w:rsidRPr="001B2889">
              <w:t xml:space="preserve">would a three year allocation model work better? </w:t>
            </w:r>
          </w:p>
          <w:p w14:paraId="66AD7929" w14:textId="77777777" w:rsidR="000D1C09" w:rsidRPr="001B2889" w:rsidRDefault="000D1C09" w:rsidP="000D1C09">
            <w:pPr>
              <w:pStyle w:val="ListParagraph"/>
              <w:numPr>
                <w:ilvl w:val="0"/>
                <w:numId w:val="5"/>
              </w:numPr>
            </w:pPr>
            <w:r w:rsidRPr="001B2889">
              <w:t>Do you believe the HEA data collection and reporting processes are appropriate (e.g. is there a need for increased data gathering / analysis / reporting)</w:t>
            </w:r>
          </w:p>
          <w:p w14:paraId="280E1501" w14:textId="77777777" w:rsidR="000D1C09" w:rsidRPr="001B2889" w:rsidRDefault="000D1C09" w:rsidP="000D1C09">
            <w:pPr>
              <w:pStyle w:val="ListParagraph"/>
              <w:numPr>
                <w:ilvl w:val="0"/>
                <w:numId w:val="5"/>
              </w:numPr>
            </w:pPr>
            <w:r w:rsidRPr="001B2889">
              <w:t>How do processes associated with FSD integrate with your own college’s systems and processes – what issues arise?  How could this be improved?</w:t>
            </w:r>
          </w:p>
          <w:p w14:paraId="3F488B8C" w14:textId="77777777" w:rsidR="000D1C09" w:rsidRPr="001B2889" w:rsidRDefault="000D1C09" w:rsidP="000D1C09">
            <w:pPr>
              <w:pStyle w:val="ListParagraph"/>
              <w:numPr>
                <w:ilvl w:val="0"/>
                <w:numId w:val="5"/>
              </w:numPr>
            </w:pPr>
            <w:r w:rsidRPr="001B2889">
              <w:t>What is working well /areas for improvement in relation to HEI/FEI internal processes for administering and allocating FSD?</w:t>
            </w:r>
          </w:p>
          <w:p w14:paraId="5D1E5EF0" w14:textId="77777777" w:rsidR="000D1C09" w:rsidRPr="001B2889" w:rsidRDefault="000D1C09" w:rsidP="000D1C09">
            <w:pPr>
              <w:pStyle w:val="-bullet"/>
            </w:pPr>
            <w:r w:rsidRPr="001B2889">
              <w:t>Engagement with students: raising awareness of the FSD</w:t>
            </w:r>
          </w:p>
          <w:p w14:paraId="712CF84C" w14:textId="77777777" w:rsidR="000D1C09" w:rsidRPr="001B2889" w:rsidRDefault="000D1C09" w:rsidP="000D1C09">
            <w:pPr>
              <w:pStyle w:val="-bullet"/>
            </w:pPr>
            <w:r w:rsidRPr="001B2889">
              <w:t>Processing applications from students and disbursing payments</w:t>
            </w:r>
          </w:p>
          <w:p w14:paraId="653E7704" w14:textId="77777777" w:rsidR="000D1C09" w:rsidRPr="001B2889" w:rsidRDefault="000D1C09" w:rsidP="000D1C09">
            <w:pPr>
              <w:pStyle w:val="-bullet"/>
            </w:pPr>
            <w:r w:rsidRPr="001B2889">
              <w:lastRenderedPageBreak/>
              <w:t>Processing applications and claims (to HEA)</w:t>
            </w:r>
          </w:p>
          <w:p w14:paraId="2868B496" w14:textId="77777777" w:rsidR="000D1C09" w:rsidRPr="001B2889" w:rsidRDefault="000D1C09" w:rsidP="000D1C09">
            <w:pPr>
              <w:pStyle w:val="-bullet"/>
            </w:pPr>
            <w:r w:rsidRPr="001B2889">
              <w:t>Resources and capacity, Timescales</w:t>
            </w:r>
          </w:p>
          <w:p w14:paraId="53E4BA0E" w14:textId="77777777" w:rsidR="000D1C09" w:rsidRPr="001B2889" w:rsidRDefault="000D1C09" w:rsidP="000D1C09">
            <w:pPr>
              <w:pStyle w:val="-bullet"/>
            </w:pPr>
            <w:r w:rsidRPr="001B2889">
              <w:t>Monitoring/reporting</w:t>
            </w:r>
          </w:p>
        </w:tc>
      </w:tr>
    </w:tbl>
    <w:p w14:paraId="5B3FDEFD" w14:textId="77777777" w:rsidR="00875180" w:rsidRDefault="00875180" w:rsidP="000D1C09">
      <w:pPr>
        <w:pStyle w:val="BodyText-parastyle"/>
      </w:pPr>
    </w:p>
    <w:p w14:paraId="293E8C19" w14:textId="77777777" w:rsidR="000D1C09" w:rsidRPr="003E0B1E" w:rsidRDefault="000D1C09" w:rsidP="000D1C09">
      <w:pPr>
        <w:pStyle w:val="BodyText-parastyle"/>
      </w:pPr>
      <w:r>
        <w:t>In colleges under the auspices of DDLETB, s</w:t>
      </w:r>
      <w:r w:rsidRPr="00924F0A">
        <w:t>taff highlighted that the following was work</w:t>
      </w:r>
      <w:r>
        <w:t>ing well in relation to the FSD: p</w:t>
      </w:r>
      <w:r w:rsidRPr="003E0B1E">
        <w:t>rovides a means to support students with disabilities and ensure access to FE – without the Fund, this would not be possible</w:t>
      </w:r>
      <w:r>
        <w:t>.</w:t>
      </w:r>
    </w:p>
    <w:p w14:paraId="5F9171EC" w14:textId="77777777" w:rsidR="000D1C09" w:rsidRDefault="000D1C09" w:rsidP="000D1C09">
      <w:pPr>
        <w:pStyle w:val="BodyText-parastyle"/>
      </w:pPr>
      <w:r>
        <w:t xml:space="preserve">In the colleges under the auspices of DDLETB, HEA allocates an overall pot of funding to ETB based on the needs identified by the individual colleges.  However, HEA does not share the breakdown/allocation per student in need of support so each college has to take the total allocated to it and do this breakdown for themselves.  The colleges would welcome HEA sharing this information through understand it may not be shared in order to provide greater flexibility to the colleges.  </w:t>
      </w:r>
    </w:p>
    <w:p w14:paraId="69CC5894" w14:textId="77777777" w:rsidR="000D1C09" w:rsidRDefault="000D1C09" w:rsidP="000D1C09">
      <w:pPr>
        <w:pStyle w:val="BodyText-parastyle"/>
      </w:pPr>
      <w:r>
        <w:t>Finance staff in the DDLETB manage the FSD funds on behalf of the colleges.  However in some instances, the colleges have felt unable to use funds and have had to return these to the HEA.  For example in the case of FSD funding allocated to a college for a student identified to be in need of support is ring-fenced for that student.   If that student leaves the college early, the college has to return the funding.  So although there may be other students who present with needs later (or have a support need that is not fully funded), the college is bound to return the funding, although it could have been used for other purposes (related to supporting other students with a disability).  A related issue arises if the support (tied to that student and which is no longer required) is provided by a third party under contract; contractual issues may arise.</w:t>
      </w:r>
    </w:p>
    <w:p w14:paraId="5F6F0A8B" w14:textId="77777777" w:rsidR="000D1C09" w:rsidRDefault="000D1C09" w:rsidP="000D1C09">
      <w:pPr>
        <w:pStyle w:val="BodyText-parastyle"/>
      </w:pPr>
      <w:r>
        <w:t>In DDLETB, the timing of the allocation process is as follows:</w:t>
      </w:r>
    </w:p>
    <w:p w14:paraId="41F45C19" w14:textId="77777777" w:rsidR="000D1C09" w:rsidRDefault="000D1C09" w:rsidP="000D1C09">
      <w:pPr>
        <w:pStyle w:val="ListParagraph"/>
        <w:numPr>
          <w:ilvl w:val="0"/>
          <w:numId w:val="5"/>
        </w:numPr>
      </w:pPr>
      <w:r>
        <w:t>Career Guidance and Counselling Staff assess needs / complete application for FSD around Feb/Mar;</w:t>
      </w:r>
    </w:p>
    <w:p w14:paraId="567E109C" w14:textId="77777777" w:rsidR="000D1C09" w:rsidRDefault="000D1C09" w:rsidP="000D1C09">
      <w:pPr>
        <w:pStyle w:val="ListParagraph"/>
        <w:numPr>
          <w:ilvl w:val="0"/>
          <w:numId w:val="5"/>
        </w:numPr>
      </w:pPr>
      <w:r>
        <w:t>A collated summary of need goes to HEA (David) who can provide an indicative yes or no to whether the student can be supported (though this is not the definitive final allocation);</w:t>
      </w:r>
    </w:p>
    <w:p w14:paraId="3D500F3B" w14:textId="77777777" w:rsidR="000D1C09" w:rsidRDefault="000D1C09" w:rsidP="000D1C09">
      <w:pPr>
        <w:pStyle w:val="ListParagraph"/>
        <w:numPr>
          <w:ilvl w:val="0"/>
          <w:numId w:val="5"/>
        </w:numPr>
      </w:pPr>
      <w:r>
        <w:t>funding is provided on financial year basis (not academic year) so there is some ability to accrue funds to kick start support in the new academic year (in September).</w:t>
      </w:r>
    </w:p>
    <w:p w14:paraId="43652D1D" w14:textId="77777777" w:rsidR="000D1C09" w:rsidRPr="00924F0A" w:rsidRDefault="000D1C09" w:rsidP="000D1C09">
      <w:pPr>
        <w:pStyle w:val="BodyText-parastyle"/>
      </w:pPr>
      <w:r>
        <w:t>In colleges under the auspices of DDLETB, s</w:t>
      </w:r>
      <w:r w:rsidRPr="00924F0A">
        <w:t xml:space="preserve">taff highlighted the </w:t>
      </w:r>
      <w:r>
        <w:t>following areas for improvement relating to processes:</w:t>
      </w:r>
    </w:p>
    <w:p w14:paraId="1B8093D8" w14:textId="77777777" w:rsidR="000D1C09" w:rsidRDefault="000D1C09" w:rsidP="000D1C09">
      <w:pPr>
        <w:pStyle w:val="ListParagraph"/>
        <w:numPr>
          <w:ilvl w:val="0"/>
          <w:numId w:val="5"/>
        </w:numPr>
      </w:pPr>
      <w:r>
        <w:t>Complexity of process/forms etc. from HEA - these could be clearer/better guidance provided</w:t>
      </w:r>
    </w:p>
    <w:p w14:paraId="2EB484EF" w14:textId="77777777" w:rsidR="000D1C09" w:rsidRDefault="000D1C09" w:rsidP="000D1C09">
      <w:pPr>
        <w:pStyle w:val="ListParagraph"/>
        <w:numPr>
          <w:ilvl w:val="0"/>
          <w:numId w:val="5"/>
        </w:numPr>
      </w:pPr>
      <w:r>
        <w:t>Some of the psychological reports assessing a disability and setting out supports required are vague and raise expectations e.g.:  in the case of mild dyslexia a recommendation that the student should have supports is difficult for the college to interpret and the level of support at 3</w:t>
      </w:r>
      <w:r w:rsidRPr="00C01E36">
        <w:rPr>
          <w:vertAlign w:val="superscript"/>
        </w:rPr>
        <w:t>rd</w:t>
      </w:r>
      <w:r>
        <w:t xml:space="preserve"> level is also likely to be lesser than at 2</w:t>
      </w:r>
      <w:r w:rsidRPr="00C01E36">
        <w:rPr>
          <w:vertAlign w:val="superscript"/>
        </w:rPr>
        <w:t>nd</w:t>
      </w:r>
      <w:r>
        <w:t xml:space="preserve"> level</w:t>
      </w:r>
    </w:p>
    <w:p w14:paraId="5E5C98E4" w14:textId="77777777" w:rsidR="000D1C09" w:rsidRDefault="000D1C09" w:rsidP="000D1C09">
      <w:pPr>
        <w:pStyle w:val="ListParagraph"/>
        <w:numPr>
          <w:ilvl w:val="0"/>
          <w:numId w:val="5"/>
        </w:numPr>
      </w:pPr>
      <w:r>
        <w:t>Timing / identifying when student needs support</w:t>
      </w:r>
    </w:p>
    <w:p w14:paraId="21625B64" w14:textId="77777777" w:rsidR="000D1C09" w:rsidRDefault="000D1C09" w:rsidP="000D1C09">
      <w:pPr>
        <w:pStyle w:val="-bullet"/>
      </w:pPr>
      <w:r>
        <w:t>Support cannot be applied for til after student has registered</w:t>
      </w:r>
    </w:p>
    <w:p w14:paraId="5558C8C5" w14:textId="77777777" w:rsidR="000D1C09" w:rsidRDefault="000D1C09" w:rsidP="000D1C09">
      <w:pPr>
        <w:pStyle w:val="-bullet"/>
      </w:pPr>
      <w:r>
        <w:t>Students who are not diagnosed early in the year are completely disadvantaged by the current timescales for accessing FSD (colleges have to support these from own resources)</w:t>
      </w:r>
    </w:p>
    <w:p w14:paraId="4A1B054F" w14:textId="77777777" w:rsidR="000D1C09" w:rsidRDefault="000D1C09" w:rsidP="000D1C09">
      <w:pPr>
        <w:pStyle w:val="-bullet"/>
      </w:pPr>
      <w:r>
        <w:lastRenderedPageBreak/>
        <w:t>Students who have no documentation (evidence) of disability cannot access support from FSD (colleges have to support these from own resources) – for example some students may not be identified at the outset and (learning) disability becomes evident after the academic year has begun and may not have any documentary evidence of disability</w:t>
      </w:r>
    </w:p>
    <w:p w14:paraId="09A77614" w14:textId="77777777" w:rsidR="000D1C09" w:rsidRDefault="000D1C09" w:rsidP="000D1C09">
      <w:pPr>
        <w:pStyle w:val="ListParagraph"/>
        <w:numPr>
          <w:ilvl w:val="0"/>
          <w:numId w:val="5"/>
        </w:numPr>
      </w:pPr>
      <w:r>
        <w:t>Greater flexibility in how FSD is used – so for example some could be allocated to training or if a student leaves that funding can be used to support another student.</w:t>
      </w:r>
    </w:p>
    <w:p w14:paraId="78699097" w14:textId="77777777" w:rsidR="000D1C09" w:rsidRPr="008E372F" w:rsidRDefault="000D1C09" w:rsidP="000D1C09">
      <w:pPr>
        <w:pStyle w:val="Heading3"/>
        <w:numPr>
          <w:ilvl w:val="2"/>
          <w:numId w:val="1"/>
        </w:numPr>
        <w:tabs>
          <w:tab w:val="clear" w:pos="2160"/>
        </w:tabs>
        <w:ind w:left="567" w:hanging="567"/>
      </w:pPr>
      <w:bookmarkStart w:id="90" w:name="_Toc461026683"/>
      <w:r w:rsidRPr="008E372F">
        <w:t>Impact of the FSD</w:t>
      </w:r>
      <w:bookmarkEnd w:id="90"/>
    </w:p>
    <w:tbl>
      <w:tblPr>
        <w:tblStyle w:val="TableGrid"/>
        <w:tblW w:w="0" w:type="auto"/>
        <w:tblLook w:val="0600" w:firstRow="0" w:lastRow="0" w:firstColumn="0" w:lastColumn="0" w:noHBand="1" w:noVBand="1"/>
      </w:tblPr>
      <w:tblGrid>
        <w:gridCol w:w="9627"/>
      </w:tblGrid>
      <w:tr w:rsidR="000D1C09" w14:paraId="05245539" w14:textId="77777777" w:rsidTr="0024419E">
        <w:tc>
          <w:tcPr>
            <w:tcW w:w="9627" w:type="dxa"/>
            <w:shd w:val="clear" w:color="auto" w:fill="DBE5F1" w:themeFill="accent1" w:themeFillTint="33"/>
          </w:tcPr>
          <w:p w14:paraId="04DCDAF5" w14:textId="77777777" w:rsidR="000D1C09" w:rsidRDefault="000D1C09" w:rsidP="0024419E">
            <w:pPr>
              <w:pStyle w:val="BodyText-parastyle"/>
            </w:pPr>
            <w:r>
              <w:t>Key areas that were explored:</w:t>
            </w:r>
          </w:p>
          <w:p w14:paraId="27C8A446" w14:textId="77777777" w:rsidR="000D1C09" w:rsidRPr="001B2889" w:rsidRDefault="000D1C09" w:rsidP="000D1C09">
            <w:pPr>
              <w:pStyle w:val="ListParagraph"/>
              <w:numPr>
                <w:ilvl w:val="0"/>
                <w:numId w:val="5"/>
              </w:numPr>
            </w:pPr>
            <w:r w:rsidRPr="001B2889">
              <w:t>Has the FSD increased the participation of people with a disability in your institution?</w:t>
            </w:r>
          </w:p>
          <w:p w14:paraId="5752DEE8" w14:textId="77777777" w:rsidR="000D1C09" w:rsidRPr="001B2889" w:rsidRDefault="000D1C09" w:rsidP="000D1C09">
            <w:pPr>
              <w:pStyle w:val="ListParagraph"/>
              <w:numPr>
                <w:ilvl w:val="0"/>
                <w:numId w:val="5"/>
              </w:numPr>
            </w:pPr>
            <w:r w:rsidRPr="001B2889">
              <w:t>Has the FSD increased the retention of people with a disability in your institution?</w:t>
            </w:r>
          </w:p>
          <w:p w14:paraId="213E3D14" w14:textId="77777777" w:rsidR="000D1C09" w:rsidRPr="001B2889" w:rsidRDefault="000D1C09" w:rsidP="000D1C09">
            <w:pPr>
              <w:pStyle w:val="ListParagraph"/>
              <w:numPr>
                <w:ilvl w:val="0"/>
                <w:numId w:val="5"/>
              </w:numPr>
            </w:pPr>
            <w:r w:rsidRPr="001B2889">
              <w:t>Has the FSD effectively supported students with disabilities to learn more independently?</w:t>
            </w:r>
          </w:p>
          <w:p w14:paraId="6BB9F716" w14:textId="77777777" w:rsidR="000D1C09" w:rsidRPr="001B2889" w:rsidRDefault="000D1C09" w:rsidP="000D1C09">
            <w:pPr>
              <w:pStyle w:val="ListParagraph"/>
              <w:numPr>
                <w:ilvl w:val="0"/>
                <w:numId w:val="5"/>
              </w:numPr>
            </w:pPr>
            <w:r w:rsidRPr="001B2889">
              <w:t>Is the FSD effectively helping students to access the labour market or progress to further study?</w:t>
            </w:r>
          </w:p>
          <w:p w14:paraId="58490A7D" w14:textId="77777777" w:rsidR="000D1C09" w:rsidRPr="001B2889" w:rsidRDefault="000D1C09" w:rsidP="000D1C09">
            <w:pPr>
              <w:pStyle w:val="ListParagraph"/>
              <w:numPr>
                <w:ilvl w:val="0"/>
                <w:numId w:val="5"/>
              </w:numPr>
            </w:pPr>
            <w:r w:rsidRPr="001B2889">
              <w:t>Overall, does the FSD help your institution to meet its obligations with regards to equality, performance compact (metrics regarding improving access), etc.</w:t>
            </w:r>
          </w:p>
        </w:tc>
      </w:tr>
    </w:tbl>
    <w:p w14:paraId="5DE63031" w14:textId="77777777" w:rsidR="000D1C09" w:rsidRDefault="000D1C09" w:rsidP="000D1C09">
      <w:pPr>
        <w:pStyle w:val="BodyText-parastyle"/>
      </w:pPr>
    </w:p>
    <w:p w14:paraId="62D3A263" w14:textId="77777777" w:rsidR="000D1C09" w:rsidRDefault="000D1C09" w:rsidP="000D1C09">
      <w:pPr>
        <w:pStyle w:val="BodyText-parastyle"/>
      </w:pPr>
      <w:r>
        <w:t>In the discussion with staff from DDLETB, staff consulted believe that the “fifth” sector is not appropriately recognised and has a hugely important and successful role in supporting students with disabilities to access education and attain qualifications.</w:t>
      </w:r>
    </w:p>
    <w:p w14:paraId="6C09A0F4" w14:textId="77777777" w:rsidR="000D1C09" w:rsidRPr="003E0B1E" w:rsidRDefault="000D1C09" w:rsidP="000D1C09">
      <w:pPr>
        <w:pStyle w:val="BodyText-parastyle"/>
      </w:pPr>
      <w:r>
        <w:t>The FSD p</w:t>
      </w:r>
      <w:r w:rsidRPr="003E0B1E">
        <w:t>rovides a means to support students with disabilities and ensure access to FE – without the Fund, this would not be possible</w:t>
      </w:r>
      <w:r>
        <w:t>.  There is felt to be a p</w:t>
      </w:r>
      <w:r w:rsidRPr="003E0B1E">
        <w:t xml:space="preserve">ositive impact in a range of areas – </w:t>
      </w:r>
      <w:r>
        <w:t xml:space="preserve">including </w:t>
      </w:r>
      <w:r w:rsidRPr="003E0B1E">
        <w:t>participation and retention in FE</w:t>
      </w:r>
      <w:r>
        <w:t>, although this is anecdotal.</w:t>
      </w:r>
    </w:p>
    <w:p w14:paraId="4870AD8C" w14:textId="77777777" w:rsidR="000D1C09" w:rsidRDefault="000D1C09" w:rsidP="000D1C09">
      <w:pPr>
        <w:pStyle w:val="Heading3"/>
        <w:numPr>
          <w:ilvl w:val="2"/>
          <w:numId w:val="1"/>
        </w:numPr>
        <w:tabs>
          <w:tab w:val="clear" w:pos="2160"/>
        </w:tabs>
        <w:ind w:left="567" w:hanging="567"/>
      </w:pPr>
      <w:bookmarkStart w:id="91" w:name="_Toc461026684"/>
      <w:r>
        <w:t>Other Services</w:t>
      </w:r>
      <w:bookmarkEnd w:id="91"/>
    </w:p>
    <w:tbl>
      <w:tblPr>
        <w:tblStyle w:val="TableGrid"/>
        <w:tblW w:w="0" w:type="auto"/>
        <w:tblLook w:val="0600" w:firstRow="0" w:lastRow="0" w:firstColumn="0" w:lastColumn="0" w:noHBand="1" w:noVBand="1"/>
      </w:tblPr>
      <w:tblGrid>
        <w:gridCol w:w="9627"/>
      </w:tblGrid>
      <w:tr w:rsidR="000D1C09" w:rsidRPr="002C3464" w14:paraId="1DEF8B27" w14:textId="77777777" w:rsidTr="00E70ADE">
        <w:trPr>
          <w:tblHeader/>
        </w:trPr>
        <w:tc>
          <w:tcPr>
            <w:tcW w:w="9627" w:type="dxa"/>
            <w:shd w:val="clear" w:color="auto" w:fill="2F68A9"/>
          </w:tcPr>
          <w:p w14:paraId="25BEA5E8" w14:textId="77777777" w:rsidR="000D1C09" w:rsidRPr="002C3464" w:rsidRDefault="000D1C09" w:rsidP="0024419E">
            <w:pPr>
              <w:pStyle w:val="tableheading0"/>
            </w:pPr>
            <w:r w:rsidRPr="002C3464">
              <w:t>Key areas that were explored:</w:t>
            </w:r>
          </w:p>
        </w:tc>
      </w:tr>
      <w:tr w:rsidR="000D1C09" w14:paraId="38058EE5" w14:textId="77777777" w:rsidTr="0024419E">
        <w:tc>
          <w:tcPr>
            <w:tcW w:w="9627" w:type="dxa"/>
            <w:shd w:val="clear" w:color="auto" w:fill="DBE5F1" w:themeFill="accent1" w:themeFillTint="33"/>
          </w:tcPr>
          <w:p w14:paraId="09BA10CB" w14:textId="77777777" w:rsidR="000D1C09" w:rsidRPr="001B2889" w:rsidRDefault="000D1C09" w:rsidP="000D1C09">
            <w:pPr>
              <w:pStyle w:val="Tablebullet"/>
              <w:numPr>
                <w:ilvl w:val="0"/>
                <w:numId w:val="7"/>
              </w:numPr>
              <w:ind w:left="357" w:hanging="357"/>
            </w:pPr>
            <w:r w:rsidRPr="001B2889">
              <w:t>What other internal supports do you provide to students with disabilities in your institution?</w:t>
            </w:r>
          </w:p>
          <w:p w14:paraId="4222E302" w14:textId="77777777" w:rsidR="000D1C09" w:rsidRPr="001B2889" w:rsidRDefault="000D1C09" w:rsidP="000D1C09">
            <w:pPr>
              <w:pStyle w:val="Tablebullet"/>
              <w:numPr>
                <w:ilvl w:val="0"/>
                <w:numId w:val="7"/>
              </w:numPr>
              <w:ind w:left="357" w:hanging="357"/>
            </w:pPr>
            <w:r w:rsidRPr="001B2889">
              <w:t xml:space="preserve">Do you source any other external supports for students with a disability </w:t>
            </w:r>
          </w:p>
          <w:p w14:paraId="4F6BA475" w14:textId="77777777" w:rsidR="000D1C09" w:rsidRPr="001B2889" w:rsidRDefault="000D1C09" w:rsidP="000D1C09">
            <w:pPr>
              <w:pStyle w:val="Tablebullet"/>
              <w:numPr>
                <w:ilvl w:val="0"/>
                <w:numId w:val="7"/>
              </w:numPr>
              <w:ind w:left="357" w:hanging="357"/>
            </w:pPr>
            <w:r w:rsidRPr="001B2889">
              <w:t>Do you think there are appropriate supports provided in your institution for students with disabilities?  If not what further supports should be provided that currently are not</w:t>
            </w:r>
          </w:p>
          <w:p w14:paraId="6F910972" w14:textId="77777777" w:rsidR="000D1C09" w:rsidRPr="001B2889" w:rsidRDefault="000D1C09" w:rsidP="000D1C09">
            <w:pPr>
              <w:pStyle w:val="Tablebullet"/>
              <w:numPr>
                <w:ilvl w:val="0"/>
                <w:numId w:val="7"/>
              </w:numPr>
              <w:ind w:left="357" w:hanging="357"/>
            </w:pPr>
            <w:r w:rsidRPr="001B2889">
              <w:t>Is there any scope for greater integration of FSD support with other services?</w:t>
            </w:r>
          </w:p>
          <w:p w14:paraId="2A245EAA" w14:textId="77777777" w:rsidR="000D1C09" w:rsidRPr="001B2889" w:rsidRDefault="000D1C09" w:rsidP="000D1C09">
            <w:pPr>
              <w:pStyle w:val="Tablebullet"/>
              <w:numPr>
                <w:ilvl w:val="0"/>
                <w:numId w:val="7"/>
              </w:numPr>
              <w:ind w:left="357" w:hanging="357"/>
            </w:pPr>
            <w:r w:rsidRPr="001B2889">
              <w:t>What is this institution doing well to support students with disabilities that other institutions could learn from?  Is there any evidence of the impact of this on students?</w:t>
            </w:r>
          </w:p>
          <w:p w14:paraId="50506A29" w14:textId="77777777" w:rsidR="000D1C09" w:rsidRPr="001B2889" w:rsidRDefault="000D1C09" w:rsidP="000D1C09">
            <w:pPr>
              <w:pStyle w:val="Tablebullet"/>
              <w:numPr>
                <w:ilvl w:val="0"/>
                <w:numId w:val="7"/>
              </w:numPr>
              <w:ind w:left="357" w:hanging="357"/>
            </w:pPr>
            <w:r w:rsidRPr="001B2889">
              <w:t>Are there any other institutions who are doing well to support students with disabilities that others could learn from?  What are they doing / is there any evidence of the impact of this on students?</w:t>
            </w:r>
          </w:p>
        </w:tc>
      </w:tr>
    </w:tbl>
    <w:p w14:paraId="4847C587" w14:textId="77777777" w:rsidR="000D1C09" w:rsidRDefault="000D1C09" w:rsidP="000D1C09">
      <w:pPr>
        <w:pStyle w:val="BodyText-parastyle"/>
      </w:pPr>
    </w:p>
    <w:p w14:paraId="047199D3" w14:textId="77777777" w:rsidR="000D1C09" w:rsidRDefault="000D1C09" w:rsidP="000D1C09">
      <w:pPr>
        <w:pStyle w:val="BodyText-parastyle"/>
      </w:pPr>
      <w:r>
        <w:t>In colleges under the auspices of DDLETB, s</w:t>
      </w:r>
      <w:r w:rsidRPr="00924F0A">
        <w:t xml:space="preserve">taff highlighted that </w:t>
      </w:r>
      <w:r>
        <w:t>resources are constrained.  They did however recognise that there is a wide range of experience across colleges/ETBs making best use of finite resources and they would be keen to look for opportunities to share expertise across colleges / across ETBs – for example a Disability Officer in ETBs?</w:t>
      </w:r>
    </w:p>
    <w:p w14:paraId="1526D599" w14:textId="77777777" w:rsidR="000D1C09" w:rsidRDefault="000D1C09" w:rsidP="000D1C09">
      <w:pPr>
        <w:pStyle w:val="Heading3"/>
        <w:numPr>
          <w:ilvl w:val="2"/>
          <w:numId w:val="1"/>
        </w:numPr>
        <w:tabs>
          <w:tab w:val="clear" w:pos="2160"/>
        </w:tabs>
        <w:ind w:left="567" w:hanging="567"/>
      </w:pPr>
      <w:bookmarkStart w:id="92" w:name="_Toc461026685"/>
      <w:r>
        <w:lastRenderedPageBreak/>
        <w:t>Looking Ahead</w:t>
      </w:r>
      <w:bookmarkEnd w:id="92"/>
    </w:p>
    <w:tbl>
      <w:tblPr>
        <w:tblStyle w:val="TableGrid"/>
        <w:tblW w:w="0" w:type="auto"/>
        <w:tblLook w:val="0600" w:firstRow="0" w:lastRow="0" w:firstColumn="0" w:lastColumn="0" w:noHBand="1" w:noVBand="1"/>
      </w:tblPr>
      <w:tblGrid>
        <w:gridCol w:w="9627"/>
      </w:tblGrid>
      <w:tr w:rsidR="000D1C09" w14:paraId="30569A3A" w14:textId="77777777" w:rsidTr="0024419E">
        <w:tc>
          <w:tcPr>
            <w:tcW w:w="9627" w:type="dxa"/>
            <w:shd w:val="clear" w:color="auto" w:fill="DBE5F1" w:themeFill="accent1" w:themeFillTint="33"/>
          </w:tcPr>
          <w:p w14:paraId="0DDD0CED" w14:textId="77777777" w:rsidR="000D1C09" w:rsidRDefault="000D1C09" w:rsidP="0024419E">
            <w:pPr>
              <w:pStyle w:val="BodyText-parastyle"/>
            </w:pPr>
            <w:r>
              <w:t>Key areas that were explored:</w:t>
            </w:r>
          </w:p>
          <w:p w14:paraId="7445985E" w14:textId="77777777" w:rsidR="000D1C09" w:rsidRPr="001B2889" w:rsidRDefault="000D1C09" w:rsidP="000D1C09">
            <w:pPr>
              <w:pStyle w:val="ListParagraph"/>
              <w:numPr>
                <w:ilvl w:val="0"/>
                <w:numId w:val="5"/>
              </w:numPr>
            </w:pPr>
            <w:r w:rsidRPr="001B2889">
              <w:t>What is working well in relation to the FSD?</w:t>
            </w:r>
          </w:p>
          <w:p w14:paraId="2CF337CD" w14:textId="77777777" w:rsidR="000D1C09" w:rsidRPr="001B2889" w:rsidRDefault="000D1C09" w:rsidP="000D1C09">
            <w:pPr>
              <w:pStyle w:val="-bullet"/>
            </w:pPr>
            <w:r w:rsidRPr="001B2889">
              <w:t>What elements need to be retained for the future (e.g. Learning Support to students with Dyslexia, which need to be maintained to address the particular needs of these students)</w:t>
            </w:r>
          </w:p>
          <w:p w14:paraId="09B06B73" w14:textId="77777777" w:rsidR="000D1C09" w:rsidRPr="001B2889" w:rsidRDefault="000D1C09" w:rsidP="000D1C09">
            <w:pPr>
              <w:pStyle w:val="ListParagraph"/>
              <w:numPr>
                <w:ilvl w:val="0"/>
                <w:numId w:val="5"/>
              </w:numPr>
            </w:pPr>
            <w:r w:rsidRPr="001B2889">
              <w:t>What could be improved upon in relation to the FSD?</w:t>
            </w:r>
          </w:p>
          <w:p w14:paraId="5016C230" w14:textId="77777777" w:rsidR="000D1C09" w:rsidRPr="001B2889" w:rsidRDefault="000D1C09" w:rsidP="000D1C09">
            <w:pPr>
              <w:pStyle w:val="-bullet"/>
            </w:pPr>
            <w:r w:rsidRPr="001B2889">
              <w:t>Areas for development in relation to remit and scope (e.g. greater flexibility to support high needs students)</w:t>
            </w:r>
          </w:p>
          <w:p w14:paraId="14249A1C" w14:textId="77777777" w:rsidR="000D1C09" w:rsidRPr="001B2889" w:rsidRDefault="000D1C09" w:rsidP="000D1C09">
            <w:pPr>
              <w:pStyle w:val="-bullet"/>
            </w:pPr>
            <w:r w:rsidRPr="001B2889">
              <w:t>What more could HEA do to support HEIs access and deliver the FSD?</w:t>
            </w:r>
          </w:p>
          <w:p w14:paraId="5B38E283" w14:textId="77777777" w:rsidR="000D1C09" w:rsidRPr="001B2889" w:rsidRDefault="000D1C09" w:rsidP="000D1C09">
            <w:pPr>
              <w:pStyle w:val="-bullet"/>
            </w:pPr>
            <w:r w:rsidRPr="001B2889">
              <w:t>How best can your institution use the FSD to support those who need it most?</w:t>
            </w:r>
          </w:p>
        </w:tc>
      </w:tr>
    </w:tbl>
    <w:p w14:paraId="0567665C" w14:textId="77777777" w:rsidR="000D1C09" w:rsidRDefault="000D1C09" w:rsidP="000D1C09">
      <w:pPr>
        <w:pStyle w:val="BodyText-parastyle"/>
      </w:pPr>
    </w:p>
    <w:p w14:paraId="6ACE8F3E" w14:textId="77777777" w:rsidR="000D1C09" w:rsidRPr="00924F0A" w:rsidRDefault="000D1C09" w:rsidP="000D1C09">
      <w:pPr>
        <w:pStyle w:val="BodyText-parastyle"/>
      </w:pPr>
      <w:r>
        <w:t>In colleges under the auspices of DDLETB, s</w:t>
      </w:r>
      <w:r w:rsidRPr="00924F0A">
        <w:t>taff highlighted that the following was working well in relation to the FSD:</w:t>
      </w:r>
    </w:p>
    <w:p w14:paraId="115A23BB" w14:textId="77777777" w:rsidR="000D1C09" w:rsidRPr="003E0B1E" w:rsidRDefault="000D1C09" w:rsidP="000D1C09">
      <w:pPr>
        <w:pStyle w:val="ListParagraph"/>
        <w:numPr>
          <w:ilvl w:val="0"/>
          <w:numId w:val="5"/>
        </w:numPr>
      </w:pPr>
      <w:r w:rsidRPr="003E0B1E">
        <w:t xml:space="preserve">Provides a means to support students with disabilities and ensure access to FE </w:t>
      </w:r>
      <w:r>
        <w:t xml:space="preserve">and to help to meet legal obligations </w:t>
      </w:r>
      <w:r w:rsidRPr="003E0B1E">
        <w:t>– without the Fund, this would not be possible</w:t>
      </w:r>
      <w:r>
        <w:t>;</w:t>
      </w:r>
    </w:p>
    <w:p w14:paraId="4A19671E" w14:textId="77777777" w:rsidR="000D1C09" w:rsidRPr="003E0B1E" w:rsidRDefault="000D1C09" w:rsidP="000D1C09">
      <w:pPr>
        <w:pStyle w:val="ListParagraph"/>
        <w:numPr>
          <w:ilvl w:val="0"/>
          <w:numId w:val="5"/>
        </w:numPr>
      </w:pPr>
      <w:r w:rsidRPr="003E0B1E">
        <w:t>Wealth of experience in colleges/ETBs in supporting students with disabilities</w:t>
      </w:r>
    </w:p>
    <w:p w14:paraId="4B95CDDA" w14:textId="77777777" w:rsidR="000D1C09" w:rsidRPr="003E0B1E" w:rsidRDefault="000D1C09" w:rsidP="000D1C09">
      <w:pPr>
        <w:pStyle w:val="ListParagraph"/>
        <w:numPr>
          <w:ilvl w:val="0"/>
          <w:numId w:val="5"/>
        </w:numPr>
      </w:pPr>
      <w:r w:rsidRPr="003E0B1E">
        <w:t>Positive impact in a range of areas – participation and retention in FE</w:t>
      </w:r>
    </w:p>
    <w:p w14:paraId="4D0709DF" w14:textId="77777777" w:rsidR="000D1C09" w:rsidRPr="00924F0A" w:rsidRDefault="000D1C09" w:rsidP="000D1C09">
      <w:pPr>
        <w:pStyle w:val="BodyText-parastyle"/>
      </w:pPr>
      <w:r>
        <w:t>In colleges under the auspices of DDLETB, s</w:t>
      </w:r>
      <w:r w:rsidRPr="00924F0A">
        <w:t>taff highlighted the following areas for improvement:</w:t>
      </w:r>
    </w:p>
    <w:p w14:paraId="22129C83" w14:textId="77777777" w:rsidR="000D1C09" w:rsidRDefault="000D1C09" w:rsidP="000D1C09">
      <w:pPr>
        <w:pStyle w:val="ListParagraph"/>
        <w:numPr>
          <w:ilvl w:val="0"/>
          <w:numId w:val="5"/>
        </w:numPr>
      </w:pPr>
      <w:r>
        <w:t>Requirement for additional resources in colleges to support accessing FSD – both operational and management level.</w:t>
      </w:r>
    </w:p>
    <w:p w14:paraId="3F0B01AA" w14:textId="77777777" w:rsidR="000D1C09" w:rsidRDefault="000D1C09" w:rsidP="000D1C09">
      <w:pPr>
        <w:pStyle w:val="ListParagraph"/>
        <w:numPr>
          <w:ilvl w:val="0"/>
          <w:numId w:val="5"/>
        </w:numPr>
      </w:pPr>
      <w:r>
        <w:t>Level of funding/support available through FSD relative to time spent accessing this and process is d</w:t>
      </w:r>
      <w:r w:rsidRPr="00924F0A">
        <w:t>isproportionate</w:t>
      </w:r>
      <w:r>
        <w:t>:</w:t>
      </w:r>
    </w:p>
    <w:p w14:paraId="244BB9D1" w14:textId="77777777" w:rsidR="000D1C09" w:rsidRDefault="000D1C09" w:rsidP="000D1C09">
      <w:pPr>
        <w:pStyle w:val="-bullet"/>
      </w:pPr>
      <w:r>
        <w:t xml:space="preserve">Staff </w:t>
      </w:r>
      <w:r w:rsidRPr="00924F0A">
        <w:t xml:space="preserve">time </w:t>
      </w:r>
      <w:r>
        <w:t>on management</w:t>
      </w:r>
      <w:r w:rsidRPr="00924F0A">
        <w:t>/administration given the relatively small amounts provided</w:t>
      </w:r>
    </w:p>
    <w:p w14:paraId="08243F5A" w14:textId="77777777" w:rsidR="000D1C09" w:rsidRDefault="000D1C09" w:rsidP="000D1C09">
      <w:pPr>
        <w:pStyle w:val="-bullet"/>
      </w:pPr>
      <w:r>
        <w:t>Process/paperwork is very onerous</w:t>
      </w:r>
    </w:p>
    <w:p w14:paraId="719F0A8D" w14:textId="77777777" w:rsidR="000D1C09" w:rsidRDefault="000D1C09" w:rsidP="000D1C09">
      <w:pPr>
        <w:pStyle w:val="ListParagraph"/>
        <w:numPr>
          <w:ilvl w:val="0"/>
          <w:numId w:val="5"/>
        </w:numPr>
      </w:pPr>
      <w:r>
        <w:t>Managing expectations of students with disability</w:t>
      </w:r>
    </w:p>
    <w:p w14:paraId="7D64BF86" w14:textId="77777777" w:rsidR="000D1C09" w:rsidRDefault="000D1C09" w:rsidP="000D1C09">
      <w:pPr>
        <w:pStyle w:val="-bullet"/>
      </w:pPr>
      <w:r>
        <w:t>Students are accustomed to a level of support /resources at second level education</w:t>
      </w:r>
    </w:p>
    <w:p w14:paraId="1D148512" w14:textId="77777777" w:rsidR="000D1C09" w:rsidRDefault="000D1C09" w:rsidP="000D1C09">
      <w:pPr>
        <w:pStyle w:val="-bullet"/>
      </w:pPr>
      <w:r>
        <w:t>An anomaly exists with the level of support available in colleges being much less</w:t>
      </w:r>
    </w:p>
    <w:p w14:paraId="3741D416" w14:textId="77777777" w:rsidR="000D1C09" w:rsidRDefault="000D1C09" w:rsidP="000D1C09">
      <w:pPr>
        <w:pStyle w:val="ListParagraph"/>
        <w:numPr>
          <w:ilvl w:val="0"/>
          <w:numId w:val="5"/>
        </w:numPr>
      </w:pPr>
      <w:r>
        <w:t>Timing / identifying when student needs support</w:t>
      </w:r>
    </w:p>
    <w:p w14:paraId="737233F2" w14:textId="77777777" w:rsidR="000D1C09" w:rsidRDefault="000D1C09" w:rsidP="000D1C09">
      <w:pPr>
        <w:pStyle w:val="-bullet"/>
      </w:pPr>
      <w:r>
        <w:t>Support cannot be applied for til after student has registered</w:t>
      </w:r>
    </w:p>
    <w:p w14:paraId="7F3FB097" w14:textId="77777777" w:rsidR="000D1C09" w:rsidRDefault="000D1C09" w:rsidP="000D1C09">
      <w:pPr>
        <w:pStyle w:val="-bullet"/>
      </w:pPr>
      <w:r>
        <w:t>Students who are not diagnosed early in the year are completely disadvantaged by the current timescales for accessing FSD (colleges have to support these from own resources)</w:t>
      </w:r>
    </w:p>
    <w:p w14:paraId="49667D6D" w14:textId="77777777" w:rsidR="000D1C09" w:rsidRDefault="000D1C09" w:rsidP="000D1C09">
      <w:pPr>
        <w:pStyle w:val="-bullet"/>
      </w:pPr>
      <w:r>
        <w:t>Students who have no documentation (evidence) of disability cannot access support from FSD (colleges have to support these from own resources) – for example some students may not be identified at the outset and (learning) disability becomes evident after the academic year has begun and may not have any documentary evidence of disability</w:t>
      </w:r>
    </w:p>
    <w:p w14:paraId="7BE6A013" w14:textId="77777777" w:rsidR="000D1C09" w:rsidRDefault="000D1C09" w:rsidP="000D1C09">
      <w:pPr>
        <w:pStyle w:val="ListParagraph"/>
        <w:numPr>
          <w:ilvl w:val="0"/>
          <w:numId w:val="5"/>
        </w:numPr>
      </w:pPr>
      <w:r>
        <w:t>Disclosure of disability / students who do not declare</w:t>
      </w:r>
    </w:p>
    <w:p w14:paraId="5998052B" w14:textId="77777777" w:rsidR="000D1C09" w:rsidRDefault="000D1C09" w:rsidP="000D1C09">
      <w:pPr>
        <w:pStyle w:val="-bullet"/>
      </w:pPr>
      <w:r>
        <w:t>This group presents significant problems for the FE sector</w:t>
      </w:r>
    </w:p>
    <w:p w14:paraId="380B1DA9" w14:textId="77777777" w:rsidR="000D1C09" w:rsidRDefault="000D1C09" w:rsidP="000D1C09">
      <w:pPr>
        <w:pStyle w:val="-bullet"/>
      </w:pPr>
      <w:r>
        <w:lastRenderedPageBreak/>
        <w:t>Students who do not declare a disability cannot be supported (though need may be apparent later in the year)</w:t>
      </w:r>
    </w:p>
    <w:p w14:paraId="1D7DAA79" w14:textId="77777777" w:rsidR="000D1C09" w:rsidRDefault="000D1C09" w:rsidP="000D1C09">
      <w:pPr>
        <w:pStyle w:val="-bullet"/>
      </w:pPr>
      <w:r>
        <w:t>Colleges’ own resources used to support these students as too late to access FSD</w:t>
      </w:r>
    </w:p>
    <w:p w14:paraId="7901A1C5" w14:textId="77777777" w:rsidR="000D1C09" w:rsidRDefault="000D1C09" w:rsidP="000D1C09">
      <w:pPr>
        <w:pStyle w:val="-bullet"/>
      </w:pPr>
      <w:r>
        <w:t>There is an anomaly in that guidance counsellors may advise students not to declare a disability at application/registration as this might affect application.   However this has an adverse effect on access to support for the student.</w:t>
      </w:r>
    </w:p>
    <w:p w14:paraId="4EA7FD26" w14:textId="77777777" w:rsidR="000D1C09" w:rsidRDefault="000D1C09" w:rsidP="000D1C09">
      <w:pPr>
        <w:pStyle w:val="-bullet"/>
      </w:pPr>
      <w:r>
        <w:t>Complexity of process/forms etc. from HEA - these could be clearer/better guidance provided</w:t>
      </w:r>
    </w:p>
    <w:p w14:paraId="1DA77AF1" w14:textId="77777777" w:rsidR="000D1C09" w:rsidRDefault="000D1C09" w:rsidP="000D1C09">
      <w:pPr>
        <w:pStyle w:val="ListParagraph"/>
        <w:numPr>
          <w:ilvl w:val="0"/>
          <w:numId w:val="5"/>
        </w:numPr>
      </w:pPr>
      <w:r>
        <w:t>Some colleges cannot accommodate students with physical disabilities (premises unsuitable)</w:t>
      </w:r>
    </w:p>
    <w:p w14:paraId="3D2424C0" w14:textId="77777777" w:rsidR="000D1C09" w:rsidRDefault="000D1C09" w:rsidP="000D1C09">
      <w:pPr>
        <w:pStyle w:val="ListParagraph"/>
        <w:numPr>
          <w:ilvl w:val="0"/>
          <w:numId w:val="5"/>
        </w:numPr>
      </w:pPr>
      <w:r>
        <w:t>Some of the psychological reports assessing a disability and setting out supports required are vague and raise expectations e.g.:  in the case of mild dyslexia a recommendation that the student should have supports is difficult for the college to interpret and the level of support at 3</w:t>
      </w:r>
      <w:r w:rsidRPr="00C01E36">
        <w:rPr>
          <w:vertAlign w:val="superscript"/>
        </w:rPr>
        <w:t>rd</w:t>
      </w:r>
      <w:r>
        <w:t xml:space="preserve"> level is also likely to be lesser than at 2</w:t>
      </w:r>
      <w:r w:rsidRPr="00C01E36">
        <w:rPr>
          <w:vertAlign w:val="superscript"/>
        </w:rPr>
        <w:t>nd</w:t>
      </w:r>
      <w:r>
        <w:t xml:space="preserve"> level</w:t>
      </w:r>
    </w:p>
    <w:p w14:paraId="2EA2B23E" w14:textId="77777777" w:rsidR="000D1C09" w:rsidRDefault="000D1C09" w:rsidP="000D1C09">
      <w:pPr>
        <w:pStyle w:val="ListParagraph"/>
        <w:numPr>
          <w:ilvl w:val="0"/>
          <w:numId w:val="5"/>
        </w:numPr>
      </w:pPr>
      <w:r>
        <w:t>Disability Passport – the concept was favoured in that it would avoid the need to for students to be re-assessed.  However, there was also a recognition that some students might want to adopt a more independent approach and use different coping strategies in 3</w:t>
      </w:r>
      <w:r w:rsidRPr="00C01E36">
        <w:rPr>
          <w:vertAlign w:val="superscript"/>
        </w:rPr>
        <w:t>rd</w:t>
      </w:r>
      <w:r>
        <w:t xml:space="preserve"> level education (and avail of lower levels of support than in 2</w:t>
      </w:r>
      <w:r w:rsidRPr="00C01E36">
        <w:rPr>
          <w:vertAlign w:val="superscript"/>
        </w:rPr>
        <w:t>nd</w:t>
      </w:r>
      <w:r>
        <w:t xml:space="preserve"> level).</w:t>
      </w:r>
    </w:p>
    <w:p w14:paraId="329CBBDB" w14:textId="77777777" w:rsidR="000D1C09" w:rsidRDefault="000D1C09" w:rsidP="000D1C09">
      <w:pPr>
        <w:pStyle w:val="ListParagraph"/>
        <w:numPr>
          <w:ilvl w:val="0"/>
          <w:numId w:val="5"/>
        </w:numPr>
      </w:pPr>
      <w:r>
        <w:t>Training</w:t>
      </w:r>
    </w:p>
    <w:p w14:paraId="41DF9767" w14:textId="77777777" w:rsidR="000D1C09" w:rsidRDefault="000D1C09" w:rsidP="000D1C09">
      <w:pPr>
        <w:pStyle w:val="-bullet"/>
      </w:pPr>
      <w:r>
        <w:t>for teaching staff – for example in engaging with deaf students (who may have a PA with sign language)</w:t>
      </w:r>
    </w:p>
    <w:p w14:paraId="39C011E6" w14:textId="77777777" w:rsidR="000D1C09" w:rsidRDefault="000D1C09" w:rsidP="000D1C09">
      <w:pPr>
        <w:pStyle w:val="-bullet"/>
      </w:pPr>
      <w:r>
        <w:t>for teaching staff and the general student population – to raise awareness/educate in relation to mental health issues, interacting with people with disabilities</w:t>
      </w:r>
    </w:p>
    <w:p w14:paraId="187B8956" w14:textId="77777777" w:rsidR="000D1C09" w:rsidRDefault="000D1C09" w:rsidP="000D1C09">
      <w:pPr>
        <w:pStyle w:val="-bullet"/>
      </w:pPr>
      <w:r>
        <w:t>Cost of AHEAD online training (disability awareness €450) felt to be prohibitive</w:t>
      </w:r>
    </w:p>
    <w:p w14:paraId="5650677B" w14:textId="77777777" w:rsidR="000D1C09" w:rsidRDefault="000D1C09" w:rsidP="000D1C09">
      <w:pPr>
        <w:pStyle w:val="ListParagraph"/>
        <w:numPr>
          <w:ilvl w:val="0"/>
          <w:numId w:val="5"/>
        </w:numPr>
      </w:pPr>
      <w:r>
        <w:t>Greater flexibility in how FSD is used – so for example some could be allocated to training or if a student leaves that funding can be used to support another student.</w:t>
      </w:r>
    </w:p>
    <w:p w14:paraId="659EBF36" w14:textId="77777777" w:rsidR="000D1C09" w:rsidRDefault="000D1C09" w:rsidP="000D1C09">
      <w:pPr>
        <w:pStyle w:val="ListParagraph"/>
        <w:numPr>
          <w:ilvl w:val="0"/>
          <w:numId w:val="5"/>
        </w:numPr>
      </w:pPr>
      <w:r>
        <w:t>Extending scope of FSD</w:t>
      </w:r>
    </w:p>
    <w:p w14:paraId="161A592E" w14:textId="77777777" w:rsidR="000D1C09" w:rsidRDefault="000D1C09" w:rsidP="000D1C09">
      <w:pPr>
        <w:pStyle w:val="-bullet"/>
      </w:pPr>
      <w:r>
        <w:t>to support other students such as those on specific courses such as: Back to Education, night school, apprenticeships, part time students</w:t>
      </w:r>
    </w:p>
    <w:p w14:paraId="0BDBF608" w14:textId="77777777" w:rsidR="000D1C09" w:rsidRDefault="000D1C09" w:rsidP="000D1C09">
      <w:pPr>
        <w:pStyle w:val="-bullet"/>
      </w:pPr>
      <w:r>
        <w:t>to pay for assessment reports for students – relatively small amount (approx. €600) but would identify needs at the outset and allow appropriate supports to be put in place at the earliest opportunity;</w:t>
      </w:r>
    </w:p>
    <w:p w14:paraId="107A4CDA" w14:textId="77777777" w:rsidR="000D1C09" w:rsidRDefault="000D1C09" w:rsidP="000D1C09">
      <w:pPr>
        <w:pStyle w:val="ListParagraph"/>
        <w:numPr>
          <w:ilvl w:val="0"/>
          <w:numId w:val="5"/>
        </w:numPr>
      </w:pPr>
      <w:r>
        <w:t>Recognise range of experience across colleges/ETBs – look for opportunities to share expertise across colleges / across ETBs – for example a Disability Officer in ETBs?</w:t>
      </w:r>
    </w:p>
    <w:p w14:paraId="3EE306A9" w14:textId="77777777" w:rsidR="000D1C09" w:rsidRDefault="000D1C09" w:rsidP="000D1C09">
      <w:pPr>
        <w:pStyle w:val="ListParagraph"/>
        <w:numPr>
          <w:ilvl w:val="0"/>
          <w:numId w:val="5"/>
        </w:numPr>
      </w:pPr>
      <w:r>
        <w:t>Broaden DARE / HEAR to include FETs</w:t>
      </w:r>
    </w:p>
    <w:p w14:paraId="26835577" w14:textId="77777777" w:rsidR="000D1C09" w:rsidRDefault="000D1C09" w:rsidP="000D1C09">
      <w:pPr>
        <w:pStyle w:val="Heading1"/>
        <w:keepNext w:val="0"/>
        <w:keepLines w:val="0"/>
        <w:numPr>
          <w:ilvl w:val="0"/>
          <w:numId w:val="1"/>
        </w:numPr>
        <w:spacing w:before="240" w:line="288" w:lineRule="auto"/>
        <w:ind w:left="567" w:right="0" w:hanging="567"/>
      </w:pPr>
      <w:bookmarkStart w:id="93" w:name="_Toc480817083"/>
      <w:bookmarkStart w:id="94" w:name="_Toc480887138"/>
      <w:r>
        <w:lastRenderedPageBreak/>
        <w:t>Appendix Q: Staff Survey Findings</w:t>
      </w:r>
      <w:bookmarkEnd w:id="93"/>
      <w:bookmarkEnd w:id="94"/>
    </w:p>
    <w:p w14:paraId="1772886E" w14:textId="77777777" w:rsidR="000D1C09" w:rsidRDefault="000D1C09" w:rsidP="000D1C09">
      <w:pPr>
        <w:pStyle w:val="Heading2"/>
      </w:pPr>
      <w:bookmarkStart w:id="95" w:name="_Toc480817084"/>
      <w:bookmarkStart w:id="96" w:name="_Toc480887139"/>
      <w:bookmarkStart w:id="97" w:name="_Toc465067206"/>
      <w:r>
        <w:t>Introduction</w:t>
      </w:r>
      <w:bookmarkEnd w:id="95"/>
      <w:bookmarkEnd w:id="96"/>
    </w:p>
    <w:p w14:paraId="1FE8A168" w14:textId="77777777" w:rsidR="000D1C09" w:rsidRDefault="000D1C09" w:rsidP="000D1C09">
      <w:pPr>
        <w:pStyle w:val="BodyText-parastyle"/>
      </w:pPr>
      <w:r>
        <w:t>This section sets out the findings of the survey conducted with staff at Further</w:t>
      </w:r>
      <w:r>
        <w:rPr>
          <w:rStyle w:val="FootnoteReference"/>
        </w:rPr>
        <w:footnoteReference w:id="14"/>
      </w:r>
      <w:r>
        <w:t xml:space="preserve"> and Higher</w:t>
      </w:r>
      <w:r>
        <w:rPr>
          <w:rStyle w:val="FootnoteReference"/>
        </w:rPr>
        <w:footnoteReference w:id="15"/>
      </w:r>
      <w:r>
        <w:t xml:space="preserve"> Education Institutions across Ireland. </w:t>
      </w:r>
    </w:p>
    <w:p w14:paraId="3A84C429" w14:textId="77777777" w:rsidR="000D1C09" w:rsidRDefault="000D1C09" w:rsidP="000D1C09">
      <w:pPr>
        <w:pStyle w:val="BodyText-parastyle"/>
      </w:pPr>
      <w:r>
        <w:t>The baseline for the survey is 50 respondents, unless otherwise stated.</w:t>
      </w:r>
    </w:p>
    <w:p w14:paraId="12662746" w14:textId="77777777" w:rsidR="000D1C09" w:rsidRDefault="000D1C09" w:rsidP="000D1C09">
      <w:pPr>
        <w:pStyle w:val="Heading2"/>
      </w:pPr>
      <w:bookmarkStart w:id="98" w:name="_Toc480817085"/>
      <w:bookmarkStart w:id="99" w:name="_Toc480887140"/>
      <w:r>
        <w:t>Survey Methodology</w:t>
      </w:r>
      <w:bookmarkEnd w:id="97"/>
      <w:bookmarkEnd w:id="98"/>
      <w:bookmarkEnd w:id="99"/>
    </w:p>
    <w:p w14:paraId="73FD5BC1" w14:textId="77777777" w:rsidR="000D1C09" w:rsidRDefault="000D1C09" w:rsidP="000D1C09">
      <w:pPr>
        <w:pStyle w:val="Heading3"/>
        <w:numPr>
          <w:ilvl w:val="2"/>
          <w:numId w:val="1"/>
        </w:numPr>
        <w:tabs>
          <w:tab w:val="clear" w:pos="2160"/>
        </w:tabs>
        <w:ind w:left="567" w:hanging="567"/>
      </w:pPr>
      <w:bookmarkStart w:id="100" w:name="_Toc462330457"/>
      <w:bookmarkStart w:id="101" w:name="_Toc465067207"/>
      <w:r>
        <w:t>Approach</w:t>
      </w:r>
      <w:bookmarkEnd w:id="100"/>
    </w:p>
    <w:p w14:paraId="59B5E536" w14:textId="77777777" w:rsidR="000D1C09" w:rsidRPr="00FE712C" w:rsidRDefault="000D1C09" w:rsidP="000D1C09">
      <w:pPr>
        <w:pStyle w:val="BodyText-parastyle"/>
      </w:pPr>
      <w:r>
        <w:t xml:space="preserve">To contribute to the review, </w:t>
      </w:r>
      <w:r w:rsidRPr="00FE712C">
        <w:t xml:space="preserve">PACEC developed </w:t>
      </w:r>
      <w:r w:rsidRPr="001B1962">
        <w:t>a questionnaire for representatives of Higher and Further Education Institut</w:t>
      </w:r>
      <w:r>
        <w:t>ions</w:t>
      </w:r>
      <w:r w:rsidRPr="001B1962">
        <w:t xml:space="preserve"> (HEIs and FEIs).  Initial</w:t>
      </w:r>
      <w:r w:rsidRPr="00FE712C">
        <w:t xml:space="preserve"> drafts of the questionnaire were developed based on topics set out in the proposal and further developed in collabora</w:t>
      </w:r>
      <w:r>
        <w:t>tion with the Project Steering Group</w:t>
      </w:r>
      <w:r w:rsidRPr="00FE712C">
        <w:t>.</w:t>
      </w:r>
    </w:p>
    <w:p w14:paraId="32272A40" w14:textId="77777777" w:rsidR="000D1C09" w:rsidRPr="005779E8" w:rsidRDefault="000D1C09" w:rsidP="000D1C09">
      <w:pPr>
        <w:pStyle w:val="BodyText-parastyle"/>
      </w:pPr>
      <w:r w:rsidRPr="00FE712C">
        <w:t xml:space="preserve">The </w:t>
      </w:r>
      <w:r w:rsidRPr="005779E8">
        <w:t>final questionnaire included questions on:</w:t>
      </w:r>
    </w:p>
    <w:p w14:paraId="238CA6BA" w14:textId="77777777" w:rsidR="000D1C09" w:rsidRPr="005779E8" w:rsidRDefault="000D1C09" w:rsidP="000D1C09">
      <w:pPr>
        <w:pStyle w:val="ListParagraph"/>
        <w:numPr>
          <w:ilvl w:val="0"/>
          <w:numId w:val="5"/>
        </w:numPr>
      </w:pPr>
      <w:r w:rsidRPr="005779E8">
        <w:t>Profile of the Respondents;</w:t>
      </w:r>
    </w:p>
    <w:p w14:paraId="65E5005D" w14:textId="77777777" w:rsidR="000D1C09" w:rsidRPr="005779E8" w:rsidRDefault="000D1C09" w:rsidP="000D1C09">
      <w:pPr>
        <w:pStyle w:val="ListParagraph"/>
        <w:numPr>
          <w:ilvl w:val="0"/>
          <w:numId w:val="5"/>
        </w:numPr>
      </w:pPr>
      <w:r w:rsidRPr="005779E8">
        <w:t>Demand For the Fund for Students with Disabilities;</w:t>
      </w:r>
    </w:p>
    <w:p w14:paraId="1D4BE4FA" w14:textId="77777777" w:rsidR="000D1C09" w:rsidRPr="005779E8" w:rsidRDefault="000D1C09" w:rsidP="000D1C09">
      <w:pPr>
        <w:pStyle w:val="ListParagraph"/>
        <w:numPr>
          <w:ilvl w:val="0"/>
          <w:numId w:val="5"/>
        </w:numPr>
      </w:pPr>
      <w:r w:rsidRPr="005779E8">
        <w:t>Resources Associated with FSD within your Institution;</w:t>
      </w:r>
    </w:p>
    <w:p w14:paraId="039C0199" w14:textId="77777777" w:rsidR="000D1C09" w:rsidRPr="005779E8" w:rsidRDefault="000D1C09" w:rsidP="000D1C09">
      <w:pPr>
        <w:pStyle w:val="ListParagraph"/>
        <w:numPr>
          <w:ilvl w:val="0"/>
          <w:numId w:val="5"/>
        </w:numPr>
      </w:pPr>
      <w:r w:rsidRPr="005779E8">
        <w:t>Ease of Understanding and Satisfaction with the FSD;</w:t>
      </w:r>
    </w:p>
    <w:p w14:paraId="12F5F598" w14:textId="77777777" w:rsidR="000D1C09" w:rsidRPr="005779E8" w:rsidRDefault="000D1C09" w:rsidP="000D1C09">
      <w:pPr>
        <w:pStyle w:val="ListParagraph"/>
        <w:numPr>
          <w:ilvl w:val="0"/>
          <w:numId w:val="5"/>
        </w:numPr>
      </w:pPr>
      <w:r w:rsidRPr="005779E8">
        <w:t>Impacts of the FSD;</w:t>
      </w:r>
    </w:p>
    <w:p w14:paraId="00DB85BD" w14:textId="77777777" w:rsidR="000D1C09" w:rsidRPr="005779E8" w:rsidRDefault="000D1C09" w:rsidP="000D1C09">
      <w:pPr>
        <w:pStyle w:val="ListParagraph"/>
        <w:numPr>
          <w:ilvl w:val="0"/>
          <w:numId w:val="5"/>
        </w:numPr>
      </w:pPr>
      <w:r w:rsidRPr="005779E8">
        <w:t>Additionality;</w:t>
      </w:r>
    </w:p>
    <w:p w14:paraId="00A65C03" w14:textId="77777777" w:rsidR="000D1C09" w:rsidRPr="005779E8" w:rsidRDefault="000D1C09" w:rsidP="000D1C09">
      <w:pPr>
        <w:pStyle w:val="ListParagraph"/>
        <w:numPr>
          <w:ilvl w:val="0"/>
          <w:numId w:val="5"/>
        </w:numPr>
      </w:pPr>
      <w:r w:rsidRPr="005779E8">
        <w:t>Other Services / Supports for Students with Disabilities in your Institution;</w:t>
      </w:r>
    </w:p>
    <w:p w14:paraId="092482FC" w14:textId="77777777" w:rsidR="000D1C09" w:rsidRPr="005779E8" w:rsidRDefault="000D1C09" w:rsidP="000D1C09">
      <w:pPr>
        <w:pStyle w:val="ListParagraph"/>
        <w:numPr>
          <w:ilvl w:val="0"/>
          <w:numId w:val="5"/>
        </w:numPr>
      </w:pPr>
      <w:r w:rsidRPr="005779E8">
        <w:t>Good Practice;</w:t>
      </w:r>
    </w:p>
    <w:p w14:paraId="58C1BCBF" w14:textId="77777777" w:rsidR="000D1C09" w:rsidRPr="005779E8" w:rsidRDefault="000D1C09" w:rsidP="000D1C09">
      <w:pPr>
        <w:pStyle w:val="ListParagraph"/>
        <w:numPr>
          <w:ilvl w:val="0"/>
          <w:numId w:val="5"/>
        </w:numPr>
      </w:pPr>
      <w:r w:rsidRPr="005779E8">
        <w:t>Looking Ahead.</w:t>
      </w:r>
    </w:p>
    <w:p w14:paraId="1B72C99F" w14:textId="77777777" w:rsidR="000D1C09" w:rsidRPr="00FE712C" w:rsidRDefault="000D1C09" w:rsidP="000D1C09">
      <w:pPr>
        <w:pStyle w:val="BodyText-parastyle"/>
      </w:pPr>
      <w:r w:rsidRPr="005779E8">
        <w:t>The questionnaire was signed-off by the Higher Education Authority in August 2016</w:t>
      </w:r>
    </w:p>
    <w:p w14:paraId="1DAD9827" w14:textId="77777777" w:rsidR="000D1C09" w:rsidRDefault="000D1C09" w:rsidP="000D1C09">
      <w:pPr>
        <w:pStyle w:val="BodyText-parastyle"/>
      </w:pPr>
      <w:r w:rsidRPr="00FE712C">
        <w:t>The research team then uploaded the final questionnaire onto the online survey software SMARTSURVEY© ready for the pilot and full survey phases.</w:t>
      </w:r>
    </w:p>
    <w:p w14:paraId="27B2DD45" w14:textId="77777777" w:rsidR="000D1C09" w:rsidRDefault="000D1C09" w:rsidP="000D1C09">
      <w:pPr>
        <w:pStyle w:val="Heading3"/>
        <w:numPr>
          <w:ilvl w:val="2"/>
          <w:numId w:val="1"/>
        </w:numPr>
        <w:tabs>
          <w:tab w:val="clear" w:pos="2160"/>
        </w:tabs>
        <w:ind w:left="567" w:hanging="567"/>
      </w:pPr>
      <w:bookmarkStart w:id="102" w:name="_Toc462330458"/>
      <w:r w:rsidRPr="00975D63">
        <w:t>Launching the Surveys and Follow Up</w:t>
      </w:r>
      <w:bookmarkEnd w:id="102"/>
    </w:p>
    <w:p w14:paraId="13DF7663" w14:textId="77777777" w:rsidR="000D1C09" w:rsidRPr="0023246E" w:rsidRDefault="000D1C09" w:rsidP="000D1C09">
      <w:pPr>
        <w:pStyle w:val="BodyText-parastyle"/>
        <w:rPr>
          <w:highlight w:val="yellow"/>
        </w:rPr>
      </w:pPr>
      <w:r w:rsidRPr="00975D63">
        <w:t xml:space="preserve">The survey was launched </w:t>
      </w:r>
      <w:r>
        <w:t>via a number of</w:t>
      </w:r>
      <w:r w:rsidRPr="00975D63">
        <w:t xml:space="preserve"> differ</w:t>
      </w:r>
      <w:r>
        <w:t>ent contact streams commenc</w:t>
      </w:r>
      <w:r w:rsidRPr="00BE767E">
        <w:t>ing 31 August 2016 – including emails requesting FEI and HEI representatives.  The emails included background to the research, a link to the online survey and a request for appropriate Institut</w:t>
      </w:r>
      <w:r>
        <w:t>ion</w:t>
      </w:r>
      <w:r w:rsidRPr="00BE767E">
        <w:t xml:space="preserve"> representatives to complete the survey.  A summary of the actions taken to promote the survey include the following:</w:t>
      </w:r>
    </w:p>
    <w:p w14:paraId="7ECD7107" w14:textId="77777777" w:rsidR="000D1C09" w:rsidRPr="00D53324" w:rsidRDefault="000D1C09" w:rsidP="000D1C09">
      <w:pPr>
        <w:pStyle w:val="ListParagraph"/>
        <w:numPr>
          <w:ilvl w:val="0"/>
          <w:numId w:val="5"/>
        </w:numPr>
      </w:pPr>
      <w:r w:rsidRPr="00D53324">
        <w:t xml:space="preserve">Emails issued to Disability Officers </w:t>
      </w:r>
      <w:r>
        <w:t>and/</w:t>
      </w:r>
      <w:r w:rsidRPr="00D53324">
        <w:t>or equivalent in institutions that have used the Fund, including</w:t>
      </w:r>
      <w:r>
        <w:t xml:space="preserve"> emails to representatives at</w:t>
      </w:r>
      <w:r w:rsidRPr="00D53324">
        <w:t>:</w:t>
      </w:r>
    </w:p>
    <w:p w14:paraId="2A761B2C" w14:textId="77777777" w:rsidR="000D1C09" w:rsidRPr="00D53324" w:rsidRDefault="000D1C09" w:rsidP="000D1C09">
      <w:pPr>
        <w:pStyle w:val="-bullet"/>
      </w:pPr>
      <w:r w:rsidRPr="00D53324">
        <w:t>Universities (n=7);</w:t>
      </w:r>
    </w:p>
    <w:p w14:paraId="0FFD23C1" w14:textId="77777777" w:rsidR="000D1C09" w:rsidRPr="00D53324" w:rsidRDefault="000D1C09" w:rsidP="000D1C09">
      <w:pPr>
        <w:pStyle w:val="-bullet"/>
      </w:pPr>
      <w:r w:rsidRPr="00D53324">
        <w:lastRenderedPageBreak/>
        <w:t>Institutes of Technology (n=14);</w:t>
      </w:r>
    </w:p>
    <w:p w14:paraId="7D516280" w14:textId="77777777" w:rsidR="000D1C09" w:rsidRPr="002F7C6F" w:rsidRDefault="000D1C09" w:rsidP="000D1C09">
      <w:pPr>
        <w:pStyle w:val="-bullet"/>
      </w:pPr>
      <w:r w:rsidRPr="00D53324">
        <w:t>F</w:t>
      </w:r>
      <w:r>
        <w:t xml:space="preserve">urther Education Colleges </w:t>
      </w:r>
      <w:r w:rsidRPr="002F7C6F">
        <w:t>(n=176); and</w:t>
      </w:r>
    </w:p>
    <w:p w14:paraId="363CBBF7" w14:textId="77777777" w:rsidR="000D1C09" w:rsidRPr="00D53324" w:rsidRDefault="000D1C09" w:rsidP="000D1C09">
      <w:pPr>
        <w:pStyle w:val="-bullet"/>
      </w:pPr>
      <w:r w:rsidRPr="00D53324">
        <w:t>Other Colleges (n=6)</w:t>
      </w:r>
      <w:r>
        <w:t>.</w:t>
      </w:r>
    </w:p>
    <w:p w14:paraId="5303C91F" w14:textId="77777777" w:rsidR="000D1C09" w:rsidRPr="00860323" w:rsidRDefault="000D1C09" w:rsidP="000D1C09">
      <w:pPr>
        <w:pStyle w:val="BodyText-parastyle"/>
      </w:pPr>
      <w:r w:rsidRPr="00183C0A">
        <w:t>The survey response rate was regularly monitored and a reminder email was issued to all institutions as well as calls placed to all Universities and Institutes of Technology to encourage completion of the survey.  Due requests from disability staff and institutions the survey was kept open for an extra day to allow institutions that had partially completed the survey to finish - therefore the survey closed on the morning of 15</w:t>
      </w:r>
      <w:r w:rsidRPr="00183C0A">
        <w:rPr>
          <w:vertAlign w:val="superscript"/>
        </w:rPr>
        <w:t>th</w:t>
      </w:r>
      <w:r w:rsidRPr="00183C0A">
        <w:t xml:space="preserve"> September 2016.</w:t>
      </w:r>
    </w:p>
    <w:p w14:paraId="534794A9" w14:textId="77777777" w:rsidR="000D1C09" w:rsidRDefault="000D1C09" w:rsidP="000D1C09">
      <w:pPr>
        <w:pStyle w:val="Heading3"/>
        <w:numPr>
          <w:ilvl w:val="2"/>
          <w:numId w:val="1"/>
        </w:numPr>
        <w:tabs>
          <w:tab w:val="clear" w:pos="2160"/>
        </w:tabs>
        <w:ind w:left="567" w:hanging="567"/>
      </w:pPr>
      <w:bookmarkStart w:id="103" w:name="_Toc462330459"/>
      <w:r>
        <w:t xml:space="preserve">Survey Close and </w:t>
      </w:r>
      <w:r w:rsidRPr="00C8182A">
        <w:t>Response Rate</w:t>
      </w:r>
      <w:bookmarkEnd w:id="103"/>
    </w:p>
    <w:p w14:paraId="7C1EEE88" w14:textId="77777777" w:rsidR="000D1C09" w:rsidRDefault="000D1C09" w:rsidP="000D1C09">
      <w:pPr>
        <w:pStyle w:val="BodyText-parastyle"/>
      </w:pPr>
      <w:r w:rsidRPr="0038576E">
        <w:t>The survey was cl</w:t>
      </w:r>
      <w:r w:rsidRPr="00183C0A">
        <w:t>osed on the morning of 15</w:t>
      </w:r>
      <w:r w:rsidRPr="00183C0A">
        <w:rPr>
          <w:vertAlign w:val="superscript"/>
        </w:rPr>
        <w:t>th</w:t>
      </w:r>
      <w:r w:rsidRPr="00183C0A">
        <w:t xml:space="preserve"> September 2016 with the total number of completed responses received by this date</w:t>
      </w:r>
      <w:r>
        <w:t>: 50</w:t>
      </w:r>
      <w:r w:rsidRPr="00183C0A">
        <w:t xml:space="preserve">. Therefore the baseline for the </w:t>
      </w:r>
      <w:r>
        <w:t>survey is 50</w:t>
      </w:r>
      <w:r w:rsidRPr="00183C0A">
        <w:t>.</w:t>
      </w:r>
      <w:r>
        <w:t xml:space="preserve"> The 50 responses represent 49 unique institutions out of a total of 210 (i.e. 23.3%).</w:t>
      </w:r>
    </w:p>
    <w:p w14:paraId="49B1E120" w14:textId="77777777" w:rsidR="000D1C09" w:rsidRDefault="000D1C09" w:rsidP="000D1C09">
      <w:pPr>
        <w:pStyle w:val="Heading2"/>
      </w:pPr>
      <w:bookmarkStart w:id="104" w:name="_Toc462330460"/>
      <w:bookmarkStart w:id="105" w:name="_Toc480817086"/>
      <w:bookmarkStart w:id="106" w:name="_Toc480887141"/>
      <w:r w:rsidRPr="00F52C0B">
        <w:t>Survey Representativene</w:t>
      </w:r>
      <w:r>
        <w:t>ss</w:t>
      </w:r>
      <w:bookmarkEnd w:id="104"/>
      <w:bookmarkEnd w:id="105"/>
      <w:bookmarkEnd w:id="106"/>
    </w:p>
    <w:p w14:paraId="48165D12" w14:textId="77777777" w:rsidR="000D1C09" w:rsidRDefault="000D1C09" w:rsidP="000D1C09">
      <w:pPr>
        <w:pStyle w:val="BodyText-parastyle"/>
      </w:pPr>
      <w:r>
        <w:t>T</w:t>
      </w:r>
      <w:r w:rsidRPr="001F722A">
        <w:t xml:space="preserve">o assess </w:t>
      </w:r>
      <w:r>
        <w:t>representativeness we</w:t>
      </w:r>
      <w:r w:rsidRPr="001F722A">
        <w:t xml:space="preserve"> co</w:t>
      </w:r>
      <w:r>
        <w:t>mpare the profile of institution representatives</w:t>
      </w:r>
      <w:r w:rsidRPr="001F722A">
        <w:t xml:space="preserve"> who responded to the survey to the </w:t>
      </w:r>
      <w:r>
        <w:t>overall profile of Higher and Further Education Institutions in Ireland. We carry this comparison out in the following section.</w:t>
      </w:r>
    </w:p>
    <w:p w14:paraId="1CFD4A37" w14:textId="77777777" w:rsidR="000D1C09" w:rsidRDefault="000D1C09" w:rsidP="00875180">
      <w:pPr>
        <w:pStyle w:val="Heading3"/>
      </w:pPr>
      <w:bookmarkStart w:id="107" w:name="_Toc465067208"/>
      <w:bookmarkEnd w:id="101"/>
      <w:r>
        <w:t>Type of Institution</w:t>
      </w:r>
    </w:p>
    <w:p w14:paraId="3C14EF2E" w14:textId="77777777" w:rsidR="000D1C09" w:rsidRPr="000721AF" w:rsidRDefault="000D1C09" w:rsidP="000D1C09">
      <w:pPr>
        <w:pStyle w:val="BodyText-parastyle"/>
      </w:pPr>
      <w:r w:rsidRPr="000721AF">
        <w:t xml:space="preserve">The </w:t>
      </w:r>
      <w:r>
        <w:t>survey received a response from:</w:t>
      </w:r>
    </w:p>
    <w:p w14:paraId="0A289154" w14:textId="77777777" w:rsidR="000D1C09" w:rsidRDefault="000D1C09" w:rsidP="000D1C09">
      <w:pPr>
        <w:pStyle w:val="ListParagraph"/>
        <w:numPr>
          <w:ilvl w:val="0"/>
          <w:numId w:val="5"/>
        </w:numPr>
      </w:pPr>
      <w:r>
        <w:t>Six of the seven Universities in Ireland;</w:t>
      </w:r>
    </w:p>
    <w:p w14:paraId="515C0048" w14:textId="77777777" w:rsidR="000D1C09" w:rsidRDefault="000D1C09" w:rsidP="000D1C09">
      <w:pPr>
        <w:pStyle w:val="ListParagraph"/>
        <w:numPr>
          <w:ilvl w:val="0"/>
          <w:numId w:val="5"/>
        </w:numPr>
      </w:pPr>
      <w:r>
        <w:t>Ten of the 14 Institutes of Technology;</w:t>
      </w:r>
    </w:p>
    <w:p w14:paraId="5183AFE8" w14:textId="77777777" w:rsidR="000D1C09" w:rsidRDefault="000D1C09" w:rsidP="000D1C09">
      <w:pPr>
        <w:pStyle w:val="ListParagraph"/>
        <w:numPr>
          <w:ilvl w:val="0"/>
          <w:numId w:val="5"/>
        </w:numPr>
      </w:pPr>
      <w:r>
        <w:t>Two of the 6 Other Colleges</w:t>
      </w:r>
      <w:r>
        <w:rPr>
          <w:rStyle w:val="FootnoteReference"/>
        </w:rPr>
        <w:footnoteReference w:id="16"/>
      </w:r>
      <w:r>
        <w:t>; and</w:t>
      </w:r>
    </w:p>
    <w:p w14:paraId="44004ABF" w14:textId="77777777" w:rsidR="000D1C09" w:rsidRDefault="000D1C09" w:rsidP="000D1C09">
      <w:pPr>
        <w:pStyle w:val="ListParagraph"/>
        <w:numPr>
          <w:ilvl w:val="0"/>
          <w:numId w:val="5"/>
        </w:numPr>
      </w:pPr>
      <w:r>
        <w:t>31 of the 176 Further Education Colleges.</w:t>
      </w:r>
    </w:p>
    <w:p w14:paraId="5A4057B4" w14:textId="77777777" w:rsidR="000D1C09" w:rsidRDefault="000D1C09" w:rsidP="000D1C09">
      <w:pPr>
        <w:pStyle w:val="BodyText-parastyle"/>
      </w:pPr>
      <w:r>
        <w:t xml:space="preserve">To give a better idea of representativeness, the number of students that are FSD beneficiaries in each institution type is set out in the table as well as the FSD allocation (€) to each institution type for 2015/16. </w:t>
      </w:r>
    </w:p>
    <w:p w14:paraId="76551CDD" w14:textId="77777777" w:rsidR="00875180" w:rsidRDefault="00875180">
      <w:pPr>
        <w:spacing w:before="0" w:after="0" w:line="240" w:lineRule="auto"/>
        <w:rPr>
          <w:b/>
          <w:iCs/>
          <w:color w:val="009CDE"/>
          <w:lang w:val="en" w:eastAsia="en-GB"/>
        </w:rPr>
      </w:pPr>
      <w:r>
        <w:br w:type="page"/>
      </w:r>
    </w:p>
    <w:p w14:paraId="51266A21" w14:textId="3C5A7C08" w:rsidR="000D1C09" w:rsidRDefault="000D1C09" w:rsidP="000D1C09">
      <w:pPr>
        <w:pStyle w:val="IntenseQuote"/>
      </w:pPr>
      <w:r>
        <w:lastRenderedPageBreak/>
        <w:t xml:space="preserve">Table </w:t>
      </w:r>
      <w:r>
        <w:fldChar w:fldCharType="begin"/>
      </w:r>
      <w:r>
        <w:instrText xml:space="preserve"> STYLEREF 1 \s </w:instrText>
      </w:r>
      <w:r>
        <w:fldChar w:fldCharType="separate"/>
      </w:r>
      <w:r w:rsidR="00B12C47">
        <w:rPr>
          <w:noProof/>
        </w:rPr>
        <w:t>6</w:t>
      </w:r>
      <w:r>
        <w:fldChar w:fldCharType="end"/>
      </w:r>
      <w:r>
        <w:t>:</w:t>
      </w:r>
      <w:r>
        <w:fldChar w:fldCharType="begin"/>
      </w:r>
      <w:r>
        <w:instrText xml:space="preserve"> SEQ Table \* ARABIC \s 1 </w:instrText>
      </w:r>
      <w:r>
        <w:fldChar w:fldCharType="separate"/>
      </w:r>
      <w:r w:rsidR="00B12C47">
        <w:rPr>
          <w:noProof/>
        </w:rPr>
        <w:t>1</w:t>
      </w:r>
      <w:r>
        <w:fldChar w:fldCharType="end"/>
      </w:r>
      <w:r>
        <w:t xml:space="preserve"> Profile of institutions, FSD recipients and funding, survey respondents by institution type</w:t>
      </w:r>
    </w:p>
    <w:tbl>
      <w:tblPr>
        <w:tblStyle w:val="tablereport2"/>
        <w:tblW w:w="5000" w:type="pct"/>
        <w:tblLook w:val="04E0" w:firstRow="1" w:lastRow="1" w:firstColumn="1" w:lastColumn="0" w:noHBand="0" w:noVBand="1"/>
      </w:tblPr>
      <w:tblGrid>
        <w:gridCol w:w="1387"/>
        <w:gridCol w:w="1080"/>
        <w:gridCol w:w="994"/>
        <w:gridCol w:w="1080"/>
        <w:gridCol w:w="994"/>
        <w:gridCol w:w="1352"/>
        <w:gridCol w:w="994"/>
        <w:gridCol w:w="982"/>
        <w:gridCol w:w="994"/>
      </w:tblGrid>
      <w:tr w:rsidR="000D1C09" w:rsidRPr="00875180" w14:paraId="5A2BB780" w14:textId="77777777" w:rsidTr="00E70ADE">
        <w:trPr>
          <w:cnfStyle w:val="100000000000" w:firstRow="1" w:lastRow="0" w:firstColumn="0" w:lastColumn="0" w:oddVBand="0" w:evenVBand="0" w:oddHBand="0" w:evenHBand="0" w:firstRowFirstColumn="0" w:firstRowLastColumn="0" w:lastRowFirstColumn="0" w:lastRowLastColumn="0"/>
          <w:trHeight w:val="588"/>
          <w:tblHeader/>
        </w:trPr>
        <w:tc>
          <w:tcPr>
            <w:cnfStyle w:val="001000000100" w:firstRow="0" w:lastRow="0" w:firstColumn="1" w:lastColumn="0" w:oddVBand="0" w:evenVBand="0" w:oddHBand="0" w:evenHBand="0" w:firstRowFirstColumn="1" w:firstRowLastColumn="0" w:lastRowFirstColumn="0" w:lastRowLastColumn="0"/>
            <w:tcW w:w="704" w:type="pct"/>
            <w:vMerge w:val="restart"/>
            <w:shd w:val="clear" w:color="auto" w:fill="2F68A9"/>
          </w:tcPr>
          <w:p w14:paraId="49C25E76" w14:textId="77777777" w:rsidR="000D1C09" w:rsidRPr="00875180" w:rsidRDefault="000D1C09" w:rsidP="00875180">
            <w:pPr>
              <w:pStyle w:val="tableheading0"/>
              <w:rPr>
                <w:b/>
              </w:rPr>
            </w:pPr>
          </w:p>
        </w:tc>
        <w:tc>
          <w:tcPr>
            <w:tcW w:w="1052" w:type="pct"/>
            <w:gridSpan w:val="2"/>
            <w:shd w:val="clear" w:color="auto" w:fill="2F68A9"/>
          </w:tcPr>
          <w:p w14:paraId="40AEB2FA" w14:textId="77777777" w:rsidR="000D1C09" w:rsidRPr="00875180" w:rsidRDefault="000D1C09" w:rsidP="00875180">
            <w:pPr>
              <w:pStyle w:val="tableheading0"/>
              <w:cnfStyle w:val="100000000000" w:firstRow="1" w:lastRow="0" w:firstColumn="0" w:lastColumn="0" w:oddVBand="0" w:evenVBand="0" w:oddHBand="0" w:evenHBand="0" w:firstRowFirstColumn="0" w:firstRowLastColumn="0" w:lastRowFirstColumn="0" w:lastRowLastColumn="0"/>
              <w:rPr>
                <w:b/>
              </w:rPr>
            </w:pPr>
            <w:r w:rsidRPr="00875180">
              <w:rPr>
                <w:b/>
              </w:rPr>
              <w:t>Overall Institutions</w:t>
            </w:r>
          </w:p>
        </w:tc>
        <w:tc>
          <w:tcPr>
            <w:tcW w:w="1052" w:type="pct"/>
            <w:gridSpan w:val="2"/>
            <w:shd w:val="clear" w:color="auto" w:fill="2F68A9"/>
          </w:tcPr>
          <w:p w14:paraId="0915000F" w14:textId="77777777" w:rsidR="000D1C09" w:rsidRPr="00875180" w:rsidRDefault="000D1C09" w:rsidP="00875180">
            <w:pPr>
              <w:pStyle w:val="tableheading0"/>
              <w:cnfStyle w:val="100000000000" w:firstRow="1" w:lastRow="0" w:firstColumn="0" w:lastColumn="0" w:oddVBand="0" w:evenVBand="0" w:oddHBand="0" w:evenHBand="0" w:firstRowFirstColumn="0" w:firstRowLastColumn="0" w:lastRowFirstColumn="0" w:lastRowLastColumn="0"/>
              <w:rPr>
                <w:b/>
              </w:rPr>
            </w:pPr>
            <w:r w:rsidRPr="00875180">
              <w:rPr>
                <w:b/>
              </w:rPr>
              <w:t>All FSD Recipients (2015/16)</w:t>
            </w:r>
          </w:p>
        </w:tc>
        <w:tc>
          <w:tcPr>
            <w:tcW w:w="1190" w:type="pct"/>
            <w:gridSpan w:val="2"/>
            <w:shd w:val="clear" w:color="auto" w:fill="2F68A9"/>
          </w:tcPr>
          <w:p w14:paraId="05AFEDC2" w14:textId="77777777" w:rsidR="000D1C09" w:rsidRPr="00875180" w:rsidRDefault="000D1C09" w:rsidP="00875180">
            <w:pPr>
              <w:pStyle w:val="tableheading0"/>
              <w:cnfStyle w:val="100000000000" w:firstRow="1" w:lastRow="0" w:firstColumn="0" w:lastColumn="0" w:oddVBand="0" w:evenVBand="0" w:oddHBand="0" w:evenHBand="0" w:firstRowFirstColumn="0" w:firstRowLastColumn="0" w:lastRowFirstColumn="0" w:lastRowLastColumn="0"/>
              <w:rPr>
                <w:b/>
              </w:rPr>
            </w:pPr>
            <w:r w:rsidRPr="00875180">
              <w:rPr>
                <w:b/>
              </w:rPr>
              <w:t>Allocation to Irish Institutions (2015/16)</w:t>
            </w:r>
          </w:p>
        </w:tc>
        <w:tc>
          <w:tcPr>
            <w:tcW w:w="1002" w:type="pct"/>
            <w:gridSpan w:val="2"/>
            <w:shd w:val="clear" w:color="auto" w:fill="2F68A9"/>
          </w:tcPr>
          <w:p w14:paraId="4940E8B1" w14:textId="77777777" w:rsidR="000D1C09" w:rsidRPr="00875180" w:rsidRDefault="000D1C09" w:rsidP="00875180">
            <w:pPr>
              <w:pStyle w:val="tableheading0"/>
              <w:cnfStyle w:val="100000000000" w:firstRow="1" w:lastRow="0" w:firstColumn="0" w:lastColumn="0" w:oddVBand="0" w:evenVBand="0" w:oddHBand="0" w:evenHBand="0" w:firstRowFirstColumn="0" w:firstRowLastColumn="0" w:lastRowFirstColumn="0" w:lastRowLastColumn="0"/>
              <w:rPr>
                <w:b/>
              </w:rPr>
            </w:pPr>
            <w:r w:rsidRPr="00875180">
              <w:rPr>
                <w:b/>
              </w:rPr>
              <w:t>Survey Respondents</w:t>
            </w:r>
          </w:p>
        </w:tc>
      </w:tr>
      <w:tr w:rsidR="000D1C09" w:rsidRPr="00875180" w14:paraId="3EA3B3DD" w14:textId="77777777" w:rsidTr="00E70ADE">
        <w:trPr>
          <w:cnfStyle w:val="100000000000" w:firstRow="1" w:lastRow="0" w:firstColumn="0" w:lastColumn="0" w:oddVBand="0" w:evenVBand="0" w:oddHBand="0" w:evenHBand="0" w:firstRowFirstColumn="0" w:firstRowLastColumn="0" w:lastRowFirstColumn="0" w:lastRowLastColumn="0"/>
          <w:trHeight w:val="614"/>
          <w:tblHeader/>
        </w:trPr>
        <w:tc>
          <w:tcPr>
            <w:cnfStyle w:val="001000000100" w:firstRow="0" w:lastRow="0" w:firstColumn="1" w:lastColumn="0" w:oddVBand="0" w:evenVBand="0" w:oddHBand="0" w:evenHBand="0" w:firstRowFirstColumn="1" w:firstRowLastColumn="0" w:lastRowFirstColumn="0" w:lastRowLastColumn="0"/>
            <w:tcW w:w="704" w:type="pct"/>
            <w:vMerge/>
            <w:shd w:val="clear" w:color="auto" w:fill="2F68A9"/>
          </w:tcPr>
          <w:p w14:paraId="5A2B843D" w14:textId="77777777" w:rsidR="000D1C09" w:rsidRPr="00875180" w:rsidRDefault="000D1C09" w:rsidP="00875180">
            <w:pPr>
              <w:pStyle w:val="tableheading0"/>
              <w:rPr>
                <w:b/>
              </w:rPr>
            </w:pPr>
          </w:p>
        </w:tc>
        <w:tc>
          <w:tcPr>
            <w:tcW w:w="548" w:type="pct"/>
            <w:shd w:val="clear" w:color="auto" w:fill="2F68A9"/>
          </w:tcPr>
          <w:p w14:paraId="527CF0B9" w14:textId="77777777" w:rsidR="000D1C09" w:rsidRPr="00875180" w:rsidRDefault="000D1C09" w:rsidP="00875180">
            <w:pPr>
              <w:pStyle w:val="tableheading0"/>
              <w:cnfStyle w:val="100000000000" w:firstRow="1" w:lastRow="0" w:firstColumn="0" w:lastColumn="0" w:oddVBand="0" w:evenVBand="0" w:oddHBand="0" w:evenHBand="0" w:firstRowFirstColumn="0" w:firstRowLastColumn="0" w:lastRowFirstColumn="0" w:lastRowLastColumn="0"/>
              <w:rPr>
                <w:b/>
              </w:rPr>
            </w:pPr>
            <w:r w:rsidRPr="00875180">
              <w:rPr>
                <w:b/>
              </w:rPr>
              <w:t>N</w:t>
            </w:r>
          </w:p>
        </w:tc>
        <w:tc>
          <w:tcPr>
            <w:tcW w:w="504" w:type="pct"/>
            <w:shd w:val="clear" w:color="auto" w:fill="2F68A9"/>
          </w:tcPr>
          <w:p w14:paraId="1E2BDDDF" w14:textId="77777777" w:rsidR="000D1C09" w:rsidRPr="00875180" w:rsidRDefault="000D1C09" w:rsidP="00875180">
            <w:pPr>
              <w:pStyle w:val="tableheading0"/>
              <w:cnfStyle w:val="100000000000" w:firstRow="1" w:lastRow="0" w:firstColumn="0" w:lastColumn="0" w:oddVBand="0" w:evenVBand="0" w:oddHBand="0" w:evenHBand="0" w:firstRowFirstColumn="0" w:firstRowLastColumn="0" w:lastRowFirstColumn="0" w:lastRowLastColumn="0"/>
              <w:rPr>
                <w:b/>
              </w:rPr>
            </w:pPr>
            <w:r w:rsidRPr="00875180">
              <w:rPr>
                <w:b/>
              </w:rPr>
              <w:t>%</w:t>
            </w:r>
          </w:p>
        </w:tc>
        <w:tc>
          <w:tcPr>
            <w:tcW w:w="548" w:type="pct"/>
            <w:shd w:val="clear" w:color="auto" w:fill="2F68A9"/>
          </w:tcPr>
          <w:p w14:paraId="13EB86BC" w14:textId="77777777" w:rsidR="000D1C09" w:rsidRPr="00875180" w:rsidRDefault="000D1C09" w:rsidP="00875180">
            <w:pPr>
              <w:pStyle w:val="tableheading0"/>
              <w:cnfStyle w:val="100000000000" w:firstRow="1" w:lastRow="0" w:firstColumn="0" w:lastColumn="0" w:oddVBand="0" w:evenVBand="0" w:oddHBand="0" w:evenHBand="0" w:firstRowFirstColumn="0" w:firstRowLastColumn="0" w:lastRowFirstColumn="0" w:lastRowLastColumn="0"/>
              <w:rPr>
                <w:b/>
              </w:rPr>
            </w:pPr>
            <w:r w:rsidRPr="00875180">
              <w:rPr>
                <w:b/>
              </w:rPr>
              <w:t>N</w:t>
            </w:r>
          </w:p>
        </w:tc>
        <w:tc>
          <w:tcPr>
            <w:tcW w:w="504" w:type="pct"/>
            <w:shd w:val="clear" w:color="auto" w:fill="2F68A9"/>
          </w:tcPr>
          <w:p w14:paraId="4D9CA227" w14:textId="77777777" w:rsidR="000D1C09" w:rsidRPr="00875180" w:rsidRDefault="000D1C09" w:rsidP="00875180">
            <w:pPr>
              <w:pStyle w:val="tableheading0"/>
              <w:cnfStyle w:val="100000000000" w:firstRow="1" w:lastRow="0" w:firstColumn="0" w:lastColumn="0" w:oddVBand="0" w:evenVBand="0" w:oddHBand="0" w:evenHBand="0" w:firstRowFirstColumn="0" w:firstRowLastColumn="0" w:lastRowFirstColumn="0" w:lastRowLastColumn="0"/>
              <w:rPr>
                <w:b/>
              </w:rPr>
            </w:pPr>
            <w:r w:rsidRPr="00875180">
              <w:rPr>
                <w:b/>
              </w:rPr>
              <w:t>%</w:t>
            </w:r>
          </w:p>
        </w:tc>
        <w:tc>
          <w:tcPr>
            <w:tcW w:w="686" w:type="pct"/>
            <w:shd w:val="clear" w:color="auto" w:fill="2F68A9"/>
          </w:tcPr>
          <w:p w14:paraId="0D05936E" w14:textId="77777777" w:rsidR="000D1C09" w:rsidRPr="00875180" w:rsidRDefault="000D1C09" w:rsidP="00875180">
            <w:pPr>
              <w:pStyle w:val="tableheading0"/>
              <w:cnfStyle w:val="100000000000" w:firstRow="1" w:lastRow="0" w:firstColumn="0" w:lastColumn="0" w:oddVBand="0" w:evenVBand="0" w:oddHBand="0" w:evenHBand="0" w:firstRowFirstColumn="0" w:firstRowLastColumn="0" w:lastRowFirstColumn="0" w:lastRowLastColumn="0"/>
              <w:rPr>
                <w:b/>
              </w:rPr>
            </w:pPr>
            <w:r w:rsidRPr="00875180">
              <w:rPr>
                <w:b/>
              </w:rPr>
              <w:t>€</w:t>
            </w:r>
          </w:p>
        </w:tc>
        <w:tc>
          <w:tcPr>
            <w:tcW w:w="504" w:type="pct"/>
            <w:shd w:val="clear" w:color="auto" w:fill="2F68A9"/>
          </w:tcPr>
          <w:p w14:paraId="29F58D99" w14:textId="77777777" w:rsidR="000D1C09" w:rsidRPr="00875180" w:rsidRDefault="000D1C09" w:rsidP="00875180">
            <w:pPr>
              <w:pStyle w:val="tableheading0"/>
              <w:cnfStyle w:val="100000000000" w:firstRow="1" w:lastRow="0" w:firstColumn="0" w:lastColumn="0" w:oddVBand="0" w:evenVBand="0" w:oddHBand="0" w:evenHBand="0" w:firstRowFirstColumn="0" w:firstRowLastColumn="0" w:lastRowFirstColumn="0" w:lastRowLastColumn="0"/>
              <w:rPr>
                <w:b/>
              </w:rPr>
            </w:pPr>
            <w:r w:rsidRPr="00875180">
              <w:rPr>
                <w:b/>
              </w:rPr>
              <w:t>%</w:t>
            </w:r>
          </w:p>
        </w:tc>
        <w:tc>
          <w:tcPr>
            <w:tcW w:w="498" w:type="pct"/>
            <w:shd w:val="clear" w:color="auto" w:fill="2F68A9"/>
          </w:tcPr>
          <w:p w14:paraId="4C45E79F" w14:textId="77777777" w:rsidR="000D1C09" w:rsidRPr="00875180" w:rsidRDefault="000D1C09" w:rsidP="00875180">
            <w:pPr>
              <w:pStyle w:val="tableheading0"/>
              <w:cnfStyle w:val="100000000000" w:firstRow="1" w:lastRow="0" w:firstColumn="0" w:lastColumn="0" w:oddVBand="0" w:evenVBand="0" w:oddHBand="0" w:evenHBand="0" w:firstRowFirstColumn="0" w:firstRowLastColumn="0" w:lastRowFirstColumn="0" w:lastRowLastColumn="0"/>
              <w:rPr>
                <w:b/>
              </w:rPr>
            </w:pPr>
            <w:r w:rsidRPr="00875180">
              <w:rPr>
                <w:b/>
              </w:rPr>
              <w:t>N</w:t>
            </w:r>
          </w:p>
        </w:tc>
        <w:tc>
          <w:tcPr>
            <w:tcW w:w="504" w:type="pct"/>
            <w:shd w:val="clear" w:color="auto" w:fill="2F68A9"/>
          </w:tcPr>
          <w:p w14:paraId="30D38BB7" w14:textId="77777777" w:rsidR="000D1C09" w:rsidRPr="00875180" w:rsidRDefault="000D1C09" w:rsidP="00875180">
            <w:pPr>
              <w:pStyle w:val="tableheading0"/>
              <w:cnfStyle w:val="100000000000" w:firstRow="1" w:lastRow="0" w:firstColumn="0" w:lastColumn="0" w:oddVBand="0" w:evenVBand="0" w:oddHBand="0" w:evenHBand="0" w:firstRowFirstColumn="0" w:firstRowLastColumn="0" w:lastRowFirstColumn="0" w:lastRowLastColumn="0"/>
              <w:rPr>
                <w:b/>
              </w:rPr>
            </w:pPr>
            <w:r w:rsidRPr="00875180">
              <w:rPr>
                <w:b/>
              </w:rPr>
              <w:t>%</w:t>
            </w:r>
          </w:p>
        </w:tc>
      </w:tr>
      <w:tr w:rsidR="000D1C09" w14:paraId="2BDC92DA" w14:textId="77777777" w:rsidTr="0024419E">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704" w:type="pct"/>
          </w:tcPr>
          <w:p w14:paraId="2937EA98" w14:textId="77777777" w:rsidR="000D1C09" w:rsidRPr="0086044A" w:rsidRDefault="000D1C09" w:rsidP="0024419E">
            <w:pPr>
              <w:pStyle w:val="TableParagraph"/>
            </w:pPr>
            <w:r w:rsidRPr="00BC5414">
              <w:t>University</w:t>
            </w:r>
          </w:p>
        </w:tc>
        <w:tc>
          <w:tcPr>
            <w:tcW w:w="548" w:type="pct"/>
          </w:tcPr>
          <w:p w14:paraId="612FA3BB" w14:textId="77777777" w:rsidR="000D1C09" w:rsidRPr="0086044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BC5414">
              <w:t>7</w:t>
            </w:r>
          </w:p>
        </w:tc>
        <w:tc>
          <w:tcPr>
            <w:tcW w:w="504" w:type="pct"/>
          </w:tcPr>
          <w:p w14:paraId="7BA926F4" w14:textId="77777777" w:rsidR="000D1C09" w:rsidRPr="0086044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BC5414">
              <w:t>3.3%</w:t>
            </w:r>
          </w:p>
        </w:tc>
        <w:tc>
          <w:tcPr>
            <w:tcW w:w="548" w:type="pct"/>
          </w:tcPr>
          <w:p w14:paraId="23485FAB" w14:textId="77777777" w:rsidR="000D1C09" w:rsidRPr="0086044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BC5414">
              <w:t>4,678</w:t>
            </w:r>
          </w:p>
        </w:tc>
        <w:tc>
          <w:tcPr>
            <w:tcW w:w="504" w:type="pct"/>
          </w:tcPr>
          <w:p w14:paraId="2A8AF4DF" w14:textId="77777777" w:rsidR="000D1C09" w:rsidRPr="0086044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BC5414">
              <w:t>46.0%</w:t>
            </w:r>
          </w:p>
        </w:tc>
        <w:tc>
          <w:tcPr>
            <w:tcW w:w="686" w:type="pct"/>
          </w:tcPr>
          <w:p w14:paraId="2FE0C902" w14:textId="77777777" w:rsidR="000D1C09" w:rsidRPr="0086044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BC5414">
              <w:t>€3,182,720</w:t>
            </w:r>
          </w:p>
        </w:tc>
        <w:tc>
          <w:tcPr>
            <w:tcW w:w="504" w:type="pct"/>
          </w:tcPr>
          <w:p w14:paraId="5D8C1BD4" w14:textId="77777777" w:rsidR="000D1C09" w:rsidRPr="0086044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BC5414">
              <w:t>31.8%</w:t>
            </w:r>
          </w:p>
        </w:tc>
        <w:tc>
          <w:tcPr>
            <w:tcW w:w="498" w:type="pct"/>
          </w:tcPr>
          <w:p w14:paraId="63148681" w14:textId="77777777" w:rsidR="000D1C09" w:rsidRPr="00C1048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3778B8">
              <w:t>7 (6 unique)</w:t>
            </w:r>
          </w:p>
        </w:tc>
        <w:tc>
          <w:tcPr>
            <w:tcW w:w="504" w:type="pct"/>
          </w:tcPr>
          <w:p w14:paraId="2578F1AF" w14:textId="77777777" w:rsidR="000D1C09" w:rsidRPr="00C1048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3778B8">
              <w:t>14.0%</w:t>
            </w:r>
          </w:p>
        </w:tc>
      </w:tr>
      <w:tr w:rsidR="000D1C09" w14:paraId="0F1C865C" w14:textId="77777777" w:rsidTr="0024419E">
        <w:trPr>
          <w:cnfStyle w:val="000000010000" w:firstRow="0" w:lastRow="0" w:firstColumn="0" w:lastColumn="0" w:oddVBand="0" w:evenVBand="0" w:oddHBand="0" w:evenHBand="1"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704" w:type="pct"/>
          </w:tcPr>
          <w:p w14:paraId="47FA8B96" w14:textId="77777777" w:rsidR="000D1C09" w:rsidRPr="0086044A" w:rsidRDefault="000D1C09" w:rsidP="0024419E">
            <w:pPr>
              <w:pStyle w:val="TableParagraph"/>
            </w:pPr>
            <w:r w:rsidRPr="00BC5414">
              <w:t>Institute of Technology</w:t>
            </w:r>
          </w:p>
        </w:tc>
        <w:tc>
          <w:tcPr>
            <w:tcW w:w="548" w:type="pct"/>
          </w:tcPr>
          <w:p w14:paraId="71C9E3E3" w14:textId="77777777" w:rsidR="000D1C09" w:rsidRPr="0086044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BC5414">
              <w:t>14</w:t>
            </w:r>
          </w:p>
        </w:tc>
        <w:tc>
          <w:tcPr>
            <w:tcW w:w="504" w:type="pct"/>
          </w:tcPr>
          <w:p w14:paraId="693878F8" w14:textId="77777777" w:rsidR="000D1C09" w:rsidRPr="0086044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BC5414">
              <w:t>6.7%</w:t>
            </w:r>
          </w:p>
        </w:tc>
        <w:tc>
          <w:tcPr>
            <w:tcW w:w="548" w:type="pct"/>
          </w:tcPr>
          <w:p w14:paraId="3685A586" w14:textId="77777777" w:rsidR="000D1C09" w:rsidRPr="0086044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BC5414">
              <w:t>3,736</w:t>
            </w:r>
          </w:p>
        </w:tc>
        <w:tc>
          <w:tcPr>
            <w:tcW w:w="504" w:type="pct"/>
          </w:tcPr>
          <w:p w14:paraId="402BE0F1" w14:textId="77777777" w:rsidR="000D1C09" w:rsidRPr="0086044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BC5414">
              <w:t>36.8%</w:t>
            </w:r>
          </w:p>
        </w:tc>
        <w:tc>
          <w:tcPr>
            <w:tcW w:w="686" w:type="pct"/>
          </w:tcPr>
          <w:p w14:paraId="6E616087" w14:textId="77777777" w:rsidR="000D1C09" w:rsidRPr="0086044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BC5414">
              <w:t>€3,924,456</w:t>
            </w:r>
          </w:p>
        </w:tc>
        <w:tc>
          <w:tcPr>
            <w:tcW w:w="504" w:type="pct"/>
          </w:tcPr>
          <w:p w14:paraId="28C11939" w14:textId="77777777" w:rsidR="000D1C09" w:rsidRPr="0086044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BC5414">
              <w:t>39.3%</w:t>
            </w:r>
          </w:p>
        </w:tc>
        <w:tc>
          <w:tcPr>
            <w:tcW w:w="498" w:type="pct"/>
          </w:tcPr>
          <w:p w14:paraId="12F1750E" w14:textId="77777777" w:rsidR="000D1C09" w:rsidRPr="00C1048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3778B8">
              <w:t>10 (10 unique)</w:t>
            </w:r>
          </w:p>
        </w:tc>
        <w:tc>
          <w:tcPr>
            <w:tcW w:w="504" w:type="pct"/>
          </w:tcPr>
          <w:p w14:paraId="5424494A" w14:textId="77777777" w:rsidR="000D1C09" w:rsidRPr="00C1048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3778B8">
              <w:t>20.0%</w:t>
            </w:r>
          </w:p>
        </w:tc>
      </w:tr>
      <w:tr w:rsidR="000D1C09" w14:paraId="7ED3A0FB" w14:textId="77777777" w:rsidTr="0024419E">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704" w:type="pct"/>
          </w:tcPr>
          <w:p w14:paraId="545B2F2B" w14:textId="77777777" w:rsidR="000D1C09" w:rsidRPr="0086044A" w:rsidRDefault="000D1C09" w:rsidP="0024419E">
            <w:pPr>
              <w:pStyle w:val="TableParagraph"/>
            </w:pPr>
            <w:r w:rsidRPr="00BC5414">
              <w:t>Other College (General and Specific Courses)</w:t>
            </w:r>
            <w:r>
              <w:rPr>
                <w:rStyle w:val="FootnoteReference"/>
              </w:rPr>
              <w:t xml:space="preserve"> </w:t>
            </w:r>
            <w:r>
              <w:rPr>
                <w:rStyle w:val="FootnoteReference"/>
              </w:rPr>
              <w:footnoteReference w:id="17"/>
            </w:r>
          </w:p>
        </w:tc>
        <w:tc>
          <w:tcPr>
            <w:tcW w:w="548" w:type="pct"/>
          </w:tcPr>
          <w:p w14:paraId="492D63DB" w14:textId="77777777" w:rsidR="000D1C09" w:rsidRPr="0086044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BC5414">
              <w:t>13</w:t>
            </w:r>
          </w:p>
        </w:tc>
        <w:tc>
          <w:tcPr>
            <w:tcW w:w="504" w:type="pct"/>
          </w:tcPr>
          <w:p w14:paraId="6D5C9D3A" w14:textId="77777777" w:rsidR="000D1C09" w:rsidRPr="0086044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BC5414">
              <w:t>6.2%</w:t>
            </w:r>
          </w:p>
        </w:tc>
        <w:tc>
          <w:tcPr>
            <w:tcW w:w="548" w:type="pct"/>
          </w:tcPr>
          <w:p w14:paraId="15089DA7" w14:textId="77777777" w:rsidR="000D1C09" w:rsidRPr="0086044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BC5414">
              <w:t>393</w:t>
            </w:r>
          </w:p>
        </w:tc>
        <w:tc>
          <w:tcPr>
            <w:tcW w:w="504" w:type="pct"/>
          </w:tcPr>
          <w:p w14:paraId="0694D295" w14:textId="77777777" w:rsidR="000D1C09" w:rsidRPr="0086044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BC5414">
              <w:t>3.9%</w:t>
            </w:r>
          </w:p>
        </w:tc>
        <w:tc>
          <w:tcPr>
            <w:tcW w:w="686" w:type="pct"/>
          </w:tcPr>
          <w:p w14:paraId="165F597A" w14:textId="77777777" w:rsidR="000D1C09" w:rsidRPr="0086044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BC5414">
              <w:t>€486,730</w:t>
            </w:r>
          </w:p>
        </w:tc>
        <w:tc>
          <w:tcPr>
            <w:tcW w:w="504" w:type="pct"/>
          </w:tcPr>
          <w:p w14:paraId="62F84B66" w14:textId="77777777" w:rsidR="000D1C09" w:rsidRPr="0086044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BC5414">
              <w:t>4.9%</w:t>
            </w:r>
          </w:p>
        </w:tc>
        <w:tc>
          <w:tcPr>
            <w:tcW w:w="498" w:type="pct"/>
          </w:tcPr>
          <w:p w14:paraId="6A717D17" w14:textId="77777777" w:rsidR="000D1C09" w:rsidRPr="00C1048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3778B8">
              <w:t>2 (2 unique)</w:t>
            </w:r>
          </w:p>
        </w:tc>
        <w:tc>
          <w:tcPr>
            <w:tcW w:w="504" w:type="pct"/>
          </w:tcPr>
          <w:p w14:paraId="1ED8D0EC" w14:textId="77777777" w:rsidR="000D1C09" w:rsidRPr="00C1048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3778B8">
              <w:t>4.0%</w:t>
            </w:r>
          </w:p>
        </w:tc>
      </w:tr>
      <w:tr w:rsidR="000D1C09" w14:paraId="384986C4" w14:textId="77777777" w:rsidTr="0024419E">
        <w:trPr>
          <w:cnfStyle w:val="000000010000" w:firstRow="0" w:lastRow="0" w:firstColumn="0" w:lastColumn="0" w:oddVBand="0" w:evenVBand="0" w:oddHBand="0" w:evenHBand="1"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704" w:type="pct"/>
          </w:tcPr>
          <w:p w14:paraId="17D3C6AE" w14:textId="77777777" w:rsidR="000D1C09" w:rsidRPr="0086044A" w:rsidRDefault="000D1C09" w:rsidP="0024419E">
            <w:pPr>
              <w:pStyle w:val="TableParagraph"/>
            </w:pPr>
            <w:r w:rsidRPr="00BC5414">
              <w:t>Further Education College</w:t>
            </w:r>
          </w:p>
        </w:tc>
        <w:tc>
          <w:tcPr>
            <w:tcW w:w="548" w:type="pct"/>
          </w:tcPr>
          <w:p w14:paraId="3279C0AD" w14:textId="77777777" w:rsidR="000D1C09" w:rsidRPr="0086044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BC5414">
              <w:t>176</w:t>
            </w:r>
          </w:p>
        </w:tc>
        <w:tc>
          <w:tcPr>
            <w:tcW w:w="504" w:type="pct"/>
          </w:tcPr>
          <w:p w14:paraId="03E180EC" w14:textId="77777777" w:rsidR="000D1C09" w:rsidRPr="0086044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BC5414">
              <w:t>83.8%</w:t>
            </w:r>
          </w:p>
        </w:tc>
        <w:tc>
          <w:tcPr>
            <w:tcW w:w="548" w:type="pct"/>
          </w:tcPr>
          <w:p w14:paraId="7D1B8990" w14:textId="77777777" w:rsidR="000D1C09" w:rsidRPr="0086044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BC5414">
              <w:t>1,357</w:t>
            </w:r>
          </w:p>
        </w:tc>
        <w:tc>
          <w:tcPr>
            <w:tcW w:w="504" w:type="pct"/>
          </w:tcPr>
          <w:p w14:paraId="2479637B" w14:textId="77777777" w:rsidR="000D1C09" w:rsidRPr="0086044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BC5414">
              <w:t>13.4%</w:t>
            </w:r>
          </w:p>
        </w:tc>
        <w:tc>
          <w:tcPr>
            <w:tcW w:w="686" w:type="pct"/>
          </w:tcPr>
          <w:p w14:paraId="5FEA3D6C" w14:textId="77777777" w:rsidR="000D1C09" w:rsidRPr="0086044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BC5414">
              <w:t>€2,400,272</w:t>
            </w:r>
          </w:p>
        </w:tc>
        <w:tc>
          <w:tcPr>
            <w:tcW w:w="504" w:type="pct"/>
          </w:tcPr>
          <w:p w14:paraId="38434CF9" w14:textId="77777777" w:rsidR="000D1C09" w:rsidRPr="0086044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BC5414">
              <w:t>24.0%</w:t>
            </w:r>
          </w:p>
        </w:tc>
        <w:tc>
          <w:tcPr>
            <w:tcW w:w="498" w:type="pct"/>
          </w:tcPr>
          <w:p w14:paraId="08ECC626" w14:textId="77777777" w:rsidR="000D1C09" w:rsidRPr="00C1048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3778B8">
              <w:t>31 (31 unique)</w:t>
            </w:r>
          </w:p>
        </w:tc>
        <w:tc>
          <w:tcPr>
            <w:tcW w:w="504" w:type="pct"/>
          </w:tcPr>
          <w:p w14:paraId="7E7A6389" w14:textId="77777777" w:rsidR="000D1C09" w:rsidRPr="00C1048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3778B8">
              <w:t>62.0%</w:t>
            </w:r>
          </w:p>
        </w:tc>
      </w:tr>
      <w:tr w:rsidR="000D1C09" w14:paraId="50CA8ED0" w14:textId="77777777" w:rsidTr="0024419E">
        <w:trPr>
          <w:cnfStyle w:val="010000000000" w:firstRow="0" w:lastRow="1" w:firstColumn="0" w:lastColumn="0" w:oddVBand="0" w:evenVBand="0" w:oddHBand="0" w:evenHBand="0" w:firstRowFirstColumn="0" w:firstRowLastColumn="0" w:lastRowFirstColumn="0" w:lastRowLastColumn="0"/>
          <w:trHeight w:val="588"/>
        </w:trPr>
        <w:tc>
          <w:tcPr>
            <w:cnfStyle w:val="001000000001" w:firstRow="0" w:lastRow="0" w:firstColumn="1" w:lastColumn="0" w:oddVBand="0" w:evenVBand="0" w:oddHBand="0" w:evenHBand="0" w:firstRowFirstColumn="0" w:firstRowLastColumn="0" w:lastRowFirstColumn="1" w:lastRowLastColumn="0"/>
            <w:tcW w:w="704" w:type="pct"/>
          </w:tcPr>
          <w:p w14:paraId="77C3DAC0" w14:textId="77777777" w:rsidR="000D1C09" w:rsidRPr="0086044A" w:rsidRDefault="000D1C09" w:rsidP="0024419E">
            <w:pPr>
              <w:pStyle w:val="TableParagraph"/>
            </w:pPr>
            <w:r w:rsidRPr="00BC5414">
              <w:t>Total</w:t>
            </w:r>
          </w:p>
        </w:tc>
        <w:tc>
          <w:tcPr>
            <w:tcW w:w="548" w:type="pct"/>
          </w:tcPr>
          <w:p w14:paraId="2FABF7E1" w14:textId="77777777" w:rsidR="000D1C09" w:rsidRPr="0086044A" w:rsidRDefault="000D1C09" w:rsidP="0024419E">
            <w:pPr>
              <w:pStyle w:val="Tablefigures"/>
              <w:cnfStyle w:val="010000000000" w:firstRow="0" w:lastRow="1" w:firstColumn="0" w:lastColumn="0" w:oddVBand="0" w:evenVBand="0" w:oddHBand="0" w:evenHBand="0" w:firstRowFirstColumn="0" w:firstRowLastColumn="0" w:lastRowFirstColumn="0" w:lastRowLastColumn="0"/>
            </w:pPr>
            <w:r w:rsidRPr="00BC5414">
              <w:t>210</w:t>
            </w:r>
          </w:p>
        </w:tc>
        <w:tc>
          <w:tcPr>
            <w:tcW w:w="504" w:type="pct"/>
          </w:tcPr>
          <w:p w14:paraId="73513D97" w14:textId="77777777" w:rsidR="000D1C09" w:rsidRPr="0086044A" w:rsidRDefault="000D1C09" w:rsidP="0024419E">
            <w:pPr>
              <w:pStyle w:val="Tablefigures"/>
              <w:cnfStyle w:val="010000000000" w:firstRow="0" w:lastRow="1" w:firstColumn="0" w:lastColumn="0" w:oddVBand="0" w:evenVBand="0" w:oddHBand="0" w:evenHBand="0" w:firstRowFirstColumn="0" w:firstRowLastColumn="0" w:lastRowFirstColumn="0" w:lastRowLastColumn="0"/>
            </w:pPr>
            <w:r w:rsidRPr="00BC5414">
              <w:t>100.0%</w:t>
            </w:r>
          </w:p>
        </w:tc>
        <w:tc>
          <w:tcPr>
            <w:tcW w:w="548" w:type="pct"/>
          </w:tcPr>
          <w:p w14:paraId="0EB4B54E" w14:textId="77777777" w:rsidR="000D1C09" w:rsidRPr="0086044A" w:rsidRDefault="000D1C09" w:rsidP="0024419E">
            <w:pPr>
              <w:pStyle w:val="Tablefigures"/>
              <w:cnfStyle w:val="010000000000" w:firstRow="0" w:lastRow="1" w:firstColumn="0" w:lastColumn="0" w:oddVBand="0" w:evenVBand="0" w:oddHBand="0" w:evenHBand="0" w:firstRowFirstColumn="0" w:firstRowLastColumn="0" w:lastRowFirstColumn="0" w:lastRowLastColumn="0"/>
            </w:pPr>
            <w:r w:rsidRPr="00BC5414">
              <w:t>10,164</w:t>
            </w:r>
          </w:p>
        </w:tc>
        <w:tc>
          <w:tcPr>
            <w:tcW w:w="504" w:type="pct"/>
          </w:tcPr>
          <w:p w14:paraId="459C3718" w14:textId="77777777" w:rsidR="000D1C09" w:rsidRPr="0086044A" w:rsidRDefault="000D1C09" w:rsidP="0024419E">
            <w:pPr>
              <w:pStyle w:val="Tablefigures"/>
              <w:cnfStyle w:val="010000000000" w:firstRow="0" w:lastRow="1" w:firstColumn="0" w:lastColumn="0" w:oddVBand="0" w:evenVBand="0" w:oddHBand="0" w:evenHBand="0" w:firstRowFirstColumn="0" w:firstRowLastColumn="0" w:lastRowFirstColumn="0" w:lastRowLastColumn="0"/>
            </w:pPr>
            <w:r w:rsidRPr="00BC5414">
              <w:t>100.0%</w:t>
            </w:r>
          </w:p>
        </w:tc>
        <w:tc>
          <w:tcPr>
            <w:tcW w:w="686" w:type="pct"/>
          </w:tcPr>
          <w:p w14:paraId="14FA71AF" w14:textId="77777777" w:rsidR="000D1C09" w:rsidRPr="0086044A" w:rsidRDefault="000D1C09" w:rsidP="0024419E">
            <w:pPr>
              <w:pStyle w:val="Tablefigures"/>
              <w:cnfStyle w:val="010000000000" w:firstRow="0" w:lastRow="1" w:firstColumn="0" w:lastColumn="0" w:oddVBand="0" w:evenVBand="0" w:oddHBand="0" w:evenHBand="0" w:firstRowFirstColumn="0" w:firstRowLastColumn="0" w:lastRowFirstColumn="0" w:lastRowLastColumn="0"/>
            </w:pPr>
            <w:r w:rsidRPr="00BC5414">
              <w:t>€9,994,178</w:t>
            </w:r>
          </w:p>
        </w:tc>
        <w:tc>
          <w:tcPr>
            <w:tcW w:w="504" w:type="pct"/>
          </w:tcPr>
          <w:p w14:paraId="66E7F182" w14:textId="77777777" w:rsidR="000D1C09" w:rsidRPr="0086044A" w:rsidRDefault="000D1C09" w:rsidP="0024419E">
            <w:pPr>
              <w:pStyle w:val="Tablefigures"/>
              <w:cnfStyle w:val="010000000000" w:firstRow="0" w:lastRow="1" w:firstColumn="0" w:lastColumn="0" w:oddVBand="0" w:evenVBand="0" w:oddHBand="0" w:evenHBand="0" w:firstRowFirstColumn="0" w:firstRowLastColumn="0" w:lastRowFirstColumn="0" w:lastRowLastColumn="0"/>
            </w:pPr>
            <w:r w:rsidRPr="00BC5414">
              <w:t>100.0%</w:t>
            </w:r>
          </w:p>
        </w:tc>
        <w:tc>
          <w:tcPr>
            <w:tcW w:w="498" w:type="pct"/>
          </w:tcPr>
          <w:p w14:paraId="6B28E523" w14:textId="77777777" w:rsidR="000D1C09" w:rsidRPr="00C10484" w:rsidRDefault="000D1C09" w:rsidP="0024419E">
            <w:pPr>
              <w:pStyle w:val="Tablefigures"/>
              <w:cnfStyle w:val="010000000000" w:firstRow="0" w:lastRow="1" w:firstColumn="0" w:lastColumn="0" w:oddVBand="0" w:evenVBand="0" w:oddHBand="0" w:evenHBand="0" w:firstRowFirstColumn="0" w:firstRowLastColumn="0" w:lastRowFirstColumn="0" w:lastRowLastColumn="0"/>
            </w:pPr>
            <w:r w:rsidRPr="003778B8">
              <w:t>50</w:t>
            </w:r>
          </w:p>
        </w:tc>
        <w:tc>
          <w:tcPr>
            <w:tcW w:w="504" w:type="pct"/>
          </w:tcPr>
          <w:p w14:paraId="1AEB528C" w14:textId="77777777" w:rsidR="000D1C09" w:rsidRPr="00C10484" w:rsidRDefault="000D1C09" w:rsidP="0024419E">
            <w:pPr>
              <w:pStyle w:val="Tablefigures"/>
              <w:cnfStyle w:val="010000000000" w:firstRow="0" w:lastRow="1" w:firstColumn="0" w:lastColumn="0" w:oddVBand="0" w:evenVBand="0" w:oddHBand="0" w:evenHBand="0" w:firstRowFirstColumn="0" w:firstRowLastColumn="0" w:lastRowFirstColumn="0" w:lastRowLastColumn="0"/>
            </w:pPr>
            <w:r w:rsidRPr="003778B8">
              <w:t>100.0%</w:t>
            </w:r>
          </w:p>
        </w:tc>
      </w:tr>
    </w:tbl>
    <w:p w14:paraId="05D5A61F" w14:textId="77777777" w:rsidR="000D1C09" w:rsidRDefault="000D1C09" w:rsidP="000D1C09">
      <w:pPr>
        <w:pStyle w:val="Quote"/>
      </w:pPr>
      <w:r>
        <w:t xml:space="preserve">Source: </w:t>
      </w:r>
      <w:r w:rsidRPr="003B5D01">
        <w:t>Review of Fund for Students with Disabilities – Survey of HEIs and FEIs</w:t>
      </w:r>
      <w:r>
        <w:t xml:space="preserve"> (PACEC, 2016), supplemented with: </w:t>
      </w:r>
      <w:r w:rsidRPr="008748B3">
        <w:t>FSD Data – Numbers of Students by College and Year of Study</w:t>
      </w:r>
      <w:r>
        <w:t xml:space="preserve"> and FSD Data – Funding Allocated</w:t>
      </w:r>
    </w:p>
    <w:p w14:paraId="70529D98" w14:textId="77777777" w:rsidR="000D1C09" w:rsidRDefault="000D1C09" w:rsidP="000D1C09">
      <w:pPr>
        <w:pStyle w:val="BodyText-parastyle"/>
      </w:pPr>
      <w:r>
        <w:t xml:space="preserve">This shows that while two of the 13 Other Colleges (15.4%) responded to the survey this sector represents just 3.9% of overall FSD recipients and 4.9% of overall FSD allocation. Furthermore 31 of 176 Further Education Institutions (17.6%) responded to the survey, again when looking at the number of FSD recipients this sector represents just 13.4% of students benefitting from the Fund and 24.0% of FSD allocation. </w:t>
      </w:r>
    </w:p>
    <w:p w14:paraId="2C74C21C" w14:textId="77777777" w:rsidR="000D1C09" w:rsidRDefault="000D1C09" w:rsidP="000D1C09">
      <w:pPr>
        <w:pStyle w:val="BodyText-parastyle"/>
      </w:pPr>
      <w:r>
        <w:t>Comparatively the number of FSD recipients at University (46.0%) and Institutes of Technology (36.8%) is much higher than that of Further Education Institutions and Other Colleges with Institutes of Technology receiving the highest proportion of funds (39.3%), followed by Universities (31.8%) – the survey received a response from 6 out of 7 universities (85.7%) and 10 out of 14 Institutes of Technology (71.4%).</w:t>
      </w:r>
    </w:p>
    <w:p w14:paraId="1647899C" w14:textId="77777777" w:rsidR="000D1C09" w:rsidRDefault="000D1C09" w:rsidP="000D1C09">
      <w:pPr>
        <w:spacing w:before="0" w:after="0" w:line="240" w:lineRule="auto"/>
        <w:rPr>
          <w:rFonts w:eastAsia="Times New Roman"/>
          <w:sz w:val="22"/>
          <w:lang w:val="en-GB" w:eastAsia="en-GB"/>
        </w:rPr>
      </w:pPr>
      <w:r>
        <w:rPr>
          <w:rFonts w:eastAsia="Times New Roman"/>
          <w:sz w:val="22"/>
          <w:lang w:val="en-GB" w:eastAsia="en-GB"/>
        </w:rPr>
        <w:br w:type="page"/>
      </w:r>
    </w:p>
    <w:p w14:paraId="5176EC8E" w14:textId="77777777" w:rsidR="000D1C09" w:rsidRDefault="000D1C09" w:rsidP="000D1C09">
      <w:pPr>
        <w:pStyle w:val="Heading2"/>
      </w:pPr>
      <w:bookmarkStart w:id="108" w:name="_Toc480817087"/>
      <w:bookmarkStart w:id="109" w:name="_Toc480887142"/>
      <w:r>
        <w:lastRenderedPageBreak/>
        <w:t>Profile of Respondents</w:t>
      </w:r>
      <w:bookmarkEnd w:id="107"/>
      <w:bookmarkEnd w:id="108"/>
      <w:bookmarkEnd w:id="109"/>
    </w:p>
    <w:p w14:paraId="5A5DD6FB" w14:textId="77777777" w:rsidR="000D1C09" w:rsidRDefault="000D1C09" w:rsidP="000D1C09">
      <w:pPr>
        <w:pStyle w:val="BodyText-parastyle"/>
      </w:pPr>
      <w:r>
        <w:t xml:space="preserve">This section provides respondent profile </w:t>
      </w:r>
      <w:r w:rsidRPr="005C03DD">
        <w:t>inf</w:t>
      </w:r>
      <w:r>
        <w:t>ormation including job role, type and name of institution respondents belong to.</w:t>
      </w:r>
    </w:p>
    <w:p w14:paraId="5D0D3B64" w14:textId="77777777" w:rsidR="000D1C09" w:rsidRDefault="000D1C09" w:rsidP="000D1C09">
      <w:pPr>
        <w:pStyle w:val="Heading3"/>
        <w:numPr>
          <w:ilvl w:val="2"/>
          <w:numId w:val="1"/>
        </w:numPr>
        <w:tabs>
          <w:tab w:val="clear" w:pos="2160"/>
        </w:tabs>
        <w:ind w:left="567" w:hanging="567"/>
      </w:pPr>
      <w:r>
        <w:t>Job Title</w:t>
      </w:r>
    </w:p>
    <w:p w14:paraId="5FAC4DDB" w14:textId="77777777" w:rsidR="000D1C09" w:rsidRPr="005C1FA4" w:rsidRDefault="000D1C09" w:rsidP="000D1C09">
      <w:pPr>
        <w:pStyle w:val="BodyText-parastyle"/>
      </w:pPr>
      <w:r>
        <w:t>The table below details the job title / role provided by respondents.</w:t>
      </w:r>
    </w:p>
    <w:p w14:paraId="7033C54A" w14:textId="77777777" w:rsidR="000D1C09" w:rsidRDefault="000D1C09" w:rsidP="000D1C09">
      <w:pPr>
        <w:pStyle w:val="IntenseQuote"/>
      </w:pPr>
      <w:r>
        <w:t xml:space="preserve">Table </w:t>
      </w:r>
      <w:r>
        <w:fldChar w:fldCharType="begin"/>
      </w:r>
      <w:r>
        <w:instrText xml:space="preserve"> STYLEREF 1 \s </w:instrText>
      </w:r>
      <w:r>
        <w:fldChar w:fldCharType="separate"/>
      </w:r>
      <w:r w:rsidR="00B12C47">
        <w:rPr>
          <w:noProof/>
        </w:rPr>
        <w:t>6</w:t>
      </w:r>
      <w:r>
        <w:fldChar w:fldCharType="end"/>
      </w:r>
      <w:r>
        <w:t>:</w:t>
      </w:r>
      <w:r>
        <w:fldChar w:fldCharType="begin"/>
      </w:r>
      <w:r>
        <w:instrText xml:space="preserve"> SEQ Table \* ARABIC \s 1 </w:instrText>
      </w:r>
      <w:r>
        <w:fldChar w:fldCharType="separate"/>
      </w:r>
      <w:r w:rsidR="00B12C47">
        <w:rPr>
          <w:noProof/>
        </w:rPr>
        <w:t>2</w:t>
      </w:r>
      <w:r>
        <w:fldChar w:fldCharType="end"/>
      </w:r>
      <w:r>
        <w:t>: Respondent Job Title / Role</w:t>
      </w:r>
    </w:p>
    <w:tbl>
      <w:tblPr>
        <w:tblStyle w:val="tablereport1"/>
        <w:tblW w:w="5000" w:type="pct"/>
        <w:tblLook w:val="04A0" w:firstRow="1" w:lastRow="0" w:firstColumn="1" w:lastColumn="0" w:noHBand="0" w:noVBand="1"/>
      </w:tblPr>
      <w:tblGrid>
        <w:gridCol w:w="4928"/>
        <w:gridCol w:w="2766"/>
        <w:gridCol w:w="2163"/>
      </w:tblGrid>
      <w:tr w:rsidR="000D1C09" w14:paraId="1D7A4CDA" w14:textId="77777777" w:rsidTr="00E70A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0" w:type="pct"/>
            <w:shd w:val="clear" w:color="auto" w:fill="2F68A9"/>
          </w:tcPr>
          <w:p w14:paraId="0D2495F5" w14:textId="77777777" w:rsidR="000D1C09" w:rsidRPr="00AF337B" w:rsidRDefault="000D1C09" w:rsidP="0024419E">
            <w:pPr>
              <w:pStyle w:val="TableParagraph"/>
            </w:pPr>
            <w:r w:rsidRPr="00AF337B">
              <w:t>Response (Grouped)</w:t>
            </w:r>
          </w:p>
        </w:tc>
        <w:tc>
          <w:tcPr>
            <w:tcW w:w="1403" w:type="pct"/>
            <w:shd w:val="clear" w:color="auto" w:fill="2F68A9"/>
          </w:tcPr>
          <w:p w14:paraId="4F998509" w14:textId="77777777" w:rsidR="000D1C09" w:rsidRPr="00DB27AB" w:rsidRDefault="000D1C09" w:rsidP="0024419E">
            <w:pPr>
              <w:pStyle w:val="TableHeadings"/>
              <w:cnfStyle w:val="100000000000" w:firstRow="1" w:lastRow="0" w:firstColumn="0" w:lastColumn="0" w:oddVBand="0" w:evenVBand="0" w:oddHBand="0" w:evenHBand="0" w:firstRowFirstColumn="0" w:firstRowLastColumn="0" w:lastRowFirstColumn="0" w:lastRowLastColumn="0"/>
              <w:rPr>
                <w:b/>
              </w:rPr>
            </w:pPr>
            <w:r w:rsidRPr="00AF337B">
              <w:t>Number of Respondents</w:t>
            </w:r>
          </w:p>
        </w:tc>
        <w:tc>
          <w:tcPr>
            <w:tcW w:w="1097" w:type="pct"/>
            <w:shd w:val="clear" w:color="auto" w:fill="2F68A9"/>
          </w:tcPr>
          <w:p w14:paraId="4F918A7A" w14:textId="77777777" w:rsidR="000D1C09" w:rsidRPr="00DB27AB" w:rsidRDefault="000D1C09" w:rsidP="0024419E">
            <w:pPr>
              <w:pStyle w:val="TableHeadings"/>
              <w:cnfStyle w:val="100000000000" w:firstRow="1" w:lastRow="0" w:firstColumn="0" w:lastColumn="0" w:oddVBand="0" w:evenVBand="0" w:oddHBand="0" w:evenHBand="0" w:firstRowFirstColumn="0" w:firstRowLastColumn="0" w:lastRowFirstColumn="0" w:lastRowLastColumn="0"/>
              <w:rPr>
                <w:b/>
              </w:rPr>
            </w:pPr>
            <w:r w:rsidRPr="00AF337B">
              <w:t>% of Respondents</w:t>
            </w:r>
          </w:p>
        </w:tc>
      </w:tr>
      <w:tr w:rsidR="000D1C09" w14:paraId="5516E9D8"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7E31B90" w14:textId="77777777" w:rsidR="000D1C09" w:rsidRPr="00C2040F" w:rsidRDefault="000D1C09" w:rsidP="0024419E">
            <w:pPr>
              <w:pStyle w:val="TableParagraph"/>
            </w:pPr>
            <w:r w:rsidRPr="000721AF">
              <w:t>Disability Officer</w:t>
            </w:r>
            <w:r>
              <w:t xml:space="preserve"> / Disability Manager</w:t>
            </w:r>
          </w:p>
        </w:tc>
        <w:tc>
          <w:tcPr>
            <w:tcW w:w="1403" w:type="pct"/>
          </w:tcPr>
          <w:p w14:paraId="5EA55161" w14:textId="77777777" w:rsidR="000D1C09" w:rsidRPr="00EA541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EA541A">
              <w:t>19</w:t>
            </w:r>
          </w:p>
        </w:tc>
        <w:tc>
          <w:tcPr>
            <w:tcW w:w="1097" w:type="pct"/>
          </w:tcPr>
          <w:p w14:paraId="072FF000" w14:textId="77777777" w:rsidR="000D1C09" w:rsidRPr="00EA541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EA541A">
              <w:t>38.8%</w:t>
            </w:r>
          </w:p>
        </w:tc>
      </w:tr>
      <w:tr w:rsidR="000D1C09" w14:paraId="1D375D68"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B15E5FF" w14:textId="77777777" w:rsidR="000D1C09" w:rsidRPr="00C2040F" w:rsidRDefault="000D1C09" w:rsidP="0024419E">
            <w:pPr>
              <w:pStyle w:val="TableParagraph"/>
            </w:pPr>
            <w:r w:rsidRPr="000721AF">
              <w:t>Principal</w:t>
            </w:r>
          </w:p>
        </w:tc>
        <w:tc>
          <w:tcPr>
            <w:tcW w:w="1403" w:type="pct"/>
          </w:tcPr>
          <w:p w14:paraId="4225625F" w14:textId="77777777" w:rsidR="000D1C09" w:rsidRPr="00EA541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EA541A">
              <w:t>9</w:t>
            </w:r>
          </w:p>
        </w:tc>
        <w:tc>
          <w:tcPr>
            <w:tcW w:w="1097" w:type="pct"/>
          </w:tcPr>
          <w:p w14:paraId="2F3B9E5F" w14:textId="77777777" w:rsidR="000D1C09" w:rsidRPr="00EA541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EA541A">
              <w:t>18.4%</w:t>
            </w:r>
          </w:p>
        </w:tc>
      </w:tr>
      <w:tr w:rsidR="000D1C09" w14:paraId="446D96C7"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0072FC7" w14:textId="77777777" w:rsidR="000D1C09" w:rsidRPr="00C2040F" w:rsidRDefault="000D1C09" w:rsidP="0024419E">
            <w:pPr>
              <w:pStyle w:val="TableParagraph"/>
            </w:pPr>
            <w:r w:rsidRPr="000721AF">
              <w:t>Student Services</w:t>
            </w:r>
          </w:p>
        </w:tc>
        <w:tc>
          <w:tcPr>
            <w:tcW w:w="1403" w:type="pct"/>
          </w:tcPr>
          <w:p w14:paraId="5EC0CCB1" w14:textId="77777777" w:rsidR="000D1C09" w:rsidRPr="00EA541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EA541A">
              <w:t>6</w:t>
            </w:r>
          </w:p>
        </w:tc>
        <w:tc>
          <w:tcPr>
            <w:tcW w:w="1097" w:type="pct"/>
          </w:tcPr>
          <w:p w14:paraId="2579959E" w14:textId="77777777" w:rsidR="000D1C09" w:rsidRPr="00EA541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EA541A">
              <w:t>12.2%</w:t>
            </w:r>
          </w:p>
        </w:tc>
      </w:tr>
      <w:tr w:rsidR="000D1C09" w14:paraId="72472E85"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B3E3BF7" w14:textId="77777777" w:rsidR="000D1C09" w:rsidRPr="00C2040F" w:rsidRDefault="000D1C09" w:rsidP="0024419E">
            <w:pPr>
              <w:pStyle w:val="TableParagraph"/>
            </w:pPr>
            <w:r w:rsidRPr="000721AF">
              <w:t>Learning Support</w:t>
            </w:r>
          </w:p>
        </w:tc>
        <w:tc>
          <w:tcPr>
            <w:tcW w:w="1403" w:type="pct"/>
          </w:tcPr>
          <w:p w14:paraId="5D8F4D3E" w14:textId="77777777" w:rsidR="000D1C09" w:rsidRPr="00EA541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EA541A">
              <w:t>5</w:t>
            </w:r>
          </w:p>
        </w:tc>
        <w:tc>
          <w:tcPr>
            <w:tcW w:w="1097" w:type="pct"/>
          </w:tcPr>
          <w:p w14:paraId="5D932D8C" w14:textId="77777777" w:rsidR="000D1C09" w:rsidRPr="00EA541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EA541A">
              <w:t>10.2%</w:t>
            </w:r>
          </w:p>
        </w:tc>
      </w:tr>
      <w:tr w:rsidR="000D1C09" w14:paraId="1EE34DC9"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FD09C47" w14:textId="77777777" w:rsidR="000D1C09" w:rsidRPr="00C2040F" w:rsidRDefault="000D1C09" w:rsidP="0024419E">
            <w:pPr>
              <w:pStyle w:val="TableParagraph"/>
            </w:pPr>
            <w:r w:rsidRPr="000721AF">
              <w:t>Guidance Counsellor</w:t>
            </w:r>
          </w:p>
        </w:tc>
        <w:tc>
          <w:tcPr>
            <w:tcW w:w="1403" w:type="pct"/>
          </w:tcPr>
          <w:p w14:paraId="71082249" w14:textId="77777777" w:rsidR="000D1C09" w:rsidRPr="00EA541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EA541A">
              <w:t>4</w:t>
            </w:r>
          </w:p>
        </w:tc>
        <w:tc>
          <w:tcPr>
            <w:tcW w:w="1097" w:type="pct"/>
          </w:tcPr>
          <w:p w14:paraId="60184A32" w14:textId="77777777" w:rsidR="000D1C09" w:rsidRPr="00EA541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EA541A">
              <w:t>8.2%</w:t>
            </w:r>
          </w:p>
        </w:tc>
      </w:tr>
      <w:tr w:rsidR="000D1C09" w14:paraId="72AB29ED"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12BE7E5" w14:textId="77777777" w:rsidR="000D1C09" w:rsidRPr="00C2040F" w:rsidRDefault="000D1C09" w:rsidP="0024419E">
            <w:pPr>
              <w:pStyle w:val="TableParagraph"/>
            </w:pPr>
            <w:r>
              <w:t>PLC</w:t>
            </w:r>
            <w:r w:rsidRPr="000721AF">
              <w:t xml:space="preserve"> </w:t>
            </w:r>
            <w:r>
              <w:t>C</w:t>
            </w:r>
            <w:r w:rsidRPr="000721AF">
              <w:t>oordinator</w:t>
            </w:r>
          </w:p>
        </w:tc>
        <w:tc>
          <w:tcPr>
            <w:tcW w:w="1403" w:type="pct"/>
          </w:tcPr>
          <w:p w14:paraId="5C6C07CB" w14:textId="77777777" w:rsidR="000D1C09" w:rsidRPr="00EA541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EA541A">
              <w:t>3</w:t>
            </w:r>
          </w:p>
        </w:tc>
        <w:tc>
          <w:tcPr>
            <w:tcW w:w="1097" w:type="pct"/>
          </w:tcPr>
          <w:p w14:paraId="3773DB27" w14:textId="77777777" w:rsidR="000D1C09" w:rsidRPr="00EA541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EA541A">
              <w:t>6.1%</w:t>
            </w:r>
          </w:p>
        </w:tc>
      </w:tr>
      <w:tr w:rsidR="000D1C09" w14:paraId="5995E576"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B74633B" w14:textId="77777777" w:rsidR="000D1C09" w:rsidRPr="00C2040F" w:rsidRDefault="000D1C09" w:rsidP="0024419E">
            <w:pPr>
              <w:pStyle w:val="TableParagraph"/>
            </w:pPr>
            <w:r w:rsidRPr="000721AF">
              <w:t>Access Officer</w:t>
            </w:r>
          </w:p>
        </w:tc>
        <w:tc>
          <w:tcPr>
            <w:tcW w:w="1403" w:type="pct"/>
          </w:tcPr>
          <w:p w14:paraId="2B0FAB45" w14:textId="77777777" w:rsidR="000D1C09" w:rsidRPr="00EA541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EA541A">
              <w:t>1</w:t>
            </w:r>
          </w:p>
        </w:tc>
        <w:tc>
          <w:tcPr>
            <w:tcW w:w="1097" w:type="pct"/>
          </w:tcPr>
          <w:p w14:paraId="132A51EE" w14:textId="77777777" w:rsidR="000D1C09" w:rsidRPr="00EA541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EA541A">
              <w:t>2.0%</w:t>
            </w:r>
          </w:p>
        </w:tc>
      </w:tr>
      <w:tr w:rsidR="000D1C09" w14:paraId="08AF5D43"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690BD13" w14:textId="77777777" w:rsidR="000D1C09" w:rsidRPr="00C2040F" w:rsidRDefault="000D1C09" w:rsidP="0024419E">
            <w:pPr>
              <w:pStyle w:val="TableParagraph"/>
            </w:pPr>
            <w:r>
              <w:t>Director of Adult E</w:t>
            </w:r>
            <w:r w:rsidRPr="000721AF">
              <w:t xml:space="preserve">ducation </w:t>
            </w:r>
          </w:p>
        </w:tc>
        <w:tc>
          <w:tcPr>
            <w:tcW w:w="1403" w:type="pct"/>
          </w:tcPr>
          <w:p w14:paraId="59B2809B" w14:textId="77777777" w:rsidR="000D1C09" w:rsidRPr="00EA541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EA541A">
              <w:t>1</w:t>
            </w:r>
          </w:p>
        </w:tc>
        <w:tc>
          <w:tcPr>
            <w:tcW w:w="1097" w:type="pct"/>
          </w:tcPr>
          <w:p w14:paraId="2FFC9A11" w14:textId="77777777" w:rsidR="000D1C09" w:rsidRPr="00EA541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EA541A">
              <w:t>2.0%</w:t>
            </w:r>
          </w:p>
        </w:tc>
      </w:tr>
      <w:tr w:rsidR="000D1C09" w14:paraId="765FA9CB"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A999A12" w14:textId="77777777" w:rsidR="000D1C09" w:rsidRPr="00C2040F" w:rsidRDefault="000D1C09" w:rsidP="0024419E">
            <w:pPr>
              <w:pStyle w:val="TableParagraph"/>
            </w:pPr>
            <w:r>
              <w:t>Processing HEA A</w:t>
            </w:r>
            <w:r w:rsidRPr="000721AF">
              <w:t>pplications</w:t>
            </w:r>
          </w:p>
        </w:tc>
        <w:tc>
          <w:tcPr>
            <w:tcW w:w="1403" w:type="pct"/>
          </w:tcPr>
          <w:p w14:paraId="01B8905D" w14:textId="77777777" w:rsidR="000D1C09" w:rsidRPr="00EA541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EA541A">
              <w:t>1</w:t>
            </w:r>
          </w:p>
        </w:tc>
        <w:tc>
          <w:tcPr>
            <w:tcW w:w="1097" w:type="pct"/>
          </w:tcPr>
          <w:p w14:paraId="208701E0" w14:textId="77777777" w:rsidR="000D1C09" w:rsidRPr="00EA541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EA541A">
              <w:t>2.0%</w:t>
            </w:r>
          </w:p>
        </w:tc>
      </w:tr>
      <w:tr w:rsidR="000D1C09" w14:paraId="7829ECED"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shd w:val="clear" w:color="auto" w:fill="D9D9D9" w:themeFill="background1" w:themeFillShade="D9"/>
          </w:tcPr>
          <w:p w14:paraId="4F01C329" w14:textId="77777777" w:rsidR="000D1C09" w:rsidRPr="00DB27AB" w:rsidRDefault="000D1C09" w:rsidP="0024419E">
            <w:pPr>
              <w:pStyle w:val="TableParagraph"/>
              <w:rPr>
                <w:b/>
              </w:rPr>
            </w:pPr>
            <w:r w:rsidRPr="00DB27AB">
              <w:rPr>
                <w:b/>
              </w:rPr>
              <w:t>Total</w:t>
            </w:r>
          </w:p>
        </w:tc>
        <w:tc>
          <w:tcPr>
            <w:tcW w:w="1403" w:type="pct"/>
            <w:shd w:val="clear" w:color="auto" w:fill="D9D9D9" w:themeFill="background1" w:themeFillShade="D9"/>
          </w:tcPr>
          <w:p w14:paraId="11A8E3D3" w14:textId="77777777" w:rsidR="000D1C09" w:rsidRPr="00AF337B" w:rsidRDefault="000D1C09" w:rsidP="0024419E">
            <w:pPr>
              <w:pStyle w:val="Tablefigures"/>
              <w:cnfStyle w:val="000000010000" w:firstRow="0" w:lastRow="0" w:firstColumn="0" w:lastColumn="0" w:oddVBand="0" w:evenVBand="0" w:oddHBand="0" w:evenHBand="1" w:firstRowFirstColumn="0" w:firstRowLastColumn="0" w:lastRowFirstColumn="0" w:lastRowLastColumn="0"/>
              <w:rPr>
                <w:rStyle w:val="Strong"/>
              </w:rPr>
            </w:pPr>
            <w:r w:rsidRPr="00AF337B">
              <w:rPr>
                <w:rStyle w:val="Strong"/>
              </w:rPr>
              <w:t>49</w:t>
            </w:r>
          </w:p>
        </w:tc>
        <w:tc>
          <w:tcPr>
            <w:tcW w:w="1097" w:type="pct"/>
            <w:shd w:val="clear" w:color="auto" w:fill="D9D9D9" w:themeFill="background1" w:themeFillShade="D9"/>
          </w:tcPr>
          <w:p w14:paraId="1738C6A9" w14:textId="77777777" w:rsidR="000D1C09" w:rsidRPr="00A02C57" w:rsidRDefault="000D1C09" w:rsidP="0024419E">
            <w:pPr>
              <w:pStyle w:val="Tablefigures"/>
              <w:cnfStyle w:val="000000010000" w:firstRow="0" w:lastRow="0" w:firstColumn="0" w:lastColumn="0" w:oddVBand="0" w:evenVBand="0" w:oddHBand="0" w:evenHBand="1" w:firstRowFirstColumn="0" w:firstRowLastColumn="0" w:lastRowFirstColumn="0" w:lastRowLastColumn="0"/>
              <w:rPr>
                <w:rStyle w:val="Strong"/>
              </w:rPr>
            </w:pPr>
            <w:r w:rsidRPr="0086415A">
              <w:rPr>
                <w:rStyle w:val="Strong"/>
              </w:rPr>
              <w:t>100.0%</w:t>
            </w:r>
          </w:p>
        </w:tc>
      </w:tr>
    </w:tbl>
    <w:p w14:paraId="7B732E64" w14:textId="77777777" w:rsidR="000D1C09" w:rsidRDefault="000D1C09" w:rsidP="000D1C09">
      <w:pPr>
        <w:pStyle w:val="Quote"/>
        <w:rPr>
          <w:lang w:val="en-GB" w:eastAsia="en-GB"/>
        </w:rPr>
      </w:pPr>
      <w:r>
        <w:rPr>
          <w:lang w:val="en-GB" w:eastAsia="en-GB"/>
        </w:rPr>
        <w:t xml:space="preserve">Source: </w:t>
      </w:r>
      <w:r w:rsidRPr="008B4CF4">
        <w:rPr>
          <w:lang w:val="en-GB" w:eastAsia="en-GB"/>
        </w:rPr>
        <w:t>Review of Fund for Students with Disabilities – Survey of HEIs and FEIs</w:t>
      </w:r>
      <w:r>
        <w:rPr>
          <w:lang w:val="en-GB" w:eastAsia="en-GB"/>
        </w:rPr>
        <w:t>, PACEC 2016 (Question 1).  One respondent skipped this question therefore the base is 49.</w:t>
      </w:r>
    </w:p>
    <w:p w14:paraId="0CC79A8F" w14:textId="77777777" w:rsidR="000D1C09" w:rsidRPr="007E0970" w:rsidRDefault="000D1C09" w:rsidP="000D1C09">
      <w:pPr>
        <w:pStyle w:val="Quote"/>
        <w:rPr>
          <w:lang w:val="en-GB" w:eastAsia="en-GB"/>
        </w:rPr>
      </w:pPr>
      <w:r>
        <w:rPr>
          <w:lang w:val="en-GB" w:eastAsia="en-GB"/>
        </w:rPr>
        <w:t>Note: This was an open question and responses have been grouped into the categories above</w:t>
      </w:r>
    </w:p>
    <w:p w14:paraId="60810689" w14:textId="77777777" w:rsidR="000D1C09" w:rsidRDefault="000D1C09" w:rsidP="000D1C09">
      <w:pPr>
        <w:pStyle w:val="BodyText-parastyle"/>
      </w:pPr>
      <w:r>
        <w:t>The highest proportion of respondents were disability officers or managers of their institution’s disability service (n=19, 38.8%); the next most common responses were principals (n=9, 18.4%), student services staff (n=6, 12.2%) and learning support staff (N=5, 10.2%).  One respondent described their role as ‘processing HEA applications’.</w:t>
      </w:r>
    </w:p>
    <w:p w14:paraId="3B163E22" w14:textId="77777777" w:rsidR="0024419E" w:rsidRDefault="0024419E">
      <w:pPr>
        <w:spacing w:before="0" w:after="0" w:line="240" w:lineRule="auto"/>
        <w:rPr>
          <w:rFonts w:eastAsia="Times New Roman"/>
          <w:b/>
          <w:bCs/>
          <w:color w:val="009CDE"/>
          <w:sz w:val="22"/>
          <w:lang w:val="en-GB" w:eastAsia="en-GB"/>
        </w:rPr>
      </w:pPr>
      <w:r>
        <w:br w:type="page"/>
      </w:r>
    </w:p>
    <w:p w14:paraId="44C3A377" w14:textId="035A525C" w:rsidR="000D1C09" w:rsidRDefault="000D1C09" w:rsidP="000D1C09">
      <w:pPr>
        <w:pStyle w:val="Heading3"/>
        <w:numPr>
          <w:ilvl w:val="2"/>
          <w:numId w:val="1"/>
        </w:numPr>
        <w:tabs>
          <w:tab w:val="clear" w:pos="2160"/>
        </w:tabs>
        <w:ind w:left="567" w:hanging="567"/>
      </w:pPr>
      <w:r>
        <w:lastRenderedPageBreak/>
        <w:t>Type of Institution</w:t>
      </w:r>
    </w:p>
    <w:p w14:paraId="2062DEF4" w14:textId="77777777" w:rsidR="000D1C09" w:rsidRPr="005C1FA4" w:rsidRDefault="000D1C09" w:rsidP="000D1C09">
      <w:pPr>
        <w:pStyle w:val="BodyText-parastyle"/>
      </w:pPr>
      <w:r>
        <w:t>The figure below illustrates the type of institution the respondents belonged to.</w:t>
      </w:r>
    </w:p>
    <w:p w14:paraId="0C0FFE80" w14:textId="77777777" w:rsidR="000D1C09" w:rsidRDefault="000D1C09" w:rsidP="000D1C09">
      <w:pPr>
        <w:pStyle w:val="IntenseQuote"/>
        <w:rPr>
          <w:lang w:val="en-GB"/>
        </w:rPr>
      </w:pPr>
      <w:r>
        <w:t xml:space="preserve">Figure </w:t>
      </w:r>
      <w:r>
        <w:fldChar w:fldCharType="begin"/>
      </w:r>
      <w:r>
        <w:instrText xml:space="preserve"> STYLEREF 1 \s </w:instrText>
      </w:r>
      <w:r>
        <w:fldChar w:fldCharType="separate"/>
      </w:r>
      <w:r w:rsidR="00B12C47">
        <w:rPr>
          <w:noProof/>
        </w:rPr>
        <w:t>6</w:t>
      </w:r>
      <w:r>
        <w:fldChar w:fldCharType="end"/>
      </w:r>
      <w:r>
        <w:t>:</w:t>
      </w:r>
      <w:r>
        <w:fldChar w:fldCharType="begin"/>
      </w:r>
      <w:r>
        <w:instrText xml:space="preserve"> SEQ Figure \* ARABIC \s 1 </w:instrText>
      </w:r>
      <w:r>
        <w:fldChar w:fldCharType="separate"/>
      </w:r>
      <w:r w:rsidR="00B12C47">
        <w:rPr>
          <w:noProof/>
        </w:rPr>
        <w:t>1</w:t>
      </w:r>
      <w:r>
        <w:fldChar w:fldCharType="end"/>
      </w:r>
      <w:r>
        <w:t xml:space="preserve"> </w:t>
      </w:r>
      <w:r>
        <w:rPr>
          <w:lang w:val="en-GB"/>
        </w:rPr>
        <w:t>Type of Institution Respondents belong to</w:t>
      </w:r>
    </w:p>
    <w:p w14:paraId="5CA32F64" w14:textId="77777777" w:rsidR="000D1C09" w:rsidRDefault="000D1C09" w:rsidP="000D1C09">
      <w:pPr>
        <w:rPr>
          <w:lang w:val="en-GB" w:eastAsia="en-GB"/>
        </w:rPr>
      </w:pPr>
      <w:r>
        <w:rPr>
          <w:noProof/>
        </w:rPr>
        <w:drawing>
          <wp:inline distT="0" distB="0" distL="0" distR="0" wp14:anchorId="29C0D826" wp14:editId="7B792DBD">
            <wp:extent cx="5795158" cy="2090343"/>
            <wp:effectExtent l="0" t="0" r="15240" b="571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B5E06B0" w14:textId="77777777" w:rsidR="000D1C09" w:rsidRDefault="000D1C09" w:rsidP="000D1C09">
      <w:pPr>
        <w:pStyle w:val="Quote"/>
        <w:rPr>
          <w:lang w:val="en-GB" w:eastAsia="en-GB"/>
        </w:rPr>
      </w:pPr>
      <w:r>
        <w:rPr>
          <w:lang w:val="en-GB" w:eastAsia="en-GB"/>
        </w:rPr>
        <w:t xml:space="preserve">Source: </w:t>
      </w:r>
      <w:r w:rsidRPr="008B4CF4">
        <w:rPr>
          <w:lang w:val="en-GB" w:eastAsia="en-GB"/>
        </w:rPr>
        <w:t>Review of Fund for Students with Disabilities – Survey of HEIs and FEIs</w:t>
      </w:r>
      <w:r>
        <w:rPr>
          <w:lang w:val="en-GB" w:eastAsia="en-GB"/>
        </w:rPr>
        <w:t>, PACEC 2016 (Question 2)</w:t>
      </w:r>
    </w:p>
    <w:p w14:paraId="61337556" w14:textId="77777777" w:rsidR="000D1C09" w:rsidRDefault="000D1C09" w:rsidP="000D1C09">
      <w:pPr>
        <w:pStyle w:val="BodyText-parastyle"/>
      </w:pPr>
      <w:r>
        <w:t>Most respondents belong to Further Education Colleges (n=31, 62.0%), followed by Institutes of Technology (n=10, 20.0%).  This is not unexpected given the make-up of the FE and HE sector.</w:t>
      </w:r>
    </w:p>
    <w:p w14:paraId="0E29578F" w14:textId="77777777" w:rsidR="000D1C09" w:rsidRDefault="000D1C09" w:rsidP="000D1C09">
      <w:pPr>
        <w:pStyle w:val="Heading3"/>
        <w:numPr>
          <w:ilvl w:val="2"/>
          <w:numId w:val="1"/>
        </w:numPr>
        <w:tabs>
          <w:tab w:val="clear" w:pos="2160"/>
        </w:tabs>
        <w:ind w:left="567" w:hanging="567"/>
      </w:pPr>
      <w:r>
        <w:t>Respondents’ Institution</w:t>
      </w:r>
    </w:p>
    <w:p w14:paraId="6310D154" w14:textId="77777777" w:rsidR="000D1C09" w:rsidRPr="000721AF" w:rsidRDefault="000D1C09" w:rsidP="000D1C09">
      <w:pPr>
        <w:pStyle w:val="BodyText-parastyle"/>
      </w:pPr>
      <w:r>
        <w:t xml:space="preserve">In most, but not all cases, there was one response per institution.  An invitation to complete the survey was sent to: Universities (n=7); Institutes of Technology (n=14); Further Education Colleges (n=176); and Other Colleges (n=6).  Of these institutions, survey responses were </w:t>
      </w:r>
      <w:r w:rsidRPr="000721AF">
        <w:t xml:space="preserve">received </w:t>
      </w:r>
      <w:r>
        <w:t>from:</w:t>
      </w:r>
    </w:p>
    <w:p w14:paraId="173B6F31" w14:textId="77777777" w:rsidR="000D1C09" w:rsidRDefault="000D1C09" w:rsidP="000D1C09">
      <w:pPr>
        <w:pStyle w:val="ListParagraph"/>
        <w:numPr>
          <w:ilvl w:val="0"/>
          <w:numId w:val="5"/>
        </w:numPr>
      </w:pPr>
      <w:r>
        <w:t>Six of the seven Universities in Ireland;</w:t>
      </w:r>
    </w:p>
    <w:p w14:paraId="5E255EF3" w14:textId="77777777" w:rsidR="000D1C09" w:rsidRDefault="000D1C09" w:rsidP="000D1C09">
      <w:pPr>
        <w:pStyle w:val="ListParagraph"/>
        <w:numPr>
          <w:ilvl w:val="0"/>
          <w:numId w:val="5"/>
        </w:numPr>
      </w:pPr>
      <w:r>
        <w:t>Ten of the 14 Institutes of Technology;</w:t>
      </w:r>
    </w:p>
    <w:p w14:paraId="5AB87A4D" w14:textId="77777777" w:rsidR="000D1C09" w:rsidRDefault="000D1C09" w:rsidP="000D1C09">
      <w:pPr>
        <w:pStyle w:val="ListParagraph"/>
        <w:numPr>
          <w:ilvl w:val="0"/>
          <w:numId w:val="5"/>
        </w:numPr>
      </w:pPr>
      <w:r>
        <w:t>Two of the 6 Other Colleges</w:t>
      </w:r>
      <w:r>
        <w:rPr>
          <w:rStyle w:val="FootnoteReference"/>
        </w:rPr>
        <w:footnoteReference w:id="18"/>
      </w:r>
      <w:r>
        <w:t>; and</w:t>
      </w:r>
    </w:p>
    <w:p w14:paraId="7238B6A2" w14:textId="77777777" w:rsidR="000D1C09" w:rsidRDefault="000D1C09" w:rsidP="000D1C09">
      <w:pPr>
        <w:pStyle w:val="ListParagraph"/>
        <w:numPr>
          <w:ilvl w:val="0"/>
          <w:numId w:val="5"/>
        </w:numPr>
      </w:pPr>
      <w:r>
        <w:t>31 of the 176 Further Education Colleges in 13 of the 18 Education &amp; Training Boards</w:t>
      </w:r>
      <w:r>
        <w:rPr>
          <w:rStyle w:val="FootnoteReference"/>
        </w:rPr>
        <w:footnoteReference w:id="19"/>
      </w:r>
      <w:r>
        <w:t>.</w:t>
      </w:r>
    </w:p>
    <w:p w14:paraId="04C35CD1" w14:textId="77777777" w:rsidR="000D1C09" w:rsidRDefault="000D1C09" w:rsidP="000D1C09">
      <w:pPr>
        <w:pStyle w:val="BodyText-parastyle"/>
      </w:pPr>
      <w:r>
        <w:t>The Institutions listed in the table below provided a response to the survey.</w:t>
      </w:r>
    </w:p>
    <w:p w14:paraId="55CC6A0F" w14:textId="77777777" w:rsidR="000D1C09" w:rsidRDefault="000D1C09" w:rsidP="000D1C09">
      <w:pPr>
        <w:spacing w:before="0" w:after="0" w:line="240" w:lineRule="auto"/>
        <w:rPr>
          <w:b/>
          <w:iCs/>
          <w:color w:val="16365D"/>
          <w:lang w:val="en" w:eastAsia="en-GB"/>
        </w:rPr>
      </w:pPr>
      <w:r>
        <w:br w:type="page"/>
      </w:r>
    </w:p>
    <w:p w14:paraId="1E0D9AC4" w14:textId="77777777" w:rsidR="000D1C09" w:rsidRDefault="000D1C09" w:rsidP="000D1C09">
      <w:pPr>
        <w:pStyle w:val="IntenseQuote"/>
      </w:pPr>
      <w:r>
        <w:lastRenderedPageBreak/>
        <w:t xml:space="preserve">Table </w:t>
      </w:r>
      <w:r>
        <w:fldChar w:fldCharType="begin"/>
      </w:r>
      <w:r>
        <w:instrText xml:space="preserve"> STYLEREF 1 \s </w:instrText>
      </w:r>
      <w:r>
        <w:fldChar w:fldCharType="separate"/>
      </w:r>
      <w:r w:rsidR="00B12C47">
        <w:rPr>
          <w:noProof/>
        </w:rPr>
        <w:t>6</w:t>
      </w:r>
      <w:r>
        <w:fldChar w:fldCharType="end"/>
      </w:r>
      <w:r>
        <w:t>:</w:t>
      </w:r>
      <w:r>
        <w:fldChar w:fldCharType="begin"/>
      </w:r>
      <w:r>
        <w:instrText xml:space="preserve"> SEQ Table \* ARABIC \s 1 </w:instrText>
      </w:r>
      <w:r>
        <w:fldChar w:fldCharType="separate"/>
      </w:r>
      <w:r w:rsidR="00B12C47">
        <w:rPr>
          <w:noProof/>
        </w:rPr>
        <w:t>3</w:t>
      </w:r>
      <w:r>
        <w:fldChar w:fldCharType="end"/>
      </w:r>
      <w:r>
        <w:t xml:space="preserve"> Institutions that responded to the survey</w:t>
      </w:r>
    </w:p>
    <w:tbl>
      <w:tblPr>
        <w:tblStyle w:val="tablereport1"/>
        <w:tblW w:w="5000" w:type="pct"/>
        <w:tblLook w:val="04A0" w:firstRow="1" w:lastRow="0" w:firstColumn="1" w:lastColumn="0" w:noHBand="0" w:noVBand="1"/>
      </w:tblPr>
      <w:tblGrid>
        <w:gridCol w:w="4928"/>
        <w:gridCol w:w="4929"/>
      </w:tblGrid>
      <w:tr w:rsidR="000D1C09" w:rsidRPr="003633E2" w14:paraId="447236BE" w14:textId="77777777" w:rsidTr="00E70A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gridSpan w:val="2"/>
            <w:shd w:val="clear" w:color="auto" w:fill="2F68A9"/>
          </w:tcPr>
          <w:p w14:paraId="0AF71877" w14:textId="77777777" w:rsidR="000D1C09" w:rsidRPr="003633E2" w:rsidRDefault="000D1C09" w:rsidP="00875180">
            <w:pPr>
              <w:pStyle w:val="tableheading0"/>
            </w:pPr>
            <w:r w:rsidRPr="003633E2">
              <w:t>Universities (n=6)</w:t>
            </w:r>
          </w:p>
        </w:tc>
      </w:tr>
      <w:tr w:rsidR="000D1C09" w:rsidRPr="003633E2" w14:paraId="14F49081" w14:textId="77777777" w:rsidTr="00E70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bottom w:val="single" w:sz="18" w:space="0" w:color="FFFFFF" w:themeColor="background1"/>
            </w:tcBorders>
          </w:tcPr>
          <w:p w14:paraId="6CAAE2A0" w14:textId="77777777" w:rsidR="000D1C09" w:rsidRPr="003633E2" w:rsidRDefault="000D1C09" w:rsidP="000D1C09">
            <w:pPr>
              <w:pStyle w:val="Tablebullet"/>
              <w:widowControl w:val="0"/>
              <w:numPr>
                <w:ilvl w:val="0"/>
                <w:numId w:val="7"/>
              </w:numPr>
              <w:spacing w:line="240" w:lineRule="auto"/>
              <w:ind w:left="357" w:hanging="357"/>
            </w:pPr>
            <w:r w:rsidRPr="003633E2">
              <w:t>Dublin City University</w:t>
            </w:r>
          </w:p>
          <w:p w14:paraId="72C4F887" w14:textId="77777777" w:rsidR="000D1C09" w:rsidRPr="003633E2" w:rsidRDefault="000D1C09" w:rsidP="000D1C09">
            <w:pPr>
              <w:pStyle w:val="Tablebullet"/>
              <w:widowControl w:val="0"/>
              <w:numPr>
                <w:ilvl w:val="0"/>
                <w:numId w:val="7"/>
              </w:numPr>
              <w:spacing w:line="240" w:lineRule="auto"/>
              <w:ind w:left="357" w:hanging="357"/>
            </w:pPr>
            <w:r w:rsidRPr="003633E2">
              <w:t>National University of Ireland, Cork</w:t>
            </w:r>
          </w:p>
          <w:p w14:paraId="097F3C2C" w14:textId="77777777" w:rsidR="000D1C09" w:rsidRPr="003633E2" w:rsidRDefault="000D1C09" w:rsidP="000D1C09">
            <w:pPr>
              <w:pStyle w:val="Tablebullet"/>
              <w:widowControl w:val="0"/>
              <w:numPr>
                <w:ilvl w:val="0"/>
                <w:numId w:val="7"/>
              </w:numPr>
              <w:spacing w:line="240" w:lineRule="auto"/>
              <w:ind w:left="357" w:hanging="357"/>
            </w:pPr>
            <w:r w:rsidRPr="003633E2">
              <w:t>National University of Ireland, Dublin</w:t>
            </w:r>
          </w:p>
        </w:tc>
        <w:tc>
          <w:tcPr>
            <w:tcW w:w="2500" w:type="pct"/>
            <w:tcBorders>
              <w:bottom w:val="single" w:sz="18" w:space="0" w:color="FFFFFF" w:themeColor="background1"/>
            </w:tcBorders>
          </w:tcPr>
          <w:p w14:paraId="71341177" w14:textId="77777777" w:rsidR="000D1C09" w:rsidRPr="003633E2" w:rsidRDefault="000D1C09" w:rsidP="000D1C09">
            <w:pPr>
              <w:pStyle w:val="Tablebullet"/>
              <w:widowControl w:val="0"/>
              <w:numPr>
                <w:ilvl w:val="0"/>
                <w:numId w:val="7"/>
              </w:numPr>
              <w:spacing w:line="240" w:lineRule="auto"/>
              <w:ind w:left="357" w:hanging="357"/>
              <w:cnfStyle w:val="000000100000" w:firstRow="0" w:lastRow="0" w:firstColumn="0" w:lastColumn="0" w:oddVBand="0" w:evenVBand="0" w:oddHBand="1" w:evenHBand="0" w:firstRowFirstColumn="0" w:firstRowLastColumn="0" w:lastRowFirstColumn="0" w:lastRowLastColumn="0"/>
            </w:pPr>
            <w:r w:rsidRPr="003633E2">
              <w:t>National University of Ireland, Galway</w:t>
            </w:r>
          </w:p>
          <w:p w14:paraId="758EE5E2" w14:textId="77777777" w:rsidR="000D1C09" w:rsidRPr="003633E2" w:rsidRDefault="000D1C09" w:rsidP="000D1C09">
            <w:pPr>
              <w:pStyle w:val="Tablebullet"/>
              <w:widowControl w:val="0"/>
              <w:numPr>
                <w:ilvl w:val="0"/>
                <w:numId w:val="7"/>
              </w:numPr>
              <w:spacing w:line="240" w:lineRule="auto"/>
              <w:ind w:left="357" w:hanging="357"/>
              <w:cnfStyle w:val="000000100000" w:firstRow="0" w:lastRow="0" w:firstColumn="0" w:lastColumn="0" w:oddVBand="0" w:evenVBand="0" w:oddHBand="1" w:evenHBand="0" w:firstRowFirstColumn="0" w:firstRowLastColumn="0" w:lastRowFirstColumn="0" w:lastRowLastColumn="0"/>
            </w:pPr>
            <w:r w:rsidRPr="003633E2">
              <w:t>National University of Ireland, Maynooth</w:t>
            </w:r>
          </w:p>
          <w:p w14:paraId="0615FF6C" w14:textId="77777777" w:rsidR="000D1C09" w:rsidRPr="003633E2" w:rsidRDefault="000D1C09" w:rsidP="000D1C09">
            <w:pPr>
              <w:pStyle w:val="Tablebullet"/>
              <w:widowControl w:val="0"/>
              <w:numPr>
                <w:ilvl w:val="0"/>
                <w:numId w:val="7"/>
              </w:numPr>
              <w:spacing w:line="240" w:lineRule="auto"/>
              <w:ind w:left="357" w:hanging="357"/>
              <w:cnfStyle w:val="000000100000" w:firstRow="0" w:lastRow="0" w:firstColumn="0" w:lastColumn="0" w:oddVBand="0" w:evenVBand="0" w:oddHBand="1" w:evenHBand="0" w:firstRowFirstColumn="0" w:firstRowLastColumn="0" w:lastRowFirstColumn="0" w:lastRowLastColumn="0"/>
            </w:pPr>
            <w:r w:rsidRPr="003633E2">
              <w:t>Trinity College Dublin</w:t>
            </w:r>
          </w:p>
        </w:tc>
      </w:tr>
      <w:tr w:rsidR="000D1C09" w:rsidRPr="003633E2" w14:paraId="28EE7708" w14:textId="77777777" w:rsidTr="00E70A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2F68A9"/>
          </w:tcPr>
          <w:p w14:paraId="0558562C" w14:textId="77777777" w:rsidR="000D1C09" w:rsidRPr="003633E2" w:rsidRDefault="000D1C09" w:rsidP="00875180">
            <w:pPr>
              <w:pStyle w:val="tableheading0"/>
            </w:pPr>
            <w:r w:rsidRPr="003633E2">
              <w:t>Institutes of Technology (n=10)</w:t>
            </w:r>
          </w:p>
        </w:tc>
      </w:tr>
      <w:tr w:rsidR="000D1C09" w:rsidRPr="003633E2" w14:paraId="26D2C935" w14:textId="77777777" w:rsidTr="00E70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bottom w:val="single" w:sz="18" w:space="0" w:color="FFFFFF" w:themeColor="background1"/>
            </w:tcBorders>
          </w:tcPr>
          <w:p w14:paraId="5F59255A" w14:textId="77777777" w:rsidR="000D1C09" w:rsidRPr="003633E2" w:rsidRDefault="000D1C09" w:rsidP="000D1C09">
            <w:pPr>
              <w:pStyle w:val="Tablebullet"/>
              <w:widowControl w:val="0"/>
              <w:numPr>
                <w:ilvl w:val="0"/>
                <w:numId w:val="7"/>
              </w:numPr>
              <w:spacing w:line="240" w:lineRule="auto"/>
              <w:ind w:left="357" w:hanging="357"/>
            </w:pPr>
            <w:r w:rsidRPr="003633E2">
              <w:t>Athlone Institute of Technology</w:t>
            </w:r>
          </w:p>
          <w:p w14:paraId="79FAD76A" w14:textId="77777777" w:rsidR="000D1C09" w:rsidRPr="003633E2" w:rsidRDefault="000D1C09" w:rsidP="000D1C09">
            <w:pPr>
              <w:pStyle w:val="Tablebullet"/>
              <w:widowControl w:val="0"/>
              <w:numPr>
                <w:ilvl w:val="0"/>
                <w:numId w:val="7"/>
              </w:numPr>
              <w:spacing w:line="240" w:lineRule="auto"/>
              <w:ind w:left="357" w:hanging="357"/>
            </w:pPr>
            <w:r w:rsidRPr="003633E2">
              <w:t>Institute of Technology, Carlow</w:t>
            </w:r>
          </w:p>
          <w:p w14:paraId="27270907" w14:textId="77777777" w:rsidR="000D1C09" w:rsidRPr="003633E2" w:rsidRDefault="000D1C09" w:rsidP="000D1C09">
            <w:pPr>
              <w:pStyle w:val="Tablebullet"/>
              <w:widowControl w:val="0"/>
              <w:numPr>
                <w:ilvl w:val="0"/>
                <w:numId w:val="7"/>
              </w:numPr>
              <w:spacing w:line="240" w:lineRule="auto"/>
              <w:ind w:left="357" w:hanging="357"/>
            </w:pPr>
            <w:r w:rsidRPr="003633E2">
              <w:t>Dundalk Institute of Technology</w:t>
            </w:r>
          </w:p>
          <w:p w14:paraId="1F920D6A" w14:textId="77777777" w:rsidR="000D1C09" w:rsidRPr="003633E2" w:rsidRDefault="000D1C09" w:rsidP="000D1C09">
            <w:pPr>
              <w:pStyle w:val="Tablebullet"/>
              <w:widowControl w:val="0"/>
              <w:numPr>
                <w:ilvl w:val="0"/>
                <w:numId w:val="7"/>
              </w:numPr>
              <w:spacing w:line="240" w:lineRule="auto"/>
              <w:ind w:left="357" w:hanging="357"/>
            </w:pPr>
            <w:r w:rsidRPr="003633E2">
              <w:t>Dún Laoghaire Institute of Art, Design &amp; Technology</w:t>
            </w:r>
          </w:p>
          <w:p w14:paraId="41195401" w14:textId="77777777" w:rsidR="000D1C09" w:rsidRPr="003633E2" w:rsidRDefault="000D1C09" w:rsidP="000D1C09">
            <w:pPr>
              <w:pStyle w:val="Tablebullet"/>
              <w:widowControl w:val="0"/>
              <w:numPr>
                <w:ilvl w:val="0"/>
                <w:numId w:val="7"/>
              </w:numPr>
              <w:spacing w:line="240" w:lineRule="auto"/>
              <w:ind w:left="357" w:hanging="357"/>
            </w:pPr>
            <w:r w:rsidRPr="003633E2">
              <w:t>Galway-Mayo Institute of Technology</w:t>
            </w:r>
          </w:p>
        </w:tc>
        <w:tc>
          <w:tcPr>
            <w:tcW w:w="2500" w:type="pct"/>
            <w:tcBorders>
              <w:bottom w:val="single" w:sz="18" w:space="0" w:color="FFFFFF" w:themeColor="background1"/>
            </w:tcBorders>
          </w:tcPr>
          <w:p w14:paraId="03B8828F" w14:textId="77777777" w:rsidR="000D1C09" w:rsidRPr="003633E2" w:rsidRDefault="000D1C09" w:rsidP="000D1C09">
            <w:pPr>
              <w:pStyle w:val="Tablebullet"/>
              <w:widowControl w:val="0"/>
              <w:numPr>
                <w:ilvl w:val="0"/>
                <w:numId w:val="7"/>
              </w:numPr>
              <w:spacing w:line="240" w:lineRule="auto"/>
              <w:ind w:left="357" w:hanging="357"/>
              <w:cnfStyle w:val="000000100000" w:firstRow="0" w:lastRow="0" w:firstColumn="0" w:lastColumn="0" w:oddVBand="0" w:evenVBand="0" w:oddHBand="1" w:evenHBand="0" w:firstRowFirstColumn="0" w:firstRowLastColumn="0" w:lastRowFirstColumn="0" w:lastRowLastColumn="0"/>
            </w:pPr>
            <w:r w:rsidRPr="003633E2">
              <w:t>Letterkenny Institute of Technology</w:t>
            </w:r>
          </w:p>
          <w:p w14:paraId="58755368" w14:textId="77777777" w:rsidR="000D1C09" w:rsidRPr="003633E2" w:rsidRDefault="000D1C09" w:rsidP="000D1C09">
            <w:pPr>
              <w:pStyle w:val="Tablebullet"/>
              <w:widowControl w:val="0"/>
              <w:numPr>
                <w:ilvl w:val="0"/>
                <w:numId w:val="7"/>
              </w:numPr>
              <w:spacing w:line="240" w:lineRule="auto"/>
              <w:ind w:left="357" w:hanging="357"/>
              <w:cnfStyle w:val="000000100000" w:firstRow="0" w:lastRow="0" w:firstColumn="0" w:lastColumn="0" w:oddVBand="0" w:evenVBand="0" w:oddHBand="1" w:evenHBand="0" w:firstRowFirstColumn="0" w:firstRowLastColumn="0" w:lastRowFirstColumn="0" w:lastRowLastColumn="0"/>
            </w:pPr>
            <w:r w:rsidRPr="003633E2">
              <w:t>Limerick Institute of Technology</w:t>
            </w:r>
          </w:p>
          <w:p w14:paraId="280DA41C" w14:textId="77777777" w:rsidR="000D1C09" w:rsidRPr="003633E2" w:rsidRDefault="000D1C09" w:rsidP="000D1C09">
            <w:pPr>
              <w:pStyle w:val="Tablebullet"/>
              <w:widowControl w:val="0"/>
              <w:numPr>
                <w:ilvl w:val="0"/>
                <w:numId w:val="7"/>
              </w:numPr>
              <w:spacing w:line="240" w:lineRule="auto"/>
              <w:ind w:left="357" w:hanging="357"/>
              <w:cnfStyle w:val="000000100000" w:firstRow="0" w:lastRow="0" w:firstColumn="0" w:lastColumn="0" w:oddVBand="0" w:evenVBand="0" w:oddHBand="1" w:evenHBand="0" w:firstRowFirstColumn="0" w:firstRowLastColumn="0" w:lastRowFirstColumn="0" w:lastRowLastColumn="0"/>
            </w:pPr>
            <w:r w:rsidRPr="003633E2">
              <w:t>Institute of Technology, Tallaght</w:t>
            </w:r>
          </w:p>
          <w:p w14:paraId="2E5D8C28" w14:textId="77777777" w:rsidR="000D1C09" w:rsidRPr="003633E2" w:rsidRDefault="000D1C09" w:rsidP="000D1C09">
            <w:pPr>
              <w:pStyle w:val="Tablebullet"/>
              <w:widowControl w:val="0"/>
              <w:numPr>
                <w:ilvl w:val="0"/>
                <w:numId w:val="7"/>
              </w:numPr>
              <w:spacing w:line="240" w:lineRule="auto"/>
              <w:ind w:left="357" w:hanging="357"/>
              <w:cnfStyle w:val="000000100000" w:firstRow="0" w:lastRow="0" w:firstColumn="0" w:lastColumn="0" w:oddVBand="0" w:evenVBand="0" w:oddHBand="1" w:evenHBand="0" w:firstRowFirstColumn="0" w:firstRowLastColumn="0" w:lastRowFirstColumn="0" w:lastRowLastColumn="0"/>
            </w:pPr>
            <w:r w:rsidRPr="003633E2">
              <w:t>Institute of Technology, Tralee</w:t>
            </w:r>
          </w:p>
          <w:p w14:paraId="55D6A708" w14:textId="77777777" w:rsidR="000D1C09" w:rsidRPr="003633E2" w:rsidRDefault="000D1C09" w:rsidP="000D1C09">
            <w:pPr>
              <w:pStyle w:val="Tablebullet"/>
              <w:widowControl w:val="0"/>
              <w:numPr>
                <w:ilvl w:val="0"/>
                <w:numId w:val="7"/>
              </w:numPr>
              <w:spacing w:line="240" w:lineRule="auto"/>
              <w:ind w:left="357" w:hanging="357"/>
              <w:cnfStyle w:val="000000100000" w:firstRow="0" w:lastRow="0" w:firstColumn="0" w:lastColumn="0" w:oddVBand="0" w:evenVBand="0" w:oddHBand="1" w:evenHBand="0" w:firstRowFirstColumn="0" w:firstRowLastColumn="0" w:lastRowFirstColumn="0" w:lastRowLastColumn="0"/>
            </w:pPr>
            <w:r w:rsidRPr="003633E2">
              <w:t>Waterford Institute of Technology</w:t>
            </w:r>
          </w:p>
        </w:tc>
      </w:tr>
      <w:tr w:rsidR="000D1C09" w:rsidRPr="003633E2" w14:paraId="1386355E" w14:textId="77777777" w:rsidTr="00E70A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2F68A9"/>
          </w:tcPr>
          <w:p w14:paraId="7F7DADEC" w14:textId="77777777" w:rsidR="000D1C09" w:rsidRPr="003633E2" w:rsidRDefault="000D1C09" w:rsidP="00875180">
            <w:pPr>
              <w:pStyle w:val="tableheading0"/>
            </w:pPr>
            <w:r w:rsidRPr="003633E2">
              <w:t>Other Colleges (general and specific courses) (n=2)</w:t>
            </w:r>
          </w:p>
        </w:tc>
      </w:tr>
      <w:tr w:rsidR="000D1C09" w:rsidRPr="003633E2" w14:paraId="31D20DD0" w14:textId="77777777" w:rsidTr="00E70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bottom w:val="single" w:sz="18" w:space="0" w:color="FFFFFF" w:themeColor="background1"/>
            </w:tcBorders>
          </w:tcPr>
          <w:p w14:paraId="1EBA09BA" w14:textId="77777777" w:rsidR="000D1C09" w:rsidRPr="003633E2" w:rsidRDefault="000D1C09" w:rsidP="000D1C09">
            <w:pPr>
              <w:pStyle w:val="Tablebullet"/>
              <w:widowControl w:val="0"/>
              <w:numPr>
                <w:ilvl w:val="0"/>
                <w:numId w:val="7"/>
              </w:numPr>
              <w:spacing w:line="240" w:lineRule="auto"/>
              <w:ind w:left="357" w:hanging="357"/>
              <w:rPr>
                <w:bCs w:val="0"/>
              </w:rPr>
            </w:pPr>
            <w:r w:rsidRPr="003633E2">
              <w:t>St. Angela's College, Sligo</w:t>
            </w:r>
          </w:p>
        </w:tc>
        <w:tc>
          <w:tcPr>
            <w:tcW w:w="2500" w:type="pct"/>
            <w:tcBorders>
              <w:bottom w:val="single" w:sz="18" w:space="0" w:color="FFFFFF" w:themeColor="background1"/>
            </w:tcBorders>
          </w:tcPr>
          <w:p w14:paraId="6213EF59" w14:textId="77777777" w:rsidR="000D1C09" w:rsidRPr="003633E2" w:rsidRDefault="000D1C09" w:rsidP="000D1C09">
            <w:pPr>
              <w:pStyle w:val="Tablebullet"/>
              <w:widowControl w:val="0"/>
              <w:numPr>
                <w:ilvl w:val="0"/>
                <w:numId w:val="7"/>
              </w:numPr>
              <w:spacing w:line="240" w:lineRule="auto"/>
              <w:ind w:left="357" w:hanging="357"/>
              <w:cnfStyle w:val="000000100000" w:firstRow="0" w:lastRow="0" w:firstColumn="0" w:lastColumn="0" w:oddVBand="0" w:evenVBand="0" w:oddHBand="1" w:evenHBand="0" w:firstRowFirstColumn="0" w:firstRowLastColumn="0" w:lastRowFirstColumn="0" w:lastRowLastColumn="0"/>
            </w:pPr>
            <w:r w:rsidRPr="003633E2">
              <w:t>Mary Immaculate College, Limerick</w:t>
            </w:r>
          </w:p>
        </w:tc>
      </w:tr>
      <w:tr w:rsidR="000D1C09" w:rsidRPr="003633E2" w14:paraId="64F342E5" w14:textId="77777777" w:rsidTr="00E70A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2F68A9"/>
          </w:tcPr>
          <w:p w14:paraId="6268AE4A" w14:textId="77777777" w:rsidR="000D1C09" w:rsidRPr="003633E2" w:rsidRDefault="000D1C09" w:rsidP="00875180">
            <w:pPr>
              <w:pStyle w:val="tableheading0"/>
            </w:pPr>
            <w:r w:rsidRPr="003633E2">
              <w:t>Further Education Colleges (n=31)</w:t>
            </w:r>
          </w:p>
        </w:tc>
      </w:tr>
      <w:tr w:rsidR="000D1C09" w:rsidRPr="003633E2" w14:paraId="6352B8A8"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35A2840" w14:textId="77777777" w:rsidR="000D1C09" w:rsidRPr="003633E2" w:rsidRDefault="000D1C09" w:rsidP="000D1C09">
            <w:pPr>
              <w:pStyle w:val="Tablebullet"/>
              <w:widowControl w:val="0"/>
              <w:numPr>
                <w:ilvl w:val="0"/>
                <w:numId w:val="7"/>
              </w:numPr>
              <w:spacing w:line="240" w:lineRule="auto"/>
              <w:ind w:left="357" w:hanging="357"/>
            </w:pPr>
            <w:r w:rsidRPr="003633E2">
              <w:t>Ballinode College, Sligo</w:t>
            </w:r>
          </w:p>
          <w:p w14:paraId="14C71005" w14:textId="77777777" w:rsidR="000D1C09" w:rsidRPr="003633E2" w:rsidRDefault="000D1C09" w:rsidP="000D1C09">
            <w:pPr>
              <w:pStyle w:val="Tablebullet"/>
              <w:widowControl w:val="0"/>
              <w:numPr>
                <w:ilvl w:val="0"/>
                <w:numId w:val="7"/>
              </w:numPr>
              <w:spacing w:line="240" w:lineRule="auto"/>
              <w:ind w:left="357" w:hanging="357"/>
            </w:pPr>
            <w:r w:rsidRPr="003633E2">
              <w:t>Ballsbridge College of Further Education, Dublin 4</w:t>
            </w:r>
          </w:p>
          <w:p w14:paraId="33BE5174" w14:textId="77777777" w:rsidR="000D1C09" w:rsidRPr="003633E2" w:rsidRDefault="000D1C09" w:rsidP="000D1C09">
            <w:pPr>
              <w:pStyle w:val="Tablebullet"/>
              <w:widowControl w:val="0"/>
              <w:numPr>
                <w:ilvl w:val="0"/>
                <w:numId w:val="7"/>
              </w:numPr>
              <w:spacing w:line="240" w:lineRule="auto"/>
              <w:ind w:left="357" w:hanging="357"/>
            </w:pPr>
            <w:r w:rsidRPr="003633E2">
              <w:t>Ballyfermot College of Further Education, Dublin 10</w:t>
            </w:r>
          </w:p>
          <w:p w14:paraId="2747AD7A" w14:textId="77777777" w:rsidR="000D1C09" w:rsidRPr="003633E2" w:rsidRDefault="000D1C09" w:rsidP="000D1C09">
            <w:pPr>
              <w:pStyle w:val="Tablebullet"/>
              <w:widowControl w:val="0"/>
              <w:numPr>
                <w:ilvl w:val="0"/>
                <w:numId w:val="7"/>
              </w:numPr>
              <w:spacing w:line="240" w:lineRule="auto"/>
              <w:ind w:left="357" w:hanging="357"/>
            </w:pPr>
            <w:r w:rsidRPr="003633E2">
              <w:t>Blackrock Further Education Institute</w:t>
            </w:r>
          </w:p>
          <w:p w14:paraId="03D6EF1A" w14:textId="77777777" w:rsidR="000D1C09" w:rsidRPr="003633E2" w:rsidRDefault="000D1C09" w:rsidP="000D1C09">
            <w:pPr>
              <w:pStyle w:val="Tablebullet"/>
              <w:widowControl w:val="0"/>
              <w:numPr>
                <w:ilvl w:val="0"/>
                <w:numId w:val="7"/>
              </w:numPr>
              <w:spacing w:line="240" w:lineRule="auto"/>
              <w:ind w:left="357" w:hanging="357"/>
            </w:pPr>
            <w:r w:rsidRPr="003633E2">
              <w:t>Bray Inst of Further Education (St Thomas' Community College), Co. Wicklow</w:t>
            </w:r>
          </w:p>
          <w:p w14:paraId="679F5A63" w14:textId="77777777" w:rsidR="000D1C09" w:rsidRPr="003633E2" w:rsidRDefault="000D1C09" w:rsidP="000D1C09">
            <w:pPr>
              <w:pStyle w:val="Tablebullet"/>
              <w:widowControl w:val="0"/>
              <w:numPr>
                <w:ilvl w:val="0"/>
                <w:numId w:val="7"/>
              </w:numPr>
              <w:spacing w:line="240" w:lineRule="auto"/>
              <w:ind w:left="357" w:hanging="357"/>
            </w:pPr>
            <w:r w:rsidRPr="003633E2">
              <w:t>Carlow Institute of Further Education, Carlow</w:t>
            </w:r>
          </w:p>
          <w:p w14:paraId="675B6CAB" w14:textId="77777777" w:rsidR="000D1C09" w:rsidRPr="003633E2" w:rsidRDefault="000D1C09" w:rsidP="000D1C09">
            <w:pPr>
              <w:pStyle w:val="Tablebullet"/>
              <w:widowControl w:val="0"/>
              <w:numPr>
                <w:ilvl w:val="0"/>
                <w:numId w:val="7"/>
              </w:numPr>
              <w:spacing w:line="240" w:lineRule="auto"/>
              <w:ind w:left="357" w:hanging="357"/>
            </w:pPr>
            <w:r w:rsidRPr="003633E2">
              <w:t>Cavan Institute, County Cavan</w:t>
            </w:r>
          </w:p>
          <w:p w14:paraId="3964BAC2" w14:textId="77777777" w:rsidR="000D1C09" w:rsidRPr="003633E2" w:rsidRDefault="000D1C09" w:rsidP="000D1C09">
            <w:pPr>
              <w:pStyle w:val="Tablebullet"/>
              <w:widowControl w:val="0"/>
              <w:numPr>
                <w:ilvl w:val="0"/>
                <w:numId w:val="7"/>
              </w:numPr>
              <w:spacing w:line="240" w:lineRule="auto"/>
              <w:ind w:left="357" w:hanging="357"/>
            </w:pPr>
            <w:r w:rsidRPr="003633E2">
              <w:t>Coláiste Mhuire, Castlemeadows, Co. Tipperary</w:t>
            </w:r>
          </w:p>
          <w:p w14:paraId="685D67C3" w14:textId="77777777" w:rsidR="000D1C09" w:rsidRPr="003633E2" w:rsidRDefault="000D1C09" w:rsidP="000D1C09">
            <w:pPr>
              <w:pStyle w:val="Tablebullet"/>
              <w:widowControl w:val="0"/>
              <w:numPr>
                <w:ilvl w:val="0"/>
                <w:numId w:val="7"/>
              </w:numPr>
              <w:spacing w:line="240" w:lineRule="auto"/>
              <w:ind w:left="357" w:hanging="357"/>
            </w:pPr>
            <w:r w:rsidRPr="003633E2">
              <w:t>Coláiste Stiofain Naofa, Cork</w:t>
            </w:r>
          </w:p>
          <w:p w14:paraId="62628206" w14:textId="77777777" w:rsidR="000D1C09" w:rsidRPr="003633E2" w:rsidRDefault="000D1C09" w:rsidP="000D1C09">
            <w:pPr>
              <w:pStyle w:val="Tablebullet"/>
              <w:widowControl w:val="0"/>
              <w:numPr>
                <w:ilvl w:val="0"/>
                <w:numId w:val="7"/>
              </w:numPr>
              <w:spacing w:line="240" w:lineRule="auto"/>
              <w:ind w:left="357" w:hanging="357"/>
            </w:pPr>
            <w:r w:rsidRPr="003633E2">
              <w:t>Davis College, Co. Cork</w:t>
            </w:r>
          </w:p>
          <w:p w14:paraId="78230661" w14:textId="77777777" w:rsidR="000D1C09" w:rsidRPr="003633E2" w:rsidRDefault="000D1C09" w:rsidP="000D1C09">
            <w:pPr>
              <w:pStyle w:val="Tablebullet"/>
              <w:widowControl w:val="0"/>
              <w:numPr>
                <w:ilvl w:val="0"/>
                <w:numId w:val="7"/>
              </w:numPr>
              <w:spacing w:line="240" w:lineRule="auto"/>
              <w:ind w:left="357" w:hanging="357"/>
            </w:pPr>
            <w:r w:rsidRPr="003633E2">
              <w:t>Gairmscoil Mhuire, Co. Galway</w:t>
            </w:r>
          </w:p>
          <w:p w14:paraId="72B8AE26" w14:textId="77777777" w:rsidR="000D1C09" w:rsidRPr="003633E2" w:rsidRDefault="000D1C09" w:rsidP="000D1C09">
            <w:pPr>
              <w:pStyle w:val="Tablebullet"/>
              <w:widowControl w:val="0"/>
              <w:numPr>
                <w:ilvl w:val="0"/>
                <w:numId w:val="7"/>
              </w:numPr>
              <w:spacing w:line="240" w:lineRule="auto"/>
              <w:ind w:left="357" w:hanging="357"/>
            </w:pPr>
            <w:r w:rsidRPr="003633E2">
              <w:t>Greenhills College, Dublin 12</w:t>
            </w:r>
          </w:p>
          <w:p w14:paraId="31FDCBD6" w14:textId="77777777" w:rsidR="000D1C09" w:rsidRPr="003633E2" w:rsidRDefault="000D1C09" w:rsidP="000D1C09">
            <w:pPr>
              <w:pStyle w:val="Tablebullet"/>
              <w:widowControl w:val="0"/>
              <w:numPr>
                <w:ilvl w:val="0"/>
                <w:numId w:val="7"/>
              </w:numPr>
              <w:spacing w:line="240" w:lineRule="auto"/>
              <w:ind w:left="357" w:hanging="357"/>
            </w:pPr>
            <w:r w:rsidRPr="003633E2">
              <w:t>Kilkenny City Vocational School (Ormonde CFE), Kilkenny</w:t>
            </w:r>
          </w:p>
          <w:p w14:paraId="70819719" w14:textId="77777777" w:rsidR="000D1C09" w:rsidRPr="003633E2" w:rsidRDefault="000D1C09" w:rsidP="000D1C09">
            <w:pPr>
              <w:pStyle w:val="Tablebullet"/>
              <w:widowControl w:val="0"/>
              <w:numPr>
                <w:ilvl w:val="0"/>
                <w:numId w:val="7"/>
              </w:numPr>
              <w:spacing w:line="240" w:lineRule="auto"/>
              <w:ind w:left="357" w:hanging="357"/>
            </w:pPr>
            <w:r w:rsidRPr="003633E2">
              <w:t>Killester College of Further Education, Dublin 5</w:t>
            </w:r>
          </w:p>
          <w:p w14:paraId="368E896D" w14:textId="77777777" w:rsidR="000D1C09" w:rsidRPr="003633E2" w:rsidRDefault="000D1C09" w:rsidP="000D1C09">
            <w:pPr>
              <w:pStyle w:val="Tablebullet"/>
              <w:widowControl w:val="0"/>
              <w:numPr>
                <w:ilvl w:val="0"/>
                <w:numId w:val="7"/>
              </w:numPr>
              <w:spacing w:line="240" w:lineRule="auto"/>
              <w:ind w:left="357" w:hanging="357"/>
            </w:pPr>
            <w:r w:rsidRPr="003633E2">
              <w:t>Limerick College of Further Education, Limerick</w:t>
            </w:r>
          </w:p>
        </w:tc>
        <w:tc>
          <w:tcPr>
            <w:tcW w:w="2500" w:type="pct"/>
          </w:tcPr>
          <w:p w14:paraId="153AF171" w14:textId="77777777" w:rsidR="000D1C09" w:rsidRPr="003633E2" w:rsidRDefault="000D1C09" w:rsidP="000D1C09">
            <w:pPr>
              <w:pStyle w:val="Tablebullet"/>
              <w:widowControl w:val="0"/>
              <w:numPr>
                <w:ilvl w:val="0"/>
                <w:numId w:val="7"/>
              </w:numPr>
              <w:spacing w:line="240" w:lineRule="auto"/>
              <w:ind w:left="357" w:hanging="357"/>
              <w:cnfStyle w:val="000000100000" w:firstRow="0" w:lastRow="0" w:firstColumn="0" w:lastColumn="0" w:oddVBand="0" w:evenVBand="0" w:oddHBand="1" w:evenHBand="0" w:firstRowFirstColumn="0" w:firstRowLastColumn="0" w:lastRowFirstColumn="0" w:lastRowLastColumn="0"/>
            </w:pPr>
            <w:r w:rsidRPr="003633E2">
              <w:t>Marino College, Dublin 3</w:t>
            </w:r>
          </w:p>
          <w:p w14:paraId="114D4389" w14:textId="77777777" w:rsidR="000D1C09" w:rsidRPr="003633E2" w:rsidRDefault="000D1C09" w:rsidP="000D1C09">
            <w:pPr>
              <w:pStyle w:val="Tablebullet"/>
              <w:widowControl w:val="0"/>
              <w:numPr>
                <w:ilvl w:val="0"/>
                <w:numId w:val="7"/>
              </w:numPr>
              <w:spacing w:line="240" w:lineRule="auto"/>
              <w:ind w:left="357" w:hanging="357"/>
              <w:cnfStyle w:val="000000100000" w:firstRow="0" w:lastRow="0" w:firstColumn="0" w:lastColumn="0" w:oddVBand="0" w:evenVBand="0" w:oddHBand="1" w:evenHBand="0" w:firstRowFirstColumn="0" w:firstRowLastColumn="0" w:lastRowFirstColumn="0" w:lastRowLastColumn="0"/>
            </w:pPr>
            <w:r w:rsidRPr="003633E2">
              <w:t>Moate Business College, Co. Westmeath</w:t>
            </w:r>
          </w:p>
          <w:p w14:paraId="5C249D2F" w14:textId="77777777" w:rsidR="000D1C09" w:rsidRPr="003633E2" w:rsidRDefault="000D1C09" w:rsidP="000D1C09">
            <w:pPr>
              <w:pStyle w:val="Tablebullet"/>
              <w:widowControl w:val="0"/>
              <w:numPr>
                <w:ilvl w:val="0"/>
                <w:numId w:val="7"/>
              </w:numPr>
              <w:spacing w:line="240" w:lineRule="auto"/>
              <w:ind w:left="357" w:hanging="357"/>
              <w:cnfStyle w:val="000000100000" w:firstRow="0" w:lastRow="0" w:firstColumn="0" w:lastColumn="0" w:oddVBand="0" w:evenVBand="0" w:oddHBand="1" w:evenHBand="0" w:firstRowFirstColumn="0" w:firstRowLastColumn="0" w:lastRowFirstColumn="0" w:lastRowLastColumn="0"/>
            </w:pPr>
            <w:r w:rsidRPr="003633E2">
              <w:t>Monaghan Institute of Further Education &amp; Training (Beech Hill College), Monaghan</w:t>
            </w:r>
          </w:p>
          <w:p w14:paraId="03AEF9AE" w14:textId="77777777" w:rsidR="000D1C09" w:rsidRPr="003633E2" w:rsidRDefault="000D1C09" w:rsidP="000D1C09">
            <w:pPr>
              <w:pStyle w:val="Tablebullet"/>
              <w:widowControl w:val="0"/>
              <w:numPr>
                <w:ilvl w:val="0"/>
                <w:numId w:val="7"/>
              </w:numPr>
              <w:spacing w:line="240" w:lineRule="auto"/>
              <w:ind w:left="357" w:hanging="357"/>
              <w:cnfStyle w:val="000000100000" w:firstRow="0" w:lastRow="0" w:firstColumn="0" w:lastColumn="0" w:oddVBand="0" w:evenVBand="0" w:oddHBand="1" w:evenHBand="0" w:firstRowFirstColumn="0" w:firstRowLastColumn="0" w:lastRowFirstColumn="0" w:lastRowLastColumn="0"/>
            </w:pPr>
            <w:r w:rsidRPr="003633E2">
              <w:t>Pearse College, Dublin 12</w:t>
            </w:r>
          </w:p>
          <w:p w14:paraId="6AAD4760" w14:textId="77777777" w:rsidR="000D1C09" w:rsidRPr="003633E2" w:rsidRDefault="000D1C09" w:rsidP="000D1C09">
            <w:pPr>
              <w:pStyle w:val="Tablebullet"/>
              <w:widowControl w:val="0"/>
              <w:numPr>
                <w:ilvl w:val="0"/>
                <w:numId w:val="7"/>
              </w:numPr>
              <w:spacing w:line="240" w:lineRule="auto"/>
              <w:ind w:left="357" w:hanging="357"/>
              <w:cnfStyle w:val="000000100000" w:firstRow="0" w:lastRow="0" w:firstColumn="0" w:lastColumn="0" w:oddVBand="0" w:evenVBand="0" w:oddHBand="1" w:evenHBand="0" w:firstRowFirstColumn="0" w:firstRowLastColumn="0" w:lastRowFirstColumn="0" w:lastRowLastColumn="0"/>
            </w:pPr>
            <w:r w:rsidRPr="003633E2">
              <w:t>Ramsgrange Community School, Co Wexford</w:t>
            </w:r>
          </w:p>
          <w:p w14:paraId="14980C70" w14:textId="77777777" w:rsidR="000D1C09" w:rsidRPr="003633E2" w:rsidRDefault="000D1C09" w:rsidP="000D1C09">
            <w:pPr>
              <w:pStyle w:val="Tablebullet"/>
              <w:widowControl w:val="0"/>
              <w:numPr>
                <w:ilvl w:val="0"/>
                <w:numId w:val="7"/>
              </w:numPr>
              <w:spacing w:line="240" w:lineRule="auto"/>
              <w:ind w:left="357" w:hanging="357"/>
              <w:cnfStyle w:val="000000100000" w:firstRow="0" w:lastRow="0" w:firstColumn="0" w:lastColumn="0" w:oddVBand="0" w:evenVBand="0" w:oddHBand="1" w:evenHBand="0" w:firstRowFirstColumn="0" w:firstRowLastColumn="0" w:lastRowFirstColumn="0" w:lastRowLastColumn="0"/>
            </w:pPr>
            <w:r w:rsidRPr="003633E2">
              <w:t>Rathmines College of Further Education, Dublin 6</w:t>
            </w:r>
          </w:p>
          <w:p w14:paraId="2821E102" w14:textId="77777777" w:rsidR="000D1C09" w:rsidRPr="003633E2" w:rsidRDefault="000D1C09" w:rsidP="000D1C09">
            <w:pPr>
              <w:pStyle w:val="Tablebullet"/>
              <w:widowControl w:val="0"/>
              <w:numPr>
                <w:ilvl w:val="0"/>
                <w:numId w:val="7"/>
              </w:numPr>
              <w:spacing w:line="240" w:lineRule="auto"/>
              <w:ind w:left="357" w:hanging="357"/>
              <w:cnfStyle w:val="000000100000" w:firstRow="0" w:lastRow="0" w:firstColumn="0" w:lastColumn="0" w:oddVBand="0" w:evenVBand="0" w:oddHBand="1" w:evenHBand="0" w:firstRowFirstColumn="0" w:firstRowLastColumn="0" w:lastRowFirstColumn="0" w:lastRowLastColumn="0"/>
            </w:pPr>
            <w:r w:rsidRPr="003633E2">
              <w:t>Sallynoggin College of Further, Co. Dublin</w:t>
            </w:r>
          </w:p>
          <w:p w14:paraId="36C1C5AC" w14:textId="77777777" w:rsidR="000D1C09" w:rsidRPr="003633E2" w:rsidRDefault="000D1C09" w:rsidP="000D1C09">
            <w:pPr>
              <w:pStyle w:val="Tablebullet"/>
              <w:widowControl w:val="0"/>
              <w:numPr>
                <w:ilvl w:val="0"/>
                <w:numId w:val="7"/>
              </w:numPr>
              <w:spacing w:line="240" w:lineRule="auto"/>
              <w:ind w:left="357" w:hanging="357"/>
              <w:cnfStyle w:val="000000100000" w:firstRow="0" w:lastRow="0" w:firstColumn="0" w:lastColumn="0" w:oddVBand="0" w:evenVBand="0" w:oddHBand="1" w:evenHBand="0" w:firstRowFirstColumn="0" w:firstRowLastColumn="0" w:lastRowFirstColumn="0" w:lastRowLastColumn="0"/>
            </w:pPr>
            <w:r w:rsidRPr="003633E2">
              <w:t>St John's Central College, Cork</w:t>
            </w:r>
          </w:p>
          <w:p w14:paraId="42C916F3" w14:textId="77777777" w:rsidR="000D1C09" w:rsidRPr="003633E2" w:rsidRDefault="000D1C09" w:rsidP="000D1C09">
            <w:pPr>
              <w:pStyle w:val="Tablebullet"/>
              <w:widowControl w:val="0"/>
              <w:numPr>
                <w:ilvl w:val="0"/>
                <w:numId w:val="7"/>
              </w:numPr>
              <w:spacing w:line="240" w:lineRule="auto"/>
              <w:ind w:left="357" w:hanging="357"/>
              <w:cnfStyle w:val="000000100000" w:firstRow="0" w:lastRow="0" w:firstColumn="0" w:lastColumn="0" w:oddVBand="0" w:evenVBand="0" w:oddHBand="1" w:evenHBand="0" w:firstRowFirstColumn="0" w:firstRowLastColumn="0" w:lastRowFirstColumn="0" w:lastRowLastColumn="0"/>
            </w:pPr>
            <w:r w:rsidRPr="003633E2">
              <w:t>St. Conleth's Community College, Co. Kildare.</w:t>
            </w:r>
          </w:p>
          <w:p w14:paraId="37823C59" w14:textId="77777777" w:rsidR="000D1C09" w:rsidRPr="003633E2" w:rsidRDefault="000D1C09" w:rsidP="000D1C09">
            <w:pPr>
              <w:pStyle w:val="Tablebullet"/>
              <w:widowControl w:val="0"/>
              <w:numPr>
                <w:ilvl w:val="0"/>
                <w:numId w:val="7"/>
              </w:numPr>
              <w:spacing w:line="240" w:lineRule="auto"/>
              <w:ind w:left="357" w:hanging="357"/>
              <w:cnfStyle w:val="000000100000" w:firstRow="0" w:lastRow="0" w:firstColumn="0" w:lastColumn="0" w:oddVBand="0" w:evenVBand="0" w:oddHBand="1" w:evenHBand="0" w:firstRowFirstColumn="0" w:firstRowLastColumn="0" w:lastRowFirstColumn="0" w:lastRowLastColumn="0"/>
            </w:pPr>
            <w:r w:rsidRPr="003633E2">
              <w:t>St. Paul's Community College, Waterford City</w:t>
            </w:r>
          </w:p>
          <w:p w14:paraId="1A51F488" w14:textId="77777777" w:rsidR="000D1C09" w:rsidRPr="003633E2" w:rsidRDefault="000D1C09" w:rsidP="000D1C09">
            <w:pPr>
              <w:pStyle w:val="Tablebullet"/>
              <w:widowControl w:val="0"/>
              <w:numPr>
                <w:ilvl w:val="0"/>
                <w:numId w:val="7"/>
              </w:numPr>
              <w:spacing w:line="240" w:lineRule="auto"/>
              <w:ind w:left="357" w:hanging="357"/>
              <w:cnfStyle w:val="000000100000" w:firstRow="0" w:lastRow="0" w:firstColumn="0" w:lastColumn="0" w:oddVBand="0" w:evenVBand="0" w:oddHBand="1" w:evenHBand="0" w:firstRowFirstColumn="0" w:firstRowLastColumn="0" w:lastRowFirstColumn="0" w:lastRowLastColumn="0"/>
            </w:pPr>
            <w:r w:rsidRPr="003633E2">
              <w:t>St. Peter's College, Co. Meath</w:t>
            </w:r>
          </w:p>
          <w:p w14:paraId="551EC2D9" w14:textId="77777777" w:rsidR="000D1C09" w:rsidRPr="003633E2" w:rsidRDefault="000D1C09" w:rsidP="000D1C09">
            <w:pPr>
              <w:pStyle w:val="Tablebullet"/>
              <w:widowControl w:val="0"/>
              <w:numPr>
                <w:ilvl w:val="0"/>
                <w:numId w:val="7"/>
              </w:numPr>
              <w:spacing w:line="240" w:lineRule="auto"/>
              <w:ind w:left="357" w:hanging="357"/>
              <w:cnfStyle w:val="000000100000" w:firstRow="0" w:lastRow="0" w:firstColumn="0" w:lastColumn="0" w:oddVBand="0" w:evenVBand="0" w:oddHBand="1" w:evenHBand="0" w:firstRowFirstColumn="0" w:firstRowLastColumn="0" w:lastRowFirstColumn="0" w:lastRowLastColumn="0"/>
            </w:pPr>
            <w:r w:rsidRPr="003633E2">
              <w:t>St. Sheelan's College (Templemore CFE), Co. Tipperary</w:t>
            </w:r>
          </w:p>
          <w:p w14:paraId="1825D693" w14:textId="77777777" w:rsidR="000D1C09" w:rsidRPr="003633E2" w:rsidRDefault="000D1C09" w:rsidP="000D1C09">
            <w:pPr>
              <w:pStyle w:val="Tablebullet"/>
              <w:widowControl w:val="0"/>
              <w:numPr>
                <w:ilvl w:val="0"/>
                <w:numId w:val="7"/>
              </w:numPr>
              <w:spacing w:line="240" w:lineRule="auto"/>
              <w:ind w:left="357" w:hanging="357"/>
              <w:cnfStyle w:val="000000100000" w:firstRow="0" w:lastRow="0" w:firstColumn="0" w:lastColumn="0" w:oddVBand="0" w:evenVBand="0" w:oddHBand="1" w:evenHBand="0" w:firstRowFirstColumn="0" w:firstRowLastColumn="0" w:lastRowFirstColumn="0" w:lastRowLastColumn="0"/>
            </w:pPr>
            <w:r w:rsidRPr="003633E2">
              <w:t>Temple Michael College, Longford</w:t>
            </w:r>
          </w:p>
          <w:p w14:paraId="7EA593C6" w14:textId="77777777" w:rsidR="000D1C09" w:rsidRPr="003633E2" w:rsidRDefault="000D1C09" w:rsidP="000D1C09">
            <w:pPr>
              <w:pStyle w:val="Tablebullet"/>
              <w:widowControl w:val="0"/>
              <w:numPr>
                <w:ilvl w:val="0"/>
                <w:numId w:val="7"/>
              </w:numPr>
              <w:spacing w:line="240" w:lineRule="auto"/>
              <w:ind w:left="357" w:hanging="357"/>
              <w:cnfStyle w:val="000000100000" w:firstRow="0" w:lastRow="0" w:firstColumn="0" w:lastColumn="0" w:oddVBand="0" w:evenVBand="0" w:oddHBand="1" w:evenHBand="0" w:firstRowFirstColumn="0" w:firstRowLastColumn="0" w:lastRowFirstColumn="0" w:lastRowLastColumn="0"/>
            </w:pPr>
            <w:r w:rsidRPr="003633E2">
              <w:t>Tralee Community College, Co. Kerry</w:t>
            </w:r>
          </w:p>
          <w:p w14:paraId="312312FC" w14:textId="77777777" w:rsidR="000D1C09" w:rsidRPr="003633E2" w:rsidRDefault="000D1C09" w:rsidP="000D1C09">
            <w:pPr>
              <w:pStyle w:val="Tablebullet"/>
              <w:widowControl w:val="0"/>
              <w:numPr>
                <w:ilvl w:val="0"/>
                <w:numId w:val="7"/>
              </w:numPr>
              <w:spacing w:line="240" w:lineRule="auto"/>
              <w:ind w:left="357" w:hanging="357"/>
              <w:cnfStyle w:val="000000100000" w:firstRow="0" w:lastRow="0" w:firstColumn="0" w:lastColumn="0" w:oddVBand="0" w:evenVBand="0" w:oddHBand="1" w:evenHBand="0" w:firstRowFirstColumn="0" w:firstRowLastColumn="0" w:lastRowFirstColumn="0" w:lastRowLastColumn="0"/>
            </w:pPr>
            <w:r w:rsidRPr="003633E2">
              <w:t>Vocational School, Co. Tipperary</w:t>
            </w:r>
          </w:p>
          <w:p w14:paraId="299C115C" w14:textId="77777777" w:rsidR="000D1C09" w:rsidRPr="003633E2" w:rsidRDefault="000D1C09" w:rsidP="000D1C09">
            <w:pPr>
              <w:pStyle w:val="Tablebullet"/>
              <w:widowControl w:val="0"/>
              <w:numPr>
                <w:ilvl w:val="0"/>
                <w:numId w:val="7"/>
              </w:numPr>
              <w:spacing w:line="240" w:lineRule="auto"/>
              <w:ind w:left="357" w:hanging="357"/>
              <w:cnfStyle w:val="000000100000" w:firstRow="0" w:lastRow="0" w:firstColumn="0" w:lastColumn="0" w:oddVBand="0" w:evenVBand="0" w:oddHBand="1" w:evenHBand="0" w:firstRowFirstColumn="0" w:firstRowLastColumn="0" w:lastRowFirstColumn="0" w:lastRowLastColumn="0"/>
            </w:pPr>
            <w:r w:rsidRPr="003633E2">
              <w:t>Waterford College of Further Education, Waterford</w:t>
            </w:r>
          </w:p>
        </w:tc>
      </w:tr>
    </w:tbl>
    <w:p w14:paraId="7782F4BF" w14:textId="77777777" w:rsidR="000D1C09" w:rsidRDefault="000D1C09" w:rsidP="000D1C09">
      <w:pPr>
        <w:pStyle w:val="Quote"/>
      </w:pPr>
      <w:r>
        <w:t xml:space="preserve">Source: </w:t>
      </w:r>
      <w:r w:rsidRPr="003B5D01">
        <w:t>Review of Fund for Students with Disabilities – Survey of HEIs and FEIs</w:t>
      </w:r>
      <w:r>
        <w:t xml:space="preserve"> (PACEC, 2016)</w:t>
      </w:r>
    </w:p>
    <w:p w14:paraId="748BBDE6" w14:textId="77777777" w:rsidR="00875180" w:rsidRDefault="00875180">
      <w:pPr>
        <w:spacing w:before="0" w:after="0" w:line="240" w:lineRule="auto"/>
        <w:rPr>
          <w:rFonts w:eastAsia="Times New Roman"/>
          <w:b/>
          <w:bCs/>
          <w:iCs/>
          <w:color w:val="63666A"/>
          <w:sz w:val="28"/>
          <w:szCs w:val="28"/>
          <w:lang w:val="en-GB" w:eastAsia="en-GB"/>
        </w:rPr>
      </w:pPr>
      <w:bookmarkStart w:id="110" w:name="_Toc465067209"/>
      <w:bookmarkStart w:id="111" w:name="_Toc480817088"/>
      <w:r>
        <w:br w:type="page"/>
      </w:r>
    </w:p>
    <w:p w14:paraId="75F43CEB" w14:textId="3A4141F2" w:rsidR="000D1C09" w:rsidRDefault="000D1C09" w:rsidP="000D1C09">
      <w:pPr>
        <w:pStyle w:val="Heading2"/>
      </w:pPr>
      <w:bookmarkStart w:id="112" w:name="_Toc480887143"/>
      <w:r>
        <w:lastRenderedPageBreak/>
        <w:t>Demand for FSD</w:t>
      </w:r>
      <w:bookmarkEnd w:id="110"/>
      <w:bookmarkEnd w:id="111"/>
      <w:bookmarkEnd w:id="112"/>
    </w:p>
    <w:p w14:paraId="35D1F530" w14:textId="77777777" w:rsidR="000D1C09" w:rsidRDefault="000D1C09" w:rsidP="000D1C09">
      <w:pPr>
        <w:pStyle w:val="Heading3"/>
        <w:numPr>
          <w:ilvl w:val="2"/>
          <w:numId w:val="1"/>
        </w:numPr>
        <w:tabs>
          <w:tab w:val="clear" w:pos="2160"/>
        </w:tabs>
        <w:ind w:left="567" w:hanging="567"/>
      </w:pPr>
      <w:r>
        <w:t>Promotion / Awareness of FSD</w:t>
      </w:r>
    </w:p>
    <w:p w14:paraId="52B808FB" w14:textId="77777777" w:rsidR="000D1C09" w:rsidRDefault="000D1C09" w:rsidP="000D1C09">
      <w:pPr>
        <w:pStyle w:val="BodyText-parastyle"/>
      </w:pPr>
      <w:r>
        <w:t>Respondents were asked how they promote the supports available through the FSD.</w:t>
      </w:r>
    </w:p>
    <w:p w14:paraId="793D5727" w14:textId="77777777" w:rsidR="000D1C09" w:rsidRDefault="000D1C09" w:rsidP="000D1C09">
      <w:pPr>
        <w:pStyle w:val="IntenseQuote"/>
        <w:rPr>
          <w:lang w:val="en-GB"/>
        </w:rPr>
      </w:pPr>
      <w:r>
        <w:t xml:space="preserve">Figure </w:t>
      </w:r>
      <w:r>
        <w:fldChar w:fldCharType="begin"/>
      </w:r>
      <w:r>
        <w:instrText xml:space="preserve"> STYLEREF 1 \s </w:instrText>
      </w:r>
      <w:r>
        <w:fldChar w:fldCharType="separate"/>
      </w:r>
      <w:r w:rsidR="00B12C47">
        <w:rPr>
          <w:noProof/>
        </w:rPr>
        <w:t>6</w:t>
      </w:r>
      <w:r>
        <w:fldChar w:fldCharType="end"/>
      </w:r>
      <w:r>
        <w:t>:</w:t>
      </w:r>
      <w:r>
        <w:fldChar w:fldCharType="begin"/>
      </w:r>
      <w:r>
        <w:instrText xml:space="preserve"> SEQ Figure \* ARABIC \s 1 </w:instrText>
      </w:r>
      <w:r>
        <w:fldChar w:fldCharType="separate"/>
      </w:r>
      <w:r w:rsidR="00B12C47">
        <w:rPr>
          <w:noProof/>
        </w:rPr>
        <w:t>2</w:t>
      </w:r>
      <w:r>
        <w:fldChar w:fldCharType="end"/>
      </w:r>
      <w:r>
        <w:t xml:space="preserve"> </w:t>
      </w:r>
      <w:r>
        <w:rPr>
          <w:lang w:val="en-GB"/>
        </w:rPr>
        <w:t>How respondents promote the FSD</w:t>
      </w:r>
    </w:p>
    <w:p w14:paraId="4145686E" w14:textId="77777777" w:rsidR="000D1C09" w:rsidRDefault="000D1C09" w:rsidP="000D1C09">
      <w:pPr>
        <w:rPr>
          <w:lang w:val="en-GB" w:eastAsia="en-GB"/>
        </w:rPr>
      </w:pPr>
      <w:r>
        <w:rPr>
          <w:noProof/>
        </w:rPr>
        <w:drawing>
          <wp:inline distT="0" distB="0" distL="0" distR="0" wp14:anchorId="7E40C6D2" wp14:editId="72DCA963">
            <wp:extent cx="6193761" cy="3327991"/>
            <wp:effectExtent l="0" t="0" r="17145" b="63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EC42824" w14:textId="77777777" w:rsidR="000D1C09" w:rsidRDefault="000D1C09" w:rsidP="000D1C09">
      <w:pPr>
        <w:pStyle w:val="Quote"/>
        <w:rPr>
          <w:lang w:val="en-GB" w:eastAsia="en-GB"/>
        </w:rPr>
      </w:pPr>
      <w:r>
        <w:rPr>
          <w:lang w:val="en-GB" w:eastAsia="en-GB"/>
        </w:rPr>
        <w:t xml:space="preserve">Source: </w:t>
      </w:r>
      <w:r w:rsidRPr="008B4CF4">
        <w:rPr>
          <w:lang w:val="en-GB" w:eastAsia="en-GB"/>
        </w:rPr>
        <w:t>Review of Fund for Students with Disabilities – Survey of HEIs and FEIs</w:t>
      </w:r>
      <w:r>
        <w:rPr>
          <w:lang w:val="en-GB" w:eastAsia="en-GB"/>
        </w:rPr>
        <w:t>, PACEC 2016</w:t>
      </w:r>
    </w:p>
    <w:p w14:paraId="6644C14C" w14:textId="77777777" w:rsidR="000D1C09" w:rsidRPr="00EB5ABD" w:rsidRDefault="000D1C09" w:rsidP="000D1C09">
      <w:pPr>
        <w:pStyle w:val="Quote"/>
      </w:pPr>
      <w:r w:rsidRPr="009F4930">
        <w:t>Note: All respondent</w:t>
      </w:r>
      <w:r>
        <w:t>s could answer this question and respondents could select more than one option. One respondent</w:t>
      </w:r>
      <w:r w:rsidRPr="009F4930">
        <w:t xml:space="preserve"> skipped this qu</w:t>
      </w:r>
      <w:r>
        <w:t>estion, therefore the base is 49</w:t>
      </w:r>
      <w:r w:rsidRPr="009F4930">
        <w:t>.</w:t>
      </w:r>
    </w:p>
    <w:p w14:paraId="76B860BD" w14:textId="77777777" w:rsidR="000D1C09" w:rsidRDefault="000D1C09" w:rsidP="000D1C09">
      <w:pPr>
        <w:pStyle w:val="BodyText-parastyle"/>
      </w:pPr>
      <w:r>
        <w:t>The figure shows that the most popular methods of promotion include:</w:t>
      </w:r>
    </w:p>
    <w:p w14:paraId="1A643497" w14:textId="77777777" w:rsidR="000D1C09" w:rsidRDefault="000D1C09" w:rsidP="000D1C09">
      <w:pPr>
        <w:pStyle w:val="ListParagraph"/>
        <w:numPr>
          <w:ilvl w:val="0"/>
          <w:numId w:val="5"/>
        </w:numPr>
      </w:pPr>
      <w:r>
        <w:t>Providing information to prospective students (n=44, 89.8%);</w:t>
      </w:r>
    </w:p>
    <w:p w14:paraId="11423723" w14:textId="77777777" w:rsidR="000D1C09" w:rsidRDefault="000D1C09" w:rsidP="000D1C09">
      <w:pPr>
        <w:pStyle w:val="ListParagraph"/>
        <w:numPr>
          <w:ilvl w:val="0"/>
          <w:numId w:val="5"/>
        </w:numPr>
      </w:pPr>
      <w:r>
        <w:t>Individual meeting with Disability Service / Access Office (n=37, 75.5%);</w:t>
      </w:r>
    </w:p>
    <w:p w14:paraId="3449E89F" w14:textId="77777777" w:rsidR="000D1C09" w:rsidRDefault="000D1C09" w:rsidP="000D1C09">
      <w:pPr>
        <w:pStyle w:val="ListParagraph"/>
        <w:numPr>
          <w:ilvl w:val="0"/>
          <w:numId w:val="5"/>
        </w:numPr>
      </w:pPr>
      <w:r>
        <w:t>Through the institution’s website (n=34, 69.4%); and</w:t>
      </w:r>
    </w:p>
    <w:p w14:paraId="126DEA5D" w14:textId="77777777" w:rsidR="000D1C09" w:rsidRDefault="000D1C09" w:rsidP="000D1C09">
      <w:pPr>
        <w:pStyle w:val="ListParagraph"/>
        <w:numPr>
          <w:ilvl w:val="0"/>
          <w:numId w:val="5"/>
        </w:numPr>
      </w:pPr>
      <w:r>
        <w:t>Flyers/brochures distributed to students (n=26, 53.1%).</w:t>
      </w:r>
    </w:p>
    <w:p w14:paraId="1DC4BA05" w14:textId="77777777" w:rsidR="000D1C09" w:rsidRDefault="000D1C09" w:rsidP="000D1C09">
      <w:pPr>
        <w:pStyle w:val="BodyText-parastyle"/>
      </w:pPr>
      <w:r>
        <w:t>Furthermore 12 respondents provided details of ‘other’ methods of promotion, of these the most frequently citied were promotion to students during induction, orientation or registrations (n=5), though the institution’s notice board (n=4), during the interview / application process (n=2), and on institution open days (n=2).</w:t>
      </w:r>
    </w:p>
    <w:p w14:paraId="1F210931" w14:textId="77777777" w:rsidR="000D1C09" w:rsidRDefault="000D1C09" w:rsidP="000D1C09">
      <w:pPr>
        <w:pStyle w:val="BodyText-parastyle"/>
      </w:pPr>
      <w:r>
        <w:t>Respondents were asked to rate the effectiveness of each of these methods (from ‘Very Effective’ to ‘Very Ineffective’) as shown in the table below.</w:t>
      </w:r>
    </w:p>
    <w:p w14:paraId="516A5931" w14:textId="77777777" w:rsidR="000D1C09" w:rsidRDefault="000D1C09" w:rsidP="000D1C09">
      <w:pPr>
        <w:spacing w:before="0" w:after="0" w:line="240" w:lineRule="auto"/>
        <w:rPr>
          <w:b/>
          <w:iCs/>
          <w:color w:val="16365D"/>
          <w:lang w:val="en" w:eastAsia="en-GB"/>
        </w:rPr>
      </w:pPr>
      <w:r>
        <w:br w:type="page"/>
      </w:r>
    </w:p>
    <w:p w14:paraId="77EC9612" w14:textId="77777777" w:rsidR="000D1C09" w:rsidRDefault="000D1C09" w:rsidP="000D1C09">
      <w:pPr>
        <w:pStyle w:val="IntenseQuote"/>
        <w:rPr>
          <w:lang w:val="en-GB"/>
        </w:rPr>
      </w:pPr>
      <w:r>
        <w:lastRenderedPageBreak/>
        <w:t xml:space="preserve">Table </w:t>
      </w:r>
      <w:r>
        <w:fldChar w:fldCharType="begin"/>
      </w:r>
      <w:r>
        <w:instrText xml:space="preserve"> STYLEREF 1 \s </w:instrText>
      </w:r>
      <w:r>
        <w:fldChar w:fldCharType="separate"/>
      </w:r>
      <w:r w:rsidR="00B12C47">
        <w:rPr>
          <w:noProof/>
        </w:rPr>
        <w:t>6</w:t>
      </w:r>
      <w:r>
        <w:fldChar w:fldCharType="end"/>
      </w:r>
      <w:r>
        <w:t>:</w:t>
      </w:r>
      <w:r>
        <w:fldChar w:fldCharType="begin"/>
      </w:r>
      <w:r>
        <w:instrText xml:space="preserve"> SEQ Table \* ARABIC \s 1 </w:instrText>
      </w:r>
      <w:r>
        <w:fldChar w:fldCharType="separate"/>
      </w:r>
      <w:r w:rsidR="00B12C47">
        <w:rPr>
          <w:noProof/>
        </w:rPr>
        <w:t>4</w:t>
      </w:r>
      <w:r>
        <w:fldChar w:fldCharType="end"/>
      </w:r>
      <w:r>
        <w:t xml:space="preserve"> </w:t>
      </w:r>
      <w:r>
        <w:rPr>
          <w:lang w:val="en-GB"/>
        </w:rPr>
        <w:t>Effectiveness of methods of promotion</w:t>
      </w:r>
    </w:p>
    <w:tbl>
      <w:tblPr>
        <w:tblStyle w:val="tablereport1"/>
        <w:tblW w:w="5085" w:type="pct"/>
        <w:tblLayout w:type="fixed"/>
        <w:tblLook w:val="04A0" w:firstRow="1" w:lastRow="0" w:firstColumn="1" w:lastColumn="0" w:noHBand="0" w:noVBand="1"/>
      </w:tblPr>
      <w:tblGrid>
        <w:gridCol w:w="3567"/>
        <w:gridCol w:w="862"/>
        <w:gridCol w:w="1003"/>
        <w:gridCol w:w="714"/>
        <w:gridCol w:w="908"/>
        <w:gridCol w:w="952"/>
        <w:gridCol w:w="1145"/>
        <w:gridCol w:w="874"/>
      </w:tblGrid>
      <w:tr w:rsidR="000D1C09" w:rsidRPr="009A3484" w14:paraId="40AA8660" w14:textId="77777777" w:rsidTr="00E70AD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779" w:type="pct"/>
            <w:vMerge w:val="restart"/>
            <w:shd w:val="clear" w:color="auto" w:fill="2F68A9"/>
            <w:noWrap/>
            <w:hideMark/>
          </w:tcPr>
          <w:p w14:paraId="4A46389C" w14:textId="77777777" w:rsidR="000D1C09" w:rsidRPr="009A3484" w:rsidRDefault="000D1C09" w:rsidP="00875180">
            <w:pPr>
              <w:pStyle w:val="tableheading0"/>
            </w:pPr>
          </w:p>
        </w:tc>
        <w:tc>
          <w:tcPr>
            <w:tcW w:w="929" w:type="pct"/>
            <w:gridSpan w:val="2"/>
            <w:shd w:val="clear" w:color="auto" w:fill="2F68A9"/>
            <w:noWrap/>
            <w:vAlign w:val="top"/>
            <w:hideMark/>
          </w:tcPr>
          <w:p w14:paraId="02F68D1F" w14:textId="77777777" w:rsidR="000D1C09" w:rsidRPr="00875180" w:rsidRDefault="000D1C09" w:rsidP="00875180">
            <w:pPr>
              <w:pStyle w:val="tableheading0"/>
              <w:cnfStyle w:val="100000000000" w:firstRow="1" w:lastRow="0" w:firstColumn="0" w:lastColumn="0" w:oddVBand="0" w:evenVBand="0" w:oddHBand="0" w:evenHBand="0" w:firstRowFirstColumn="0" w:firstRowLastColumn="0" w:lastRowFirstColumn="0" w:lastRowLastColumn="0"/>
              <w:rPr>
                <w:b/>
              </w:rPr>
            </w:pPr>
            <w:r w:rsidRPr="00875180">
              <w:rPr>
                <w:b/>
              </w:rPr>
              <w:t>Very Effective / Effective</w:t>
            </w:r>
          </w:p>
        </w:tc>
        <w:tc>
          <w:tcPr>
            <w:tcW w:w="809" w:type="pct"/>
            <w:gridSpan w:val="2"/>
            <w:shd w:val="clear" w:color="auto" w:fill="2F68A9"/>
            <w:noWrap/>
            <w:vAlign w:val="top"/>
            <w:hideMark/>
          </w:tcPr>
          <w:p w14:paraId="47908693" w14:textId="77777777" w:rsidR="000D1C09" w:rsidRPr="00875180" w:rsidRDefault="000D1C09" w:rsidP="00875180">
            <w:pPr>
              <w:pStyle w:val="tableheading0"/>
              <w:cnfStyle w:val="100000000000" w:firstRow="1" w:lastRow="0" w:firstColumn="0" w:lastColumn="0" w:oddVBand="0" w:evenVBand="0" w:oddHBand="0" w:evenHBand="0" w:firstRowFirstColumn="0" w:firstRowLastColumn="0" w:lastRowFirstColumn="0" w:lastRowLastColumn="0"/>
              <w:rPr>
                <w:b/>
              </w:rPr>
            </w:pPr>
            <w:r w:rsidRPr="00875180">
              <w:rPr>
                <w:b/>
              </w:rPr>
              <w:t>Neither / Nor</w:t>
            </w:r>
          </w:p>
        </w:tc>
        <w:tc>
          <w:tcPr>
            <w:tcW w:w="1046" w:type="pct"/>
            <w:gridSpan w:val="2"/>
            <w:shd w:val="clear" w:color="auto" w:fill="2F68A9"/>
            <w:noWrap/>
            <w:vAlign w:val="top"/>
            <w:hideMark/>
          </w:tcPr>
          <w:p w14:paraId="0E87849B" w14:textId="77777777" w:rsidR="000D1C09" w:rsidRPr="00875180" w:rsidRDefault="000D1C09" w:rsidP="00875180">
            <w:pPr>
              <w:pStyle w:val="tableheading0"/>
              <w:cnfStyle w:val="100000000000" w:firstRow="1" w:lastRow="0" w:firstColumn="0" w:lastColumn="0" w:oddVBand="0" w:evenVBand="0" w:oddHBand="0" w:evenHBand="0" w:firstRowFirstColumn="0" w:firstRowLastColumn="0" w:lastRowFirstColumn="0" w:lastRowLastColumn="0"/>
              <w:rPr>
                <w:b/>
              </w:rPr>
            </w:pPr>
            <w:r w:rsidRPr="00875180">
              <w:rPr>
                <w:b/>
              </w:rPr>
              <w:t>Ineffective / Very Ineffective</w:t>
            </w:r>
          </w:p>
        </w:tc>
        <w:tc>
          <w:tcPr>
            <w:tcW w:w="437" w:type="pct"/>
            <w:shd w:val="clear" w:color="auto" w:fill="2F68A9"/>
            <w:noWrap/>
            <w:vAlign w:val="top"/>
            <w:hideMark/>
          </w:tcPr>
          <w:p w14:paraId="7FF6F88F" w14:textId="77777777" w:rsidR="000D1C09" w:rsidRPr="00875180" w:rsidRDefault="000D1C09" w:rsidP="00875180">
            <w:pPr>
              <w:pStyle w:val="tableheading0"/>
              <w:cnfStyle w:val="100000000000" w:firstRow="1" w:lastRow="0" w:firstColumn="0" w:lastColumn="0" w:oddVBand="0" w:evenVBand="0" w:oddHBand="0" w:evenHBand="0" w:firstRowFirstColumn="0" w:firstRowLastColumn="0" w:lastRowFirstColumn="0" w:lastRowLastColumn="0"/>
              <w:rPr>
                <w:b/>
              </w:rPr>
            </w:pPr>
            <w:r w:rsidRPr="00875180">
              <w:rPr>
                <w:b/>
              </w:rPr>
              <w:t>Total</w:t>
            </w:r>
          </w:p>
        </w:tc>
      </w:tr>
      <w:tr w:rsidR="000D1C09" w:rsidRPr="009A3484" w14:paraId="09D002AD" w14:textId="77777777" w:rsidTr="00E70A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9" w:type="pct"/>
            <w:vMerge/>
            <w:shd w:val="clear" w:color="auto" w:fill="2F68A9"/>
            <w:noWrap/>
            <w:hideMark/>
          </w:tcPr>
          <w:p w14:paraId="68F1F799" w14:textId="77777777" w:rsidR="000D1C09" w:rsidRPr="009A3484" w:rsidRDefault="000D1C09" w:rsidP="00875180">
            <w:pPr>
              <w:pStyle w:val="tableheading0"/>
            </w:pPr>
          </w:p>
        </w:tc>
        <w:tc>
          <w:tcPr>
            <w:tcW w:w="430" w:type="pct"/>
            <w:shd w:val="clear" w:color="auto" w:fill="2F68A9"/>
            <w:noWrap/>
            <w:hideMark/>
          </w:tcPr>
          <w:p w14:paraId="25B4A9E9" w14:textId="77777777" w:rsidR="000D1C09" w:rsidRPr="009A3484" w:rsidRDefault="000D1C09" w:rsidP="00875180">
            <w:pPr>
              <w:pStyle w:val="tableheading0"/>
              <w:cnfStyle w:val="000000100000" w:firstRow="0" w:lastRow="0" w:firstColumn="0" w:lastColumn="0" w:oddVBand="0" w:evenVBand="0" w:oddHBand="1" w:evenHBand="0" w:firstRowFirstColumn="0" w:firstRowLastColumn="0" w:lastRowFirstColumn="0" w:lastRowLastColumn="0"/>
            </w:pPr>
            <w:r w:rsidRPr="009A3484">
              <w:t>N</w:t>
            </w:r>
          </w:p>
        </w:tc>
        <w:tc>
          <w:tcPr>
            <w:tcW w:w="500" w:type="pct"/>
            <w:shd w:val="clear" w:color="auto" w:fill="2F68A9"/>
            <w:noWrap/>
            <w:hideMark/>
          </w:tcPr>
          <w:p w14:paraId="1EE716C1" w14:textId="77777777" w:rsidR="000D1C09" w:rsidRPr="009A3484" w:rsidRDefault="000D1C09" w:rsidP="00875180">
            <w:pPr>
              <w:pStyle w:val="tableheading0"/>
              <w:cnfStyle w:val="000000100000" w:firstRow="0" w:lastRow="0" w:firstColumn="0" w:lastColumn="0" w:oddVBand="0" w:evenVBand="0" w:oddHBand="1" w:evenHBand="0" w:firstRowFirstColumn="0" w:firstRowLastColumn="0" w:lastRowFirstColumn="0" w:lastRowLastColumn="0"/>
            </w:pPr>
            <w:r w:rsidRPr="009A3484">
              <w:t>%</w:t>
            </w:r>
          </w:p>
        </w:tc>
        <w:tc>
          <w:tcPr>
            <w:tcW w:w="356" w:type="pct"/>
            <w:shd w:val="clear" w:color="auto" w:fill="2F68A9"/>
            <w:noWrap/>
            <w:hideMark/>
          </w:tcPr>
          <w:p w14:paraId="2260AC0D" w14:textId="77777777" w:rsidR="000D1C09" w:rsidRPr="009A3484" w:rsidRDefault="000D1C09" w:rsidP="00875180">
            <w:pPr>
              <w:pStyle w:val="tableheading0"/>
              <w:cnfStyle w:val="000000100000" w:firstRow="0" w:lastRow="0" w:firstColumn="0" w:lastColumn="0" w:oddVBand="0" w:evenVBand="0" w:oddHBand="1" w:evenHBand="0" w:firstRowFirstColumn="0" w:firstRowLastColumn="0" w:lastRowFirstColumn="0" w:lastRowLastColumn="0"/>
            </w:pPr>
            <w:r w:rsidRPr="009A3484">
              <w:t>N</w:t>
            </w:r>
          </w:p>
        </w:tc>
        <w:tc>
          <w:tcPr>
            <w:tcW w:w="452" w:type="pct"/>
            <w:shd w:val="clear" w:color="auto" w:fill="2F68A9"/>
            <w:noWrap/>
            <w:hideMark/>
          </w:tcPr>
          <w:p w14:paraId="71B54291" w14:textId="77777777" w:rsidR="000D1C09" w:rsidRPr="009A3484" w:rsidRDefault="000D1C09" w:rsidP="00875180">
            <w:pPr>
              <w:pStyle w:val="tableheading0"/>
              <w:cnfStyle w:val="000000100000" w:firstRow="0" w:lastRow="0" w:firstColumn="0" w:lastColumn="0" w:oddVBand="0" w:evenVBand="0" w:oddHBand="1" w:evenHBand="0" w:firstRowFirstColumn="0" w:firstRowLastColumn="0" w:lastRowFirstColumn="0" w:lastRowLastColumn="0"/>
            </w:pPr>
            <w:r w:rsidRPr="009A3484">
              <w:t>%</w:t>
            </w:r>
          </w:p>
        </w:tc>
        <w:tc>
          <w:tcPr>
            <w:tcW w:w="475" w:type="pct"/>
            <w:shd w:val="clear" w:color="auto" w:fill="2F68A9"/>
            <w:noWrap/>
            <w:hideMark/>
          </w:tcPr>
          <w:p w14:paraId="51C79854" w14:textId="77777777" w:rsidR="000D1C09" w:rsidRPr="009A3484" w:rsidRDefault="000D1C09" w:rsidP="00875180">
            <w:pPr>
              <w:pStyle w:val="tableheading0"/>
              <w:cnfStyle w:val="000000100000" w:firstRow="0" w:lastRow="0" w:firstColumn="0" w:lastColumn="0" w:oddVBand="0" w:evenVBand="0" w:oddHBand="1" w:evenHBand="0" w:firstRowFirstColumn="0" w:firstRowLastColumn="0" w:lastRowFirstColumn="0" w:lastRowLastColumn="0"/>
            </w:pPr>
            <w:r w:rsidRPr="009A3484">
              <w:t>N</w:t>
            </w:r>
          </w:p>
        </w:tc>
        <w:tc>
          <w:tcPr>
            <w:tcW w:w="571" w:type="pct"/>
            <w:shd w:val="clear" w:color="auto" w:fill="2F68A9"/>
            <w:noWrap/>
            <w:hideMark/>
          </w:tcPr>
          <w:p w14:paraId="712BBED5" w14:textId="77777777" w:rsidR="000D1C09" w:rsidRPr="009A3484" w:rsidRDefault="000D1C09" w:rsidP="00875180">
            <w:pPr>
              <w:pStyle w:val="tableheading0"/>
              <w:cnfStyle w:val="000000100000" w:firstRow="0" w:lastRow="0" w:firstColumn="0" w:lastColumn="0" w:oddVBand="0" w:evenVBand="0" w:oddHBand="1" w:evenHBand="0" w:firstRowFirstColumn="0" w:firstRowLastColumn="0" w:lastRowFirstColumn="0" w:lastRowLastColumn="0"/>
            </w:pPr>
            <w:r w:rsidRPr="009A3484">
              <w:t>%</w:t>
            </w:r>
          </w:p>
        </w:tc>
        <w:tc>
          <w:tcPr>
            <w:tcW w:w="437" w:type="pct"/>
            <w:shd w:val="clear" w:color="auto" w:fill="2F68A9"/>
            <w:noWrap/>
            <w:hideMark/>
          </w:tcPr>
          <w:p w14:paraId="3644D5EF" w14:textId="77777777" w:rsidR="000D1C09" w:rsidRPr="009A3484" w:rsidRDefault="000D1C09" w:rsidP="00875180">
            <w:pPr>
              <w:pStyle w:val="tableheading0"/>
              <w:cnfStyle w:val="000000100000" w:firstRow="0" w:lastRow="0" w:firstColumn="0" w:lastColumn="0" w:oddVBand="0" w:evenVBand="0" w:oddHBand="1" w:evenHBand="0" w:firstRowFirstColumn="0" w:firstRowLastColumn="0" w:lastRowFirstColumn="0" w:lastRowLastColumn="0"/>
            </w:pPr>
            <w:r w:rsidRPr="009A3484">
              <w:t>N</w:t>
            </w:r>
          </w:p>
        </w:tc>
      </w:tr>
      <w:tr w:rsidR="000D1C09" w:rsidRPr="009A3484" w14:paraId="50FFCC6D" w14:textId="77777777" w:rsidTr="0024419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9" w:type="pct"/>
            <w:noWrap/>
            <w:hideMark/>
          </w:tcPr>
          <w:p w14:paraId="0C0359F4" w14:textId="77777777" w:rsidR="000D1C09" w:rsidRPr="009A3484" w:rsidRDefault="000D1C09" w:rsidP="0024419E">
            <w:pPr>
              <w:pStyle w:val="TableParagraph"/>
            </w:pPr>
            <w:r w:rsidRPr="009A3484">
              <w:t>Individual meeting with Disability Service / Access Office</w:t>
            </w:r>
          </w:p>
        </w:tc>
        <w:tc>
          <w:tcPr>
            <w:tcW w:w="430" w:type="pct"/>
            <w:noWrap/>
            <w:hideMark/>
          </w:tcPr>
          <w:p w14:paraId="779E9478" w14:textId="77777777" w:rsidR="000D1C09" w:rsidRPr="009A348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9A3484">
              <w:t>43</w:t>
            </w:r>
          </w:p>
        </w:tc>
        <w:tc>
          <w:tcPr>
            <w:tcW w:w="500" w:type="pct"/>
            <w:noWrap/>
            <w:hideMark/>
          </w:tcPr>
          <w:p w14:paraId="19B2AD97" w14:textId="77777777" w:rsidR="000D1C09" w:rsidRPr="009A348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9A3484">
              <w:t>91.5%</w:t>
            </w:r>
          </w:p>
        </w:tc>
        <w:tc>
          <w:tcPr>
            <w:tcW w:w="356" w:type="pct"/>
            <w:noWrap/>
            <w:hideMark/>
          </w:tcPr>
          <w:p w14:paraId="76BA4634" w14:textId="77777777" w:rsidR="000D1C09" w:rsidRPr="009A348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9A3484">
              <w:t>4</w:t>
            </w:r>
          </w:p>
        </w:tc>
        <w:tc>
          <w:tcPr>
            <w:tcW w:w="452" w:type="pct"/>
            <w:noWrap/>
            <w:hideMark/>
          </w:tcPr>
          <w:p w14:paraId="63243C9D" w14:textId="77777777" w:rsidR="000D1C09" w:rsidRPr="009A348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9A3484">
              <w:t>8.5%</w:t>
            </w:r>
          </w:p>
        </w:tc>
        <w:tc>
          <w:tcPr>
            <w:tcW w:w="475" w:type="pct"/>
            <w:noWrap/>
            <w:hideMark/>
          </w:tcPr>
          <w:p w14:paraId="00363977" w14:textId="77777777" w:rsidR="000D1C09" w:rsidRPr="009A348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9A3484">
              <w:t>0</w:t>
            </w:r>
          </w:p>
        </w:tc>
        <w:tc>
          <w:tcPr>
            <w:tcW w:w="571" w:type="pct"/>
            <w:noWrap/>
            <w:hideMark/>
          </w:tcPr>
          <w:p w14:paraId="3B474952" w14:textId="77777777" w:rsidR="000D1C09" w:rsidRPr="009A348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9A3484">
              <w:t>0.0%</w:t>
            </w:r>
          </w:p>
        </w:tc>
        <w:tc>
          <w:tcPr>
            <w:tcW w:w="437" w:type="pct"/>
            <w:noWrap/>
            <w:hideMark/>
          </w:tcPr>
          <w:p w14:paraId="38D4A662" w14:textId="77777777" w:rsidR="000D1C09" w:rsidRPr="009A348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9A3484">
              <w:t>47</w:t>
            </w:r>
          </w:p>
        </w:tc>
      </w:tr>
      <w:tr w:rsidR="000D1C09" w:rsidRPr="009A3484" w14:paraId="2072A5E9" w14:textId="77777777" w:rsidTr="00244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9" w:type="pct"/>
            <w:noWrap/>
            <w:hideMark/>
          </w:tcPr>
          <w:p w14:paraId="00524EBD" w14:textId="77777777" w:rsidR="000D1C09" w:rsidRPr="009A3484" w:rsidRDefault="000D1C09" w:rsidP="0024419E">
            <w:pPr>
              <w:pStyle w:val="TableParagraph"/>
            </w:pPr>
            <w:r w:rsidRPr="009A3484">
              <w:t>Information provided to prospective students</w:t>
            </w:r>
          </w:p>
        </w:tc>
        <w:tc>
          <w:tcPr>
            <w:tcW w:w="430" w:type="pct"/>
            <w:noWrap/>
            <w:hideMark/>
          </w:tcPr>
          <w:p w14:paraId="70A353AB" w14:textId="77777777" w:rsidR="000D1C09" w:rsidRPr="009A348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9A3484">
              <w:t>39</w:t>
            </w:r>
          </w:p>
        </w:tc>
        <w:tc>
          <w:tcPr>
            <w:tcW w:w="500" w:type="pct"/>
            <w:noWrap/>
            <w:hideMark/>
          </w:tcPr>
          <w:p w14:paraId="44CDAB01" w14:textId="77777777" w:rsidR="000D1C09" w:rsidRPr="009A348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9A3484">
              <w:t>84.8%</w:t>
            </w:r>
          </w:p>
        </w:tc>
        <w:tc>
          <w:tcPr>
            <w:tcW w:w="356" w:type="pct"/>
            <w:noWrap/>
            <w:hideMark/>
          </w:tcPr>
          <w:p w14:paraId="21260C2C" w14:textId="77777777" w:rsidR="000D1C09" w:rsidRPr="009A348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9A3484">
              <w:t>6</w:t>
            </w:r>
          </w:p>
        </w:tc>
        <w:tc>
          <w:tcPr>
            <w:tcW w:w="452" w:type="pct"/>
            <w:noWrap/>
            <w:hideMark/>
          </w:tcPr>
          <w:p w14:paraId="4BADC069" w14:textId="77777777" w:rsidR="000D1C09" w:rsidRPr="009A348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9A3484">
              <w:t>13.0%</w:t>
            </w:r>
          </w:p>
        </w:tc>
        <w:tc>
          <w:tcPr>
            <w:tcW w:w="475" w:type="pct"/>
            <w:noWrap/>
            <w:hideMark/>
          </w:tcPr>
          <w:p w14:paraId="63BB6079" w14:textId="77777777" w:rsidR="000D1C09" w:rsidRPr="009A348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9A3484">
              <w:t>1</w:t>
            </w:r>
          </w:p>
        </w:tc>
        <w:tc>
          <w:tcPr>
            <w:tcW w:w="571" w:type="pct"/>
            <w:noWrap/>
            <w:hideMark/>
          </w:tcPr>
          <w:p w14:paraId="2670E41D" w14:textId="77777777" w:rsidR="000D1C09" w:rsidRPr="009A348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9A3484">
              <w:t>2.2%</w:t>
            </w:r>
          </w:p>
        </w:tc>
        <w:tc>
          <w:tcPr>
            <w:tcW w:w="437" w:type="pct"/>
            <w:noWrap/>
            <w:hideMark/>
          </w:tcPr>
          <w:p w14:paraId="53EC046D" w14:textId="77777777" w:rsidR="000D1C09" w:rsidRPr="009A348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9A3484">
              <w:t>46</w:t>
            </w:r>
          </w:p>
        </w:tc>
      </w:tr>
      <w:tr w:rsidR="000D1C09" w:rsidRPr="009A3484" w14:paraId="1CD4E8D7" w14:textId="77777777" w:rsidTr="0024419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9" w:type="pct"/>
            <w:noWrap/>
            <w:hideMark/>
          </w:tcPr>
          <w:p w14:paraId="6953AD17" w14:textId="77777777" w:rsidR="000D1C09" w:rsidRPr="009A3484" w:rsidRDefault="000D1C09" w:rsidP="0024419E">
            <w:pPr>
              <w:pStyle w:val="TableParagraph"/>
            </w:pPr>
            <w:r w:rsidRPr="009A3484">
              <w:t>Through the institution’s website</w:t>
            </w:r>
          </w:p>
        </w:tc>
        <w:tc>
          <w:tcPr>
            <w:tcW w:w="430" w:type="pct"/>
            <w:noWrap/>
            <w:hideMark/>
          </w:tcPr>
          <w:p w14:paraId="4A243634" w14:textId="77777777" w:rsidR="000D1C09" w:rsidRPr="009A348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9A3484">
              <w:t>37</w:t>
            </w:r>
          </w:p>
        </w:tc>
        <w:tc>
          <w:tcPr>
            <w:tcW w:w="500" w:type="pct"/>
            <w:noWrap/>
            <w:hideMark/>
          </w:tcPr>
          <w:p w14:paraId="6A40437A" w14:textId="77777777" w:rsidR="000D1C09" w:rsidRPr="009A348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9A3484">
              <w:t>82.2%</w:t>
            </w:r>
          </w:p>
        </w:tc>
        <w:tc>
          <w:tcPr>
            <w:tcW w:w="356" w:type="pct"/>
            <w:noWrap/>
            <w:hideMark/>
          </w:tcPr>
          <w:p w14:paraId="3E699050" w14:textId="77777777" w:rsidR="000D1C09" w:rsidRPr="009A348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9A3484">
              <w:t>5</w:t>
            </w:r>
          </w:p>
        </w:tc>
        <w:tc>
          <w:tcPr>
            <w:tcW w:w="452" w:type="pct"/>
            <w:noWrap/>
            <w:hideMark/>
          </w:tcPr>
          <w:p w14:paraId="72D2239A" w14:textId="77777777" w:rsidR="000D1C09" w:rsidRPr="009A348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9A3484">
              <w:t>11.1%</w:t>
            </w:r>
          </w:p>
        </w:tc>
        <w:tc>
          <w:tcPr>
            <w:tcW w:w="475" w:type="pct"/>
            <w:noWrap/>
            <w:hideMark/>
          </w:tcPr>
          <w:p w14:paraId="02ACC349" w14:textId="77777777" w:rsidR="000D1C09" w:rsidRPr="009A348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9A3484">
              <w:t>3</w:t>
            </w:r>
          </w:p>
        </w:tc>
        <w:tc>
          <w:tcPr>
            <w:tcW w:w="571" w:type="pct"/>
            <w:noWrap/>
            <w:hideMark/>
          </w:tcPr>
          <w:p w14:paraId="38CC7035" w14:textId="77777777" w:rsidR="000D1C09" w:rsidRPr="009A348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9A3484">
              <w:t>6.7%</w:t>
            </w:r>
          </w:p>
        </w:tc>
        <w:tc>
          <w:tcPr>
            <w:tcW w:w="437" w:type="pct"/>
            <w:noWrap/>
            <w:hideMark/>
          </w:tcPr>
          <w:p w14:paraId="15F96CF0" w14:textId="77777777" w:rsidR="000D1C09" w:rsidRPr="009A348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9A3484">
              <w:t>45</w:t>
            </w:r>
          </w:p>
        </w:tc>
      </w:tr>
      <w:tr w:rsidR="000D1C09" w:rsidRPr="009A3484" w14:paraId="7DBC0F78" w14:textId="77777777" w:rsidTr="00244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9" w:type="pct"/>
            <w:noWrap/>
            <w:hideMark/>
          </w:tcPr>
          <w:p w14:paraId="2EF535AE" w14:textId="77777777" w:rsidR="000D1C09" w:rsidRPr="009A3484" w:rsidRDefault="000D1C09" w:rsidP="0024419E">
            <w:pPr>
              <w:pStyle w:val="TableParagraph"/>
            </w:pPr>
            <w:r w:rsidRPr="009A3484">
              <w:t>Specific / Early orientation</w:t>
            </w:r>
          </w:p>
        </w:tc>
        <w:tc>
          <w:tcPr>
            <w:tcW w:w="430" w:type="pct"/>
            <w:noWrap/>
            <w:hideMark/>
          </w:tcPr>
          <w:p w14:paraId="1019292F" w14:textId="77777777" w:rsidR="000D1C09" w:rsidRPr="009A348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9A3484">
              <w:t>34</w:t>
            </w:r>
          </w:p>
        </w:tc>
        <w:tc>
          <w:tcPr>
            <w:tcW w:w="500" w:type="pct"/>
            <w:noWrap/>
            <w:hideMark/>
          </w:tcPr>
          <w:p w14:paraId="304DA2CD" w14:textId="77777777" w:rsidR="000D1C09" w:rsidRPr="009A348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9A3484">
              <w:t>89.5%</w:t>
            </w:r>
          </w:p>
        </w:tc>
        <w:tc>
          <w:tcPr>
            <w:tcW w:w="356" w:type="pct"/>
            <w:noWrap/>
            <w:hideMark/>
          </w:tcPr>
          <w:p w14:paraId="2D6B6B30" w14:textId="77777777" w:rsidR="000D1C09" w:rsidRPr="009A348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9A3484">
              <w:t>4</w:t>
            </w:r>
          </w:p>
        </w:tc>
        <w:tc>
          <w:tcPr>
            <w:tcW w:w="452" w:type="pct"/>
            <w:noWrap/>
            <w:hideMark/>
          </w:tcPr>
          <w:p w14:paraId="0CFBECAD" w14:textId="77777777" w:rsidR="000D1C09" w:rsidRPr="009A348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9A3484">
              <w:t>10.5%</w:t>
            </w:r>
          </w:p>
        </w:tc>
        <w:tc>
          <w:tcPr>
            <w:tcW w:w="475" w:type="pct"/>
            <w:noWrap/>
            <w:hideMark/>
          </w:tcPr>
          <w:p w14:paraId="37B37354" w14:textId="77777777" w:rsidR="000D1C09" w:rsidRPr="009A348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9A3484">
              <w:t>0</w:t>
            </w:r>
          </w:p>
        </w:tc>
        <w:tc>
          <w:tcPr>
            <w:tcW w:w="571" w:type="pct"/>
            <w:noWrap/>
            <w:hideMark/>
          </w:tcPr>
          <w:p w14:paraId="7A5C261E" w14:textId="77777777" w:rsidR="000D1C09" w:rsidRPr="009A348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9A3484">
              <w:t>0.0%</w:t>
            </w:r>
          </w:p>
        </w:tc>
        <w:tc>
          <w:tcPr>
            <w:tcW w:w="437" w:type="pct"/>
            <w:noWrap/>
            <w:hideMark/>
          </w:tcPr>
          <w:p w14:paraId="3C2F4D7A" w14:textId="77777777" w:rsidR="000D1C09" w:rsidRPr="009A348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9A3484">
              <w:t>38</w:t>
            </w:r>
          </w:p>
        </w:tc>
      </w:tr>
      <w:tr w:rsidR="000D1C09" w:rsidRPr="009A3484" w14:paraId="29C9AF61" w14:textId="77777777" w:rsidTr="0024419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9" w:type="pct"/>
            <w:noWrap/>
            <w:hideMark/>
          </w:tcPr>
          <w:p w14:paraId="32AA59BE" w14:textId="77777777" w:rsidR="000D1C09" w:rsidRPr="009A3484" w:rsidRDefault="000D1C09" w:rsidP="0024419E">
            <w:pPr>
              <w:pStyle w:val="TableParagraph"/>
            </w:pPr>
            <w:r w:rsidRPr="009A3484">
              <w:t>Flyers/Brochures distributed to students</w:t>
            </w:r>
          </w:p>
        </w:tc>
        <w:tc>
          <w:tcPr>
            <w:tcW w:w="430" w:type="pct"/>
            <w:noWrap/>
            <w:hideMark/>
          </w:tcPr>
          <w:p w14:paraId="4C419E45" w14:textId="77777777" w:rsidR="000D1C09" w:rsidRPr="009A348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9A3484">
              <w:t>29</w:t>
            </w:r>
          </w:p>
        </w:tc>
        <w:tc>
          <w:tcPr>
            <w:tcW w:w="500" w:type="pct"/>
            <w:noWrap/>
            <w:hideMark/>
          </w:tcPr>
          <w:p w14:paraId="0C61AB84" w14:textId="77777777" w:rsidR="000D1C09" w:rsidRPr="009A348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9A3484">
              <w:t>72.5%</w:t>
            </w:r>
          </w:p>
        </w:tc>
        <w:tc>
          <w:tcPr>
            <w:tcW w:w="356" w:type="pct"/>
            <w:noWrap/>
            <w:hideMark/>
          </w:tcPr>
          <w:p w14:paraId="19FD9064" w14:textId="77777777" w:rsidR="000D1C09" w:rsidRPr="009A348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9A3484">
              <w:t>5</w:t>
            </w:r>
          </w:p>
        </w:tc>
        <w:tc>
          <w:tcPr>
            <w:tcW w:w="452" w:type="pct"/>
            <w:noWrap/>
            <w:hideMark/>
          </w:tcPr>
          <w:p w14:paraId="2F9910F7" w14:textId="77777777" w:rsidR="000D1C09" w:rsidRPr="009A348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9A3484">
              <w:t>12.5%</w:t>
            </w:r>
          </w:p>
        </w:tc>
        <w:tc>
          <w:tcPr>
            <w:tcW w:w="475" w:type="pct"/>
            <w:noWrap/>
            <w:hideMark/>
          </w:tcPr>
          <w:p w14:paraId="1E2C95E5" w14:textId="77777777" w:rsidR="000D1C09" w:rsidRPr="009A348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9A3484">
              <w:t>6</w:t>
            </w:r>
          </w:p>
        </w:tc>
        <w:tc>
          <w:tcPr>
            <w:tcW w:w="571" w:type="pct"/>
            <w:noWrap/>
            <w:hideMark/>
          </w:tcPr>
          <w:p w14:paraId="2F7F3494" w14:textId="77777777" w:rsidR="000D1C09" w:rsidRPr="009A348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9A3484">
              <w:t>15.0%</w:t>
            </w:r>
          </w:p>
        </w:tc>
        <w:tc>
          <w:tcPr>
            <w:tcW w:w="437" w:type="pct"/>
            <w:noWrap/>
            <w:hideMark/>
          </w:tcPr>
          <w:p w14:paraId="3E10E90F" w14:textId="77777777" w:rsidR="000D1C09" w:rsidRPr="009A348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9A3484">
              <w:t>40</w:t>
            </w:r>
          </w:p>
        </w:tc>
      </w:tr>
      <w:tr w:rsidR="000D1C09" w:rsidRPr="009A3484" w14:paraId="51F26A73" w14:textId="77777777" w:rsidTr="00244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9" w:type="pct"/>
            <w:noWrap/>
            <w:hideMark/>
          </w:tcPr>
          <w:p w14:paraId="3959E84B" w14:textId="77777777" w:rsidR="000D1C09" w:rsidRPr="009A3484" w:rsidRDefault="000D1C09" w:rsidP="0024419E">
            <w:pPr>
              <w:pStyle w:val="TableParagraph"/>
            </w:pPr>
            <w:r w:rsidRPr="009A3484">
              <w:t>Through general college events</w:t>
            </w:r>
          </w:p>
        </w:tc>
        <w:tc>
          <w:tcPr>
            <w:tcW w:w="430" w:type="pct"/>
            <w:noWrap/>
            <w:hideMark/>
          </w:tcPr>
          <w:p w14:paraId="493146BC" w14:textId="77777777" w:rsidR="000D1C09" w:rsidRPr="009A348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9A3484">
              <w:t>23</w:t>
            </w:r>
          </w:p>
        </w:tc>
        <w:tc>
          <w:tcPr>
            <w:tcW w:w="500" w:type="pct"/>
            <w:noWrap/>
            <w:hideMark/>
          </w:tcPr>
          <w:p w14:paraId="02736AB3" w14:textId="77777777" w:rsidR="000D1C09" w:rsidRPr="009A348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9A3484">
              <w:t>63.9%</w:t>
            </w:r>
          </w:p>
        </w:tc>
        <w:tc>
          <w:tcPr>
            <w:tcW w:w="356" w:type="pct"/>
            <w:noWrap/>
            <w:hideMark/>
          </w:tcPr>
          <w:p w14:paraId="20D104AF" w14:textId="77777777" w:rsidR="000D1C09" w:rsidRPr="009A348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9A3484">
              <w:t>10</w:t>
            </w:r>
          </w:p>
        </w:tc>
        <w:tc>
          <w:tcPr>
            <w:tcW w:w="452" w:type="pct"/>
            <w:noWrap/>
            <w:hideMark/>
          </w:tcPr>
          <w:p w14:paraId="0DAD7523" w14:textId="77777777" w:rsidR="000D1C09" w:rsidRPr="009A348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9A3484">
              <w:t>27.8%</w:t>
            </w:r>
          </w:p>
        </w:tc>
        <w:tc>
          <w:tcPr>
            <w:tcW w:w="475" w:type="pct"/>
            <w:noWrap/>
            <w:hideMark/>
          </w:tcPr>
          <w:p w14:paraId="527375BD" w14:textId="77777777" w:rsidR="000D1C09" w:rsidRPr="009A348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9A3484">
              <w:t>3</w:t>
            </w:r>
          </w:p>
        </w:tc>
        <w:tc>
          <w:tcPr>
            <w:tcW w:w="571" w:type="pct"/>
            <w:noWrap/>
            <w:hideMark/>
          </w:tcPr>
          <w:p w14:paraId="3278AC14" w14:textId="77777777" w:rsidR="000D1C09" w:rsidRPr="009A348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9A3484">
              <w:t>8.3%</w:t>
            </w:r>
          </w:p>
        </w:tc>
        <w:tc>
          <w:tcPr>
            <w:tcW w:w="437" w:type="pct"/>
            <w:noWrap/>
            <w:hideMark/>
          </w:tcPr>
          <w:p w14:paraId="5A6E3BA1" w14:textId="77777777" w:rsidR="000D1C09" w:rsidRPr="009A348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9A3484">
              <w:t>36</w:t>
            </w:r>
          </w:p>
        </w:tc>
      </w:tr>
      <w:tr w:rsidR="000D1C09" w:rsidRPr="009A3484" w14:paraId="7382A949" w14:textId="77777777" w:rsidTr="0024419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9" w:type="pct"/>
            <w:noWrap/>
            <w:hideMark/>
          </w:tcPr>
          <w:p w14:paraId="5BEAAB3F" w14:textId="77777777" w:rsidR="000D1C09" w:rsidRPr="009A3484" w:rsidRDefault="000D1C09" w:rsidP="0024419E">
            <w:pPr>
              <w:pStyle w:val="TableParagraph"/>
            </w:pPr>
            <w:r w:rsidRPr="009A3484">
              <w:t>Through disability events</w:t>
            </w:r>
          </w:p>
        </w:tc>
        <w:tc>
          <w:tcPr>
            <w:tcW w:w="430" w:type="pct"/>
            <w:noWrap/>
            <w:hideMark/>
          </w:tcPr>
          <w:p w14:paraId="54B87830" w14:textId="77777777" w:rsidR="000D1C09" w:rsidRPr="009A348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9A3484">
              <w:t>21</w:t>
            </w:r>
          </w:p>
        </w:tc>
        <w:tc>
          <w:tcPr>
            <w:tcW w:w="500" w:type="pct"/>
            <w:noWrap/>
            <w:hideMark/>
          </w:tcPr>
          <w:p w14:paraId="43E79D48" w14:textId="77777777" w:rsidR="000D1C09" w:rsidRPr="009A348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9A3484">
              <w:t>65.6%</w:t>
            </w:r>
          </w:p>
        </w:tc>
        <w:tc>
          <w:tcPr>
            <w:tcW w:w="356" w:type="pct"/>
            <w:noWrap/>
            <w:hideMark/>
          </w:tcPr>
          <w:p w14:paraId="2789B6D0" w14:textId="77777777" w:rsidR="000D1C09" w:rsidRPr="009A348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9A3484">
              <w:t>11</w:t>
            </w:r>
          </w:p>
        </w:tc>
        <w:tc>
          <w:tcPr>
            <w:tcW w:w="452" w:type="pct"/>
            <w:noWrap/>
            <w:hideMark/>
          </w:tcPr>
          <w:p w14:paraId="6937135D" w14:textId="77777777" w:rsidR="000D1C09" w:rsidRPr="009A348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9A3484">
              <w:t>34.4%</w:t>
            </w:r>
          </w:p>
        </w:tc>
        <w:tc>
          <w:tcPr>
            <w:tcW w:w="475" w:type="pct"/>
            <w:noWrap/>
            <w:hideMark/>
          </w:tcPr>
          <w:p w14:paraId="00EED3C5" w14:textId="77777777" w:rsidR="000D1C09" w:rsidRPr="009A348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9A3484">
              <w:t>0</w:t>
            </w:r>
          </w:p>
        </w:tc>
        <w:tc>
          <w:tcPr>
            <w:tcW w:w="571" w:type="pct"/>
            <w:noWrap/>
            <w:hideMark/>
          </w:tcPr>
          <w:p w14:paraId="653EDF24" w14:textId="77777777" w:rsidR="000D1C09" w:rsidRPr="009A348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9A3484">
              <w:t>0.0%</w:t>
            </w:r>
          </w:p>
        </w:tc>
        <w:tc>
          <w:tcPr>
            <w:tcW w:w="437" w:type="pct"/>
            <w:noWrap/>
            <w:hideMark/>
          </w:tcPr>
          <w:p w14:paraId="38035939" w14:textId="77777777" w:rsidR="000D1C09" w:rsidRPr="009A3484"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9A3484">
              <w:t>32</w:t>
            </w:r>
          </w:p>
        </w:tc>
      </w:tr>
      <w:tr w:rsidR="000D1C09" w:rsidRPr="009A3484" w14:paraId="65427826" w14:textId="77777777" w:rsidTr="00244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9" w:type="pct"/>
            <w:noWrap/>
            <w:hideMark/>
          </w:tcPr>
          <w:p w14:paraId="76A53D98" w14:textId="77777777" w:rsidR="000D1C09" w:rsidRPr="009A3484" w:rsidRDefault="000D1C09" w:rsidP="0024419E">
            <w:pPr>
              <w:pStyle w:val="TableParagraph"/>
            </w:pPr>
            <w:r w:rsidRPr="009A3484">
              <w:t>Email list</w:t>
            </w:r>
          </w:p>
        </w:tc>
        <w:tc>
          <w:tcPr>
            <w:tcW w:w="430" w:type="pct"/>
            <w:noWrap/>
            <w:hideMark/>
          </w:tcPr>
          <w:p w14:paraId="3C38D599" w14:textId="77777777" w:rsidR="000D1C09" w:rsidRPr="009A348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9A3484">
              <w:t>15</w:t>
            </w:r>
          </w:p>
        </w:tc>
        <w:tc>
          <w:tcPr>
            <w:tcW w:w="500" w:type="pct"/>
            <w:noWrap/>
            <w:hideMark/>
          </w:tcPr>
          <w:p w14:paraId="6B671F47" w14:textId="77777777" w:rsidR="000D1C09" w:rsidRPr="009A348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9A3484">
              <w:t>55.6%</w:t>
            </w:r>
          </w:p>
        </w:tc>
        <w:tc>
          <w:tcPr>
            <w:tcW w:w="356" w:type="pct"/>
            <w:noWrap/>
            <w:hideMark/>
          </w:tcPr>
          <w:p w14:paraId="6E27D8AE" w14:textId="77777777" w:rsidR="000D1C09" w:rsidRPr="009A348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9A3484">
              <w:t>8</w:t>
            </w:r>
          </w:p>
        </w:tc>
        <w:tc>
          <w:tcPr>
            <w:tcW w:w="452" w:type="pct"/>
            <w:noWrap/>
            <w:hideMark/>
          </w:tcPr>
          <w:p w14:paraId="09B08F03" w14:textId="77777777" w:rsidR="000D1C09" w:rsidRPr="009A348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9A3484">
              <w:t>29.6%</w:t>
            </w:r>
          </w:p>
        </w:tc>
        <w:tc>
          <w:tcPr>
            <w:tcW w:w="475" w:type="pct"/>
            <w:noWrap/>
            <w:hideMark/>
          </w:tcPr>
          <w:p w14:paraId="556B2D0C" w14:textId="77777777" w:rsidR="000D1C09" w:rsidRPr="009A348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9A3484">
              <w:t>4</w:t>
            </w:r>
          </w:p>
        </w:tc>
        <w:tc>
          <w:tcPr>
            <w:tcW w:w="571" w:type="pct"/>
            <w:noWrap/>
            <w:hideMark/>
          </w:tcPr>
          <w:p w14:paraId="0BABFFBA" w14:textId="77777777" w:rsidR="000D1C09" w:rsidRPr="009A348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9A3484">
              <w:t>14.8%</w:t>
            </w:r>
          </w:p>
        </w:tc>
        <w:tc>
          <w:tcPr>
            <w:tcW w:w="437" w:type="pct"/>
            <w:noWrap/>
            <w:hideMark/>
          </w:tcPr>
          <w:p w14:paraId="607E384B" w14:textId="77777777" w:rsidR="000D1C09" w:rsidRPr="009A3484"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9A3484">
              <w:t>27</w:t>
            </w:r>
          </w:p>
        </w:tc>
      </w:tr>
    </w:tbl>
    <w:p w14:paraId="42084104" w14:textId="77777777" w:rsidR="000D1C09" w:rsidRDefault="000D1C09" w:rsidP="000D1C09">
      <w:pPr>
        <w:pStyle w:val="Quote"/>
        <w:rPr>
          <w:lang w:val="en-GB" w:eastAsia="en-GB"/>
        </w:rPr>
      </w:pPr>
      <w:r>
        <w:rPr>
          <w:lang w:val="en-GB" w:eastAsia="en-GB"/>
        </w:rPr>
        <w:t xml:space="preserve">Source: </w:t>
      </w:r>
      <w:r w:rsidRPr="008B4CF4">
        <w:rPr>
          <w:lang w:val="en-GB" w:eastAsia="en-GB"/>
        </w:rPr>
        <w:t>Review of Fund for Students with Disabilities – Survey of HEIs and FEIs</w:t>
      </w:r>
      <w:r>
        <w:rPr>
          <w:lang w:val="en-GB" w:eastAsia="en-GB"/>
        </w:rPr>
        <w:t>, PACEC 2016 (Question 8)</w:t>
      </w:r>
    </w:p>
    <w:p w14:paraId="51B30FEB" w14:textId="77777777" w:rsidR="000D1C09" w:rsidRDefault="000D1C09" w:rsidP="000D1C09">
      <w:pPr>
        <w:pStyle w:val="Quote"/>
      </w:pPr>
      <w:r w:rsidRPr="009F4930">
        <w:t xml:space="preserve">Note: </w:t>
      </w:r>
      <w:r>
        <w:t>Those that selected an option other than ‘none’ in question 7 (n=49) could answer this question. Not all respondents answered every part of the question therefore the total respondents per row varies.</w:t>
      </w:r>
    </w:p>
    <w:p w14:paraId="5D767F90" w14:textId="77777777" w:rsidR="000D1C09" w:rsidRDefault="000D1C09" w:rsidP="000D1C09">
      <w:pPr>
        <w:pStyle w:val="BodyText-parastyle"/>
      </w:pPr>
      <w:r>
        <w:t>Over 90% of respondents said that i</w:t>
      </w:r>
      <w:r w:rsidRPr="005623D1">
        <w:t>ndividual meeting</w:t>
      </w:r>
      <w:r>
        <w:t>s</w:t>
      </w:r>
      <w:r w:rsidRPr="005623D1">
        <w:t xml:space="preserve"> with Disability Service / Access Office</w:t>
      </w:r>
      <w:r>
        <w:t xml:space="preserve"> (n=43, 91.5%) was an effective or very effective method of promoting the FSD, followed by i</w:t>
      </w:r>
      <w:r w:rsidRPr="005623D1">
        <w:t>nformation provided to prospective students</w:t>
      </w:r>
      <w:r>
        <w:t xml:space="preserve"> (n=39, 84.8%) and promotion t</w:t>
      </w:r>
      <w:r w:rsidRPr="005623D1">
        <w:t>hrough the institution’s website</w:t>
      </w:r>
      <w:r>
        <w:t xml:space="preserve"> (n=37, 82.2%). For each method over half of respondents stated that this was either effective or very effective.</w:t>
      </w:r>
    </w:p>
    <w:p w14:paraId="2608A54F" w14:textId="77777777" w:rsidR="000D1C09" w:rsidRDefault="000D1C09" w:rsidP="000D1C09">
      <w:pPr>
        <w:pStyle w:val="BodyText-parastyle"/>
      </w:pPr>
      <w:r>
        <w:t>The methods with the highest proportion of respondents stating that they were ineffective or very ineffective were flyers / brochures distributed to students (n=6, 15.0%) and email lists (n=4, 14.8%).</w:t>
      </w:r>
    </w:p>
    <w:p w14:paraId="34BA940D" w14:textId="77777777" w:rsidR="000D1C09" w:rsidRDefault="000D1C09" w:rsidP="000D1C09">
      <w:pPr>
        <w:spacing w:before="0" w:after="0" w:line="240" w:lineRule="auto"/>
        <w:rPr>
          <w:rFonts w:eastAsia="Times New Roman"/>
          <w:b/>
          <w:bCs/>
          <w:color w:val="16365D"/>
          <w:sz w:val="22"/>
          <w:lang w:val="en-GB" w:eastAsia="en-GB"/>
        </w:rPr>
      </w:pPr>
      <w:r>
        <w:br w:type="page"/>
      </w:r>
    </w:p>
    <w:p w14:paraId="74CE9415" w14:textId="77777777" w:rsidR="000D1C09" w:rsidRDefault="000D1C09" w:rsidP="000D1C09">
      <w:pPr>
        <w:pStyle w:val="Heading3"/>
        <w:numPr>
          <w:ilvl w:val="2"/>
          <w:numId w:val="1"/>
        </w:numPr>
        <w:tabs>
          <w:tab w:val="clear" w:pos="2160"/>
        </w:tabs>
        <w:ind w:left="567" w:hanging="567"/>
      </w:pPr>
      <w:r>
        <w:t>Trends – last 3 years</w:t>
      </w:r>
    </w:p>
    <w:p w14:paraId="3413CFE8" w14:textId="77777777" w:rsidR="000D1C09" w:rsidRDefault="000D1C09" w:rsidP="000D1C09">
      <w:pPr>
        <w:pStyle w:val="Heading4"/>
        <w:numPr>
          <w:ilvl w:val="3"/>
          <w:numId w:val="1"/>
        </w:numPr>
        <w:tabs>
          <w:tab w:val="clear" w:pos="2880"/>
        </w:tabs>
        <w:ind w:left="567" w:hanging="567"/>
      </w:pPr>
      <w:r>
        <w:t>Changes in the number and categories of support</w:t>
      </w:r>
    </w:p>
    <w:p w14:paraId="771BCEDF" w14:textId="77777777" w:rsidR="000D1C09" w:rsidRDefault="000D1C09" w:rsidP="000D1C09">
      <w:pPr>
        <w:pStyle w:val="BodyText-parastyle"/>
      </w:pPr>
      <w:r>
        <w:t>80% of respondents stated that over the last three years the number of students supported by FSD in their institution has increased (n=40, 80.0%) while 20% (n=10) said the numbers have stayed the same.  No respondents said that the numbers had decreased</w:t>
      </w:r>
      <w:r>
        <w:rPr>
          <w:rStyle w:val="FootnoteReference"/>
        </w:rPr>
        <w:footnoteReference w:id="20"/>
      </w:r>
      <w:r>
        <w:t>.  Just over half of those that said the numbers had increased stated that this change was p</w:t>
      </w:r>
      <w:r w:rsidRPr="00E1611B">
        <w:t xml:space="preserve">roportionate to the </w:t>
      </w:r>
      <w:r>
        <w:t>change in students attending thei</w:t>
      </w:r>
      <w:r w:rsidRPr="00E1611B">
        <w:t>r college</w:t>
      </w:r>
      <w:r>
        <w:t xml:space="preserve"> (n=21, 53.8%) while the remaining respondents said this change was disproportionate (n=18, 46.2%)</w:t>
      </w:r>
      <w:r>
        <w:rPr>
          <w:rStyle w:val="FootnoteReference"/>
        </w:rPr>
        <w:footnoteReference w:id="21"/>
      </w:r>
      <w:r>
        <w:t>.</w:t>
      </w:r>
    </w:p>
    <w:p w14:paraId="00DC27D1" w14:textId="77777777" w:rsidR="000D1C09" w:rsidRDefault="000D1C09" w:rsidP="000D1C09">
      <w:pPr>
        <w:pStyle w:val="BodyText-parastyle"/>
      </w:pPr>
      <w:r>
        <w:t>Respondents were asked to detail the categories of disabilities that have increased or decreased, as shown in the table below.</w:t>
      </w:r>
    </w:p>
    <w:p w14:paraId="18F0387F" w14:textId="77777777" w:rsidR="000D1C09" w:rsidRDefault="000D1C09" w:rsidP="000D1C09">
      <w:pPr>
        <w:pStyle w:val="IntenseQuote"/>
        <w:rPr>
          <w:lang w:val="en-GB"/>
        </w:rPr>
      </w:pPr>
      <w:r>
        <w:t xml:space="preserve">Table </w:t>
      </w:r>
      <w:r>
        <w:fldChar w:fldCharType="begin"/>
      </w:r>
      <w:r>
        <w:instrText xml:space="preserve"> STYLEREF 1 \s </w:instrText>
      </w:r>
      <w:r>
        <w:fldChar w:fldCharType="separate"/>
      </w:r>
      <w:r w:rsidR="00B12C47">
        <w:rPr>
          <w:noProof/>
        </w:rPr>
        <w:t>6</w:t>
      </w:r>
      <w:r>
        <w:fldChar w:fldCharType="end"/>
      </w:r>
      <w:r>
        <w:t>:</w:t>
      </w:r>
      <w:r>
        <w:fldChar w:fldCharType="begin"/>
      </w:r>
      <w:r>
        <w:instrText xml:space="preserve"> SEQ Table \* ARABIC \s 1 </w:instrText>
      </w:r>
      <w:r>
        <w:fldChar w:fldCharType="separate"/>
      </w:r>
      <w:r w:rsidR="00B12C47">
        <w:rPr>
          <w:noProof/>
        </w:rPr>
        <w:t>5</w:t>
      </w:r>
      <w:r>
        <w:fldChar w:fldCharType="end"/>
      </w:r>
      <w:r>
        <w:t xml:space="preserve"> </w:t>
      </w:r>
      <w:r>
        <w:rPr>
          <w:lang w:val="en-GB"/>
        </w:rPr>
        <w:t>Categories of Disabilities that have changed</w:t>
      </w:r>
    </w:p>
    <w:tbl>
      <w:tblPr>
        <w:tblStyle w:val="tablereport1"/>
        <w:tblW w:w="0" w:type="auto"/>
        <w:tblLook w:val="04A0" w:firstRow="1" w:lastRow="0" w:firstColumn="1" w:lastColumn="0" w:noHBand="0" w:noVBand="1"/>
      </w:tblPr>
      <w:tblGrid>
        <w:gridCol w:w="6498"/>
        <w:gridCol w:w="1559"/>
        <w:gridCol w:w="1538"/>
      </w:tblGrid>
      <w:tr w:rsidR="000D1C09" w14:paraId="735A0DCA" w14:textId="77777777" w:rsidTr="00E70A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498" w:type="dxa"/>
            <w:shd w:val="clear" w:color="auto" w:fill="2F68A9"/>
          </w:tcPr>
          <w:p w14:paraId="52B4231F" w14:textId="77777777" w:rsidR="000D1C09" w:rsidRDefault="000D1C09" w:rsidP="0024419E">
            <w:r w:rsidRPr="001D69D2">
              <w:t>Response</w:t>
            </w:r>
          </w:p>
        </w:tc>
        <w:tc>
          <w:tcPr>
            <w:tcW w:w="1559" w:type="dxa"/>
            <w:shd w:val="clear" w:color="auto" w:fill="2F68A9"/>
          </w:tcPr>
          <w:p w14:paraId="63B45070" w14:textId="77777777" w:rsidR="000D1C09" w:rsidRDefault="000D1C09" w:rsidP="0024419E">
            <w:pPr>
              <w:cnfStyle w:val="100000000000" w:firstRow="1" w:lastRow="0" w:firstColumn="0" w:lastColumn="0" w:oddVBand="0" w:evenVBand="0" w:oddHBand="0" w:evenHBand="0" w:firstRowFirstColumn="0" w:firstRowLastColumn="0" w:lastRowFirstColumn="0" w:lastRowLastColumn="0"/>
            </w:pPr>
            <w:r w:rsidRPr="001D69D2">
              <w:t>Number of Respondents</w:t>
            </w:r>
          </w:p>
        </w:tc>
        <w:tc>
          <w:tcPr>
            <w:tcW w:w="1538" w:type="dxa"/>
            <w:shd w:val="clear" w:color="auto" w:fill="2F68A9"/>
          </w:tcPr>
          <w:p w14:paraId="177EB7B3" w14:textId="77777777" w:rsidR="000D1C09" w:rsidRDefault="000D1C09" w:rsidP="0024419E">
            <w:pPr>
              <w:cnfStyle w:val="100000000000" w:firstRow="1" w:lastRow="0" w:firstColumn="0" w:lastColumn="0" w:oddVBand="0" w:evenVBand="0" w:oddHBand="0" w:evenHBand="0" w:firstRowFirstColumn="0" w:firstRowLastColumn="0" w:lastRowFirstColumn="0" w:lastRowLastColumn="0"/>
            </w:pPr>
            <w:r w:rsidRPr="001D69D2">
              <w:t>% of Respondents</w:t>
            </w:r>
          </w:p>
        </w:tc>
      </w:tr>
      <w:tr w:rsidR="000D1C09" w14:paraId="27A13C50"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tcPr>
          <w:p w14:paraId="60CFEE53" w14:textId="77777777" w:rsidR="000D1C09" w:rsidRDefault="000D1C09" w:rsidP="0024419E">
            <w:pPr>
              <w:pStyle w:val="TableParagraph"/>
            </w:pPr>
            <w:r w:rsidRPr="001D69D2">
              <w:t>Autistic Spectrum Disorder (including Asperger’s syndrome)</w:t>
            </w:r>
          </w:p>
        </w:tc>
        <w:tc>
          <w:tcPr>
            <w:tcW w:w="1559" w:type="dxa"/>
          </w:tcPr>
          <w:p w14:paraId="23F6CE61" w14:textId="77777777" w:rsidR="000D1C09"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1D69D2">
              <w:t>33</w:t>
            </w:r>
          </w:p>
        </w:tc>
        <w:tc>
          <w:tcPr>
            <w:tcW w:w="1538" w:type="dxa"/>
          </w:tcPr>
          <w:p w14:paraId="4E582C1D" w14:textId="77777777" w:rsidR="000D1C09"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1D69D2">
              <w:t>84.6%</w:t>
            </w:r>
          </w:p>
        </w:tc>
      </w:tr>
      <w:tr w:rsidR="000D1C09" w14:paraId="21732594"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tcPr>
          <w:p w14:paraId="6F93927D" w14:textId="77777777" w:rsidR="000D1C09" w:rsidRDefault="000D1C09" w:rsidP="0024419E">
            <w:pPr>
              <w:pStyle w:val="TableParagraph"/>
            </w:pPr>
            <w:r w:rsidRPr="001D69D2">
              <w:t>Mental Health Condition</w:t>
            </w:r>
          </w:p>
        </w:tc>
        <w:tc>
          <w:tcPr>
            <w:tcW w:w="1559" w:type="dxa"/>
          </w:tcPr>
          <w:p w14:paraId="0B67C5EA" w14:textId="77777777" w:rsidR="000D1C09"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1D69D2">
              <w:t>33</w:t>
            </w:r>
          </w:p>
        </w:tc>
        <w:tc>
          <w:tcPr>
            <w:tcW w:w="1538" w:type="dxa"/>
          </w:tcPr>
          <w:p w14:paraId="27206944" w14:textId="77777777" w:rsidR="000D1C09"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1D69D2">
              <w:t>84.6%</w:t>
            </w:r>
          </w:p>
        </w:tc>
      </w:tr>
      <w:tr w:rsidR="000D1C09" w14:paraId="14CF281B"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tcPr>
          <w:p w14:paraId="59756A5E" w14:textId="77777777" w:rsidR="000D1C09" w:rsidRDefault="000D1C09" w:rsidP="0024419E">
            <w:pPr>
              <w:pStyle w:val="TableParagraph"/>
            </w:pPr>
            <w:r w:rsidRPr="001D69D2">
              <w:t>Specific Learning Difficulties</w:t>
            </w:r>
          </w:p>
        </w:tc>
        <w:tc>
          <w:tcPr>
            <w:tcW w:w="1559" w:type="dxa"/>
          </w:tcPr>
          <w:p w14:paraId="087E7C8E" w14:textId="77777777" w:rsidR="000D1C09"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1D69D2">
              <w:t>23</w:t>
            </w:r>
          </w:p>
        </w:tc>
        <w:tc>
          <w:tcPr>
            <w:tcW w:w="1538" w:type="dxa"/>
          </w:tcPr>
          <w:p w14:paraId="777D1658" w14:textId="77777777" w:rsidR="000D1C09"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1D69D2">
              <w:t>59.0%</w:t>
            </w:r>
          </w:p>
        </w:tc>
      </w:tr>
      <w:tr w:rsidR="000D1C09" w14:paraId="62413023"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tcPr>
          <w:p w14:paraId="6A424A47" w14:textId="77777777" w:rsidR="000D1C09" w:rsidRDefault="000D1C09" w:rsidP="0024419E">
            <w:pPr>
              <w:pStyle w:val="TableParagraph"/>
            </w:pPr>
            <w:r w:rsidRPr="001D69D2">
              <w:t>Neurological Condition (including Brian Injury, Epilepsy, Speech &amp; Language Disabilities)</w:t>
            </w:r>
          </w:p>
        </w:tc>
        <w:tc>
          <w:tcPr>
            <w:tcW w:w="1559" w:type="dxa"/>
          </w:tcPr>
          <w:p w14:paraId="0C288806" w14:textId="77777777" w:rsidR="000D1C09"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1D69D2">
              <w:t>16</w:t>
            </w:r>
          </w:p>
        </w:tc>
        <w:tc>
          <w:tcPr>
            <w:tcW w:w="1538" w:type="dxa"/>
          </w:tcPr>
          <w:p w14:paraId="09F6F5D2" w14:textId="77777777" w:rsidR="000D1C09"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1D69D2">
              <w:t>41.0%</w:t>
            </w:r>
          </w:p>
        </w:tc>
      </w:tr>
      <w:tr w:rsidR="000D1C09" w14:paraId="15585210"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tcPr>
          <w:p w14:paraId="79E0870D" w14:textId="77777777" w:rsidR="000D1C09" w:rsidRDefault="000D1C09" w:rsidP="0024419E">
            <w:pPr>
              <w:pStyle w:val="TableParagraph"/>
            </w:pPr>
            <w:r w:rsidRPr="001D69D2">
              <w:t>Significant Ongoing Illness</w:t>
            </w:r>
          </w:p>
        </w:tc>
        <w:tc>
          <w:tcPr>
            <w:tcW w:w="1559" w:type="dxa"/>
          </w:tcPr>
          <w:p w14:paraId="35AA03D8" w14:textId="77777777" w:rsidR="000D1C09"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1D69D2">
              <w:t>14</w:t>
            </w:r>
          </w:p>
        </w:tc>
        <w:tc>
          <w:tcPr>
            <w:tcW w:w="1538" w:type="dxa"/>
          </w:tcPr>
          <w:p w14:paraId="566254B4" w14:textId="77777777" w:rsidR="000D1C09"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1D69D2">
              <w:t>35.9%</w:t>
            </w:r>
          </w:p>
        </w:tc>
      </w:tr>
      <w:tr w:rsidR="000D1C09" w14:paraId="5C123667"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tcPr>
          <w:p w14:paraId="7850ED07" w14:textId="77777777" w:rsidR="000D1C09" w:rsidRDefault="000D1C09" w:rsidP="0024419E">
            <w:pPr>
              <w:pStyle w:val="TableParagraph"/>
            </w:pPr>
            <w:r w:rsidRPr="001D69D2">
              <w:t>Physical/mobility</w:t>
            </w:r>
          </w:p>
        </w:tc>
        <w:tc>
          <w:tcPr>
            <w:tcW w:w="1559" w:type="dxa"/>
          </w:tcPr>
          <w:p w14:paraId="53A20EBE" w14:textId="77777777" w:rsidR="000D1C09"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1D69D2">
              <w:t>13</w:t>
            </w:r>
          </w:p>
        </w:tc>
        <w:tc>
          <w:tcPr>
            <w:tcW w:w="1538" w:type="dxa"/>
          </w:tcPr>
          <w:p w14:paraId="0B1C69C4" w14:textId="77777777" w:rsidR="000D1C09"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1D69D2">
              <w:t>33.3%</w:t>
            </w:r>
          </w:p>
        </w:tc>
      </w:tr>
      <w:tr w:rsidR="000D1C09" w14:paraId="4BAC787B"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tcPr>
          <w:p w14:paraId="41BE0215" w14:textId="77777777" w:rsidR="000D1C09" w:rsidRDefault="000D1C09" w:rsidP="0024419E">
            <w:pPr>
              <w:pStyle w:val="TableParagraph"/>
            </w:pPr>
            <w:r w:rsidRPr="001D69D2">
              <w:t>Developmental Co-ordination Disorder (Dyspraxia/Dysgraphia)</w:t>
            </w:r>
          </w:p>
        </w:tc>
        <w:tc>
          <w:tcPr>
            <w:tcW w:w="1559" w:type="dxa"/>
          </w:tcPr>
          <w:p w14:paraId="3162B25A" w14:textId="77777777" w:rsidR="000D1C09"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1D69D2">
              <w:t>13</w:t>
            </w:r>
          </w:p>
        </w:tc>
        <w:tc>
          <w:tcPr>
            <w:tcW w:w="1538" w:type="dxa"/>
          </w:tcPr>
          <w:p w14:paraId="3260EE8D" w14:textId="77777777" w:rsidR="000D1C09"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1D69D2">
              <w:t>33.3%</w:t>
            </w:r>
          </w:p>
        </w:tc>
      </w:tr>
      <w:tr w:rsidR="000D1C09" w14:paraId="03CD564B"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tcPr>
          <w:p w14:paraId="3296D7AF" w14:textId="77777777" w:rsidR="000D1C09" w:rsidRDefault="000D1C09" w:rsidP="0024419E">
            <w:pPr>
              <w:pStyle w:val="TableParagraph"/>
            </w:pPr>
            <w:r w:rsidRPr="001D69D2">
              <w:t>Attention Deficit Disorder/Attention Deficit Hyperactivity Disorder</w:t>
            </w:r>
          </w:p>
        </w:tc>
        <w:tc>
          <w:tcPr>
            <w:tcW w:w="1559" w:type="dxa"/>
          </w:tcPr>
          <w:p w14:paraId="5FDD159C" w14:textId="77777777" w:rsidR="000D1C09"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1D69D2">
              <w:t>12</w:t>
            </w:r>
          </w:p>
        </w:tc>
        <w:tc>
          <w:tcPr>
            <w:tcW w:w="1538" w:type="dxa"/>
          </w:tcPr>
          <w:p w14:paraId="3F92F4FD" w14:textId="77777777" w:rsidR="000D1C09"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1D69D2">
              <w:t>30.8%</w:t>
            </w:r>
          </w:p>
        </w:tc>
      </w:tr>
      <w:tr w:rsidR="000D1C09" w14:paraId="2F603D79"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tcPr>
          <w:p w14:paraId="7774408D" w14:textId="77777777" w:rsidR="000D1C09" w:rsidRDefault="000D1C09" w:rsidP="0024419E">
            <w:pPr>
              <w:pStyle w:val="TableParagraph"/>
            </w:pPr>
            <w:r w:rsidRPr="001D69D2">
              <w:t>Blind/Vision Impaired</w:t>
            </w:r>
          </w:p>
        </w:tc>
        <w:tc>
          <w:tcPr>
            <w:tcW w:w="1559" w:type="dxa"/>
          </w:tcPr>
          <w:p w14:paraId="41DD6219" w14:textId="77777777" w:rsidR="000D1C09"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1D69D2">
              <w:t>7</w:t>
            </w:r>
          </w:p>
        </w:tc>
        <w:tc>
          <w:tcPr>
            <w:tcW w:w="1538" w:type="dxa"/>
          </w:tcPr>
          <w:p w14:paraId="6509431B" w14:textId="77777777" w:rsidR="000D1C09"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1D69D2">
              <w:t>17.9%</w:t>
            </w:r>
          </w:p>
        </w:tc>
      </w:tr>
      <w:tr w:rsidR="000D1C09" w14:paraId="46F5DD48"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tcPr>
          <w:p w14:paraId="1A231C8E" w14:textId="77777777" w:rsidR="000D1C09" w:rsidRDefault="000D1C09" w:rsidP="0024419E">
            <w:pPr>
              <w:pStyle w:val="TableParagraph"/>
            </w:pPr>
            <w:r w:rsidRPr="001D69D2">
              <w:t>Deaf/Hard of Hearing</w:t>
            </w:r>
          </w:p>
        </w:tc>
        <w:tc>
          <w:tcPr>
            <w:tcW w:w="1559" w:type="dxa"/>
          </w:tcPr>
          <w:p w14:paraId="500B4602" w14:textId="77777777" w:rsidR="000D1C09"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1D69D2">
              <w:t>6</w:t>
            </w:r>
          </w:p>
        </w:tc>
        <w:tc>
          <w:tcPr>
            <w:tcW w:w="1538" w:type="dxa"/>
          </w:tcPr>
          <w:p w14:paraId="5B898D12" w14:textId="77777777" w:rsidR="000D1C09"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1D69D2">
              <w:t>15.4%</w:t>
            </w:r>
          </w:p>
        </w:tc>
      </w:tr>
      <w:tr w:rsidR="000D1C09" w14:paraId="2870D89A"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tcPr>
          <w:p w14:paraId="6136E2A7" w14:textId="77777777" w:rsidR="000D1C09" w:rsidRDefault="000D1C09" w:rsidP="0024419E">
            <w:pPr>
              <w:pStyle w:val="TableParagraph"/>
            </w:pPr>
            <w:r w:rsidRPr="001D69D2">
              <w:t>Other</w:t>
            </w:r>
          </w:p>
        </w:tc>
        <w:tc>
          <w:tcPr>
            <w:tcW w:w="1559" w:type="dxa"/>
          </w:tcPr>
          <w:p w14:paraId="11A21629" w14:textId="77777777" w:rsidR="000D1C09"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1D69D2">
              <w:t>2</w:t>
            </w:r>
          </w:p>
        </w:tc>
        <w:tc>
          <w:tcPr>
            <w:tcW w:w="1538" w:type="dxa"/>
          </w:tcPr>
          <w:p w14:paraId="1238CF2E" w14:textId="77777777" w:rsidR="000D1C09"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1D69D2">
              <w:t>5.1%</w:t>
            </w:r>
          </w:p>
        </w:tc>
      </w:tr>
      <w:tr w:rsidR="000D1C09" w14:paraId="26A117F0"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shd w:val="clear" w:color="auto" w:fill="D9D9D9" w:themeFill="background1" w:themeFillShade="D9"/>
          </w:tcPr>
          <w:p w14:paraId="0C324AF7" w14:textId="77777777" w:rsidR="000D1C09" w:rsidRPr="0024335A" w:rsidRDefault="000D1C09" w:rsidP="0024419E">
            <w:pPr>
              <w:rPr>
                <w:b/>
              </w:rPr>
            </w:pPr>
            <w:r w:rsidRPr="0024335A">
              <w:rPr>
                <w:b/>
              </w:rPr>
              <w:t>Total</w:t>
            </w:r>
          </w:p>
        </w:tc>
        <w:tc>
          <w:tcPr>
            <w:tcW w:w="1559" w:type="dxa"/>
            <w:shd w:val="clear" w:color="auto" w:fill="D9D9D9" w:themeFill="background1" w:themeFillShade="D9"/>
          </w:tcPr>
          <w:p w14:paraId="00728FFF" w14:textId="77777777" w:rsidR="000D1C09" w:rsidRPr="0024335A" w:rsidRDefault="000D1C09" w:rsidP="0024419E">
            <w:pPr>
              <w:jc w:val="right"/>
              <w:cnfStyle w:val="000000010000" w:firstRow="0" w:lastRow="0" w:firstColumn="0" w:lastColumn="0" w:oddVBand="0" w:evenVBand="0" w:oddHBand="0" w:evenHBand="1" w:firstRowFirstColumn="0" w:firstRowLastColumn="0" w:lastRowFirstColumn="0" w:lastRowLastColumn="0"/>
              <w:rPr>
                <w:b/>
              </w:rPr>
            </w:pPr>
            <w:r w:rsidRPr="0024335A">
              <w:rPr>
                <w:b/>
              </w:rPr>
              <w:t>39</w:t>
            </w:r>
          </w:p>
        </w:tc>
        <w:tc>
          <w:tcPr>
            <w:tcW w:w="1538" w:type="dxa"/>
            <w:shd w:val="clear" w:color="auto" w:fill="D9D9D9" w:themeFill="background1" w:themeFillShade="D9"/>
          </w:tcPr>
          <w:p w14:paraId="460AC7D5" w14:textId="77777777" w:rsidR="000D1C09" w:rsidRPr="0024335A" w:rsidRDefault="000D1C09" w:rsidP="0024419E">
            <w:pPr>
              <w:jc w:val="right"/>
              <w:cnfStyle w:val="000000010000" w:firstRow="0" w:lastRow="0" w:firstColumn="0" w:lastColumn="0" w:oddVBand="0" w:evenVBand="0" w:oddHBand="0" w:evenHBand="1" w:firstRowFirstColumn="0" w:firstRowLastColumn="0" w:lastRowFirstColumn="0" w:lastRowLastColumn="0"/>
              <w:rPr>
                <w:b/>
              </w:rPr>
            </w:pPr>
            <w:r w:rsidRPr="0024335A">
              <w:rPr>
                <w:b/>
              </w:rPr>
              <w:t>-</w:t>
            </w:r>
          </w:p>
        </w:tc>
      </w:tr>
    </w:tbl>
    <w:p w14:paraId="0D20242A" w14:textId="77777777" w:rsidR="000D1C09" w:rsidRDefault="000D1C09" w:rsidP="000D1C09">
      <w:pPr>
        <w:pStyle w:val="Quote"/>
        <w:rPr>
          <w:lang w:val="en-GB" w:eastAsia="en-GB"/>
        </w:rPr>
      </w:pPr>
      <w:r>
        <w:rPr>
          <w:lang w:val="en-GB" w:eastAsia="en-GB"/>
        </w:rPr>
        <w:t xml:space="preserve">Source: </w:t>
      </w:r>
      <w:r w:rsidRPr="008B4CF4">
        <w:rPr>
          <w:lang w:val="en-GB" w:eastAsia="en-GB"/>
        </w:rPr>
        <w:t>Review of Fund for Students with Disabilities – Survey of HEIs and FEIs</w:t>
      </w:r>
      <w:r>
        <w:rPr>
          <w:lang w:val="en-GB" w:eastAsia="en-GB"/>
        </w:rPr>
        <w:t>, PACEC 2016 (Question 11)</w:t>
      </w:r>
    </w:p>
    <w:p w14:paraId="251807CC" w14:textId="77777777" w:rsidR="000D1C09" w:rsidRPr="00CF53CF" w:rsidRDefault="000D1C09" w:rsidP="000D1C09">
      <w:pPr>
        <w:pStyle w:val="Quote"/>
      </w:pPr>
      <w:r w:rsidRPr="009F4930">
        <w:t>No</w:t>
      </w:r>
      <w:r>
        <w:t>te: Only those that answered ‘Increased’ or ‘Decreased’ to Q9 (n=40</w:t>
      </w:r>
      <w:r w:rsidRPr="009F4930">
        <w:t>)</w:t>
      </w:r>
      <w:r>
        <w:t xml:space="preserve"> could answer this question and one respondent</w:t>
      </w:r>
      <w:r w:rsidRPr="009F4930">
        <w:t xml:space="preserve"> skipped this qu</w:t>
      </w:r>
      <w:r>
        <w:t>estion, therefore the base is 39</w:t>
      </w:r>
      <w:r w:rsidRPr="009F4930">
        <w:t>.</w:t>
      </w:r>
      <w:r>
        <w:t xml:space="preserve"> Respondents could select more than one response therefore the total does not add to 100%.</w:t>
      </w:r>
    </w:p>
    <w:p w14:paraId="25EFDADA" w14:textId="77777777" w:rsidR="000D1C09" w:rsidRDefault="000D1C09" w:rsidP="000D1C09">
      <w:pPr>
        <w:pStyle w:val="BodyText-parastyle"/>
      </w:pPr>
      <w:r>
        <w:t xml:space="preserve">The category of disability that respondents state have increased most is </w:t>
      </w:r>
      <w:r w:rsidRPr="00F86931">
        <w:rPr>
          <w:b/>
        </w:rPr>
        <w:t>Autistic Spectrum Disorder</w:t>
      </w:r>
      <w:r>
        <w:t xml:space="preserve"> (84.6%, n=33) and </w:t>
      </w:r>
      <w:r w:rsidRPr="00F86931">
        <w:rPr>
          <w:b/>
        </w:rPr>
        <w:t>Mental Health Condition</w:t>
      </w:r>
      <w:r>
        <w:t xml:space="preserve"> (84.6%, n=33), followed by </w:t>
      </w:r>
      <w:r w:rsidRPr="00F86931">
        <w:rPr>
          <w:b/>
        </w:rPr>
        <w:t xml:space="preserve">Specific Learning Disabilities </w:t>
      </w:r>
      <w:r>
        <w:t xml:space="preserve">(59.0%, n=23). Two respondents provided ‘other’ disabilities as a response; both stated that they had seen an increase in the number of students with </w:t>
      </w:r>
      <w:r w:rsidRPr="00F86931">
        <w:rPr>
          <w:b/>
        </w:rPr>
        <w:t>multiple disabilities</w:t>
      </w:r>
      <w:r>
        <w:t xml:space="preserve"> accessing support.</w:t>
      </w:r>
    </w:p>
    <w:p w14:paraId="7DABAA71" w14:textId="77777777" w:rsidR="000D1C09" w:rsidRDefault="000D1C09" w:rsidP="000D1C09">
      <w:pPr>
        <w:pStyle w:val="BodyText-parastyle"/>
      </w:pPr>
      <w:r>
        <w:t xml:space="preserve">Of those respondents that stated there had been an increase in the demand for FSD, </w:t>
      </w:r>
      <w:r w:rsidRPr="008F5B0D">
        <w:t>71.8%</w:t>
      </w:r>
      <w:r>
        <w:t xml:space="preserve"> (n=28) said there has been a particular change in the level of demand for </w:t>
      </w:r>
      <w:r w:rsidRPr="00F86931">
        <w:rPr>
          <w:b/>
        </w:rPr>
        <w:t>study skills support</w:t>
      </w:r>
      <w:r>
        <w:t xml:space="preserve">, while just under two thirds (61.5%, n=24) noted an increase in demand for </w:t>
      </w:r>
      <w:r w:rsidRPr="00F86931">
        <w:rPr>
          <w:b/>
        </w:rPr>
        <w:t>personal assistants</w:t>
      </w:r>
      <w:r>
        <w:t xml:space="preserve">.  This was followed by </w:t>
      </w:r>
      <w:r w:rsidRPr="00F86931">
        <w:rPr>
          <w:b/>
        </w:rPr>
        <w:t>subject-specific tutorials</w:t>
      </w:r>
      <w:r>
        <w:t xml:space="preserve"> (51.3%, n=20), </w:t>
      </w:r>
      <w:r w:rsidRPr="00F86931">
        <w:rPr>
          <w:b/>
        </w:rPr>
        <w:t>travel costs</w:t>
      </w:r>
      <w:r>
        <w:t xml:space="preserve"> (46.2%, n=18), </w:t>
      </w:r>
      <w:r w:rsidRPr="00F86931">
        <w:rPr>
          <w:b/>
        </w:rPr>
        <w:t>note-takers</w:t>
      </w:r>
      <w:r>
        <w:t xml:space="preserve"> (43.6%, n=17) and </w:t>
      </w:r>
      <w:r w:rsidRPr="00F86931">
        <w:rPr>
          <w:b/>
        </w:rPr>
        <w:t>Irish sign language interpreters</w:t>
      </w:r>
      <w:r>
        <w:t xml:space="preserve"> (17.9%, n=7).</w:t>
      </w:r>
    </w:p>
    <w:p w14:paraId="3DB6BBAB" w14:textId="77777777" w:rsidR="000D1C09" w:rsidRDefault="000D1C09" w:rsidP="000D1C09">
      <w:pPr>
        <w:pStyle w:val="Heading4"/>
        <w:numPr>
          <w:ilvl w:val="3"/>
          <w:numId w:val="1"/>
        </w:numPr>
        <w:tabs>
          <w:tab w:val="clear" w:pos="2880"/>
        </w:tabs>
        <w:ind w:left="567" w:hanging="567"/>
      </w:pPr>
      <w:r>
        <w:t>Key factors contributing to the change</w:t>
      </w:r>
    </w:p>
    <w:p w14:paraId="264A6A76" w14:textId="77777777" w:rsidR="000D1C09" w:rsidRDefault="000D1C09" w:rsidP="000D1C09">
      <w:pPr>
        <w:pStyle w:val="BodyText-parastyle"/>
      </w:pPr>
      <w:r>
        <w:t>Respondents were asked what the key factors contributing to this change in demand were.</w:t>
      </w:r>
    </w:p>
    <w:p w14:paraId="0FE2F475" w14:textId="77777777" w:rsidR="000D1C09" w:rsidRDefault="000D1C09" w:rsidP="000D1C09">
      <w:pPr>
        <w:pStyle w:val="IntenseQuote"/>
      </w:pPr>
      <w:r>
        <w:t xml:space="preserve">Figure </w:t>
      </w:r>
      <w:r>
        <w:fldChar w:fldCharType="begin"/>
      </w:r>
      <w:r>
        <w:instrText xml:space="preserve"> STYLEREF 1 \s </w:instrText>
      </w:r>
      <w:r>
        <w:fldChar w:fldCharType="separate"/>
      </w:r>
      <w:r w:rsidR="00B12C47">
        <w:rPr>
          <w:noProof/>
        </w:rPr>
        <w:t>6</w:t>
      </w:r>
      <w:r>
        <w:fldChar w:fldCharType="end"/>
      </w:r>
      <w:r>
        <w:t>:</w:t>
      </w:r>
      <w:r>
        <w:fldChar w:fldCharType="begin"/>
      </w:r>
      <w:r>
        <w:instrText xml:space="preserve"> SEQ Figure \* ARABIC \s 1 </w:instrText>
      </w:r>
      <w:r>
        <w:fldChar w:fldCharType="separate"/>
      </w:r>
      <w:r w:rsidR="00B12C47">
        <w:rPr>
          <w:noProof/>
        </w:rPr>
        <w:t>3</w:t>
      </w:r>
      <w:r>
        <w:fldChar w:fldCharType="end"/>
      </w:r>
      <w:r>
        <w:t xml:space="preserve"> Key factors contributing to the change in FSD demand</w:t>
      </w:r>
    </w:p>
    <w:p w14:paraId="10C8D9D7" w14:textId="77777777" w:rsidR="000D1C09" w:rsidRDefault="000D1C09" w:rsidP="000D1C09">
      <w:r>
        <w:rPr>
          <w:noProof/>
        </w:rPr>
        <w:drawing>
          <wp:inline distT="0" distB="0" distL="0" distR="0" wp14:anchorId="41827D20" wp14:editId="165B3361">
            <wp:extent cx="6209665" cy="3417570"/>
            <wp:effectExtent l="0" t="0" r="635" b="1143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459BC77" w14:textId="77777777" w:rsidR="000D1C09" w:rsidRDefault="000D1C09" w:rsidP="000D1C09">
      <w:pPr>
        <w:pStyle w:val="Quote"/>
        <w:rPr>
          <w:lang w:val="en-GB" w:eastAsia="en-GB"/>
        </w:rPr>
      </w:pPr>
      <w:r>
        <w:rPr>
          <w:lang w:val="en-GB" w:eastAsia="en-GB"/>
        </w:rPr>
        <w:t xml:space="preserve">Source: </w:t>
      </w:r>
      <w:r w:rsidRPr="008B4CF4">
        <w:rPr>
          <w:lang w:val="en-GB" w:eastAsia="en-GB"/>
        </w:rPr>
        <w:t>Review of Fund for Students with Disabilities – Survey of HEIs and FEIs</w:t>
      </w:r>
      <w:r>
        <w:rPr>
          <w:lang w:val="en-GB" w:eastAsia="en-GB"/>
        </w:rPr>
        <w:t>, PACEC 2016 (Question 12)</w:t>
      </w:r>
    </w:p>
    <w:p w14:paraId="019FCCEB" w14:textId="77777777" w:rsidR="000D1C09" w:rsidRDefault="000D1C09" w:rsidP="000D1C09">
      <w:pPr>
        <w:pStyle w:val="Quote"/>
      </w:pPr>
      <w:r w:rsidRPr="009F4930">
        <w:t>No</w:t>
      </w:r>
      <w:r>
        <w:t>te: Only those that answered ‘Increased’ or ‘Decreased’ to Q9 (n=40</w:t>
      </w:r>
      <w:r w:rsidRPr="009F4930">
        <w:t>) could answer this question</w:t>
      </w:r>
      <w:r>
        <w:t xml:space="preserve"> and respondents could select more than one option.  One respondent</w:t>
      </w:r>
      <w:r w:rsidRPr="009F4930">
        <w:t xml:space="preserve"> skipped this qu</w:t>
      </w:r>
      <w:r>
        <w:t>estion, therefore the base is 39</w:t>
      </w:r>
      <w:r w:rsidRPr="009F4930">
        <w:t>.</w:t>
      </w:r>
    </w:p>
    <w:p w14:paraId="6A8502E0" w14:textId="77777777" w:rsidR="000D1C09" w:rsidRDefault="000D1C09" w:rsidP="000D1C09">
      <w:pPr>
        <w:spacing w:before="0" w:after="0" w:line="240" w:lineRule="auto"/>
        <w:rPr>
          <w:rFonts w:eastAsia="Times New Roman"/>
          <w:sz w:val="22"/>
          <w:lang w:val="en-GB" w:eastAsia="en-GB"/>
        </w:rPr>
      </w:pPr>
      <w:r>
        <w:br w:type="page"/>
      </w:r>
    </w:p>
    <w:p w14:paraId="0BCC2B5D" w14:textId="77777777" w:rsidR="000D1C09" w:rsidRDefault="000D1C09" w:rsidP="000D1C09">
      <w:pPr>
        <w:pStyle w:val="BodyText-parastyle"/>
      </w:pPr>
      <w:r>
        <w:t>Two thirds of respondents believe that a key factor contributing to this change was i</w:t>
      </w:r>
      <w:r w:rsidRPr="00975C3A">
        <w:t>nformation on support available through the FSD</w:t>
      </w:r>
      <w:r>
        <w:t xml:space="preserve"> provided by thei</w:t>
      </w:r>
      <w:r w:rsidRPr="00975C3A">
        <w:t>r institution</w:t>
      </w:r>
      <w:r>
        <w:t xml:space="preserve"> (66.7%, n=26).  Over half of respondents said that this was due to a</w:t>
      </w:r>
      <w:r w:rsidRPr="00975C3A">
        <w:t>wareness amongst students of the sup</w:t>
      </w:r>
      <w:r>
        <w:t>port available through the FSD due to</w:t>
      </w:r>
      <w:r w:rsidRPr="00975C3A">
        <w:t xml:space="preserve"> the level of pre-</w:t>
      </w:r>
      <w:r>
        <w:t>entry activity undertaken by thei</w:t>
      </w:r>
      <w:r w:rsidRPr="00975C3A">
        <w:t>r HEI</w:t>
      </w:r>
      <w:r>
        <w:t xml:space="preserve"> / FEI (56.4%, n=22), followed closely by the a</w:t>
      </w:r>
      <w:r w:rsidRPr="00975C3A">
        <w:t>vailability of guidance for students on how to a</w:t>
      </w:r>
      <w:r>
        <w:t>pply to the FSD provided by their</w:t>
      </w:r>
      <w:r w:rsidRPr="00975C3A">
        <w:t xml:space="preserve"> institution</w:t>
      </w:r>
      <w:r>
        <w:t xml:space="preserve"> (53.8%, n=21).</w:t>
      </w:r>
    </w:p>
    <w:p w14:paraId="32A84183" w14:textId="77777777" w:rsidR="000D1C09" w:rsidRDefault="000D1C09" w:rsidP="000D1C09">
      <w:pPr>
        <w:pStyle w:val="BodyText-parastyle"/>
      </w:pPr>
      <w:r>
        <w:t>Fourteen respondents provided other reasons; the most common of these were;</w:t>
      </w:r>
    </w:p>
    <w:p w14:paraId="7BE6174D" w14:textId="77777777" w:rsidR="000D1C09" w:rsidRDefault="000D1C09" w:rsidP="000D1C09">
      <w:pPr>
        <w:pStyle w:val="ListParagraph"/>
        <w:numPr>
          <w:ilvl w:val="0"/>
          <w:numId w:val="5"/>
        </w:numPr>
      </w:pPr>
      <w:r>
        <w:t>An increase in t</w:t>
      </w:r>
      <w:r w:rsidRPr="00975C3A">
        <w:t>he number of s</w:t>
      </w:r>
      <w:r>
        <w:t>tudents progressing to higher levels of education and requiring this support (n=8);</w:t>
      </w:r>
    </w:p>
    <w:p w14:paraId="4518E793" w14:textId="77777777" w:rsidR="000D1C09" w:rsidRDefault="000D1C09" w:rsidP="000D1C09">
      <w:pPr>
        <w:pStyle w:val="ListParagraph"/>
        <w:numPr>
          <w:ilvl w:val="0"/>
          <w:numId w:val="5"/>
        </w:numPr>
      </w:pPr>
      <w:r>
        <w:t>Raised awareness and support of disabilities in general (n=3); and</w:t>
      </w:r>
    </w:p>
    <w:p w14:paraId="6778BCF4" w14:textId="77777777" w:rsidR="000D1C09" w:rsidRDefault="000D1C09" w:rsidP="000D1C09">
      <w:pPr>
        <w:pStyle w:val="ListParagraph"/>
        <w:numPr>
          <w:ilvl w:val="0"/>
          <w:numId w:val="5"/>
        </w:numPr>
      </w:pPr>
      <w:r>
        <w:t>High levels of support in secondary education (n=2).</w:t>
      </w:r>
    </w:p>
    <w:p w14:paraId="1DF5D295" w14:textId="77777777" w:rsidR="000D1C09" w:rsidRDefault="000D1C09" w:rsidP="000D1C09">
      <w:pPr>
        <w:pStyle w:val="Heading4"/>
        <w:numPr>
          <w:ilvl w:val="3"/>
          <w:numId w:val="1"/>
        </w:numPr>
        <w:tabs>
          <w:tab w:val="clear" w:pos="2880"/>
        </w:tabs>
        <w:ind w:left="567" w:hanging="567"/>
      </w:pPr>
      <w:r>
        <w:t>Challenges due to change in demand</w:t>
      </w:r>
    </w:p>
    <w:p w14:paraId="7A9C4DDB" w14:textId="77777777" w:rsidR="000D1C09" w:rsidRDefault="000D1C09" w:rsidP="000D1C09">
      <w:pPr>
        <w:pStyle w:val="BodyText-parastyle"/>
      </w:pPr>
      <w:r>
        <w:t>The reported increase in demand for support from the FSD has led to a number of challenges in respondents’ institutions including;</w:t>
      </w:r>
    </w:p>
    <w:p w14:paraId="5963BF72" w14:textId="77777777" w:rsidR="000D1C09" w:rsidRDefault="000D1C09" w:rsidP="000D1C09">
      <w:pPr>
        <w:pStyle w:val="ListParagraph"/>
        <w:numPr>
          <w:ilvl w:val="0"/>
          <w:numId w:val="5"/>
        </w:numPr>
      </w:pPr>
      <w:r>
        <w:t xml:space="preserve">Increased administration time (n=36, </w:t>
      </w:r>
      <w:r w:rsidRPr="00F704E3">
        <w:t>92.3%</w:t>
      </w:r>
      <w:r>
        <w:t>);</w:t>
      </w:r>
    </w:p>
    <w:p w14:paraId="62B4600A" w14:textId="77777777" w:rsidR="000D1C09" w:rsidRDefault="000D1C09" w:rsidP="000D1C09">
      <w:pPr>
        <w:pStyle w:val="ListParagraph"/>
        <w:numPr>
          <w:ilvl w:val="0"/>
          <w:numId w:val="5"/>
        </w:numPr>
      </w:pPr>
      <w:r w:rsidRPr="00F704E3">
        <w:t>Increased demand on organisation finance (colleges have to make up the shortfall)</w:t>
      </w:r>
      <w:r>
        <w:t xml:space="preserve"> (n=24, 61.5%);</w:t>
      </w:r>
    </w:p>
    <w:p w14:paraId="3CD5417D" w14:textId="77777777" w:rsidR="000D1C09" w:rsidRDefault="000D1C09" w:rsidP="000D1C09">
      <w:pPr>
        <w:pStyle w:val="ListParagraph"/>
        <w:numPr>
          <w:ilvl w:val="0"/>
          <w:numId w:val="5"/>
        </w:numPr>
      </w:pPr>
      <w:r>
        <w:t>Requirement for more staff (n=22, 56.4%);</w:t>
      </w:r>
    </w:p>
    <w:p w14:paraId="5C3E3ACA" w14:textId="77777777" w:rsidR="000D1C09" w:rsidRDefault="000D1C09" w:rsidP="000D1C09">
      <w:pPr>
        <w:pStyle w:val="ListParagraph"/>
        <w:numPr>
          <w:ilvl w:val="0"/>
          <w:numId w:val="5"/>
        </w:numPr>
      </w:pPr>
      <w:r>
        <w:t>Reduction in the support available to each individual student (n=22, 56.4%); and</w:t>
      </w:r>
    </w:p>
    <w:p w14:paraId="5A62442D" w14:textId="77777777" w:rsidR="000D1C09" w:rsidRDefault="000D1C09" w:rsidP="000D1C09">
      <w:pPr>
        <w:pStyle w:val="ListParagraph"/>
        <w:numPr>
          <w:ilvl w:val="0"/>
          <w:numId w:val="5"/>
        </w:numPr>
      </w:pPr>
      <w:r w:rsidRPr="00F704E3">
        <w:t>Students in need of support</w:t>
      </w:r>
      <w:r>
        <w:t xml:space="preserve"> are not being supported (n= 10, </w:t>
      </w:r>
      <w:r w:rsidRPr="00F704E3">
        <w:t>25.6%</w:t>
      </w:r>
      <w:r>
        <w:t>).</w:t>
      </w:r>
    </w:p>
    <w:p w14:paraId="06DE68AA" w14:textId="77777777" w:rsidR="000D1C09" w:rsidRDefault="000D1C09" w:rsidP="000D1C09">
      <w:pPr>
        <w:pStyle w:val="BodyText-parastyle"/>
      </w:pPr>
      <w:r>
        <w:t xml:space="preserve">Other challenges stated by respondents include that resources are now being “stretched” (n=3) and there is a large demand from students that are not eligible for FSD support but still require support from the disability office (n=2). </w:t>
      </w:r>
    </w:p>
    <w:p w14:paraId="1D61EDF8" w14:textId="77777777" w:rsidR="000D1C09" w:rsidRDefault="000D1C09" w:rsidP="000D1C09">
      <w:pPr>
        <w:pStyle w:val="Heading3"/>
        <w:numPr>
          <w:ilvl w:val="2"/>
          <w:numId w:val="1"/>
        </w:numPr>
        <w:tabs>
          <w:tab w:val="clear" w:pos="2160"/>
        </w:tabs>
        <w:ind w:left="567" w:hanging="567"/>
      </w:pPr>
      <w:r>
        <w:t>Trends – next 3 years</w:t>
      </w:r>
    </w:p>
    <w:p w14:paraId="50F2FD03" w14:textId="77777777" w:rsidR="000D1C09" w:rsidRDefault="000D1C09" w:rsidP="000D1C09">
      <w:pPr>
        <w:pStyle w:val="BodyText-parastyle"/>
      </w:pPr>
      <w:r>
        <w:t>Over the next 3 years no respondents expect the number of students seeking support from FSD in their institution to decrease.  The majority of respondents (85.4%, n=41) expect the number to increase, with the remaining respondents (14.6%, n=7) expecting this to stay the same.</w:t>
      </w:r>
    </w:p>
    <w:p w14:paraId="14E14598" w14:textId="77777777" w:rsidR="000D1C09" w:rsidRDefault="000D1C09" w:rsidP="000D1C09">
      <w:pPr>
        <w:pStyle w:val="BodyText-parastyle"/>
      </w:pPr>
      <w:r>
        <w:t>Of those that think the numbers will increase; just over three quarters said this change will be between 0% and 35% (76.9%, n=30), 17.9% believed it would increase by 36 to 70% and the remaining 5% (n=2) felt there would be an increase  of over 100% in the number of students seeking support from FSD.</w:t>
      </w:r>
    </w:p>
    <w:p w14:paraId="2137821B" w14:textId="77777777" w:rsidR="000D1C09" w:rsidRDefault="000D1C09" w:rsidP="000D1C09">
      <w:pPr>
        <w:spacing w:before="0" w:after="0" w:line="240" w:lineRule="auto"/>
        <w:rPr>
          <w:rFonts w:eastAsia="Times New Roman"/>
          <w:b/>
          <w:bCs/>
          <w:iCs/>
          <w:color w:val="16365D"/>
          <w:sz w:val="24"/>
          <w:szCs w:val="28"/>
          <w:lang w:val="en-GB" w:eastAsia="en-GB"/>
        </w:rPr>
      </w:pPr>
      <w:bookmarkStart w:id="113" w:name="_Toc465067210"/>
      <w:r>
        <w:br w:type="page"/>
      </w:r>
    </w:p>
    <w:p w14:paraId="69870DE3" w14:textId="77777777" w:rsidR="000D1C09" w:rsidRDefault="000D1C09" w:rsidP="000D1C09">
      <w:pPr>
        <w:pStyle w:val="Heading2"/>
      </w:pPr>
      <w:bookmarkStart w:id="114" w:name="_Toc480817089"/>
      <w:bookmarkStart w:id="115" w:name="_Toc480887144"/>
      <w:r>
        <w:t>Resources Associated with FSD within your Institution</w:t>
      </w:r>
      <w:bookmarkEnd w:id="113"/>
      <w:bookmarkEnd w:id="114"/>
      <w:bookmarkEnd w:id="115"/>
    </w:p>
    <w:p w14:paraId="7D2CB3A0" w14:textId="77777777" w:rsidR="000D1C09" w:rsidRPr="00F704E3" w:rsidRDefault="000D1C09" w:rsidP="000D1C09">
      <w:pPr>
        <w:pStyle w:val="Heading3"/>
        <w:numPr>
          <w:ilvl w:val="2"/>
          <w:numId w:val="1"/>
        </w:numPr>
        <w:tabs>
          <w:tab w:val="clear" w:pos="2160"/>
        </w:tabs>
        <w:ind w:left="567" w:hanging="567"/>
      </w:pPr>
      <w:r>
        <w:t>Funding available through FSD</w:t>
      </w:r>
    </w:p>
    <w:p w14:paraId="36F3EC20" w14:textId="77777777" w:rsidR="000D1C09" w:rsidRDefault="000D1C09" w:rsidP="000D1C09">
      <w:pPr>
        <w:pStyle w:val="BodyText-parastyle"/>
      </w:pPr>
      <w:r>
        <w:t>Respondents were asked if they believe the level of funding awarded to their institution is too high, about right, or too low and the responses are shown in the figure below.</w:t>
      </w:r>
    </w:p>
    <w:p w14:paraId="46B649C9" w14:textId="77777777" w:rsidR="000D1C09" w:rsidRDefault="000D1C09" w:rsidP="000D1C09">
      <w:pPr>
        <w:pStyle w:val="IntenseQuote"/>
      </w:pPr>
      <w:r>
        <w:t xml:space="preserve">Figure </w:t>
      </w:r>
      <w:r>
        <w:fldChar w:fldCharType="begin"/>
      </w:r>
      <w:r>
        <w:instrText xml:space="preserve"> STYLEREF 1 \s </w:instrText>
      </w:r>
      <w:r>
        <w:fldChar w:fldCharType="separate"/>
      </w:r>
      <w:r w:rsidR="00B12C47">
        <w:rPr>
          <w:noProof/>
        </w:rPr>
        <w:t>6</w:t>
      </w:r>
      <w:r>
        <w:fldChar w:fldCharType="end"/>
      </w:r>
      <w:r>
        <w:t>:</w:t>
      </w:r>
      <w:r>
        <w:fldChar w:fldCharType="begin"/>
      </w:r>
      <w:r>
        <w:instrText xml:space="preserve"> SEQ Figure \* ARABIC \s 1 </w:instrText>
      </w:r>
      <w:r>
        <w:fldChar w:fldCharType="separate"/>
      </w:r>
      <w:r w:rsidR="00B12C47">
        <w:rPr>
          <w:noProof/>
        </w:rPr>
        <w:t>4</w:t>
      </w:r>
      <w:r>
        <w:fldChar w:fldCharType="end"/>
      </w:r>
      <w:r>
        <w:t xml:space="preserve"> Level of funding awarded to respondents institutions</w:t>
      </w:r>
    </w:p>
    <w:p w14:paraId="5A398CC5" w14:textId="77777777" w:rsidR="000D1C09" w:rsidRDefault="000D1C09" w:rsidP="000D1C09">
      <w:r>
        <w:rPr>
          <w:noProof/>
        </w:rPr>
        <w:drawing>
          <wp:inline distT="0" distB="0" distL="0" distR="0" wp14:anchorId="14FCBCD9" wp14:editId="43CEBFD1">
            <wp:extent cx="6139543" cy="2102452"/>
            <wp:effectExtent l="0" t="0" r="13970" b="1270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CDA38DB" w14:textId="77777777" w:rsidR="000D1C09" w:rsidRDefault="000D1C09" w:rsidP="000D1C09">
      <w:pPr>
        <w:pStyle w:val="Quote"/>
        <w:rPr>
          <w:lang w:val="en-GB" w:eastAsia="en-GB"/>
        </w:rPr>
      </w:pPr>
      <w:r>
        <w:rPr>
          <w:lang w:val="en-GB" w:eastAsia="en-GB"/>
        </w:rPr>
        <w:t xml:space="preserve">Source: </w:t>
      </w:r>
      <w:r w:rsidRPr="008B4CF4">
        <w:rPr>
          <w:lang w:val="en-GB" w:eastAsia="en-GB"/>
        </w:rPr>
        <w:t>Review of Fund for Students with Disabilities – Survey of HEIs and FEIs</w:t>
      </w:r>
      <w:r>
        <w:rPr>
          <w:lang w:val="en-GB" w:eastAsia="en-GB"/>
        </w:rPr>
        <w:t>, PACEC 2016</w:t>
      </w:r>
    </w:p>
    <w:p w14:paraId="0AC41ADB" w14:textId="77777777" w:rsidR="000D1C09" w:rsidRPr="00610074" w:rsidRDefault="000D1C09" w:rsidP="000D1C09">
      <w:pPr>
        <w:pStyle w:val="Quote"/>
      </w:pPr>
      <w:r w:rsidRPr="009F4930">
        <w:t>Note: All respondent</w:t>
      </w:r>
      <w:r>
        <w:t>s could answer this question. Two</w:t>
      </w:r>
      <w:r w:rsidRPr="009F4930">
        <w:t xml:space="preserve"> respondents skipped this qu</w:t>
      </w:r>
      <w:r>
        <w:t>estion, therefore the base is 48</w:t>
      </w:r>
      <w:r w:rsidRPr="009F4930">
        <w:t>.</w:t>
      </w:r>
    </w:p>
    <w:p w14:paraId="2046E940" w14:textId="77777777" w:rsidR="000D1C09" w:rsidRDefault="000D1C09" w:rsidP="000D1C09">
      <w:pPr>
        <w:pStyle w:val="BodyText-parastyle"/>
      </w:pPr>
      <w:r>
        <w:t>The majority of respondents believe that the level of funding awarded to their institution is too low (58.3%, n=28), highlighting the increase in students with high level needs. Qualitative feedback from respondents includes:</w:t>
      </w:r>
    </w:p>
    <w:p w14:paraId="5B6EFDBC" w14:textId="77777777" w:rsidR="000D1C09" w:rsidRDefault="000D1C09" w:rsidP="000D1C09">
      <w:pPr>
        <w:pStyle w:val="ListParagraph"/>
        <w:numPr>
          <w:ilvl w:val="0"/>
          <w:numId w:val="5"/>
        </w:numPr>
      </w:pPr>
      <w:r>
        <w:t>‘</w:t>
      </w:r>
      <w:r w:rsidRPr="00343CA9">
        <w:t xml:space="preserve">More funding for assisted technology required, this swallows a significant amount of funding, spectrum of specific difficulties leads to a lot more individual tutoring and support being required but not possible with </w:t>
      </w:r>
      <w:r>
        <w:t>limited</w:t>
      </w:r>
      <w:r w:rsidRPr="00343CA9">
        <w:t xml:space="preserve"> resources</w:t>
      </w:r>
      <w:r>
        <w:t>’; and</w:t>
      </w:r>
    </w:p>
    <w:p w14:paraId="4C090C0F" w14:textId="77777777" w:rsidR="000D1C09" w:rsidRDefault="000D1C09" w:rsidP="000D1C09">
      <w:pPr>
        <w:pStyle w:val="ListParagraph"/>
        <w:numPr>
          <w:ilvl w:val="0"/>
          <w:numId w:val="5"/>
        </w:numPr>
      </w:pPr>
      <w:r>
        <w:t>‘</w:t>
      </w:r>
      <w:r w:rsidRPr="00343CA9">
        <w:t xml:space="preserve">Some </w:t>
      </w:r>
      <w:r>
        <w:t>s</w:t>
      </w:r>
      <w:r w:rsidRPr="00343CA9">
        <w:t>tudents have complex needs and this has a great demand on funding in our college when you apply the universal model</w:t>
      </w:r>
      <w:r>
        <w:t>’</w:t>
      </w:r>
    </w:p>
    <w:p w14:paraId="12207178" w14:textId="77777777" w:rsidR="000D1C09" w:rsidRDefault="000D1C09" w:rsidP="000D1C09">
      <w:pPr>
        <w:pStyle w:val="BodyText-parastyle"/>
      </w:pPr>
      <w:r>
        <w:t>While the remaining respondents believe the level of support is ‘about right’ (41.7%, n=20), three of these respondents had concerns over whether the level of funding in the future would be adequate while three respondents stated that they have carefully managed the funding awarded through FSD to ensure it is adequate.  A selection of quotes from those that think the funding is ‘about right’ include:</w:t>
      </w:r>
    </w:p>
    <w:p w14:paraId="01ADD028" w14:textId="77777777" w:rsidR="000D1C09" w:rsidRDefault="000D1C09" w:rsidP="000D1C09">
      <w:pPr>
        <w:pStyle w:val="ListParagraph"/>
        <w:numPr>
          <w:ilvl w:val="0"/>
          <w:numId w:val="5"/>
        </w:numPr>
      </w:pPr>
      <w:r>
        <w:t>‘</w:t>
      </w:r>
      <w:r w:rsidRPr="00343CA9">
        <w:t>We have tried to mainstream supports over last 3 years</w:t>
      </w:r>
      <w:r>
        <w:t>’;</w:t>
      </w:r>
    </w:p>
    <w:p w14:paraId="04172D8E" w14:textId="77777777" w:rsidR="000D1C09" w:rsidRDefault="000D1C09" w:rsidP="000D1C09">
      <w:pPr>
        <w:pStyle w:val="ListParagraph"/>
        <w:numPr>
          <w:ilvl w:val="0"/>
          <w:numId w:val="5"/>
        </w:numPr>
      </w:pPr>
      <w:r>
        <w:t>‘</w:t>
      </w:r>
      <w:r w:rsidRPr="00343CA9">
        <w:t>We have found the funding awarded to be generally sufficient, except in regar</w:t>
      </w:r>
      <w:r>
        <w:t>d to supports for deaf students’;</w:t>
      </w:r>
    </w:p>
    <w:p w14:paraId="083B5BB6" w14:textId="77777777" w:rsidR="000D1C09" w:rsidRDefault="000D1C09" w:rsidP="000D1C09">
      <w:pPr>
        <w:pStyle w:val="ListParagraph"/>
        <w:numPr>
          <w:ilvl w:val="0"/>
          <w:numId w:val="5"/>
        </w:numPr>
      </w:pPr>
      <w:r>
        <w:t>‘</w:t>
      </w:r>
      <w:r w:rsidRPr="00343CA9">
        <w:t>The flexibility to move funding across eligible students facil</w:t>
      </w:r>
      <w:r>
        <w:t>itates the provision of support’.</w:t>
      </w:r>
    </w:p>
    <w:p w14:paraId="683A0549" w14:textId="77777777" w:rsidR="000D1C09" w:rsidRDefault="000D1C09" w:rsidP="000D1C09">
      <w:pPr>
        <w:spacing w:before="0" w:after="0" w:line="240" w:lineRule="auto"/>
        <w:rPr>
          <w:b/>
          <w:iCs/>
          <w:color w:val="16365D"/>
          <w:lang w:val="en" w:eastAsia="en-GB"/>
        </w:rPr>
      </w:pPr>
      <w:r>
        <w:br w:type="page"/>
      </w:r>
    </w:p>
    <w:p w14:paraId="14E9AA9A" w14:textId="77777777" w:rsidR="000D1C09" w:rsidRPr="00975C3A" w:rsidRDefault="000D1C09" w:rsidP="000D1C09">
      <w:pPr>
        <w:pStyle w:val="IntenseQuote"/>
      </w:pPr>
      <w:r>
        <w:t xml:space="preserve">Figure </w:t>
      </w:r>
      <w:r>
        <w:fldChar w:fldCharType="begin"/>
      </w:r>
      <w:r>
        <w:instrText xml:space="preserve"> STYLEREF 1 \s </w:instrText>
      </w:r>
      <w:r>
        <w:fldChar w:fldCharType="separate"/>
      </w:r>
      <w:r w:rsidR="00B12C47">
        <w:rPr>
          <w:noProof/>
        </w:rPr>
        <w:t>6</w:t>
      </w:r>
      <w:r>
        <w:fldChar w:fldCharType="end"/>
      </w:r>
      <w:r>
        <w:t>:</w:t>
      </w:r>
      <w:r>
        <w:fldChar w:fldCharType="begin"/>
      </w:r>
      <w:r>
        <w:instrText xml:space="preserve"> SEQ Figure \* ARABIC \s 1 </w:instrText>
      </w:r>
      <w:r>
        <w:fldChar w:fldCharType="separate"/>
      </w:r>
      <w:r w:rsidR="00B12C47">
        <w:rPr>
          <w:noProof/>
        </w:rPr>
        <w:t>5</w:t>
      </w:r>
      <w:r>
        <w:fldChar w:fldCharType="end"/>
      </w:r>
      <w:r>
        <w:t xml:space="preserve"> Sufficiency of Support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6"/>
      </w:tblGrid>
      <w:tr w:rsidR="000D1C09" w14:paraId="397A28DF" w14:textId="77777777" w:rsidTr="00E70ADE">
        <w:trPr>
          <w:cnfStyle w:val="100000000000" w:firstRow="1" w:lastRow="0" w:firstColumn="0" w:lastColumn="0" w:oddVBand="0" w:evenVBand="0" w:oddHBand="0" w:evenHBand="0" w:firstRowFirstColumn="0" w:firstRowLastColumn="0" w:lastRowFirstColumn="0" w:lastRowLastColumn="0"/>
        </w:trPr>
        <w:tc>
          <w:tcPr>
            <w:tcW w:w="4815" w:type="dxa"/>
            <w:shd w:val="clear" w:color="auto" w:fill="2F68A9"/>
          </w:tcPr>
          <w:p w14:paraId="634283CD" w14:textId="77777777" w:rsidR="000D1C09" w:rsidRPr="00E70ADE" w:rsidRDefault="000D1C09" w:rsidP="0024419E">
            <w:pPr>
              <w:pStyle w:val="TableParagraph"/>
              <w:rPr>
                <w:color w:val="FFFFFF" w:themeColor="background1"/>
              </w:rPr>
            </w:pPr>
            <w:r w:rsidRPr="00E70ADE">
              <w:rPr>
                <w:color w:val="FFFFFF" w:themeColor="background1"/>
              </w:rPr>
              <w:t xml:space="preserve">Is sufficient funding provided to meet the needs of each student eligible to be supported under the different categories of disability within FSD? </w:t>
            </w:r>
            <w:r w:rsidRPr="00E70ADE">
              <w:rPr>
                <w:rStyle w:val="FootnoteReference"/>
                <w:color w:val="FFFFFF" w:themeColor="background1"/>
              </w:rPr>
              <w:footnoteReference w:id="22"/>
            </w:r>
          </w:p>
        </w:tc>
        <w:tc>
          <w:tcPr>
            <w:tcW w:w="4816" w:type="dxa"/>
            <w:shd w:val="clear" w:color="auto" w:fill="2F68A9"/>
          </w:tcPr>
          <w:p w14:paraId="09C72F9C" w14:textId="77777777" w:rsidR="000D1C09" w:rsidRPr="00E70ADE" w:rsidRDefault="000D1C09" w:rsidP="0024419E">
            <w:pPr>
              <w:pStyle w:val="TableParagraph"/>
              <w:rPr>
                <w:color w:val="FFFFFF" w:themeColor="background1"/>
              </w:rPr>
            </w:pPr>
            <w:r w:rsidRPr="00E70ADE">
              <w:rPr>
                <w:color w:val="FFFFFF" w:themeColor="background1"/>
              </w:rPr>
              <w:t>Have there been any instances of your institution having insufficient funds to support all those who applied for and were eligible for support through FSD?</w:t>
            </w:r>
            <w:r w:rsidRPr="00E70ADE">
              <w:rPr>
                <w:rStyle w:val="FootnoteReference"/>
                <w:color w:val="FFFFFF" w:themeColor="background1"/>
              </w:rPr>
              <w:footnoteReference w:id="23"/>
            </w:r>
          </w:p>
        </w:tc>
      </w:tr>
      <w:tr w:rsidR="000D1C09" w14:paraId="0151DB33" w14:textId="77777777" w:rsidTr="0024419E">
        <w:trPr>
          <w:cnfStyle w:val="000000100000" w:firstRow="0" w:lastRow="0" w:firstColumn="0" w:lastColumn="0" w:oddVBand="0" w:evenVBand="0" w:oddHBand="1" w:evenHBand="0" w:firstRowFirstColumn="0" w:firstRowLastColumn="0" w:lastRowFirstColumn="0" w:lastRowLastColumn="0"/>
        </w:trPr>
        <w:tc>
          <w:tcPr>
            <w:tcW w:w="9631" w:type="dxa"/>
            <w:gridSpan w:val="2"/>
          </w:tcPr>
          <w:p w14:paraId="1E7ECB81" w14:textId="77777777" w:rsidR="000D1C09" w:rsidRDefault="000D1C09" w:rsidP="0024419E">
            <w:r w:rsidRPr="00962291">
              <w:rPr>
                <w:noProof/>
              </w:rPr>
              <w:drawing>
                <wp:inline distT="0" distB="0" distL="0" distR="0" wp14:anchorId="091119D8" wp14:editId="701932B5">
                  <wp:extent cx="5731510" cy="263144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631440"/>
                          </a:xfrm>
                          <a:prstGeom prst="rect">
                            <a:avLst/>
                          </a:prstGeom>
                        </pic:spPr>
                      </pic:pic>
                    </a:graphicData>
                  </a:graphic>
                </wp:inline>
              </w:drawing>
            </w:r>
          </w:p>
        </w:tc>
      </w:tr>
    </w:tbl>
    <w:p w14:paraId="3C52E402" w14:textId="77777777" w:rsidR="000D1C09" w:rsidRDefault="000D1C09" w:rsidP="000D1C09">
      <w:pPr>
        <w:pStyle w:val="Quote"/>
        <w:rPr>
          <w:lang w:val="en-GB" w:eastAsia="en-GB"/>
        </w:rPr>
      </w:pPr>
      <w:r>
        <w:rPr>
          <w:lang w:val="en-GB" w:eastAsia="en-GB"/>
        </w:rPr>
        <w:t xml:space="preserve">Source: </w:t>
      </w:r>
      <w:r w:rsidRPr="008B4CF4">
        <w:rPr>
          <w:lang w:val="en-GB" w:eastAsia="en-GB"/>
        </w:rPr>
        <w:t>Review of Fund for Students with Disabilities – Survey of HEIs and FEIs</w:t>
      </w:r>
      <w:r>
        <w:rPr>
          <w:lang w:val="en-GB" w:eastAsia="en-GB"/>
        </w:rPr>
        <w:t>, PACEC 2016 (Question 18 and 19)</w:t>
      </w:r>
    </w:p>
    <w:p w14:paraId="5301E835" w14:textId="77777777" w:rsidR="000D1C09" w:rsidRDefault="000D1C09" w:rsidP="000D1C09">
      <w:pPr>
        <w:pStyle w:val="BodyText-parastyle"/>
      </w:pPr>
      <w:r>
        <w:t>Two thirds of respondents did not agree that sufficient funding is provided to meet the needs of each student eligible to be supported.  Of these, 11 respondents described certain categories of disabilities not receiving adequate support including: Specific Learning Difficulties (SLD), Mental Health conditions, deaf students, blind students, physical disabilities, autistic spectrum disorder and Attention Deficit (Hyperactivity) Disorder.  Eleven respondents also described the type of support that were not supported including learning/academic support, assistive technology, sign language interpreters, Personal Assistants (PA) and transport.</w:t>
      </w:r>
    </w:p>
    <w:p w14:paraId="0B362980" w14:textId="77777777" w:rsidR="000D1C09" w:rsidRDefault="000D1C09" w:rsidP="000D1C09">
      <w:pPr>
        <w:pStyle w:val="BodyText-parastyle"/>
      </w:pPr>
      <w:r>
        <w:t>Just under half of respondents (47%, n=23) said there had been instances in their institution in which they had insufficient funds to support all those eligible for support through FSD.  Qualitative feedback from these respondents includes:</w:t>
      </w:r>
    </w:p>
    <w:p w14:paraId="37E2CAB9" w14:textId="77777777" w:rsidR="000D1C09" w:rsidRDefault="000D1C09" w:rsidP="000D1C09">
      <w:pPr>
        <w:pStyle w:val="ListParagraph"/>
        <w:numPr>
          <w:ilvl w:val="0"/>
          <w:numId w:val="5"/>
        </w:numPr>
      </w:pPr>
      <w:r>
        <w:t>‘</w:t>
      </w:r>
      <w:r w:rsidRPr="005760D4">
        <w:t>Learning support is not sufficient to support the increasing numbers of students who have SPLDS, Students with Autism also may have very high support requirements and require extra learning support</w:t>
      </w:r>
      <w:r>
        <w:t>’;</w:t>
      </w:r>
    </w:p>
    <w:p w14:paraId="1287F007" w14:textId="77777777" w:rsidR="000D1C09" w:rsidRDefault="000D1C09" w:rsidP="000D1C09">
      <w:pPr>
        <w:pStyle w:val="ListParagraph"/>
        <w:numPr>
          <w:ilvl w:val="0"/>
          <w:numId w:val="5"/>
        </w:numPr>
      </w:pPr>
      <w:r>
        <w:t>‘</w:t>
      </w:r>
      <w:r w:rsidRPr="005760D4">
        <w:t>Not all students would have got the level of support they might have needed. The amount received was divided among those who were eligible and that was all we c</w:t>
      </w:r>
      <w:r>
        <w:t>ould use’;</w:t>
      </w:r>
    </w:p>
    <w:p w14:paraId="041007B3" w14:textId="77777777" w:rsidR="000D1C09" w:rsidRDefault="000D1C09" w:rsidP="000D1C09">
      <w:pPr>
        <w:pStyle w:val="ListParagraph"/>
        <w:numPr>
          <w:ilvl w:val="0"/>
          <w:numId w:val="5"/>
        </w:numPr>
      </w:pPr>
      <w:r>
        <w:t>‘</w:t>
      </w:r>
      <w:r w:rsidRPr="005760D4">
        <w:t>I had enough to provide mentoring etc. but was restricted on being innovative.  I wanted to buy an interactive PC to help with presentation skill</w:t>
      </w:r>
      <w:r>
        <w:t>s and social skills of students’; and</w:t>
      </w:r>
    </w:p>
    <w:p w14:paraId="7604189E" w14:textId="77777777" w:rsidR="000D1C09" w:rsidRDefault="000D1C09" w:rsidP="000D1C09">
      <w:pPr>
        <w:pStyle w:val="ListParagraph"/>
        <w:numPr>
          <w:ilvl w:val="0"/>
          <w:numId w:val="5"/>
        </w:numPr>
      </w:pPr>
      <w:r>
        <w:t>‘</w:t>
      </w:r>
      <w:r w:rsidRPr="005760D4">
        <w:t>We routinely record significant overspends on supports for deaf students. This then impacts on supports available for other students. Otherwise, the Fund has been sufficient to s</w:t>
      </w:r>
      <w:r>
        <w:t>upport our student requirements’.</w:t>
      </w:r>
    </w:p>
    <w:p w14:paraId="16316741" w14:textId="77777777" w:rsidR="000D1C09" w:rsidRDefault="000D1C09" w:rsidP="000D1C09">
      <w:pPr>
        <w:pStyle w:val="Heading3"/>
        <w:numPr>
          <w:ilvl w:val="2"/>
          <w:numId w:val="1"/>
        </w:numPr>
        <w:tabs>
          <w:tab w:val="clear" w:pos="2160"/>
        </w:tabs>
        <w:ind w:left="567" w:hanging="567"/>
      </w:pPr>
      <w:r>
        <w:t>Carrying Over of Funds</w:t>
      </w:r>
    </w:p>
    <w:p w14:paraId="0052D3DA" w14:textId="77777777" w:rsidR="000D1C09" w:rsidRDefault="000D1C09" w:rsidP="000D1C09">
      <w:pPr>
        <w:pStyle w:val="BodyText-parastyle"/>
      </w:pPr>
      <w:r>
        <w:t>Just under half of respondents (49.0%, n=24) said that there had been instances of unspent FSD funding being carried over by their institution from the previous year.  The most common reasons for this include that:</w:t>
      </w:r>
    </w:p>
    <w:p w14:paraId="0495FE42" w14:textId="77777777" w:rsidR="000D1C09" w:rsidRDefault="000D1C09" w:rsidP="000D1C09">
      <w:pPr>
        <w:pStyle w:val="ListParagraph"/>
        <w:numPr>
          <w:ilvl w:val="0"/>
          <w:numId w:val="5"/>
        </w:numPr>
      </w:pPr>
      <w:r>
        <w:t>Changing needs of students (n=10) – ‘</w:t>
      </w:r>
      <w:r w:rsidRPr="009766F8">
        <w:t>we receiv</w:t>
      </w:r>
      <w:r>
        <w:t>ed funding for provision of PA, n</w:t>
      </w:r>
      <w:r w:rsidRPr="009766F8">
        <w:t>ot all of which was needed.  In one year the person allocated the PA decided to cancel the PA service in January, in another year the person requiring the PA spent a lot of time in hospital, and so no work for the PA. In both cases there was a si</w:t>
      </w:r>
      <w:r>
        <w:t>gnificant sum of money lefto</w:t>
      </w:r>
      <w:r w:rsidRPr="009766F8">
        <w:t>ver</w:t>
      </w:r>
      <w:r>
        <w:t>’</w:t>
      </w:r>
    </w:p>
    <w:p w14:paraId="0947D5F7" w14:textId="77777777" w:rsidR="000D1C09" w:rsidRDefault="000D1C09" w:rsidP="000D1C09">
      <w:pPr>
        <w:pStyle w:val="ListParagraph"/>
        <w:numPr>
          <w:ilvl w:val="0"/>
          <w:numId w:val="5"/>
        </w:numPr>
      </w:pPr>
      <w:r w:rsidRPr="009766F8">
        <w:t xml:space="preserve">Funding </w:t>
      </w:r>
      <w:r>
        <w:t>was allocated too late (n=9) – ‘</w:t>
      </w:r>
      <w:r w:rsidRPr="009766F8">
        <w:t>Fund was not granted/accessed in time to provide all hours granted</w:t>
      </w:r>
      <w:r>
        <w:t>’; and</w:t>
      </w:r>
    </w:p>
    <w:p w14:paraId="23E8181F" w14:textId="77777777" w:rsidR="000D1C09" w:rsidRDefault="000D1C09" w:rsidP="000D1C09">
      <w:pPr>
        <w:pStyle w:val="ListParagraph"/>
        <w:numPr>
          <w:ilvl w:val="0"/>
          <w:numId w:val="5"/>
        </w:numPr>
      </w:pPr>
      <w:r>
        <w:t>Careful management of the fund / mainstreaming of supports (n=2) – ‘W</w:t>
      </w:r>
      <w:r w:rsidRPr="009766F8">
        <w:t>e have made every effort to encourage students to use technologies to enhance independence and consequently become independent learners. This has saved on expenditure</w:t>
      </w:r>
      <w:r>
        <w:t>.’</w:t>
      </w:r>
    </w:p>
    <w:p w14:paraId="19F21114" w14:textId="77777777" w:rsidR="000D1C09" w:rsidRDefault="000D1C09" w:rsidP="000D1C09">
      <w:pPr>
        <w:pStyle w:val="BodyText-parastyle"/>
      </w:pPr>
      <w:r>
        <w:t>Respondents provided suggestions as to how this approach could be improved including;</w:t>
      </w:r>
    </w:p>
    <w:p w14:paraId="7685E3BF" w14:textId="77777777" w:rsidR="000D1C09" w:rsidRDefault="000D1C09" w:rsidP="000D1C09">
      <w:pPr>
        <w:pStyle w:val="ListParagraph"/>
        <w:numPr>
          <w:ilvl w:val="0"/>
          <w:numId w:val="5"/>
        </w:numPr>
      </w:pPr>
      <w:r>
        <w:t>Earlier allocation / sanction of the Fund (n=5);</w:t>
      </w:r>
    </w:p>
    <w:p w14:paraId="097F16C8" w14:textId="77777777" w:rsidR="000D1C09" w:rsidRDefault="000D1C09" w:rsidP="000D1C09">
      <w:pPr>
        <w:pStyle w:val="ListParagraph"/>
        <w:numPr>
          <w:ilvl w:val="0"/>
          <w:numId w:val="5"/>
        </w:numPr>
      </w:pPr>
      <w:r>
        <w:t>Clarity / transparency over how funds are allocated (n=4);</w:t>
      </w:r>
    </w:p>
    <w:p w14:paraId="6B99A03D" w14:textId="77777777" w:rsidR="000D1C09" w:rsidRDefault="000D1C09" w:rsidP="000D1C09">
      <w:pPr>
        <w:pStyle w:val="ListParagraph"/>
        <w:numPr>
          <w:ilvl w:val="0"/>
          <w:numId w:val="5"/>
        </w:numPr>
      </w:pPr>
      <w:r>
        <w:t>Longer allocation period (n=2); and</w:t>
      </w:r>
    </w:p>
    <w:p w14:paraId="7FA53D17" w14:textId="77777777" w:rsidR="000D1C09" w:rsidRDefault="000D1C09" w:rsidP="000D1C09">
      <w:pPr>
        <w:pStyle w:val="ListParagraph"/>
        <w:numPr>
          <w:ilvl w:val="0"/>
          <w:numId w:val="5"/>
        </w:numPr>
      </w:pPr>
      <w:r>
        <w:t>Increase the focus on mainstreaming of supports (n=2).</w:t>
      </w:r>
    </w:p>
    <w:p w14:paraId="0125A228" w14:textId="77777777" w:rsidR="000D1C09" w:rsidRDefault="000D1C09" w:rsidP="000D1C09">
      <w:pPr>
        <w:pStyle w:val="Heading3"/>
        <w:numPr>
          <w:ilvl w:val="2"/>
          <w:numId w:val="1"/>
        </w:numPr>
        <w:tabs>
          <w:tab w:val="clear" w:pos="2160"/>
        </w:tabs>
        <w:ind w:left="567" w:hanging="567"/>
      </w:pPr>
      <w:r>
        <w:t>Capping of Allocation</w:t>
      </w:r>
    </w:p>
    <w:p w14:paraId="1BCA8351" w14:textId="77777777" w:rsidR="000D1C09" w:rsidRDefault="000D1C09" w:rsidP="000D1C09">
      <w:pPr>
        <w:pStyle w:val="BodyText-parastyle"/>
      </w:pPr>
      <w:r>
        <w:t xml:space="preserve">Over two thirds of respondents (67.3%, n=33) stated that the </w:t>
      </w:r>
      <w:r w:rsidRPr="0078219E">
        <w:t xml:space="preserve">capping of allocation </w:t>
      </w:r>
      <w:r>
        <w:t xml:space="preserve">has </w:t>
      </w:r>
      <w:r w:rsidRPr="0078219E">
        <w:t xml:space="preserve">had a negative impact on support for those with disabilities within </w:t>
      </w:r>
      <w:r>
        <w:t>their institution while just over a half (54.3%, n=25) said that there has been instances in which their institution has received less funding than it applied for.  Respondents were asked what impact this had on the services / support they were able to provide - responses are shown in the table below.</w:t>
      </w:r>
    </w:p>
    <w:p w14:paraId="32F70AD1" w14:textId="77777777" w:rsidR="00875180" w:rsidRDefault="00875180">
      <w:pPr>
        <w:spacing w:before="0" w:after="0" w:line="240" w:lineRule="auto"/>
        <w:rPr>
          <w:b/>
          <w:iCs/>
          <w:color w:val="009CDE"/>
          <w:lang w:val="en" w:eastAsia="en-GB"/>
        </w:rPr>
      </w:pPr>
      <w:r>
        <w:br w:type="page"/>
      </w:r>
    </w:p>
    <w:p w14:paraId="204CBA4C" w14:textId="30010A5B" w:rsidR="000D1C09" w:rsidRDefault="000D1C09" w:rsidP="000D1C09">
      <w:pPr>
        <w:pStyle w:val="IntenseQuote"/>
      </w:pPr>
      <w:r>
        <w:t xml:space="preserve">Table </w:t>
      </w:r>
      <w:r>
        <w:fldChar w:fldCharType="begin"/>
      </w:r>
      <w:r>
        <w:instrText xml:space="preserve"> STYLEREF 1 \s </w:instrText>
      </w:r>
      <w:r>
        <w:fldChar w:fldCharType="separate"/>
      </w:r>
      <w:r w:rsidR="00B12C47">
        <w:rPr>
          <w:noProof/>
        </w:rPr>
        <w:t>6</w:t>
      </w:r>
      <w:r>
        <w:fldChar w:fldCharType="end"/>
      </w:r>
      <w:r>
        <w:t>:</w:t>
      </w:r>
      <w:r>
        <w:fldChar w:fldCharType="begin"/>
      </w:r>
      <w:r>
        <w:instrText xml:space="preserve"> SEQ Table \* ARABIC \s 1 </w:instrText>
      </w:r>
      <w:r>
        <w:fldChar w:fldCharType="separate"/>
      </w:r>
      <w:r w:rsidR="00B12C47">
        <w:rPr>
          <w:noProof/>
        </w:rPr>
        <w:t>6</w:t>
      </w:r>
      <w:r>
        <w:fldChar w:fldCharType="end"/>
      </w:r>
      <w:r>
        <w:t xml:space="preserve"> Impact of Institutions receiving less funding than applied for</w:t>
      </w:r>
    </w:p>
    <w:tbl>
      <w:tblPr>
        <w:tblStyle w:val="tablereport1"/>
        <w:tblW w:w="0" w:type="auto"/>
        <w:tblLook w:val="04A0" w:firstRow="1" w:lastRow="0" w:firstColumn="1" w:lastColumn="0" w:noHBand="0" w:noVBand="1"/>
      </w:tblPr>
      <w:tblGrid>
        <w:gridCol w:w="6498"/>
        <w:gridCol w:w="1559"/>
        <w:gridCol w:w="1538"/>
      </w:tblGrid>
      <w:tr w:rsidR="000D1C09" w:rsidRPr="00875180" w14:paraId="715982DA" w14:textId="77777777" w:rsidTr="00E70AD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498" w:type="dxa"/>
            <w:shd w:val="clear" w:color="auto" w:fill="2F68A9"/>
          </w:tcPr>
          <w:p w14:paraId="3A93CA47" w14:textId="77777777" w:rsidR="000D1C09" w:rsidRPr="00875180" w:rsidRDefault="000D1C09" w:rsidP="0024419E">
            <w:pPr>
              <w:pStyle w:val="tableheading0"/>
              <w:rPr>
                <w:b/>
              </w:rPr>
            </w:pPr>
            <w:r w:rsidRPr="00875180">
              <w:rPr>
                <w:b/>
              </w:rPr>
              <w:t>Response</w:t>
            </w:r>
          </w:p>
        </w:tc>
        <w:tc>
          <w:tcPr>
            <w:tcW w:w="1559" w:type="dxa"/>
            <w:shd w:val="clear" w:color="auto" w:fill="2F68A9"/>
          </w:tcPr>
          <w:p w14:paraId="52C3E95F" w14:textId="77777777" w:rsidR="000D1C09" w:rsidRPr="00875180"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
              </w:rPr>
            </w:pPr>
            <w:r w:rsidRPr="00875180">
              <w:rPr>
                <w:b/>
              </w:rPr>
              <w:t>Number of Respondents</w:t>
            </w:r>
          </w:p>
        </w:tc>
        <w:tc>
          <w:tcPr>
            <w:tcW w:w="1538" w:type="dxa"/>
            <w:shd w:val="clear" w:color="auto" w:fill="2F68A9"/>
          </w:tcPr>
          <w:p w14:paraId="40DCCAB6" w14:textId="77777777" w:rsidR="000D1C09" w:rsidRPr="00875180"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
              </w:rPr>
            </w:pPr>
            <w:r w:rsidRPr="00875180">
              <w:rPr>
                <w:b/>
              </w:rPr>
              <w:t>% of Respondents</w:t>
            </w:r>
          </w:p>
        </w:tc>
      </w:tr>
      <w:tr w:rsidR="000D1C09" w14:paraId="0AE7E6EE"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tcPr>
          <w:p w14:paraId="11FDE421" w14:textId="77777777" w:rsidR="000D1C09" w:rsidRDefault="000D1C09" w:rsidP="0024419E">
            <w:pPr>
              <w:pStyle w:val="TableParagraph"/>
            </w:pPr>
            <w:r w:rsidRPr="003F2862">
              <w:t>Students are receiving less support than they require</w:t>
            </w:r>
          </w:p>
        </w:tc>
        <w:tc>
          <w:tcPr>
            <w:tcW w:w="1559" w:type="dxa"/>
          </w:tcPr>
          <w:p w14:paraId="54256E13" w14:textId="77777777" w:rsidR="000D1C09"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3F2862">
              <w:t>19</w:t>
            </w:r>
          </w:p>
        </w:tc>
        <w:tc>
          <w:tcPr>
            <w:tcW w:w="1538" w:type="dxa"/>
          </w:tcPr>
          <w:p w14:paraId="3AFCAF8F" w14:textId="77777777" w:rsidR="000D1C09"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3F2862">
              <w:t>76.0%</w:t>
            </w:r>
          </w:p>
        </w:tc>
      </w:tr>
      <w:tr w:rsidR="000D1C09" w14:paraId="30B05D43"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tcPr>
          <w:p w14:paraId="7D92F41A" w14:textId="77777777" w:rsidR="000D1C09" w:rsidRDefault="000D1C09" w:rsidP="0024419E">
            <w:pPr>
              <w:pStyle w:val="TableParagraph"/>
            </w:pPr>
            <w:r w:rsidRPr="003F2862">
              <w:t>The institution is not able to offer the necessary level of support to students</w:t>
            </w:r>
          </w:p>
        </w:tc>
        <w:tc>
          <w:tcPr>
            <w:tcW w:w="1559" w:type="dxa"/>
          </w:tcPr>
          <w:p w14:paraId="09AB79C4" w14:textId="77777777" w:rsidR="000D1C09"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3F2862">
              <w:t>15</w:t>
            </w:r>
          </w:p>
        </w:tc>
        <w:tc>
          <w:tcPr>
            <w:tcW w:w="1538" w:type="dxa"/>
          </w:tcPr>
          <w:p w14:paraId="126B1279" w14:textId="77777777" w:rsidR="000D1C09"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3F2862">
              <w:t>60.0%</w:t>
            </w:r>
          </w:p>
        </w:tc>
      </w:tr>
      <w:tr w:rsidR="000D1C09" w14:paraId="23DF7B9F"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tcPr>
          <w:p w14:paraId="78F69ABE" w14:textId="77777777" w:rsidR="000D1C09" w:rsidRDefault="000D1C09" w:rsidP="0024419E">
            <w:pPr>
              <w:pStyle w:val="TableParagraph"/>
            </w:pPr>
            <w:r w:rsidRPr="003F2862">
              <w:t xml:space="preserve">The institution is no longer able to offer supports that were previously in place </w:t>
            </w:r>
          </w:p>
        </w:tc>
        <w:tc>
          <w:tcPr>
            <w:tcW w:w="1559" w:type="dxa"/>
          </w:tcPr>
          <w:p w14:paraId="279B6F33" w14:textId="77777777" w:rsidR="000D1C09"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3F2862">
              <w:t>8</w:t>
            </w:r>
          </w:p>
        </w:tc>
        <w:tc>
          <w:tcPr>
            <w:tcW w:w="1538" w:type="dxa"/>
          </w:tcPr>
          <w:p w14:paraId="1105BAE4" w14:textId="77777777" w:rsidR="000D1C09"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3F2862">
              <w:t>32.0%</w:t>
            </w:r>
          </w:p>
        </w:tc>
      </w:tr>
      <w:tr w:rsidR="000D1C09" w14:paraId="398D6919"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tcPr>
          <w:p w14:paraId="4F963E7B" w14:textId="77777777" w:rsidR="000D1C09" w:rsidRDefault="000D1C09" w:rsidP="0024419E">
            <w:pPr>
              <w:pStyle w:val="TableParagraph"/>
            </w:pPr>
            <w:r w:rsidRPr="003F2862">
              <w:t>Increased demand on organisation finance (colleges have to make up the shortfall)</w:t>
            </w:r>
          </w:p>
        </w:tc>
        <w:tc>
          <w:tcPr>
            <w:tcW w:w="1559" w:type="dxa"/>
          </w:tcPr>
          <w:p w14:paraId="51E7C59B" w14:textId="77777777" w:rsidR="000D1C09"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3F2862">
              <w:t>8</w:t>
            </w:r>
          </w:p>
        </w:tc>
        <w:tc>
          <w:tcPr>
            <w:tcW w:w="1538" w:type="dxa"/>
          </w:tcPr>
          <w:p w14:paraId="4394ABBE" w14:textId="77777777" w:rsidR="000D1C09"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3F2862">
              <w:t>32.0%</w:t>
            </w:r>
          </w:p>
        </w:tc>
      </w:tr>
      <w:tr w:rsidR="000D1C09" w14:paraId="603BCC6A"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tcPr>
          <w:p w14:paraId="0105AC18" w14:textId="77777777" w:rsidR="000D1C09" w:rsidRDefault="000D1C09" w:rsidP="0024419E">
            <w:pPr>
              <w:pStyle w:val="TableParagraph"/>
            </w:pPr>
            <w:r w:rsidRPr="003F2862">
              <w:t>Fewer students are being supported</w:t>
            </w:r>
          </w:p>
        </w:tc>
        <w:tc>
          <w:tcPr>
            <w:tcW w:w="1559" w:type="dxa"/>
          </w:tcPr>
          <w:p w14:paraId="51A7B72F" w14:textId="77777777" w:rsidR="000D1C09"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3F2862">
              <w:t>6</w:t>
            </w:r>
          </w:p>
        </w:tc>
        <w:tc>
          <w:tcPr>
            <w:tcW w:w="1538" w:type="dxa"/>
          </w:tcPr>
          <w:p w14:paraId="2A2B7532" w14:textId="77777777" w:rsidR="000D1C09"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3F2862">
              <w:t>24.0%</w:t>
            </w:r>
          </w:p>
        </w:tc>
      </w:tr>
      <w:tr w:rsidR="000D1C09" w14:paraId="24956965"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shd w:val="clear" w:color="auto" w:fill="D9D9D9" w:themeFill="background1" w:themeFillShade="D9"/>
          </w:tcPr>
          <w:p w14:paraId="711DE2C2" w14:textId="77777777" w:rsidR="000D1C09" w:rsidRPr="001C659B" w:rsidRDefault="000D1C09" w:rsidP="0024419E">
            <w:pPr>
              <w:rPr>
                <w:b/>
              </w:rPr>
            </w:pPr>
            <w:r w:rsidRPr="001C659B">
              <w:rPr>
                <w:b/>
              </w:rPr>
              <w:t>Total</w:t>
            </w:r>
          </w:p>
        </w:tc>
        <w:tc>
          <w:tcPr>
            <w:tcW w:w="1559" w:type="dxa"/>
            <w:shd w:val="clear" w:color="auto" w:fill="D9D9D9" w:themeFill="background1" w:themeFillShade="D9"/>
          </w:tcPr>
          <w:p w14:paraId="22912E08" w14:textId="77777777" w:rsidR="000D1C09" w:rsidRPr="001C659B" w:rsidRDefault="000D1C09" w:rsidP="0024419E">
            <w:pPr>
              <w:jc w:val="right"/>
              <w:cnfStyle w:val="000000010000" w:firstRow="0" w:lastRow="0" w:firstColumn="0" w:lastColumn="0" w:oddVBand="0" w:evenVBand="0" w:oddHBand="0" w:evenHBand="1" w:firstRowFirstColumn="0" w:firstRowLastColumn="0" w:lastRowFirstColumn="0" w:lastRowLastColumn="0"/>
              <w:rPr>
                <w:b/>
              </w:rPr>
            </w:pPr>
            <w:r w:rsidRPr="001C659B">
              <w:rPr>
                <w:b/>
              </w:rPr>
              <w:t>25</w:t>
            </w:r>
          </w:p>
        </w:tc>
        <w:tc>
          <w:tcPr>
            <w:tcW w:w="1538" w:type="dxa"/>
            <w:shd w:val="clear" w:color="auto" w:fill="D9D9D9" w:themeFill="background1" w:themeFillShade="D9"/>
          </w:tcPr>
          <w:p w14:paraId="369F9EA1" w14:textId="77777777" w:rsidR="000D1C09" w:rsidRPr="001C659B" w:rsidRDefault="000D1C09" w:rsidP="0024419E">
            <w:pPr>
              <w:jc w:val="right"/>
              <w:cnfStyle w:val="000000010000" w:firstRow="0" w:lastRow="0" w:firstColumn="0" w:lastColumn="0" w:oddVBand="0" w:evenVBand="0" w:oddHBand="0" w:evenHBand="1" w:firstRowFirstColumn="0" w:firstRowLastColumn="0" w:lastRowFirstColumn="0" w:lastRowLastColumn="0"/>
              <w:rPr>
                <w:b/>
              </w:rPr>
            </w:pPr>
            <w:r w:rsidRPr="001C659B">
              <w:rPr>
                <w:b/>
              </w:rPr>
              <w:t>-</w:t>
            </w:r>
          </w:p>
        </w:tc>
      </w:tr>
    </w:tbl>
    <w:p w14:paraId="12F9188B" w14:textId="77777777" w:rsidR="000D1C09" w:rsidRDefault="000D1C09" w:rsidP="000D1C09">
      <w:pPr>
        <w:pStyle w:val="Quote"/>
        <w:rPr>
          <w:lang w:val="en-GB" w:eastAsia="en-GB"/>
        </w:rPr>
      </w:pPr>
      <w:r>
        <w:rPr>
          <w:lang w:val="en-GB" w:eastAsia="en-GB"/>
        </w:rPr>
        <w:t xml:space="preserve">Source: </w:t>
      </w:r>
      <w:r w:rsidRPr="008B4CF4">
        <w:rPr>
          <w:lang w:val="en-GB" w:eastAsia="en-GB"/>
        </w:rPr>
        <w:t>Review of Fund for Students with Disabilities – Survey of HEIs and FEIs</w:t>
      </w:r>
      <w:r>
        <w:rPr>
          <w:lang w:val="en-GB" w:eastAsia="en-GB"/>
        </w:rPr>
        <w:t>, PACEC 2016 (Question 25)</w:t>
      </w:r>
    </w:p>
    <w:p w14:paraId="792F3F98" w14:textId="77777777" w:rsidR="000D1C09" w:rsidRPr="00E83E2A" w:rsidRDefault="000D1C09" w:rsidP="000D1C09">
      <w:pPr>
        <w:pStyle w:val="Quote"/>
      </w:pPr>
      <w:r w:rsidRPr="009F4930">
        <w:t>No</w:t>
      </w:r>
      <w:r>
        <w:t>te: Only those that answered ‘Yes’ to Q24</w:t>
      </w:r>
      <w:r w:rsidRPr="009F4930">
        <w:t xml:space="preserve"> (n</w:t>
      </w:r>
      <w:r>
        <w:t>=25) could answer this question and respondents could select more than one option.  No</w:t>
      </w:r>
      <w:r w:rsidRPr="009F4930">
        <w:t xml:space="preserve"> respondents skipped this qu</w:t>
      </w:r>
      <w:r>
        <w:t>estion, therefore the base is 25</w:t>
      </w:r>
      <w:r w:rsidRPr="009F4930">
        <w:t>.</w:t>
      </w:r>
    </w:p>
    <w:p w14:paraId="24A7A5C7" w14:textId="77777777" w:rsidR="000D1C09" w:rsidRPr="007E4A6B" w:rsidRDefault="000D1C09" w:rsidP="000D1C09">
      <w:pPr>
        <w:pStyle w:val="BodyText-parastyle"/>
      </w:pPr>
      <w:r w:rsidRPr="007E4A6B">
        <w:t>The main impact cited by over three quarters of respondents was that students are receiving less support t</w:t>
      </w:r>
      <w:r>
        <w:t xml:space="preserve">han they require (76.0%, n=19) and that institutions are not able to offer the necessary level of support to students (60.0%, n=15).  Respondents also stated that </w:t>
      </w:r>
      <w:r w:rsidRPr="007E4A6B">
        <w:t>they can no longer offer supports that were p</w:t>
      </w:r>
      <w:r>
        <w:t>reviously in place (32.0%, n=8)</w:t>
      </w:r>
      <w:r w:rsidRPr="007E4A6B">
        <w:t xml:space="preserve"> and </w:t>
      </w:r>
      <w:r>
        <w:t xml:space="preserve">some also indicated that </w:t>
      </w:r>
      <w:r w:rsidRPr="007E4A6B">
        <w:t>there has been an increased demand on organisation finance (32.0%, n=8).</w:t>
      </w:r>
    </w:p>
    <w:p w14:paraId="4E8F8B00" w14:textId="77777777" w:rsidR="000D1C09" w:rsidRPr="007E4A6B" w:rsidRDefault="000D1C09" w:rsidP="000D1C09">
      <w:pPr>
        <w:pStyle w:val="BodyText-parastyle"/>
      </w:pPr>
      <w:r w:rsidRPr="007E4A6B">
        <w:t xml:space="preserve">Respondents </w:t>
      </w:r>
      <w:r>
        <w:t>suggested</w:t>
      </w:r>
      <w:r w:rsidRPr="007E4A6B">
        <w:t xml:space="preserve"> this approach could be improved by</w:t>
      </w:r>
      <w:r>
        <w:t>:</w:t>
      </w:r>
    </w:p>
    <w:p w14:paraId="73D45251" w14:textId="77777777" w:rsidR="000D1C09" w:rsidRPr="007E4A6B" w:rsidRDefault="000D1C09" w:rsidP="000D1C09">
      <w:pPr>
        <w:pStyle w:val="ListParagraph"/>
        <w:numPr>
          <w:ilvl w:val="0"/>
          <w:numId w:val="5"/>
        </w:numPr>
      </w:pPr>
      <w:r w:rsidRPr="007E4A6B">
        <w:t>Allocation earlier in the year (n=6) – ‘We do not apply for a specific amount per student anymore, so we have no idea what our allocation will be, and cannot work it out. This is the crux of the problem. We are usually informed of our funding just before Christmas, and may or may not get an increase. Hence it is very difficult to plan’;</w:t>
      </w:r>
    </w:p>
    <w:p w14:paraId="3366ED08" w14:textId="77777777" w:rsidR="000D1C09" w:rsidRPr="007E4A6B" w:rsidRDefault="000D1C09" w:rsidP="000D1C09">
      <w:pPr>
        <w:pStyle w:val="ListParagraph"/>
        <w:numPr>
          <w:ilvl w:val="0"/>
          <w:numId w:val="5"/>
        </w:numPr>
      </w:pPr>
      <w:r w:rsidRPr="007E4A6B">
        <w:t>Clearer allocation process (n=4) – ‘A transparent format and criteria for all HEI to calculate their funding via the FSD. A transparent audit of each allocations’;</w:t>
      </w:r>
    </w:p>
    <w:p w14:paraId="0EA00C46" w14:textId="77777777" w:rsidR="000D1C09" w:rsidRPr="007E4A6B" w:rsidRDefault="000D1C09" w:rsidP="000D1C09">
      <w:pPr>
        <w:pStyle w:val="ListParagraph"/>
        <w:numPr>
          <w:ilvl w:val="0"/>
          <w:numId w:val="5"/>
        </w:numPr>
      </w:pPr>
      <w:r w:rsidRPr="007E4A6B">
        <w:t>Increasing funding (n=4) – ‘More support would enable students to progress at an improved rate’</w:t>
      </w:r>
    </w:p>
    <w:p w14:paraId="2D038E08" w14:textId="77777777" w:rsidR="000D1C09" w:rsidRDefault="000D1C09" w:rsidP="000D1C09">
      <w:pPr>
        <w:pStyle w:val="BodyText-parastyle"/>
      </w:pPr>
      <w:r w:rsidRPr="007E4A6B">
        <w:t>Other suggestions include per student allocation (n=3) and reviewing trends in the current student population (n=2).</w:t>
      </w:r>
    </w:p>
    <w:p w14:paraId="658EC2C3" w14:textId="77777777" w:rsidR="00875180" w:rsidRDefault="00875180">
      <w:pPr>
        <w:spacing w:before="0" w:after="0" w:line="240" w:lineRule="auto"/>
        <w:rPr>
          <w:rFonts w:eastAsia="Times New Roman"/>
          <w:b/>
          <w:bCs/>
          <w:color w:val="009CDE"/>
          <w:sz w:val="22"/>
          <w:lang w:val="en-GB" w:eastAsia="en-GB"/>
        </w:rPr>
      </w:pPr>
      <w:r>
        <w:br w:type="page"/>
      </w:r>
    </w:p>
    <w:p w14:paraId="7C6C9003" w14:textId="4A66D1E3" w:rsidR="000D1C09" w:rsidRDefault="000D1C09" w:rsidP="000D1C09">
      <w:pPr>
        <w:pStyle w:val="Heading3"/>
        <w:numPr>
          <w:ilvl w:val="2"/>
          <w:numId w:val="1"/>
        </w:numPr>
        <w:tabs>
          <w:tab w:val="clear" w:pos="2160"/>
        </w:tabs>
        <w:ind w:left="567" w:hanging="567"/>
      </w:pPr>
      <w:r>
        <w:t>Resources allocated to administering FSD by your organisation</w:t>
      </w:r>
    </w:p>
    <w:p w14:paraId="6BDDAB63" w14:textId="77777777" w:rsidR="000D1C09" w:rsidRDefault="000D1C09" w:rsidP="000D1C09">
      <w:pPr>
        <w:pStyle w:val="BodyText-parastyle"/>
      </w:pPr>
      <w:r>
        <w:t>The majority of respondents’ organisations employ staff dedicated to manage / administer the FSD (63.3%, n=31).</w:t>
      </w:r>
    </w:p>
    <w:p w14:paraId="3204EF2D" w14:textId="77777777" w:rsidR="000D1C09" w:rsidRDefault="000D1C09" w:rsidP="000D1C09">
      <w:pPr>
        <w:pStyle w:val="BodyText-parastyle"/>
      </w:pPr>
      <w:r>
        <w:t xml:space="preserve">Respondents were asked to estimate, on average, how long </w:t>
      </w:r>
      <w:r w:rsidRPr="00603D49">
        <w:t>it take</w:t>
      </w:r>
      <w:r>
        <w:t>s</w:t>
      </w:r>
      <w:r w:rsidRPr="00603D49">
        <w:t xml:space="preserve"> to process a single application</w:t>
      </w:r>
      <w:r>
        <w:t>. Considering all 28 responses, the time to process a single application ranged from 1 hour to 1,000 hours (with the majority of these in the range 1 to 6 hours).  Removing the eight responses of 40+ hours</w:t>
      </w:r>
      <w:r>
        <w:rPr>
          <w:rStyle w:val="FootnoteReference"/>
        </w:rPr>
        <w:footnoteReference w:id="24"/>
      </w:r>
      <w:r>
        <w:t>, an average time to process a single application was calculated as: 5.7 hours.</w:t>
      </w:r>
    </w:p>
    <w:p w14:paraId="02584EB8" w14:textId="77777777" w:rsidR="000D1C09" w:rsidRDefault="000D1C09" w:rsidP="000D1C09">
      <w:pPr>
        <w:pStyle w:val="BodyText-parastyle"/>
      </w:pPr>
      <w:r>
        <w:t>Respondents described other resources that their institution provides to support the FSD and the most frequently mentioned resources are shown in the table below.</w:t>
      </w:r>
    </w:p>
    <w:p w14:paraId="10D09342" w14:textId="77777777" w:rsidR="000D1C09" w:rsidRPr="00C2076F" w:rsidRDefault="000D1C09" w:rsidP="000D1C09">
      <w:pPr>
        <w:pStyle w:val="IntenseQuote"/>
        <w:rPr>
          <w:lang w:val="en-US" w:eastAsia="en-US"/>
        </w:rPr>
      </w:pPr>
      <w:r>
        <w:t xml:space="preserve">Table </w:t>
      </w:r>
      <w:r>
        <w:fldChar w:fldCharType="begin"/>
      </w:r>
      <w:r>
        <w:instrText xml:space="preserve"> STYLEREF 1 \s </w:instrText>
      </w:r>
      <w:r>
        <w:fldChar w:fldCharType="separate"/>
      </w:r>
      <w:r w:rsidR="00B12C47">
        <w:rPr>
          <w:noProof/>
        </w:rPr>
        <w:t>6</w:t>
      </w:r>
      <w:r>
        <w:fldChar w:fldCharType="end"/>
      </w:r>
      <w:r>
        <w:t>:</w:t>
      </w:r>
      <w:r>
        <w:fldChar w:fldCharType="begin"/>
      </w:r>
      <w:r>
        <w:instrText xml:space="preserve"> SEQ Table \* ARABIC \s 1 </w:instrText>
      </w:r>
      <w:r>
        <w:fldChar w:fldCharType="separate"/>
      </w:r>
      <w:r w:rsidR="00B12C47">
        <w:rPr>
          <w:noProof/>
        </w:rPr>
        <w:t>7</w:t>
      </w:r>
      <w:r>
        <w:fldChar w:fldCharType="end"/>
      </w:r>
      <w:r>
        <w:t xml:space="preserve"> Other resources provided by institutions to support FSD (e.g. funding to complement, training, equipment, etc.)</w:t>
      </w:r>
    </w:p>
    <w:tbl>
      <w:tblPr>
        <w:tblStyle w:val="tablereport1"/>
        <w:tblW w:w="5011" w:type="pct"/>
        <w:tblLayout w:type="fixed"/>
        <w:tblLook w:val="04A0" w:firstRow="1" w:lastRow="0" w:firstColumn="1" w:lastColumn="0" w:noHBand="0" w:noVBand="1"/>
      </w:tblPr>
      <w:tblGrid>
        <w:gridCol w:w="1435"/>
        <w:gridCol w:w="1315"/>
        <w:gridCol w:w="1409"/>
        <w:gridCol w:w="915"/>
        <w:gridCol w:w="998"/>
        <w:gridCol w:w="1187"/>
        <w:gridCol w:w="1330"/>
        <w:gridCol w:w="1290"/>
      </w:tblGrid>
      <w:tr w:rsidR="00875180" w:rsidRPr="001F1236" w14:paraId="77007C78" w14:textId="77777777" w:rsidTr="00E70A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26" w:type="pct"/>
            <w:shd w:val="clear" w:color="auto" w:fill="2F68A9"/>
          </w:tcPr>
          <w:p w14:paraId="2CADF71D" w14:textId="77777777" w:rsidR="000D1C09" w:rsidRPr="001F1236" w:rsidRDefault="000D1C09" w:rsidP="0024419E">
            <w:pPr>
              <w:pStyle w:val="tableheadingnarrow0"/>
              <w:rPr>
                <w:b w:val="0"/>
              </w:rPr>
            </w:pPr>
            <w:r w:rsidRPr="001F1236">
              <w:t>Resource</w:t>
            </w:r>
          </w:p>
        </w:tc>
        <w:tc>
          <w:tcPr>
            <w:tcW w:w="665" w:type="pct"/>
            <w:shd w:val="clear" w:color="auto" w:fill="2F68A9"/>
          </w:tcPr>
          <w:p w14:paraId="28EDDD7E" w14:textId="77777777" w:rsidR="000D1C09" w:rsidRPr="001F1236" w:rsidRDefault="000D1C09" w:rsidP="0024419E">
            <w:pPr>
              <w:pStyle w:val="tableheadingnarrow0"/>
              <w:cnfStyle w:val="100000000000" w:firstRow="1" w:lastRow="0" w:firstColumn="0" w:lastColumn="0" w:oddVBand="0" w:evenVBand="0" w:oddHBand="0" w:evenHBand="0" w:firstRowFirstColumn="0" w:firstRowLastColumn="0" w:lastRowFirstColumn="0" w:lastRowLastColumn="0"/>
              <w:rPr>
                <w:b w:val="0"/>
              </w:rPr>
            </w:pPr>
            <w:r w:rsidRPr="001F1236">
              <w:t>Number of Respondents</w:t>
            </w:r>
            <w:r w:rsidRPr="001F1236">
              <w:rPr>
                <w:rStyle w:val="FootnoteReference"/>
              </w:rPr>
              <w:footnoteReference w:id="25"/>
            </w:r>
          </w:p>
        </w:tc>
        <w:tc>
          <w:tcPr>
            <w:tcW w:w="713" w:type="pct"/>
            <w:shd w:val="clear" w:color="auto" w:fill="2F68A9"/>
          </w:tcPr>
          <w:p w14:paraId="4856E8F7" w14:textId="77777777" w:rsidR="000D1C09" w:rsidRPr="001F1236" w:rsidRDefault="000D1C09" w:rsidP="0024419E">
            <w:pPr>
              <w:pStyle w:val="tableheadingnarrow0"/>
              <w:cnfStyle w:val="100000000000" w:firstRow="1" w:lastRow="0" w:firstColumn="0" w:lastColumn="0" w:oddVBand="0" w:evenVBand="0" w:oddHBand="0" w:evenHBand="0" w:firstRowFirstColumn="0" w:firstRowLastColumn="0" w:lastRowFirstColumn="0" w:lastRowLastColumn="0"/>
              <w:rPr>
                <w:b w:val="0"/>
              </w:rPr>
            </w:pPr>
            <w:r w:rsidRPr="001F1236">
              <w:t>Respondents providing approx. annual cost</w:t>
            </w:r>
            <w:r w:rsidRPr="001F1236">
              <w:rPr>
                <w:rStyle w:val="FootnoteReference"/>
              </w:rPr>
              <w:footnoteReference w:id="26"/>
            </w:r>
          </w:p>
        </w:tc>
        <w:tc>
          <w:tcPr>
            <w:tcW w:w="463" w:type="pct"/>
            <w:shd w:val="clear" w:color="auto" w:fill="2F68A9"/>
          </w:tcPr>
          <w:p w14:paraId="49341C6E" w14:textId="77777777" w:rsidR="000D1C09" w:rsidRPr="001F1236" w:rsidRDefault="000D1C09" w:rsidP="0024419E">
            <w:pPr>
              <w:pStyle w:val="tableheadingnarrow0"/>
              <w:cnfStyle w:val="100000000000" w:firstRow="1" w:lastRow="0" w:firstColumn="0" w:lastColumn="0" w:oddVBand="0" w:evenVBand="0" w:oddHBand="0" w:evenHBand="0" w:firstRowFirstColumn="0" w:firstRowLastColumn="0" w:lastRowFirstColumn="0" w:lastRowLastColumn="0"/>
              <w:rPr>
                <w:b w:val="0"/>
              </w:rPr>
            </w:pPr>
            <w:r w:rsidRPr="001F1236">
              <w:t>Min Annual Cost (€)</w:t>
            </w:r>
          </w:p>
        </w:tc>
        <w:tc>
          <w:tcPr>
            <w:tcW w:w="505" w:type="pct"/>
            <w:shd w:val="clear" w:color="auto" w:fill="2F68A9"/>
          </w:tcPr>
          <w:p w14:paraId="6F33737C" w14:textId="77777777" w:rsidR="000D1C09" w:rsidRPr="001F1236" w:rsidRDefault="000D1C09" w:rsidP="0024419E">
            <w:pPr>
              <w:pStyle w:val="tableheadingnarrow0"/>
              <w:cnfStyle w:val="100000000000" w:firstRow="1" w:lastRow="0" w:firstColumn="0" w:lastColumn="0" w:oddVBand="0" w:evenVBand="0" w:oddHBand="0" w:evenHBand="0" w:firstRowFirstColumn="0" w:firstRowLastColumn="0" w:lastRowFirstColumn="0" w:lastRowLastColumn="0"/>
              <w:rPr>
                <w:b w:val="0"/>
              </w:rPr>
            </w:pPr>
            <w:r w:rsidRPr="001F1236">
              <w:t>Median Annual Cost (€)</w:t>
            </w:r>
          </w:p>
        </w:tc>
        <w:tc>
          <w:tcPr>
            <w:tcW w:w="601" w:type="pct"/>
            <w:shd w:val="clear" w:color="auto" w:fill="2F68A9"/>
          </w:tcPr>
          <w:p w14:paraId="23E25FD9" w14:textId="77777777" w:rsidR="000D1C09" w:rsidRPr="001F1236" w:rsidRDefault="000D1C09" w:rsidP="0024419E">
            <w:pPr>
              <w:pStyle w:val="tableheadingnarrow0"/>
              <w:cnfStyle w:val="100000000000" w:firstRow="1" w:lastRow="0" w:firstColumn="0" w:lastColumn="0" w:oddVBand="0" w:evenVBand="0" w:oddHBand="0" w:evenHBand="0" w:firstRowFirstColumn="0" w:firstRowLastColumn="0" w:lastRowFirstColumn="0" w:lastRowLastColumn="0"/>
              <w:rPr>
                <w:b w:val="0"/>
              </w:rPr>
            </w:pPr>
            <w:r w:rsidRPr="001F1236">
              <w:t>Max Annual Cost (€)</w:t>
            </w:r>
          </w:p>
        </w:tc>
        <w:tc>
          <w:tcPr>
            <w:tcW w:w="673" w:type="pct"/>
            <w:shd w:val="clear" w:color="auto" w:fill="2F68A9"/>
          </w:tcPr>
          <w:p w14:paraId="3E83CECA" w14:textId="77777777" w:rsidR="000D1C09" w:rsidRPr="001F1236" w:rsidRDefault="000D1C09" w:rsidP="0024419E">
            <w:pPr>
              <w:pStyle w:val="tableheadingnarrow0"/>
              <w:cnfStyle w:val="100000000000" w:firstRow="1" w:lastRow="0" w:firstColumn="0" w:lastColumn="0" w:oddVBand="0" w:evenVBand="0" w:oddHBand="0" w:evenHBand="0" w:firstRowFirstColumn="0" w:firstRowLastColumn="0" w:lastRowFirstColumn="0" w:lastRowLastColumn="0"/>
              <w:rPr>
                <w:b w:val="0"/>
              </w:rPr>
            </w:pPr>
            <w:r w:rsidRPr="001F1236">
              <w:t>Sum of Approximate Annual Cost (€)</w:t>
            </w:r>
          </w:p>
        </w:tc>
        <w:tc>
          <w:tcPr>
            <w:tcW w:w="653" w:type="pct"/>
            <w:shd w:val="clear" w:color="auto" w:fill="2F68A9"/>
          </w:tcPr>
          <w:p w14:paraId="61A0F5BF" w14:textId="77777777" w:rsidR="000D1C09" w:rsidRPr="001F1236" w:rsidRDefault="000D1C09" w:rsidP="0024419E">
            <w:pPr>
              <w:pStyle w:val="tableheadingnarrow0"/>
              <w:cnfStyle w:val="100000000000" w:firstRow="1" w:lastRow="0" w:firstColumn="0" w:lastColumn="0" w:oddVBand="0" w:evenVBand="0" w:oddHBand="0" w:evenHBand="0" w:firstRowFirstColumn="0" w:firstRowLastColumn="0" w:lastRowFirstColumn="0" w:lastRowLastColumn="0"/>
              <w:rPr>
                <w:b w:val="0"/>
              </w:rPr>
            </w:pPr>
            <w:r w:rsidRPr="001F1236">
              <w:t>Average Approximate Annual Cost (€)</w:t>
            </w:r>
          </w:p>
        </w:tc>
      </w:tr>
      <w:tr w:rsidR="000D1C09" w14:paraId="1BAC6956"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 w:type="pct"/>
          </w:tcPr>
          <w:p w14:paraId="68B410DC" w14:textId="77777777" w:rsidR="000D1C09" w:rsidRPr="001F1236" w:rsidRDefault="000D1C09" w:rsidP="0024419E">
            <w:pPr>
              <w:pStyle w:val="TableParagraph"/>
            </w:pPr>
            <w:r w:rsidRPr="001F1236">
              <w:t>Assistive Technology Equipment and Software</w:t>
            </w:r>
          </w:p>
        </w:tc>
        <w:tc>
          <w:tcPr>
            <w:tcW w:w="665" w:type="pct"/>
          </w:tcPr>
          <w:p w14:paraId="5EF7BF22" w14:textId="77777777" w:rsidR="000D1C09" w:rsidRPr="00151D55"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151D55">
              <w:t>28</w:t>
            </w:r>
          </w:p>
        </w:tc>
        <w:tc>
          <w:tcPr>
            <w:tcW w:w="713" w:type="pct"/>
          </w:tcPr>
          <w:p w14:paraId="616C54D0" w14:textId="77777777" w:rsidR="000D1C09" w:rsidRPr="002D456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2D456A">
              <w:t>16</w:t>
            </w:r>
            <w:r>
              <w:rPr>
                <w:rStyle w:val="FootnoteReference"/>
              </w:rPr>
              <w:footnoteReference w:id="27"/>
            </w:r>
          </w:p>
        </w:tc>
        <w:tc>
          <w:tcPr>
            <w:tcW w:w="463" w:type="pct"/>
          </w:tcPr>
          <w:p w14:paraId="13FEAB1F" w14:textId="77777777" w:rsidR="000D1C09" w:rsidRPr="002D456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2D456A">
              <w:t>€</w:t>
            </w:r>
            <w:r>
              <w:t>42</w:t>
            </w:r>
          </w:p>
        </w:tc>
        <w:tc>
          <w:tcPr>
            <w:tcW w:w="505" w:type="pct"/>
          </w:tcPr>
          <w:p w14:paraId="2BF78BE5" w14:textId="77777777" w:rsidR="000D1C09" w:rsidRPr="002D456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€3,750</w:t>
            </w:r>
          </w:p>
        </w:tc>
        <w:tc>
          <w:tcPr>
            <w:tcW w:w="601" w:type="pct"/>
          </w:tcPr>
          <w:p w14:paraId="52BE9C8B" w14:textId="77777777" w:rsidR="000D1C09" w:rsidRPr="002D456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2D456A">
              <w:t>€</w:t>
            </w:r>
            <w:r>
              <w:t>25,000</w:t>
            </w:r>
          </w:p>
        </w:tc>
        <w:tc>
          <w:tcPr>
            <w:tcW w:w="673" w:type="pct"/>
          </w:tcPr>
          <w:p w14:paraId="75885DDB" w14:textId="77777777" w:rsidR="000D1C09" w:rsidRPr="002D456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2D456A">
              <w:t>€123,158</w:t>
            </w:r>
          </w:p>
        </w:tc>
        <w:tc>
          <w:tcPr>
            <w:tcW w:w="653" w:type="pct"/>
          </w:tcPr>
          <w:p w14:paraId="0B8580D7" w14:textId="77777777" w:rsidR="000D1C09" w:rsidRPr="002D456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2D456A">
              <w:t>€7,697</w:t>
            </w:r>
          </w:p>
        </w:tc>
      </w:tr>
      <w:tr w:rsidR="000D1C09" w14:paraId="59945E2B"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 w:type="pct"/>
          </w:tcPr>
          <w:p w14:paraId="4051C8AE" w14:textId="77777777" w:rsidR="000D1C09" w:rsidRPr="001F1236" w:rsidRDefault="000D1C09" w:rsidP="0024419E">
            <w:pPr>
              <w:pStyle w:val="TableParagraph"/>
            </w:pPr>
            <w:r w:rsidRPr="001F1236">
              <w:t>Training</w:t>
            </w:r>
          </w:p>
        </w:tc>
        <w:tc>
          <w:tcPr>
            <w:tcW w:w="665" w:type="pct"/>
          </w:tcPr>
          <w:p w14:paraId="1C8C9D25" w14:textId="77777777" w:rsidR="000D1C09" w:rsidRPr="00151D55"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151D55">
              <w:t>20</w:t>
            </w:r>
          </w:p>
        </w:tc>
        <w:tc>
          <w:tcPr>
            <w:tcW w:w="713" w:type="pct"/>
          </w:tcPr>
          <w:p w14:paraId="5975576D" w14:textId="77777777" w:rsidR="000D1C09" w:rsidRPr="002D456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2D456A">
              <w:t>10</w:t>
            </w:r>
            <w:r>
              <w:rPr>
                <w:rStyle w:val="FootnoteReference"/>
              </w:rPr>
              <w:footnoteReference w:id="28"/>
            </w:r>
          </w:p>
        </w:tc>
        <w:tc>
          <w:tcPr>
            <w:tcW w:w="463" w:type="pct"/>
          </w:tcPr>
          <w:p w14:paraId="05A7D947" w14:textId="77777777" w:rsidR="000D1C09" w:rsidRPr="002D456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€60</w:t>
            </w:r>
          </w:p>
        </w:tc>
        <w:tc>
          <w:tcPr>
            <w:tcW w:w="505" w:type="pct"/>
          </w:tcPr>
          <w:p w14:paraId="134722C2" w14:textId="77777777" w:rsidR="000D1C09" w:rsidRPr="002D456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€1,000</w:t>
            </w:r>
          </w:p>
        </w:tc>
        <w:tc>
          <w:tcPr>
            <w:tcW w:w="601" w:type="pct"/>
          </w:tcPr>
          <w:p w14:paraId="2B0D152A" w14:textId="77777777" w:rsidR="000D1C09" w:rsidRPr="002D456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2D456A">
              <w:t>€</w:t>
            </w:r>
            <w:r>
              <w:t>4,000</w:t>
            </w:r>
          </w:p>
        </w:tc>
        <w:tc>
          <w:tcPr>
            <w:tcW w:w="673" w:type="pct"/>
          </w:tcPr>
          <w:p w14:paraId="2FF1B7F0" w14:textId="77777777" w:rsidR="000D1C09" w:rsidRPr="002D456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2D456A">
              <w:t>€12,560</w:t>
            </w:r>
          </w:p>
        </w:tc>
        <w:tc>
          <w:tcPr>
            <w:tcW w:w="653" w:type="pct"/>
          </w:tcPr>
          <w:p w14:paraId="672A3732" w14:textId="77777777" w:rsidR="000D1C09" w:rsidRPr="002D456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2D456A">
              <w:t>€1,256</w:t>
            </w:r>
          </w:p>
        </w:tc>
      </w:tr>
      <w:tr w:rsidR="000D1C09" w14:paraId="668F56DE"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 w:type="pct"/>
          </w:tcPr>
          <w:p w14:paraId="2BED6BC4" w14:textId="77777777" w:rsidR="000D1C09" w:rsidRPr="001F1236" w:rsidRDefault="000D1C09" w:rsidP="0024419E">
            <w:pPr>
              <w:pStyle w:val="TableParagraph"/>
            </w:pPr>
            <w:r w:rsidRPr="001F1236">
              <w:t>Staff</w:t>
            </w:r>
          </w:p>
        </w:tc>
        <w:tc>
          <w:tcPr>
            <w:tcW w:w="665" w:type="pct"/>
          </w:tcPr>
          <w:p w14:paraId="4E4C175E" w14:textId="77777777" w:rsidR="000D1C09" w:rsidRPr="00151D55"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151D55">
              <w:t>14</w:t>
            </w:r>
          </w:p>
        </w:tc>
        <w:tc>
          <w:tcPr>
            <w:tcW w:w="713" w:type="pct"/>
          </w:tcPr>
          <w:p w14:paraId="582950D5" w14:textId="77777777" w:rsidR="000D1C09" w:rsidRPr="002D456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2D456A">
              <w:t>8</w:t>
            </w:r>
            <w:r>
              <w:rPr>
                <w:rStyle w:val="FootnoteReference"/>
              </w:rPr>
              <w:footnoteReference w:id="29"/>
            </w:r>
          </w:p>
        </w:tc>
        <w:tc>
          <w:tcPr>
            <w:tcW w:w="463" w:type="pct"/>
          </w:tcPr>
          <w:p w14:paraId="440ED37F" w14:textId="77777777" w:rsidR="000D1C09" w:rsidRPr="002D456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2D456A">
              <w:t>€</w:t>
            </w:r>
            <w:r>
              <w:t>1,000</w:t>
            </w:r>
          </w:p>
        </w:tc>
        <w:tc>
          <w:tcPr>
            <w:tcW w:w="505" w:type="pct"/>
          </w:tcPr>
          <w:p w14:paraId="07D479FE" w14:textId="77777777" w:rsidR="000D1C09" w:rsidRPr="002D456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€15,000</w:t>
            </w:r>
          </w:p>
        </w:tc>
        <w:tc>
          <w:tcPr>
            <w:tcW w:w="601" w:type="pct"/>
          </w:tcPr>
          <w:p w14:paraId="7D58CA5B" w14:textId="77777777" w:rsidR="000D1C09" w:rsidRPr="002D456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2D456A">
              <w:t>€</w:t>
            </w:r>
            <w:r>
              <w:t>160,000</w:t>
            </w:r>
          </w:p>
        </w:tc>
        <w:tc>
          <w:tcPr>
            <w:tcW w:w="673" w:type="pct"/>
          </w:tcPr>
          <w:p w14:paraId="5257F108" w14:textId="77777777" w:rsidR="000D1C09" w:rsidRPr="002D456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2D456A">
              <w:t>€259,000</w:t>
            </w:r>
          </w:p>
        </w:tc>
        <w:tc>
          <w:tcPr>
            <w:tcW w:w="653" w:type="pct"/>
          </w:tcPr>
          <w:p w14:paraId="12C69002" w14:textId="77777777" w:rsidR="000D1C09" w:rsidRPr="002D456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2D456A">
              <w:t>€32,375</w:t>
            </w:r>
          </w:p>
        </w:tc>
      </w:tr>
      <w:tr w:rsidR="000D1C09" w14:paraId="5AEA4828"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 w:type="pct"/>
          </w:tcPr>
          <w:p w14:paraId="2404810E" w14:textId="77777777" w:rsidR="000D1C09" w:rsidRPr="001F1236" w:rsidRDefault="000D1C09" w:rsidP="0024419E">
            <w:pPr>
              <w:pStyle w:val="TableParagraph"/>
            </w:pPr>
            <w:r w:rsidRPr="001F1236">
              <w:t>Learning Support</w:t>
            </w:r>
          </w:p>
        </w:tc>
        <w:tc>
          <w:tcPr>
            <w:tcW w:w="665" w:type="pct"/>
          </w:tcPr>
          <w:p w14:paraId="5BD7B9F8" w14:textId="77777777" w:rsidR="000D1C09" w:rsidRPr="00151D55"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151D55">
              <w:t>6</w:t>
            </w:r>
          </w:p>
        </w:tc>
        <w:tc>
          <w:tcPr>
            <w:tcW w:w="713" w:type="pct"/>
          </w:tcPr>
          <w:p w14:paraId="7E064EA9" w14:textId="77777777" w:rsidR="000D1C09" w:rsidRPr="00623756"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623756">
              <w:t>4</w:t>
            </w:r>
            <w:r>
              <w:rPr>
                <w:rStyle w:val="FootnoteReference"/>
              </w:rPr>
              <w:footnoteReference w:id="30"/>
            </w:r>
          </w:p>
        </w:tc>
        <w:tc>
          <w:tcPr>
            <w:tcW w:w="463" w:type="pct"/>
          </w:tcPr>
          <w:p w14:paraId="530494FE" w14:textId="77777777" w:rsidR="000D1C09" w:rsidRPr="00623756"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2D456A">
              <w:t>€</w:t>
            </w:r>
            <w:r>
              <w:t>1,000</w:t>
            </w:r>
          </w:p>
        </w:tc>
        <w:tc>
          <w:tcPr>
            <w:tcW w:w="505" w:type="pct"/>
          </w:tcPr>
          <w:p w14:paraId="71D4A7D1" w14:textId="77777777" w:rsidR="000D1C09" w:rsidRPr="002D456A"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t>€30,000</w:t>
            </w:r>
          </w:p>
        </w:tc>
        <w:tc>
          <w:tcPr>
            <w:tcW w:w="601" w:type="pct"/>
          </w:tcPr>
          <w:p w14:paraId="0636EB13" w14:textId="77777777" w:rsidR="000D1C09" w:rsidRPr="00623756"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2D456A">
              <w:t>€</w:t>
            </w:r>
            <w:r>
              <w:t>50,000</w:t>
            </w:r>
          </w:p>
        </w:tc>
        <w:tc>
          <w:tcPr>
            <w:tcW w:w="673" w:type="pct"/>
          </w:tcPr>
          <w:p w14:paraId="03E4EBFB" w14:textId="77777777" w:rsidR="000D1C09" w:rsidRPr="00151D55"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623756">
              <w:t>€111,000</w:t>
            </w:r>
          </w:p>
        </w:tc>
        <w:tc>
          <w:tcPr>
            <w:tcW w:w="653" w:type="pct"/>
          </w:tcPr>
          <w:p w14:paraId="003DB8E1" w14:textId="77777777" w:rsidR="000D1C09" w:rsidRPr="00151D55"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151D55">
              <w:t>€27,750</w:t>
            </w:r>
          </w:p>
        </w:tc>
      </w:tr>
      <w:tr w:rsidR="000D1C09" w14:paraId="47140E83"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 w:type="pct"/>
          </w:tcPr>
          <w:p w14:paraId="68DF1E1E" w14:textId="77777777" w:rsidR="000D1C09" w:rsidRPr="001F1236" w:rsidRDefault="000D1C09" w:rsidP="0024419E">
            <w:pPr>
              <w:pStyle w:val="TableParagraph"/>
            </w:pPr>
            <w:r w:rsidRPr="001F1236">
              <w:t>Disability Centre</w:t>
            </w:r>
          </w:p>
        </w:tc>
        <w:tc>
          <w:tcPr>
            <w:tcW w:w="665" w:type="pct"/>
          </w:tcPr>
          <w:p w14:paraId="5293493A" w14:textId="77777777" w:rsidR="000D1C09" w:rsidRPr="00151D55"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623756">
              <w:t>5</w:t>
            </w:r>
          </w:p>
        </w:tc>
        <w:tc>
          <w:tcPr>
            <w:tcW w:w="713" w:type="pct"/>
          </w:tcPr>
          <w:p w14:paraId="776D1839" w14:textId="77777777" w:rsidR="000D1C09" w:rsidRPr="00623756"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623756">
              <w:t>3</w:t>
            </w:r>
            <w:r>
              <w:rPr>
                <w:rStyle w:val="FootnoteReference"/>
              </w:rPr>
              <w:footnoteReference w:id="31"/>
            </w:r>
          </w:p>
        </w:tc>
        <w:tc>
          <w:tcPr>
            <w:tcW w:w="463" w:type="pct"/>
          </w:tcPr>
          <w:p w14:paraId="2F4740F6" w14:textId="77777777" w:rsidR="000D1C09" w:rsidRPr="00623756"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2D456A">
              <w:t>€</w:t>
            </w:r>
            <w:r>
              <w:t>1,000</w:t>
            </w:r>
          </w:p>
        </w:tc>
        <w:tc>
          <w:tcPr>
            <w:tcW w:w="505" w:type="pct"/>
          </w:tcPr>
          <w:p w14:paraId="5B93F9C1" w14:textId="77777777" w:rsidR="000D1C09" w:rsidRPr="002D456A"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t>€10,000</w:t>
            </w:r>
          </w:p>
        </w:tc>
        <w:tc>
          <w:tcPr>
            <w:tcW w:w="601" w:type="pct"/>
          </w:tcPr>
          <w:p w14:paraId="56E13987" w14:textId="77777777" w:rsidR="000D1C09" w:rsidRPr="00623756"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2D456A">
              <w:t>€</w:t>
            </w:r>
            <w:r>
              <w:t>175,000</w:t>
            </w:r>
          </w:p>
        </w:tc>
        <w:tc>
          <w:tcPr>
            <w:tcW w:w="673" w:type="pct"/>
          </w:tcPr>
          <w:p w14:paraId="1968D6C6" w14:textId="77777777" w:rsidR="000D1C09" w:rsidRPr="00151D55"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623756">
              <w:t>€186,000</w:t>
            </w:r>
          </w:p>
        </w:tc>
        <w:tc>
          <w:tcPr>
            <w:tcW w:w="653" w:type="pct"/>
          </w:tcPr>
          <w:p w14:paraId="66041E87" w14:textId="77777777" w:rsidR="000D1C09" w:rsidRPr="00151D55"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151D55">
              <w:t>€62,000</w:t>
            </w:r>
          </w:p>
        </w:tc>
      </w:tr>
    </w:tbl>
    <w:p w14:paraId="677D9FE3" w14:textId="77777777" w:rsidR="000D1C09" w:rsidRDefault="000D1C09" w:rsidP="000D1C09">
      <w:pPr>
        <w:pStyle w:val="Quote"/>
        <w:rPr>
          <w:lang w:val="en-GB" w:eastAsia="en-GB"/>
        </w:rPr>
      </w:pPr>
      <w:r>
        <w:rPr>
          <w:lang w:val="en-GB" w:eastAsia="en-GB"/>
        </w:rPr>
        <w:t xml:space="preserve">Source: </w:t>
      </w:r>
      <w:r w:rsidRPr="008B4CF4">
        <w:rPr>
          <w:lang w:val="en-GB" w:eastAsia="en-GB"/>
        </w:rPr>
        <w:t>Review of Fund for Students with Disabilities – Survey of HEIs and FEIs</w:t>
      </w:r>
      <w:r>
        <w:rPr>
          <w:lang w:val="en-GB" w:eastAsia="en-GB"/>
        </w:rPr>
        <w:t xml:space="preserve">, PACEC 2016 (Question 29). </w:t>
      </w:r>
    </w:p>
    <w:p w14:paraId="596BC1AC" w14:textId="77777777" w:rsidR="000D1C09" w:rsidRDefault="000D1C09" w:rsidP="000D1C09">
      <w:pPr>
        <w:pStyle w:val="Quote"/>
        <w:rPr>
          <w:lang w:val="en-GB" w:eastAsia="en-GB"/>
        </w:rPr>
      </w:pPr>
      <w:r>
        <w:rPr>
          <w:lang w:val="en-GB" w:eastAsia="en-GB"/>
        </w:rPr>
        <w:t xml:space="preserve">Note: </w:t>
      </w:r>
      <w:r w:rsidRPr="00586DDB">
        <w:rPr>
          <w:lang w:val="en-GB" w:eastAsia="en-GB"/>
        </w:rPr>
        <w:t xml:space="preserve">Thirteen respondents did not answer this question while the remaining 37 respondents provided 99 descriptions of </w:t>
      </w:r>
      <w:r>
        <w:rPr>
          <w:lang w:val="en-GB" w:eastAsia="en-GB"/>
        </w:rPr>
        <w:t xml:space="preserve">a variety of </w:t>
      </w:r>
      <w:r w:rsidRPr="00586DDB">
        <w:rPr>
          <w:lang w:val="en-GB" w:eastAsia="en-GB"/>
        </w:rPr>
        <w:t>resources.</w:t>
      </w:r>
    </w:p>
    <w:p w14:paraId="15F1C724" w14:textId="77777777" w:rsidR="000D1C09" w:rsidRDefault="000D1C09" w:rsidP="000D1C09">
      <w:pPr>
        <w:pStyle w:val="BodyText-parastyle"/>
      </w:pPr>
      <w:r>
        <w:t>As shown in the table most respondents mentioned assistive technology (equipment and software) as another resource provided by their institution to support FSD.  Many also mentioned training (n=20) and staff (n=14).  Not all of those who responded provided indicative annual costs.  However some respondents did provide some information on costs.  From this, it is clear that cost per category of resource is very variable (e.g. 16 respondents provided information about the cost of assistive technology though this ranged from €42 to €25,000).  From responses provided, assistive technology was estimated to incur average annual costs of €7,697.  The resource with the highest average annual cost was the disability centres / support rooms at €62,000 though this category had very few responses (n=3) and a wide range of costs too (from €1,000 to €175,000).</w:t>
      </w:r>
    </w:p>
    <w:p w14:paraId="777179E1" w14:textId="77777777" w:rsidR="000D1C09" w:rsidRDefault="000D1C09" w:rsidP="000D1C09">
      <w:pPr>
        <w:pStyle w:val="Heading2"/>
      </w:pPr>
      <w:bookmarkStart w:id="116" w:name="_Toc465067211"/>
      <w:bookmarkStart w:id="117" w:name="_Toc480817090"/>
      <w:bookmarkStart w:id="118" w:name="_Toc480887145"/>
      <w:r>
        <w:t>Ease of Understanding and Satisfaction with the FSD</w:t>
      </w:r>
      <w:bookmarkEnd w:id="116"/>
      <w:bookmarkEnd w:id="117"/>
      <w:bookmarkEnd w:id="118"/>
    </w:p>
    <w:p w14:paraId="575DA9B8" w14:textId="77777777" w:rsidR="000D1C09" w:rsidRDefault="000D1C09" w:rsidP="000D1C09">
      <w:pPr>
        <w:pStyle w:val="BodyText-parastyle"/>
      </w:pPr>
      <w:r>
        <w:t>The following section details respondents’ views on their understanding and satisfaction with the FSD.</w:t>
      </w:r>
    </w:p>
    <w:p w14:paraId="3F44D0C9" w14:textId="77777777" w:rsidR="000D1C09" w:rsidRDefault="000D1C09" w:rsidP="000D1C09">
      <w:pPr>
        <w:pStyle w:val="BodyText-parastyle"/>
      </w:pPr>
      <w:r>
        <w:t>The figure below shows how easy respondents found it to understand certain aspects of the fund</w:t>
      </w:r>
    </w:p>
    <w:p w14:paraId="4E0A79CC" w14:textId="77777777" w:rsidR="000D1C09" w:rsidRDefault="000D1C09" w:rsidP="000D1C09">
      <w:pPr>
        <w:pStyle w:val="IntenseQuote"/>
      </w:pPr>
      <w:r>
        <w:t xml:space="preserve">Table </w:t>
      </w:r>
      <w:r>
        <w:fldChar w:fldCharType="begin"/>
      </w:r>
      <w:r>
        <w:instrText xml:space="preserve"> STYLEREF 1 \s </w:instrText>
      </w:r>
      <w:r>
        <w:fldChar w:fldCharType="separate"/>
      </w:r>
      <w:r w:rsidR="00B12C47">
        <w:rPr>
          <w:noProof/>
        </w:rPr>
        <w:t>6</w:t>
      </w:r>
      <w:r>
        <w:fldChar w:fldCharType="end"/>
      </w:r>
      <w:r>
        <w:t>:</w:t>
      </w:r>
      <w:r>
        <w:fldChar w:fldCharType="begin"/>
      </w:r>
      <w:r>
        <w:instrText xml:space="preserve"> SEQ Table \* ARABIC \s 1 </w:instrText>
      </w:r>
      <w:r>
        <w:fldChar w:fldCharType="separate"/>
      </w:r>
      <w:r w:rsidR="00B12C47">
        <w:rPr>
          <w:noProof/>
        </w:rPr>
        <w:t>8</w:t>
      </w:r>
      <w:r>
        <w:fldChar w:fldCharType="end"/>
      </w:r>
      <w:r w:rsidRPr="00A4390F">
        <w:t>:</w:t>
      </w:r>
      <w:r>
        <w:t xml:space="preserve"> Understanding of FSD processes</w:t>
      </w:r>
    </w:p>
    <w:p w14:paraId="02EF6B98" w14:textId="77777777" w:rsidR="000D1C09" w:rsidRDefault="000D1C09" w:rsidP="000D1C09">
      <w:pPr>
        <w:pStyle w:val="Quote"/>
        <w:rPr>
          <w:lang w:val="en-GB" w:eastAsia="en-GB"/>
        </w:rPr>
      </w:pPr>
      <w:r w:rsidRPr="00B73CF2">
        <w:rPr>
          <w:noProof/>
          <w:sz w:val="22"/>
        </w:rPr>
        <w:drawing>
          <wp:inline distT="0" distB="0" distL="0" distR="0" wp14:anchorId="11BB2F49" wp14:editId="6DA19BE0">
            <wp:extent cx="6258296" cy="3479470"/>
            <wp:effectExtent l="0" t="0" r="9525" b="698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5FF4996" w14:textId="77777777" w:rsidR="000D1C09" w:rsidRDefault="000D1C09" w:rsidP="000D1C09">
      <w:pPr>
        <w:pStyle w:val="Quote"/>
        <w:rPr>
          <w:lang w:val="en-GB" w:eastAsia="en-GB"/>
        </w:rPr>
      </w:pPr>
      <w:r>
        <w:rPr>
          <w:lang w:val="en-GB" w:eastAsia="en-GB"/>
        </w:rPr>
        <w:t xml:space="preserve">Source: </w:t>
      </w:r>
      <w:r w:rsidRPr="008B4CF4">
        <w:rPr>
          <w:lang w:val="en-GB" w:eastAsia="en-GB"/>
        </w:rPr>
        <w:t>Review of Fund for Students with Disabilities – Survey of HEIs and FEIs</w:t>
      </w:r>
      <w:r>
        <w:rPr>
          <w:lang w:val="en-GB" w:eastAsia="en-GB"/>
        </w:rPr>
        <w:t xml:space="preserve">, PACEC 2016 (Question 30). </w:t>
      </w:r>
      <w:r w:rsidRPr="005A0CF9">
        <w:t xml:space="preserve"> </w:t>
      </w:r>
      <w:r w:rsidRPr="005A0CF9">
        <w:rPr>
          <w:lang w:val="en-GB" w:eastAsia="en-GB"/>
        </w:rPr>
        <w:t>Note: All respondents could answer this question</w:t>
      </w:r>
      <w:r>
        <w:rPr>
          <w:lang w:val="en-GB" w:eastAsia="en-GB"/>
        </w:rPr>
        <w:t xml:space="preserve">, not all respondents answered each part of the question therefore the following bases apply; </w:t>
      </w:r>
    </w:p>
    <w:p w14:paraId="1DB6CF25" w14:textId="77777777" w:rsidR="000D1C09" w:rsidRDefault="000D1C09" w:rsidP="000D1C09">
      <w:pPr>
        <w:pStyle w:val="Quote"/>
        <w:rPr>
          <w:lang w:val="en-GB" w:eastAsia="en-GB"/>
        </w:rPr>
      </w:pPr>
      <w:r w:rsidRPr="005A0CF9">
        <w:rPr>
          <w:lang w:val="en-GB" w:eastAsia="en-GB"/>
        </w:rPr>
        <w:t>Part a)</w:t>
      </w:r>
      <w:r>
        <w:rPr>
          <w:lang w:val="en-GB" w:eastAsia="en-GB"/>
        </w:rPr>
        <w:t xml:space="preserve"> and Part b)</w:t>
      </w:r>
      <w:r w:rsidRPr="005A0CF9">
        <w:rPr>
          <w:lang w:val="en-GB" w:eastAsia="en-GB"/>
        </w:rPr>
        <w:t xml:space="preserve"> Two skipped this therefore the base is 48</w:t>
      </w:r>
    </w:p>
    <w:p w14:paraId="09358C25" w14:textId="77777777" w:rsidR="000D1C09" w:rsidRPr="005A0CF9" w:rsidRDefault="000D1C09" w:rsidP="000D1C09">
      <w:pPr>
        <w:pStyle w:val="Quote"/>
        <w:rPr>
          <w:lang w:val="en-GB" w:eastAsia="en-GB"/>
        </w:rPr>
      </w:pPr>
      <w:r w:rsidRPr="005A0CF9">
        <w:rPr>
          <w:lang w:val="en-GB" w:eastAsia="en-GB"/>
        </w:rPr>
        <w:t>Part</w:t>
      </w:r>
      <w:r>
        <w:rPr>
          <w:lang w:val="en-GB" w:eastAsia="en-GB"/>
        </w:rPr>
        <w:t xml:space="preserve"> c) and Part</w:t>
      </w:r>
      <w:r w:rsidRPr="005A0CF9">
        <w:rPr>
          <w:lang w:val="en-GB" w:eastAsia="en-GB"/>
        </w:rPr>
        <w:t xml:space="preserve"> d) One skipped this therefore the base is 49</w:t>
      </w:r>
    </w:p>
    <w:p w14:paraId="664E28C7" w14:textId="77777777" w:rsidR="000D1C09" w:rsidRDefault="000D1C09" w:rsidP="000D1C09">
      <w:pPr>
        <w:pStyle w:val="BodyText-parastyle"/>
      </w:pPr>
      <w:r>
        <w:t>The figure shows that most respondents found most aspects of the processes associated with FSD very easy or easy to understand:</w:t>
      </w:r>
    </w:p>
    <w:p w14:paraId="5F7F431E" w14:textId="77777777" w:rsidR="000D1C09" w:rsidRDefault="000D1C09" w:rsidP="000D1C09">
      <w:pPr>
        <w:pStyle w:val="ListParagraph"/>
        <w:numPr>
          <w:ilvl w:val="0"/>
          <w:numId w:val="5"/>
        </w:numPr>
      </w:pPr>
      <w:r>
        <w:t>Over three quarters found the eligibility criteria for FSD easy or very easy to understand (77.1%, n=37);</w:t>
      </w:r>
    </w:p>
    <w:p w14:paraId="303EB429" w14:textId="77777777" w:rsidR="000D1C09" w:rsidRDefault="000D1C09" w:rsidP="000D1C09">
      <w:pPr>
        <w:pStyle w:val="ListParagraph"/>
        <w:numPr>
          <w:ilvl w:val="0"/>
          <w:numId w:val="5"/>
        </w:numPr>
      </w:pPr>
      <w:r>
        <w:t>Three quarters found the HEA guidelines on FSD to be easy or very easy to understand (75.5%, n=37); and</w:t>
      </w:r>
    </w:p>
    <w:p w14:paraId="70924FB3" w14:textId="77777777" w:rsidR="000D1C09" w:rsidRDefault="000D1C09" w:rsidP="000D1C09">
      <w:pPr>
        <w:pStyle w:val="ListParagraph"/>
        <w:numPr>
          <w:ilvl w:val="0"/>
          <w:numId w:val="5"/>
        </w:numPr>
      </w:pPr>
      <w:r>
        <w:t>Over half found HEA policies on FSD easy or very easy to understand (57.1%, n=28).</w:t>
      </w:r>
    </w:p>
    <w:p w14:paraId="380878D1" w14:textId="77777777" w:rsidR="000D1C09" w:rsidRDefault="000D1C09" w:rsidP="000D1C09">
      <w:pPr>
        <w:pStyle w:val="BodyText-parastyle"/>
      </w:pPr>
      <w:r>
        <w:t>However, one aspect of the process was viewed differently: the majority found the metrics used by HEA to allocate funding to be difficult or very difficult (62.5%, n=30) to understand.</w:t>
      </w:r>
    </w:p>
    <w:p w14:paraId="380FCE41" w14:textId="77777777" w:rsidR="000D1C09" w:rsidRDefault="000D1C09" w:rsidP="000D1C09">
      <w:pPr>
        <w:pStyle w:val="BodyText-parastyle"/>
      </w:pPr>
      <w:r>
        <w:t>The figure below shows how easy respondents found it to provide the required documentation relating to FSD.</w:t>
      </w:r>
    </w:p>
    <w:p w14:paraId="516875C5" w14:textId="77777777" w:rsidR="000D1C09" w:rsidRDefault="000D1C09" w:rsidP="000D1C09">
      <w:pPr>
        <w:pStyle w:val="IntenseQuote"/>
        <w:rPr>
          <w:lang w:val="en-GB"/>
        </w:rPr>
      </w:pPr>
      <w:r>
        <w:t xml:space="preserve">Figure </w:t>
      </w:r>
      <w:r>
        <w:fldChar w:fldCharType="begin"/>
      </w:r>
      <w:r>
        <w:instrText xml:space="preserve"> STYLEREF 1 \s </w:instrText>
      </w:r>
      <w:r>
        <w:fldChar w:fldCharType="separate"/>
      </w:r>
      <w:r w:rsidR="00B12C47">
        <w:rPr>
          <w:noProof/>
        </w:rPr>
        <w:t>6</w:t>
      </w:r>
      <w:r>
        <w:fldChar w:fldCharType="end"/>
      </w:r>
      <w:r>
        <w:t>:</w:t>
      </w:r>
      <w:r>
        <w:fldChar w:fldCharType="begin"/>
      </w:r>
      <w:r>
        <w:instrText xml:space="preserve"> SEQ Figure \* ARABIC \s 1 </w:instrText>
      </w:r>
      <w:r>
        <w:fldChar w:fldCharType="separate"/>
      </w:r>
      <w:r w:rsidR="00B12C47">
        <w:rPr>
          <w:noProof/>
        </w:rPr>
        <w:t>6</w:t>
      </w:r>
      <w:r>
        <w:fldChar w:fldCharType="end"/>
      </w:r>
      <w:r>
        <w:t xml:space="preserve"> </w:t>
      </w:r>
      <w:r>
        <w:rPr>
          <w:lang w:val="en-GB"/>
        </w:rPr>
        <w:t>Ease with which respondents could provide documentation</w:t>
      </w:r>
    </w:p>
    <w:p w14:paraId="2F7ADE75" w14:textId="77777777" w:rsidR="000D1C09" w:rsidRPr="00487682" w:rsidRDefault="000D1C09" w:rsidP="000D1C09">
      <w:pPr>
        <w:rPr>
          <w:lang w:val="en-GB" w:eastAsia="en-GB"/>
        </w:rPr>
      </w:pPr>
      <w:r>
        <w:rPr>
          <w:noProof/>
        </w:rPr>
        <w:drawing>
          <wp:inline distT="0" distB="0" distL="0" distR="0" wp14:anchorId="245E1E09" wp14:editId="6BE5D03E">
            <wp:extent cx="6210794" cy="3253839"/>
            <wp:effectExtent l="0" t="0" r="0" b="381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7B50AD1" w14:textId="77777777" w:rsidR="000D1C09" w:rsidRPr="0083046F" w:rsidRDefault="000D1C09" w:rsidP="000D1C09">
      <w:pPr>
        <w:pStyle w:val="Quote"/>
        <w:rPr>
          <w:lang w:val="en-GB" w:eastAsia="en-GB"/>
        </w:rPr>
      </w:pPr>
      <w:r>
        <w:rPr>
          <w:lang w:val="en-GB" w:eastAsia="en-GB"/>
        </w:rPr>
        <w:t xml:space="preserve">Source: </w:t>
      </w:r>
      <w:r w:rsidRPr="008B4CF4">
        <w:rPr>
          <w:lang w:val="en-GB" w:eastAsia="en-GB"/>
        </w:rPr>
        <w:t>Review of Fund for Students with Disabilities – Survey of HEIs and FEIs</w:t>
      </w:r>
      <w:r>
        <w:rPr>
          <w:lang w:val="en-GB" w:eastAsia="en-GB"/>
        </w:rPr>
        <w:t>, PACEC 2016 (Question 31)</w:t>
      </w:r>
      <w:r w:rsidRPr="0083046F">
        <w:t xml:space="preserve"> </w:t>
      </w:r>
      <w:r w:rsidRPr="0083046F">
        <w:rPr>
          <w:lang w:val="en-GB" w:eastAsia="en-GB"/>
        </w:rPr>
        <w:t>Note: All respondents could answer this question.</w:t>
      </w:r>
    </w:p>
    <w:p w14:paraId="176CC560" w14:textId="77777777" w:rsidR="000D1C09" w:rsidRDefault="000D1C09" w:rsidP="000D1C09">
      <w:pPr>
        <w:pStyle w:val="Quote"/>
        <w:rPr>
          <w:lang w:val="en-GB" w:eastAsia="en-GB"/>
        </w:rPr>
      </w:pPr>
      <w:r w:rsidRPr="005A0CF9">
        <w:rPr>
          <w:lang w:val="en-GB" w:eastAsia="en-GB"/>
        </w:rPr>
        <w:t>Part a)</w:t>
      </w:r>
      <w:r>
        <w:rPr>
          <w:lang w:val="en-GB" w:eastAsia="en-GB"/>
        </w:rPr>
        <w:t xml:space="preserve"> and Part b)</w:t>
      </w:r>
      <w:r w:rsidRPr="005A0CF9">
        <w:rPr>
          <w:lang w:val="en-GB" w:eastAsia="en-GB"/>
        </w:rPr>
        <w:t xml:space="preserve"> Two skipped this therefore the base is 48</w:t>
      </w:r>
    </w:p>
    <w:p w14:paraId="42DCB85C" w14:textId="77777777" w:rsidR="000D1C09" w:rsidRPr="005A0CF9" w:rsidRDefault="000D1C09" w:rsidP="000D1C09">
      <w:pPr>
        <w:pStyle w:val="Quote"/>
        <w:rPr>
          <w:lang w:val="en-GB" w:eastAsia="en-GB"/>
        </w:rPr>
      </w:pPr>
      <w:r w:rsidRPr="005A0CF9">
        <w:rPr>
          <w:lang w:val="en-GB" w:eastAsia="en-GB"/>
        </w:rPr>
        <w:t>Part</w:t>
      </w:r>
      <w:r>
        <w:rPr>
          <w:lang w:val="en-GB" w:eastAsia="en-GB"/>
        </w:rPr>
        <w:t xml:space="preserve"> c) and Part</w:t>
      </w:r>
      <w:r w:rsidRPr="005A0CF9">
        <w:rPr>
          <w:lang w:val="en-GB" w:eastAsia="en-GB"/>
        </w:rPr>
        <w:t xml:space="preserve"> d) One skipped this therefore the base is 49</w:t>
      </w:r>
    </w:p>
    <w:p w14:paraId="28997C03" w14:textId="77777777" w:rsidR="000D1C09" w:rsidRDefault="000D1C09" w:rsidP="000D1C09">
      <w:pPr>
        <w:pStyle w:val="BodyText-parastyle"/>
      </w:pPr>
    </w:p>
    <w:p w14:paraId="233749B8" w14:textId="77777777" w:rsidR="000D1C09" w:rsidRDefault="000D1C09" w:rsidP="000D1C09">
      <w:pPr>
        <w:pStyle w:val="BodyText-parastyle"/>
      </w:pPr>
      <w:r>
        <w:t xml:space="preserve">Overall respondents stated that most documentation was easy to provide, specifically over 40% of respondents stated that the following was easy or very easy to provide: </w:t>
      </w:r>
    </w:p>
    <w:p w14:paraId="1B13EE63" w14:textId="77777777" w:rsidR="000D1C09" w:rsidRDefault="000D1C09" w:rsidP="000D1C09">
      <w:pPr>
        <w:pStyle w:val="ListParagraph"/>
        <w:numPr>
          <w:ilvl w:val="0"/>
          <w:numId w:val="5"/>
        </w:numPr>
        <w:rPr>
          <w:lang w:val="en-GB" w:eastAsia="en-GB"/>
        </w:rPr>
      </w:pPr>
      <w:r>
        <w:rPr>
          <w:lang w:val="en-GB" w:eastAsia="en-GB"/>
        </w:rPr>
        <w:t>the assessment of need (51.0%, n=25);</w:t>
      </w:r>
    </w:p>
    <w:p w14:paraId="66AD1DEF" w14:textId="77777777" w:rsidR="000D1C09" w:rsidRDefault="000D1C09" w:rsidP="000D1C09">
      <w:pPr>
        <w:pStyle w:val="ListParagraph"/>
        <w:numPr>
          <w:ilvl w:val="0"/>
          <w:numId w:val="5"/>
        </w:numPr>
        <w:rPr>
          <w:lang w:val="en-GB" w:eastAsia="en-GB"/>
        </w:rPr>
      </w:pPr>
      <w:r>
        <w:rPr>
          <w:lang w:val="en-GB" w:eastAsia="en-GB"/>
        </w:rPr>
        <w:t xml:space="preserve">the summary request form (45.8%, n=22); and </w:t>
      </w:r>
    </w:p>
    <w:p w14:paraId="1A624F17" w14:textId="77777777" w:rsidR="000D1C09" w:rsidRDefault="000D1C09" w:rsidP="000D1C09">
      <w:pPr>
        <w:pStyle w:val="ListParagraph"/>
        <w:numPr>
          <w:ilvl w:val="0"/>
          <w:numId w:val="5"/>
        </w:numPr>
        <w:rPr>
          <w:lang w:val="en-GB" w:eastAsia="en-GB"/>
        </w:rPr>
      </w:pPr>
      <w:r>
        <w:rPr>
          <w:lang w:val="en-GB" w:eastAsia="en-GB"/>
        </w:rPr>
        <w:t>the evidence of disability for individual students (42.9%, n=21).</w:t>
      </w:r>
    </w:p>
    <w:p w14:paraId="4880E319" w14:textId="77777777" w:rsidR="000D1C09" w:rsidRDefault="000D1C09" w:rsidP="000D1C09">
      <w:pPr>
        <w:pStyle w:val="BodyText-parastyle"/>
      </w:pPr>
      <w:r>
        <w:t>However 43.8% (n=21) stated that the annual Service Plan was difficult to provide.</w:t>
      </w:r>
    </w:p>
    <w:p w14:paraId="30D28FC1" w14:textId="77777777" w:rsidR="00875180" w:rsidRDefault="000D1C09" w:rsidP="000D1C09">
      <w:pPr>
        <w:pStyle w:val="BodyText-parastyle"/>
      </w:pPr>
      <w:r>
        <w:t>The figure below shows how satisfied respondents were with the timescales associated with FSD.</w:t>
      </w:r>
    </w:p>
    <w:p w14:paraId="56ADB822" w14:textId="77777777" w:rsidR="000D1C09" w:rsidRDefault="000D1C09" w:rsidP="000D1C09">
      <w:pPr>
        <w:pStyle w:val="IntenseQuote"/>
        <w:rPr>
          <w:lang w:val="en-GB"/>
        </w:rPr>
      </w:pPr>
      <w:r>
        <w:t xml:space="preserve">Figure </w:t>
      </w:r>
      <w:r>
        <w:fldChar w:fldCharType="begin"/>
      </w:r>
      <w:r>
        <w:instrText xml:space="preserve"> STYLEREF 1 \s </w:instrText>
      </w:r>
      <w:r>
        <w:fldChar w:fldCharType="separate"/>
      </w:r>
      <w:r w:rsidR="00B12C47">
        <w:rPr>
          <w:noProof/>
        </w:rPr>
        <w:t>6</w:t>
      </w:r>
      <w:r>
        <w:fldChar w:fldCharType="end"/>
      </w:r>
      <w:r>
        <w:t>:</w:t>
      </w:r>
      <w:r>
        <w:fldChar w:fldCharType="begin"/>
      </w:r>
      <w:r>
        <w:instrText xml:space="preserve"> SEQ Figure \* ARABIC \s 1 </w:instrText>
      </w:r>
      <w:r>
        <w:fldChar w:fldCharType="separate"/>
      </w:r>
      <w:r w:rsidR="00B12C47">
        <w:rPr>
          <w:noProof/>
        </w:rPr>
        <w:t>7</w:t>
      </w:r>
      <w:r>
        <w:fldChar w:fldCharType="end"/>
      </w:r>
      <w:r>
        <w:t xml:space="preserve"> </w:t>
      </w:r>
      <w:r>
        <w:rPr>
          <w:lang w:val="en-GB"/>
        </w:rPr>
        <w:t>Satisfaction with timescales associated with FSD</w:t>
      </w:r>
    </w:p>
    <w:p w14:paraId="617DCB8A" w14:textId="77777777" w:rsidR="000D1C09" w:rsidRDefault="000D1C09" w:rsidP="000D1C09">
      <w:pPr>
        <w:rPr>
          <w:lang w:val="en-GB" w:eastAsia="en-GB"/>
        </w:rPr>
      </w:pPr>
      <w:r>
        <w:rPr>
          <w:noProof/>
        </w:rPr>
        <w:drawing>
          <wp:inline distT="0" distB="0" distL="0" distR="0" wp14:anchorId="71BE138E" wp14:editId="6A72BBB4">
            <wp:extent cx="6175169" cy="3705101"/>
            <wp:effectExtent l="0" t="0" r="16510" b="1016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1F64925" w14:textId="77777777" w:rsidR="000D1C09" w:rsidRPr="0083046F" w:rsidRDefault="000D1C09" w:rsidP="000D1C09">
      <w:pPr>
        <w:pStyle w:val="Quote"/>
        <w:rPr>
          <w:lang w:val="en-GB" w:eastAsia="en-GB"/>
        </w:rPr>
      </w:pPr>
      <w:r>
        <w:rPr>
          <w:lang w:val="en-GB" w:eastAsia="en-GB"/>
        </w:rPr>
        <w:t xml:space="preserve">Source: </w:t>
      </w:r>
      <w:r w:rsidRPr="008B4CF4">
        <w:rPr>
          <w:lang w:val="en-GB" w:eastAsia="en-GB"/>
        </w:rPr>
        <w:t>Review of Fund for Students with Disabilities – Survey of HEIs and FEIs</w:t>
      </w:r>
      <w:r>
        <w:rPr>
          <w:lang w:val="en-GB" w:eastAsia="en-GB"/>
        </w:rPr>
        <w:t>, PACEC 2016 (Question 32).</w:t>
      </w:r>
      <w:r w:rsidRPr="0083046F">
        <w:t xml:space="preserve"> </w:t>
      </w:r>
      <w:r w:rsidRPr="0083046F">
        <w:rPr>
          <w:lang w:val="en-GB" w:eastAsia="en-GB"/>
        </w:rPr>
        <w:t>Note: All respondents could answer this question.</w:t>
      </w:r>
    </w:p>
    <w:p w14:paraId="5060EC61" w14:textId="77777777" w:rsidR="000D1C09" w:rsidRDefault="000D1C09" w:rsidP="000D1C09">
      <w:pPr>
        <w:pStyle w:val="Quote"/>
        <w:rPr>
          <w:lang w:val="en-GB" w:eastAsia="en-GB"/>
        </w:rPr>
      </w:pPr>
      <w:r w:rsidRPr="005A0CF9">
        <w:rPr>
          <w:lang w:val="en-GB" w:eastAsia="en-GB"/>
        </w:rPr>
        <w:t>Part a)</w:t>
      </w:r>
      <w:r>
        <w:rPr>
          <w:lang w:val="en-GB" w:eastAsia="en-GB"/>
        </w:rPr>
        <w:t>, Part b) and Part c)</w:t>
      </w:r>
      <w:r w:rsidRPr="005A0CF9">
        <w:rPr>
          <w:lang w:val="en-GB" w:eastAsia="en-GB"/>
        </w:rPr>
        <w:t xml:space="preserve"> Two skipped this therefore the base is 48</w:t>
      </w:r>
    </w:p>
    <w:p w14:paraId="31591A35" w14:textId="77777777" w:rsidR="000D1C09" w:rsidRDefault="000D1C09" w:rsidP="000D1C09">
      <w:pPr>
        <w:pStyle w:val="BodyText-parastyle"/>
      </w:pPr>
    </w:p>
    <w:p w14:paraId="424F3C58" w14:textId="77777777" w:rsidR="000D1C09" w:rsidRDefault="000D1C09" w:rsidP="000D1C09">
      <w:pPr>
        <w:pStyle w:val="BodyText-parastyle"/>
      </w:pPr>
      <w:r>
        <w:t>Overall respondents were dissatisfied with timescales, specifically over 50% of respondents were dissatisfied or very dissatisfied with:</w:t>
      </w:r>
    </w:p>
    <w:p w14:paraId="74CAD4AE" w14:textId="77777777" w:rsidR="000D1C09" w:rsidRDefault="000D1C09" w:rsidP="000D1C09">
      <w:pPr>
        <w:pStyle w:val="ListParagraph"/>
        <w:numPr>
          <w:ilvl w:val="0"/>
          <w:numId w:val="5"/>
        </w:numPr>
      </w:pPr>
      <w:r>
        <w:t>The time taken for notification by HEA of allocation to the institution (68.8%, n=33); and</w:t>
      </w:r>
    </w:p>
    <w:p w14:paraId="244E19D0" w14:textId="77777777" w:rsidR="000D1C09" w:rsidRDefault="000D1C09" w:rsidP="000D1C09">
      <w:pPr>
        <w:pStyle w:val="ListParagraph"/>
        <w:numPr>
          <w:ilvl w:val="0"/>
          <w:numId w:val="5"/>
        </w:numPr>
      </w:pPr>
      <w:r>
        <w:t>The i</w:t>
      </w:r>
      <w:r w:rsidRPr="00151D55">
        <w:t>nitial closing date for institution to submit Summary Request Form to HEA</w:t>
      </w:r>
      <w:r>
        <w:t xml:space="preserve"> (52.1%, n=25)</w:t>
      </w:r>
    </w:p>
    <w:p w14:paraId="63410B1D" w14:textId="77777777" w:rsidR="000D1C09" w:rsidRDefault="000D1C09" w:rsidP="000D1C09">
      <w:pPr>
        <w:pStyle w:val="BodyText-parastyle"/>
      </w:pPr>
      <w:r>
        <w:t>However half of respondents (50.0%, n=24) were satisfied or very satisfied with the f</w:t>
      </w:r>
      <w:r w:rsidRPr="00FE1B0F">
        <w:t>inal closing date for institution to submit Summary Request Form to HEA</w:t>
      </w:r>
      <w:r>
        <w:t>.</w:t>
      </w:r>
    </w:p>
    <w:p w14:paraId="51544D79" w14:textId="77777777" w:rsidR="000D1C09" w:rsidRDefault="000D1C09" w:rsidP="000D1C09">
      <w:pPr>
        <w:pStyle w:val="BodyText-parastyle"/>
      </w:pPr>
      <w:r>
        <w:t>The figure below shows how easy respondents found complying with reporting requirements.</w:t>
      </w:r>
    </w:p>
    <w:p w14:paraId="2A2CF10D" w14:textId="77777777" w:rsidR="000D1C09" w:rsidRDefault="000D1C09" w:rsidP="000D1C09">
      <w:pPr>
        <w:spacing w:before="0" w:after="0" w:line="240" w:lineRule="auto"/>
        <w:rPr>
          <w:rFonts w:eastAsia="Times New Roman"/>
          <w:sz w:val="22"/>
          <w:lang w:val="en-GB" w:eastAsia="en-GB"/>
        </w:rPr>
      </w:pPr>
      <w:r>
        <w:br w:type="page"/>
      </w:r>
    </w:p>
    <w:p w14:paraId="19284E40" w14:textId="77777777" w:rsidR="000D1C09" w:rsidRDefault="000D1C09" w:rsidP="000D1C09">
      <w:pPr>
        <w:pStyle w:val="IntenseQuote"/>
      </w:pPr>
      <w:r>
        <w:t xml:space="preserve">Figure </w:t>
      </w:r>
      <w:r>
        <w:fldChar w:fldCharType="begin"/>
      </w:r>
      <w:r>
        <w:instrText xml:space="preserve"> STYLEREF 1 \s </w:instrText>
      </w:r>
      <w:r>
        <w:fldChar w:fldCharType="separate"/>
      </w:r>
      <w:r w:rsidR="00B12C47">
        <w:rPr>
          <w:noProof/>
        </w:rPr>
        <w:t>6</w:t>
      </w:r>
      <w:r>
        <w:fldChar w:fldCharType="end"/>
      </w:r>
      <w:r>
        <w:t>:</w:t>
      </w:r>
      <w:r>
        <w:fldChar w:fldCharType="begin"/>
      </w:r>
      <w:r>
        <w:instrText xml:space="preserve"> SEQ Figure \* ARABIC \s 1 </w:instrText>
      </w:r>
      <w:r>
        <w:fldChar w:fldCharType="separate"/>
      </w:r>
      <w:r w:rsidR="00B12C47">
        <w:rPr>
          <w:noProof/>
        </w:rPr>
        <w:t>8</w:t>
      </w:r>
      <w:r>
        <w:fldChar w:fldCharType="end"/>
      </w:r>
      <w:r>
        <w:t xml:space="preserve"> Complying with reporting requirements</w:t>
      </w:r>
    </w:p>
    <w:p w14:paraId="3A4EAE83" w14:textId="77777777" w:rsidR="000D1C09" w:rsidRPr="00617B8A" w:rsidRDefault="000D1C09" w:rsidP="000D1C09">
      <w:pPr>
        <w:rPr>
          <w:lang w:val="en-GB" w:eastAsia="en-GB"/>
        </w:rPr>
      </w:pPr>
      <w:r>
        <w:rPr>
          <w:noProof/>
        </w:rPr>
        <w:drawing>
          <wp:inline distT="0" distB="0" distL="0" distR="0" wp14:anchorId="5B085D2A" wp14:editId="4E97D8DC">
            <wp:extent cx="6149340" cy="3732028"/>
            <wp:effectExtent l="0" t="0" r="3810" b="190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789B971" w14:textId="77777777" w:rsidR="000D1C09" w:rsidRPr="0083046F" w:rsidRDefault="000D1C09" w:rsidP="000D1C09">
      <w:pPr>
        <w:pStyle w:val="Quote"/>
        <w:rPr>
          <w:lang w:val="en-GB" w:eastAsia="en-GB"/>
        </w:rPr>
      </w:pPr>
      <w:r>
        <w:rPr>
          <w:lang w:val="en-GB" w:eastAsia="en-GB"/>
        </w:rPr>
        <w:t xml:space="preserve">Source: </w:t>
      </w:r>
      <w:r w:rsidRPr="008B4CF4">
        <w:rPr>
          <w:lang w:val="en-GB" w:eastAsia="en-GB"/>
        </w:rPr>
        <w:t>Review of Fund for Students with Disabilities – Survey of HEIs and FEIs</w:t>
      </w:r>
      <w:r>
        <w:rPr>
          <w:lang w:val="en-GB" w:eastAsia="en-GB"/>
        </w:rPr>
        <w:t xml:space="preserve">, PACEC 2016 (Question 33). </w:t>
      </w:r>
      <w:r w:rsidRPr="0083046F">
        <w:rPr>
          <w:lang w:val="en-GB" w:eastAsia="en-GB"/>
        </w:rPr>
        <w:t>Note: All respondents could answer this question.</w:t>
      </w:r>
    </w:p>
    <w:p w14:paraId="799C2CCB" w14:textId="77777777" w:rsidR="000D1C09" w:rsidRPr="0083046F" w:rsidRDefault="000D1C09" w:rsidP="000D1C09">
      <w:pPr>
        <w:pStyle w:val="Quote"/>
        <w:rPr>
          <w:lang w:val="en-GB" w:eastAsia="en-GB"/>
        </w:rPr>
      </w:pPr>
      <w:r w:rsidRPr="0083046F">
        <w:rPr>
          <w:lang w:val="en-GB" w:eastAsia="en-GB"/>
        </w:rPr>
        <w:t>Part a)</w:t>
      </w:r>
      <w:r>
        <w:rPr>
          <w:lang w:val="en-GB" w:eastAsia="en-GB"/>
        </w:rPr>
        <w:t>, d), g)</w:t>
      </w:r>
      <w:r w:rsidRPr="0083046F">
        <w:rPr>
          <w:lang w:val="en-GB" w:eastAsia="en-GB"/>
        </w:rPr>
        <w:t xml:space="preserve"> Seven skipped this therefore the base is 43</w:t>
      </w:r>
    </w:p>
    <w:p w14:paraId="776F549D" w14:textId="77777777" w:rsidR="000D1C09" w:rsidRPr="0083046F" w:rsidRDefault="000D1C09" w:rsidP="000D1C09">
      <w:pPr>
        <w:pStyle w:val="Quote"/>
        <w:rPr>
          <w:lang w:val="en-GB" w:eastAsia="en-GB"/>
        </w:rPr>
      </w:pPr>
      <w:r w:rsidRPr="0083046F">
        <w:rPr>
          <w:lang w:val="en-GB" w:eastAsia="en-GB"/>
        </w:rPr>
        <w:t xml:space="preserve">Part </w:t>
      </w:r>
      <w:r>
        <w:rPr>
          <w:lang w:val="en-GB" w:eastAsia="en-GB"/>
        </w:rPr>
        <w:t xml:space="preserve">b), </w:t>
      </w:r>
      <w:r w:rsidRPr="0083046F">
        <w:rPr>
          <w:lang w:val="en-GB" w:eastAsia="en-GB"/>
        </w:rPr>
        <w:t>c) Six skipped this therefore the base is 44</w:t>
      </w:r>
    </w:p>
    <w:p w14:paraId="050E0865" w14:textId="77777777" w:rsidR="000D1C09" w:rsidRPr="0083046F" w:rsidRDefault="000D1C09" w:rsidP="000D1C09">
      <w:pPr>
        <w:pStyle w:val="Quote"/>
        <w:rPr>
          <w:lang w:val="en-GB" w:eastAsia="en-GB"/>
        </w:rPr>
      </w:pPr>
      <w:r w:rsidRPr="0083046F">
        <w:rPr>
          <w:lang w:val="en-GB" w:eastAsia="en-GB"/>
        </w:rPr>
        <w:t>Part e</w:t>
      </w:r>
      <w:r>
        <w:rPr>
          <w:lang w:val="en-GB" w:eastAsia="en-GB"/>
        </w:rPr>
        <w:t>), f</w:t>
      </w:r>
      <w:r w:rsidRPr="0083046F">
        <w:rPr>
          <w:lang w:val="en-GB" w:eastAsia="en-GB"/>
        </w:rPr>
        <w:t>) Eight skipped this therefore the base is 42</w:t>
      </w:r>
    </w:p>
    <w:p w14:paraId="0664B9D3" w14:textId="77777777" w:rsidR="000D1C09" w:rsidRDefault="000D1C09" w:rsidP="000D1C09">
      <w:pPr>
        <w:pStyle w:val="BodyText-parastyle"/>
      </w:pPr>
    </w:p>
    <w:p w14:paraId="613990CB" w14:textId="77777777" w:rsidR="000D1C09" w:rsidRDefault="000D1C09" w:rsidP="000D1C09">
      <w:pPr>
        <w:pStyle w:val="BodyText-parastyle"/>
      </w:pPr>
      <w:r>
        <w:t>The majority of respondents found it very easy or easy to comply with “</w:t>
      </w:r>
      <w:r w:rsidRPr="00AA33BA">
        <w:t>Retention of the source documentation</w:t>
      </w:r>
      <w:r>
        <w:t>”</w:t>
      </w:r>
      <w:r w:rsidRPr="00AA33BA">
        <w:t xml:space="preserve"> </w:t>
      </w:r>
      <w:r>
        <w:t>(n=</w:t>
      </w:r>
      <w:r w:rsidRPr="00AA33BA">
        <w:t>27</w:t>
      </w:r>
      <w:r>
        <w:t xml:space="preserve">, </w:t>
      </w:r>
      <w:r w:rsidRPr="00AA33BA">
        <w:t>62.8%</w:t>
      </w:r>
      <w:r>
        <w:t>) though one in five (20.9%) responded “neither/nor” on this issue.</w:t>
      </w:r>
    </w:p>
    <w:p w14:paraId="78749DF9" w14:textId="77777777" w:rsidR="000D1C09" w:rsidRDefault="000D1C09" w:rsidP="000D1C09">
      <w:pPr>
        <w:pStyle w:val="BodyText-parastyle"/>
      </w:pPr>
      <w:r>
        <w:t>Many respondents said they found the reporting requirements neither difficult nor easy with between 45% and 65% providing this response regarding compliance with all of the other issues.</w:t>
      </w:r>
    </w:p>
    <w:p w14:paraId="2CDD5EAE" w14:textId="77777777" w:rsidR="000D1C09" w:rsidRDefault="000D1C09" w:rsidP="000D1C09">
      <w:pPr>
        <w:pStyle w:val="BodyText-parastyle"/>
      </w:pPr>
      <w:r>
        <w:t>However, between 30% and 43% of respondents reported the following easy or very easy:</w:t>
      </w:r>
    </w:p>
    <w:p w14:paraId="4386118D" w14:textId="77777777" w:rsidR="000D1C09" w:rsidRDefault="000D1C09" w:rsidP="000D1C09">
      <w:pPr>
        <w:pStyle w:val="ListParagraph"/>
        <w:numPr>
          <w:ilvl w:val="0"/>
          <w:numId w:val="5"/>
        </w:numPr>
      </w:pPr>
      <w:r>
        <w:t>ESF Publicity requirements (n=19, 43.2%);</w:t>
      </w:r>
    </w:p>
    <w:p w14:paraId="095C2DFC" w14:textId="77777777" w:rsidR="000D1C09" w:rsidRDefault="000D1C09" w:rsidP="000D1C09">
      <w:pPr>
        <w:pStyle w:val="ListParagraph"/>
        <w:numPr>
          <w:ilvl w:val="0"/>
          <w:numId w:val="5"/>
        </w:numPr>
      </w:pPr>
      <w:r>
        <w:t>Quarterly returns (n=15, 34.1%); and</w:t>
      </w:r>
    </w:p>
    <w:p w14:paraId="305CD545" w14:textId="77777777" w:rsidR="000D1C09" w:rsidRDefault="000D1C09" w:rsidP="000D1C09">
      <w:pPr>
        <w:pStyle w:val="ListParagraph"/>
        <w:numPr>
          <w:ilvl w:val="0"/>
          <w:numId w:val="5"/>
        </w:numPr>
      </w:pPr>
      <w:r>
        <w:t>Separate bank account for administering monies received for the Fund (n=13, 30.2%).</w:t>
      </w:r>
    </w:p>
    <w:p w14:paraId="746E7ECC" w14:textId="77777777" w:rsidR="000D1C09" w:rsidRPr="00C14849" w:rsidRDefault="000D1C09" w:rsidP="000D1C09">
      <w:pPr>
        <w:pStyle w:val="BodyText-parastyle"/>
      </w:pPr>
      <w:r>
        <w:t>The element respondents found most difficult was t</w:t>
      </w:r>
      <w:r w:rsidRPr="00FE1B0F">
        <w:t xml:space="preserve">he annual </w:t>
      </w:r>
      <w:r>
        <w:t>ESF financial return (21.4%, n=9).</w:t>
      </w:r>
    </w:p>
    <w:p w14:paraId="4E0343EE" w14:textId="77777777" w:rsidR="000D1C09" w:rsidRDefault="000D1C09" w:rsidP="000D1C09">
      <w:pPr>
        <w:spacing w:before="0" w:after="0" w:line="240" w:lineRule="auto"/>
        <w:rPr>
          <w:b/>
          <w:iCs/>
          <w:color w:val="16365D"/>
          <w:lang w:val="en" w:eastAsia="en-GB"/>
        </w:rPr>
      </w:pPr>
      <w:r>
        <w:br w:type="page"/>
      </w:r>
    </w:p>
    <w:p w14:paraId="6E51E9FC" w14:textId="77777777" w:rsidR="000D1C09" w:rsidRDefault="000D1C09" w:rsidP="000D1C09">
      <w:pPr>
        <w:pStyle w:val="IntenseQuote"/>
      </w:pPr>
      <w:r>
        <w:t xml:space="preserve">Figure </w:t>
      </w:r>
      <w:r>
        <w:fldChar w:fldCharType="begin"/>
      </w:r>
      <w:r>
        <w:instrText xml:space="preserve"> STYLEREF 1 \s </w:instrText>
      </w:r>
      <w:r>
        <w:fldChar w:fldCharType="separate"/>
      </w:r>
      <w:r w:rsidR="00B12C47">
        <w:rPr>
          <w:noProof/>
        </w:rPr>
        <w:t>6</w:t>
      </w:r>
      <w:r>
        <w:fldChar w:fldCharType="end"/>
      </w:r>
      <w:r>
        <w:t>:</w:t>
      </w:r>
      <w:r>
        <w:fldChar w:fldCharType="begin"/>
      </w:r>
      <w:r>
        <w:instrText xml:space="preserve"> SEQ Figure \* ARABIC \s 1 </w:instrText>
      </w:r>
      <w:r>
        <w:fldChar w:fldCharType="separate"/>
      </w:r>
      <w:r w:rsidR="00B12C47">
        <w:rPr>
          <w:noProof/>
        </w:rPr>
        <w:t>9</w:t>
      </w:r>
      <w:r>
        <w:fldChar w:fldCharType="end"/>
      </w:r>
      <w:r>
        <w:t xml:space="preserve"> Extent to which respondents agree with statements relating to the Fund</w:t>
      </w:r>
    </w:p>
    <w:p w14:paraId="578A514C" w14:textId="77777777" w:rsidR="000D1C09" w:rsidRDefault="000D1C09" w:rsidP="000D1C09">
      <w:pPr>
        <w:pStyle w:val="BodyText-parastyle"/>
      </w:pPr>
      <w:r>
        <w:rPr>
          <w:noProof/>
          <w:lang w:val="en-US" w:eastAsia="en-US"/>
        </w:rPr>
        <w:drawing>
          <wp:inline distT="0" distB="0" distL="0" distR="0" wp14:anchorId="548E864B" wp14:editId="32673C0D">
            <wp:extent cx="6209665" cy="5156791"/>
            <wp:effectExtent l="0" t="0" r="635" b="635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05DA80C" w14:textId="77777777" w:rsidR="000D1C09" w:rsidRDefault="000D1C09" w:rsidP="000D1C09">
      <w:pPr>
        <w:pStyle w:val="Quote"/>
        <w:rPr>
          <w:lang w:val="en-GB" w:eastAsia="en-GB"/>
        </w:rPr>
      </w:pPr>
      <w:r>
        <w:rPr>
          <w:lang w:val="en-GB" w:eastAsia="en-GB"/>
        </w:rPr>
        <w:t xml:space="preserve">Source: </w:t>
      </w:r>
      <w:r w:rsidRPr="008B4CF4">
        <w:rPr>
          <w:lang w:val="en-GB" w:eastAsia="en-GB"/>
        </w:rPr>
        <w:t>Review of Fund for Students with Disabilities – Survey of HEIs and FEIs</w:t>
      </w:r>
      <w:r>
        <w:rPr>
          <w:lang w:val="en-GB" w:eastAsia="en-GB"/>
        </w:rPr>
        <w:t>, PACEC 2016 (Question 34).</w:t>
      </w:r>
    </w:p>
    <w:p w14:paraId="5404D396" w14:textId="77777777" w:rsidR="000D1C09" w:rsidRDefault="000D1C09" w:rsidP="000D1C09">
      <w:pPr>
        <w:pStyle w:val="Quote"/>
        <w:rPr>
          <w:lang w:val="en-GB" w:eastAsia="en-GB"/>
        </w:rPr>
      </w:pPr>
      <w:r>
        <w:rPr>
          <w:lang w:val="en-GB" w:eastAsia="en-GB"/>
        </w:rPr>
        <w:t xml:space="preserve">Note: </w:t>
      </w:r>
      <w:r w:rsidRPr="0083046F">
        <w:rPr>
          <w:lang w:val="en-GB" w:eastAsia="en-GB"/>
        </w:rPr>
        <w:t>Two respondents skipped all parts of this question therefore the base is 48</w:t>
      </w:r>
    </w:p>
    <w:p w14:paraId="58360BD0" w14:textId="77777777" w:rsidR="000D1C09" w:rsidRDefault="000D1C09" w:rsidP="000D1C09">
      <w:pPr>
        <w:pStyle w:val="BodyText-parastyle"/>
      </w:pPr>
    </w:p>
    <w:p w14:paraId="2C70211A" w14:textId="77777777" w:rsidR="000D1C09" w:rsidRDefault="000D1C09" w:rsidP="000D1C09">
      <w:pPr>
        <w:pStyle w:val="BodyText-parastyle"/>
      </w:pPr>
      <w:r>
        <w:t>The figure shows to what degree respondents agreed with statements relating to the FSD.  The majority of respondents agreed or strongly agreed with the following;</w:t>
      </w:r>
    </w:p>
    <w:p w14:paraId="64B2A38E" w14:textId="77777777" w:rsidR="000D1C09" w:rsidRDefault="000D1C09" w:rsidP="000D1C09">
      <w:pPr>
        <w:pStyle w:val="ListParagraph"/>
        <w:numPr>
          <w:ilvl w:val="0"/>
          <w:numId w:val="5"/>
        </w:numPr>
      </w:pPr>
      <w:r w:rsidRPr="00530C50">
        <w:t>The process for applying for support is clear</w:t>
      </w:r>
      <w:r>
        <w:t xml:space="preserve"> (n=40, </w:t>
      </w:r>
      <w:r w:rsidRPr="00530C50">
        <w:t>83.3%</w:t>
      </w:r>
      <w:r>
        <w:t>);</w:t>
      </w:r>
    </w:p>
    <w:p w14:paraId="343978DF" w14:textId="77777777" w:rsidR="000D1C09" w:rsidRDefault="000D1C09" w:rsidP="000D1C09">
      <w:pPr>
        <w:pStyle w:val="ListParagraph"/>
        <w:numPr>
          <w:ilvl w:val="0"/>
          <w:numId w:val="5"/>
        </w:numPr>
      </w:pPr>
      <w:r>
        <w:t>Students know who to speak to access support in connection with their disability (31, 64.6%);</w:t>
      </w:r>
    </w:p>
    <w:p w14:paraId="1BDEC746" w14:textId="77777777" w:rsidR="000D1C09" w:rsidRDefault="000D1C09" w:rsidP="000D1C09">
      <w:pPr>
        <w:pStyle w:val="ListParagraph"/>
        <w:numPr>
          <w:ilvl w:val="0"/>
          <w:numId w:val="5"/>
        </w:numPr>
      </w:pPr>
      <w:r>
        <w:t>The eligibility criteria for accessing support are clear (n=30, 62.5%);</w:t>
      </w:r>
    </w:p>
    <w:p w14:paraId="4C8F8E1D" w14:textId="77777777" w:rsidR="000D1C09" w:rsidRDefault="000D1C09" w:rsidP="000D1C09">
      <w:pPr>
        <w:pStyle w:val="ListParagraph"/>
        <w:numPr>
          <w:ilvl w:val="0"/>
          <w:numId w:val="5"/>
        </w:numPr>
      </w:pPr>
      <w:r>
        <w:t>Information about supports for students with disabilities is widely available (n=28, 58.3%); and</w:t>
      </w:r>
    </w:p>
    <w:p w14:paraId="3A4BC587" w14:textId="77777777" w:rsidR="000D1C09" w:rsidRDefault="000D1C09" w:rsidP="000D1C09">
      <w:pPr>
        <w:pStyle w:val="ListParagraph"/>
        <w:numPr>
          <w:ilvl w:val="0"/>
          <w:numId w:val="5"/>
        </w:numPr>
      </w:pPr>
      <w:r>
        <w:t>Information about supports available for students with disabilities is easy to understand (n=25, 52.1%).</w:t>
      </w:r>
    </w:p>
    <w:p w14:paraId="07E5A177" w14:textId="77777777" w:rsidR="000D1C09" w:rsidRDefault="000D1C09" w:rsidP="000D1C09">
      <w:pPr>
        <w:spacing w:before="0" w:after="0" w:line="240" w:lineRule="auto"/>
        <w:rPr>
          <w:rFonts w:eastAsia="Times New Roman"/>
          <w:sz w:val="22"/>
          <w:lang w:val="en-GB" w:eastAsia="en-GB"/>
        </w:rPr>
      </w:pPr>
      <w:r>
        <w:br w:type="page"/>
      </w:r>
    </w:p>
    <w:p w14:paraId="0F700868" w14:textId="77777777" w:rsidR="000D1C09" w:rsidRDefault="000D1C09" w:rsidP="000D1C09">
      <w:pPr>
        <w:pStyle w:val="BodyText-parastyle"/>
      </w:pPr>
      <w:r>
        <w:t>However the majority of respondents disagreed or strongly disagreed with the following;</w:t>
      </w:r>
    </w:p>
    <w:p w14:paraId="57FF3DC5" w14:textId="77777777" w:rsidR="000D1C09" w:rsidRDefault="000D1C09" w:rsidP="000D1C09">
      <w:pPr>
        <w:pStyle w:val="ListParagraph"/>
        <w:numPr>
          <w:ilvl w:val="0"/>
          <w:numId w:val="5"/>
        </w:numPr>
      </w:pPr>
      <w:r>
        <w:t>The timescales between applying for and receiving support are satisfactory (n=</w:t>
      </w:r>
      <w:r w:rsidRPr="00530C50">
        <w:t>27</w:t>
      </w:r>
      <w:r>
        <w:t xml:space="preserve">, </w:t>
      </w:r>
      <w:r w:rsidRPr="00530C50">
        <w:t>56.3%</w:t>
      </w:r>
      <w:r>
        <w:t>)</w:t>
      </w:r>
    </w:p>
    <w:p w14:paraId="75F18D0C" w14:textId="77777777" w:rsidR="000D1C09" w:rsidRDefault="000D1C09" w:rsidP="000D1C09">
      <w:pPr>
        <w:pStyle w:val="ListParagraph"/>
        <w:numPr>
          <w:ilvl w:val="0"/>
          <w:numId w:val="5"/>
        </w:numPr>
      </w:pPr>
      <w:r>
        <w:t xml:space="preserve">The level of support available for students with disabilities is adequate (n=25, </w:t>
      </w:r>
      <w:r w:rsidRPr="00530C50">
        <w:t>52.1%</w:t>
      </w:r>
      <w:r>
        <w:t xml:space="preserve"> </w:t>
      </w:r>
    </w:p>
    <w:p w14:paraId="4EBD076F" w14:textId="77777777" w:rsidR="000D1C09" w:rsidRDefault="000D1C09" w:rsidP="000D1C09">
      <w:pPr>
        <w:pStyle w:val="Heading2"/>
      </w:pPr>
      <w:bookmarkStart w:id="119" w:name="_Toc465067212"/>
      <w:bookmarkStart w:id="120" w:name="_Toc480817091"/>
      <w:bookmarkStart w:id="121" w:name="_Toc480887146"/>
      <w:r>
        <w:t>Impacts of FSD</w:t>
      </w:r>
      <w:bookmarkEnd w:id="119"/>
      <w:bookmarkEnd w:id="120"/>
      <w:bookmarkEnd w:id="121"/>
    </w:p>
    <w:p w14:paraId="44D313C0" w14:textId="77777777" w:rsidR="000D1C09" w:rsidRDefault="000D1C09" w:rsidP="000D1C09">
      <w:pPr>
        <w:pStyle w:val="Heading3"/>
        <w:numPr>
          <w:ilvl w:val="2"/>
          <w:numId w:val="1"/>
        </w:numPr>
        <w:tabs>
          <w:tab w:val="clear" w:pos="2160"/>
        </w:tabs>
        <w:ind w:left="567" w:hanging="567"/>
      </w:pPr>
      <w:r>
        <w:t>Effectiveness of institutions in fulfilling key principles of FSD</w:t>
      </w:r>
    </w:p>
    <w:p w14:paraId="70A99233" w14:textId="77777777" w:rsidR="000D1C09" w:rsidRDefault="000D1C09" w:rsidP="000D1C09">
      <w:pPr>
        <w:pStyle w:val="BodyText-parastyle"/>
      </w:pPr>
      <w:r>
        <w:t>Respondents were asked to what extent they agree that their institution has been able to fulfil the key principles of the FSD.</w:t>
      </w:r>
    </w:p>
    <w:p w14:paraId="345AAC7C" w14:textId="77777777" w:rsidR="000D1C09" w:rsidRDefault="000D1C09" w:rsidP="000D1C09">
      <w:pPr>
        <w:pStyle w:val="IntenseQuote"/>
      </w:pPr>
      <w:r>
        <w:t xml:space="preserve">Figure </w:t>
      </w:r>
      <w:r>
        <w:fldChar w:fldCharType="begin"/>
      </w:r>
      <w:r>
        <w:instrText xml:space="preserve"> STYLEREF 1 \s </w:instrText>
      </w:r>
      <w:r>
        <w:fldChar w:fldCharType="separate"/>
      </w:r>
      <w:r w:rsidR="00B12C47">
        <w:rPr>
          <w:noProof/>
        </w:rPr>
        <w:t>6</w:t>
      </w:r>
      <w:r>
        <w:fldChar w:fldCharType="end"/>
      </w:r>
      <w:r>
        <w:t>:</w:t>
      </w:r>
      <w:r>
        <w:fldChar w:fldCharType="begin"/>
      </w:r>
      <w:r>
        <w:instrText xml:space="preserve"> SEQ Figure \* ARABIC \s 1 </w:instrText>
      </w:r>
      <w:r>
        <w:fldChar w:fldCharType="separate"/>
      </w:r>
      <w:r w:rsidR="00B12C47">
        <w:rPr>
          <w:noProof/>
        </w:rPr>
        <w:t>10</w:t>
      </w:r>
      <w:r>
        <w:fldChar w:fldCharType="end"/>
      </w:r>
      <w:r>
        <w:t xml:space="preserve"> Extent to which respondents agree that they have been able to fulfil the key principles of FSD</w:t>
      </w:r>
    </w:p>
    <w:p w14:paraId="1597D190" w14:textId="77777777" w:rsidR="000D1C09" w:rsidRDefault="000D1C09" w:rsidP="000D1C09">
      <w:r>
        <w:rPr>
          <w:noProof/>
        </w:rPr>
        <w:drawing>
          <wp:inline distT="0" distB="0" distL="0" distR="0" wp14:anchorId="1D37ECDB" wp14:editId="3D77872E">
            <wp:extent cx="6141855" cy="3503221"/>
            <wp:effectExtent l="0" t="0" r="11430" b="254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C4F43D8" w14:textId="77777777" w:rsidR="000D1C09" w:rsidRDefault="000D1C09" w:rsidP="000D1C09">
      <w:pPr>
        <w:pStyle w:val="Quote"/>
        <w:rPr>
          <w:lang w:val="en-GB" w:eastAsia="en-GB"/>
        </w:rPr>
      </w:pPr>
      <w:r>
        <w:rPr>
          <w:lang w:val="en-GB" w:eastAsia="en-GB"/>
        </w:rPr>
        <w:t xml:space="preserve">Source: </w:t>
      </w:r>
      <w:r w:rsidRPr="008B4CF4">
        <w:rPr>
          <w:lang w:val="en-GB" w:eastAsia="en-GB"/>
        </w:rPr>
        <w:t>Review of Fund for Students with Disabilities – Survey of HEIs and FEIs</w:t>
      </w:r>
      <w:r>
        <w:rPr>
          <w:lang w:val="en-GB" w:eastAsia="en-GB"/>
        </w:rPr>
        <w:t xml:space="preserve">, PACEC 2016 (Question 35). </w:t>
      </w:r>
    </w:p>
    <w:p w14:paraId="07EAC110" w14:textId="77777777" w:rsidR="000D1C09" w:rsidRDefault="000D1C09" w:rsidP="000D1C09">
      <w:pPr>
        <w:pStyle w:val="Quote"/>
        <w:rPr>
          <w:lang w:val="en-GB" w:eastAsia="en-GB"/>
        </w:rPr>
      </w:pPr>
      <w:r w:rsidRPr="00FB5D2C">
        <w:rPr>
          <w:lang w:val="en-GB" w:eastAsia="en-GB"/>
        </w:rPr>
        <w:t>Note: All respondents could answer this question.</w:t>
      </w:r>
      <w:r>
        <w:rPr>
          <w:lang w:val="en-GB" w:eastAsia="en-GB"/>
        </w:rPr>
        <w:t xml:space="preserve"> One respondent skipped each of the question parts (a) to (d) therefore the base for these questions is 48 while two respondents skipped part (e) therefore the base for this part of the question is 47. </w:t>
      </w:r>
    </w:p>
    <w:p w14:paraId="53FD4593" w14:textId="77777777" w:rsidR="000D1C09" w:rsidRDefault="000D1C09" w:rsidP="000D1C09">
      <w:pPr>
        <w:pStyle w:val="BodyText-parastyle"/>
      </w:pPr>
      <w:r>
        <w:t>The majority of respondents said that they have been able to fulfil the principles of independent learning (85.4%, n=41), inclusive education (85.4%, n=41), local, responsive approach (75.0%, n=36), commitment to evaluation (54.2%, n=26), and complementarity (48.9%, n=23).</w:t>
      </w:r>
    </w:p>
    <w:p w14:paraId="3662EC2C" w14:textId="77777777" w:rsidR="000D1C09" w:rsidRDefault="000D1C09" w:rsidP="000D1C09">
      <w:pPr>
        <w:pStyle w:val="BodyText-parastyle"/>
      </w:pPr>
      <w:r>
        <w:t>Respondents that agreed or strongly agreed with any of the statements also provided details on how their organisation has fulfilled these principles.</w:t>
      </w:r>
    </w:p>
    <w:p w14:paraId="0C0B30AD" w14:textId="77777777" w:rsidR="000D1C09" w:rsidRDefault="000D1C09" w:rsidP="000D1C09">
      <w:pPr>
        <w:spacing w:before="0" w:after="0" w:line="240" w:lineRule="auto"/>
        <w:rPr>
          <w:rStyle w:val="Strong"/>
        </w:rPr>
      </w:pPr>
      <w:r>
        <w:rPr>
          <w:rStyle w:val="Strong"/>
        </w:rPr>
        <w:br w:type="page"/>
      </w:r>
    </w:p>
    <w:p w14:paraId="24570469" w14:textId="77777777" w:rsidR="000D1C09" w:rsidRPr="001F1236" w:rsidRDefault="000D1C09" w:rsidP="000D1C09">
      <w:pPr>
        <w:rPr>
          <w:rStyle w:val="Strong"/>
        </w:rPr>
      </w:pPr>
      <w:r w:rsidRPr="001F1236">
        <w:rPr>
          <w:rStyle w:val="Strong"/>
        </w:rPr>
        <w:t>Independent Learning</w:t>
      </w:r>
    </w:p>
    <w:p w14:paraId="39510663" w14:textId="77777777" w:rsidR="000D1C09" w:rsidRDefault="000D1C09" w:rsidP="000D1C09">
      <w:pPr>
        <w:pStyle w:val="BodyText-parastyle"/>
      </w:pPr>
      <w:r>
        <w:t>Respondents stated that they had been able to fulfil this principle through;</w:t>
      </w:r>
    </w:p>
    <w:p w14:paraId="746EE06C" w14:textId="77777777" w:rsidR="000D1C09" w:rsidRDefault="000D1C09" w:rsidP="000D1C09">
      <w:pPr>
        <w:pStyle w:val="ListParagraph"/>
        <w:numPr>
          <w:ilvl w:val="0"/>
          <w:numId w:val="5"/>
        </w:numPr>
      </w:pPr>
      <w:r>
        <w:t>Providing assistive technology (n=11) – ‘</w:t>
      </w:r>
      <w:r w:rsidRPr="002C34F3">
        <w:t xml:space="preserve">Students are encouraged to use available technologies wherever possible and </w:t>
      </w:r>
      <w:r>
        <w:t>provided with workshops re same’.</w:t>
      </w:r>
    </w:p>
    <w:p w14:paraId="5CA494FB" w14:textId="77777777" w:rsidR="000D1C09" w:rsidRDefault="000D1C09" w:rsidP="000D1C09">
      <w:pPr>
        <w:pStyle w:val="ListParagraph"/>
        <w:numPr>
          <w:ilvl w:val="0"/>
          <w:numId w:val="5"/>
        </w:numPr>
      </w:pPr>
      <w:r>
        <w:t>Providing learning support (n=10) – ‘</w:t>
      </w:r>
      <w:r w:rsidRPr="002C34F3">
        <w:t>Our college encourages independent learning and puts the onus on the learner to take responsibility for themselves in terms of doing their own work.  Learning support staff are trained to advise, encourage and direct learne</w:t>
      </w:r>
      <w:r>
        <w:t>rs, but not to do work for them’.</w:t>
      </w:r>
    </w:p>
    <w:p w14:paraId="30F443DE" w14:textId="77777777" w:rsidR="000D1C09" w:rsidRDefault="000D1C09" w:rsidP="000D1C09">
      <w:pPr>
        <w:pStyle w:val="ListParagraph"/>
        <w:numPr>
          <w:ilvl w:val="0"/>
          <w:numId w:val="5"/>
        </w:numPr>
      </w:pPr>
      <w:r>
        <w:t>Reducing / mainstreaming of supports (n=6) – ‘W</w:t>
      </w:r>
      <w:r w:rsidRPr="002C34F3">
        <w:t>e frontload supports in first year and reduce input over time</w:t>
      </w:r>
      <w:r>
        <w:t>’</w:t>
      </w:r>
    </w:p>
    <w:p w14:paraId="25DC5798" w14:textId="77777777" w:rsidR="000D1C09" w:rsidRPr="002323F9" w:rsidRDefault="000D1C09" w:rsidP="000D1C09">
      <w:pPr>
        <w:pStyle w:val="BodyText-parastyle"/>
        <w:rPr>
          <w:rStyle w:val="Strong"/>
        </w:rPr>
      </w:pPr>
      <w:r w:rsidRPr="002323F9">
        <w:rPr>
          <w:rStyle w:val="Strong"/>
        </w:rPr>
        <w:t>Inclusive Education</w:t>
      </w:r>
    </w:p>
    <w:p w14:paraId="111921B0" w14:textId="77777777" w:rsidR="000D1C09" w:rsidRDefault="000D1C09" w:rsidP="000D1C09">
      <w:pPr>
        <w:pStyle w:val="BodyText-parastyle"/>
      </w:pPr>
      <w:r>
        <w:t>Respondents stated that they had been able to fulfil this principle through;</w:t>
      </w:r>
    </w:p>
    <w:p w14:paraId="0C2E0AA6" w14:textId="77777777" w:rsidR="000D1C09" w:rsidRDefault="000D1C09" w:rsidP="000D1C09">
      <w:pPr>
        <w:pStyle w:val="ListParagraph"/>
        <w:numPr>
          <w:ilvl w:val="0"/>
          <w:numId w:val="5"/>
        </w:numPr>
      </w:pPr>
      <w:r>
        <w:t>Promoting integration / inclusion of students with disabilities (n=9) – ‘We e</w:t>
      </w:r>
      <w:r w:rsidRPr="00451B77">
        <w:t>nsure that students with disabilities are included in all activities both academic and social</w:t>
      </w:r>
      <w:r>
        <w:t>’.</w:t>
      </w:r>
    </w:p>
    <w:p w14:paraId="5D5B2E23" w14:textId="77777777" w:rsidR="000D1C09" w:rsidRDefault="000D1C09" w:rsidP="000D1C09">
      <w:pPr>
        <w:pStyle w:val="ListParagraph"/>
        <w:numPr>
          <w:ilvl w:val="0"/>
          <w:numId w:val="5"/>
        </w:numPr>
      </w:pPr>
      <w:r>
        <w:t>Accommodating students with disabilities to allow for an inclusive environment (n=7) – ‘We encourage</w:t>
      </w:r>
      <w:r w:rsidRPr="00451B77">
        <w:t xml:space="preserve"> all academics to put their notes on</w:t>
      </w:r>
      <w:r>
        <w:t>line’.</w:t>
      </w:r>
    </w:p>
    <w:p w14:paraId="0E05D886" w14:textId="77777777" w:rsidR="000D1C09" w:rsidRDefault="000D1C09" w:rsidP="000D1C09">
      <w:pPr>
        <w:pStyle w:val="ListParagraph"/>
        <w:numPr>
          <w:ilvl w:val="0"/>
          <w:numId w:val="5"/>
        </w:numPr>
      </w:pPr>
      <w:r>
        <w:t>Staff training, lectures and events (n=4) – ‘</w:t>
      </w:r>
      <w:r w:rsidRPr="00451B77">
        <w:t>Staff have received training on teaching methodologies and classroom techniques that support inclusivity, with FSD learners inte</w:t>
      </w:r>
      <w:r>
        <w:t>grated and supported in classes’.</w:t>
      </w:r>
    </w:p>
    <w:p w14:paraId="11503E10" w14:textId="77777777" w:rsidR="000D1C09" w:rsidRPr="002323F9" w:rsidRDefault="000D1C09" w:rsidP="000D1C09">
      <w:pPr>
        <w:pStyle w:val="BodyText-parastyle"/>
        <w:rPr>
          <w:rStyle w:val="Strong"/>
        </w:rPr>
      </w:pPr>
      <w:r w:rsidRPr="002323F9">
        <w:rPr>
          <w:rStyle w:val="Strong"/>
        </w:rPr>
        <w:t>Local</w:t>
      </w:r>
      <w:r>
        <w:rPr>
          <w:rStyle w:val="Strong"/>
        </w:rPr>
        <w:t>, Responsive Approach</w:t>
      </w:r>
    </w:p>
    <w:p w14:paraId="4E6993D3" w14:textId="77777777" w:rsidR="000D1C09" w:rsidRDefault="000D1C09" w:rsidP="000D1C09">
      <w:pPr>
        <w:pStyle w:val="BodyText-parastyle"/>
      </w:pPr>
      <w:r>
        <w:t>Respondents stated that they had been able to fulfil this principle through;</w:t>
      </w:r>
    </w:p>
    <w:p w14:paraId="4358DF57" w14:textId="77777777" w:rsidR="000D1C09" w:rsidRDefault="000D1C09" w:rsidP="000D1C09">
      <w:pPr>
        <w:pStyle w:val="ListParagraph"/>
        <w:numPr>
          <w:ilvl w:val="0"/>
          <w:numId w:val="5"/>
        </w:numPr>
      </w:pPr>
      <w:r>
        <w:t>Personalised / tailored support (n=7) – ‘O</w:t>
      </w:r>
      <w:r w:rsidRPr="00597BC7">
        <w:t>ur approach is based on the individual assessment of need and tailored to t</w:t>
      </w:r>
      <w:r>
        <w:t>he requirements of each student’.</w:t>
      </w:r>
    </w:p>
    <w:p w14:paraId="437CF6B4" w14:textId="77777777" w:rsidR="000D1C09" w:rsidRDefault="000D1C09" w:rsidP="000D1C09">
      <w:pPr>
        <w:pStyle w:val="ListParagraph"/>
        <w:numPr>
          <w:ilvl w:val="0"/>
          <w:numId w:val="5"/>
        </w:numPr>
      </w:pPr>
      <w:r>
        <w:t>Involvement of teaching staff (n=5) – ‘</w:t>
      </w:r>
      <w:r w:rsidRPr="00597BC7">
        <w:t>There is on-going communication and evaluation with course co-ordinators, teac</w:t>
      </w:r>
      <w:r>
        <w:t>hers and learning support staff’.</w:t>
      </w:r>
    </w:p>
    <w:p w14:paraId="2C113906" w14:textId="77777777" w:rsidR="000D1C09" w:rsidRPr="002323F9" w:rsidRDefault="000D1C09" w:rsidP="000D1C09">
      <w:pPr>
        <w:pStyle w:val="BodyText-parastyle"/>
        <w:rPr>
          <w:rStyle w:val="Strong"/>
        </w:rPr>
      </w:pPr>
      <w:r w:rsidRPr="002323F9">
        <w:rPr>
          <w:rStyle w:val="Strong"/>
        </w:rPr>
        <w:t>Commitment to Evaluation</w:t>
      </w:r>
    </w:p>
    <w:p w14:paraId="2BC568A8" w14:textId="77777777" w:rsidR="000D1C09" w:rsidRDefault="000D1C09" w:rsidP="000D1C09">
      <w:pPr>
        <w:pStyle w:val="BodyText-parastyle"/>
      </w:pPr>
      <w:r>
        <w:t>Respondents stated that they had been able to fulfil this principle through continuing evaluation / review of the service and students needs including the use of meetings and surveys, for example: ‘</w:t>
      </w:r>
      <w:r w:rsidRPr="00597BC7">
        <w:t>Students are offered review meetings each semester and are surveyed on their satisfaction each academic year</w:t>
      </w:r>
      <w:r>
        <w:t>’.</w:t>
      </w:r>
    </w:p>
    <w:p w14:paraId="4F4CC7D4" w14:textId="77777777" w:rsidR="000D1C09" w:rsidRPr="002323F9" w:rsidRDefault="000D1C09" w:rsidP="000D1C09">
      <w:pPr>
        <w:pStyle w:val="BodyText-parastyle"/>
        <w:rPr>
          <w:rStyle w:val="Strong"/>
        </w:rPr>
      </w:pPr>
      <w:r w:rsidRPr="002323F9">
        <w:rPr>
          <w:rStyle w:val="Strong"/>
        </w:rPr>
        <w:t>Complementarity</w:t>
      </w:r>
    </w:p>
    <w:p w14:paraId="4F9ADED7" w14:textId="77777777" w:rsidR="000D1C09" w:rsidRDefault="000D1C09" w:rsidP="000D1C09">
      <w:pPr>
        <w:pStyle w:val="BodyText-parastyle"/>
      </w:pPr>
      <w:r>
        <w:t>Respondents stated that they had been able to fulfil this principle through the linking of services (n=7) particularly with mainstreamed supports, for example: ‘</w:t>
      </w:r>
      <w:r w:rsidRPr="00597BC7">
        <w:t>There is a strong emphasis on mainstreamed</w:t>
      </w:r>
      <w:r>
        <w:t xml:space="preserve"> inclusive academic supports </w:t>
      </w:r>
      <w:r w:rsidRPr="00597BC7">
        <w:t>and students with disabilities are guided/ supported to acces</w:t>
      </w:r>
      <w:r>
        <w:t>s these services’.</w:t>
      </w:r>
    </w:p>
    <w:p w14:paraId="0363BB3F" w14:textId="77777777" w:rsidR="000D1C09" w:rsidRDefault="000D1C09" w:rsidP="000D1C09">
      <w:pPr>
        <w:pStyle w:val="Heading4"/>
        <w:numPr>
          <w:ilvl w:val="3"/>
          <w:numId w:val="1"/>
        </w:numPr>
        <w:tabs>
          <w:tab w:val="clear" w:pos="2880"/>
        </w:tabs>
        <w:ind w:left="567" w:hanging="567"/>
      </w:pPr>
      <w:r>
        <w:t>Enablers of developing key principles</w:t>
      </w:r>
    </w:p>
    <w:p w14:paraId="24130AE6" w14:textId="77777777" w:rsidR="000D1C09" w:rsidRDefault="000D1C09" w:rsidP="000D1C09">
      <w:pPr>
        <w:pStyle w:val="BodyText-parastyle"/>
      </w:pPr>
      <w:r>
        <w:t>Respondents were asked what has enabled their institution to deliver on these key principles and the main responses include;</w:t>
      </w:r>
    </w:p>
    <w:p w14:paraId="0995D713" w14:textId="77777777" w:rsidR="000D1C09" w:rsidRDefault="000D1C09" w:rsidP="000D1C09">
      <w:pPr>
        <w:pStyle w:val="ListParagraph"/>
        <w:numPr>
          <w:ilvl w:val="0"/>
          <w:numId w:val="5"/>
        </w:numPr>
      </w:pPr>
      <w:r>
        <w:t>Disability staff (n=19) – Respondents refer to the experiences, skills and dedication of staff as a key enabler to delivering on the key principles.</w:t>
      </w:r>
    </w:p>
    <w:p w14:paraId="5468AC3F" w14:textId="77777777" w:rsidR="000D1C09" w:rsidRDefault="000D1C09" w:rsidP="000D1C09">
      <w:pPr>
        <w:pStyle w:val="ListParagraph"/>
        <w:numPr>
          <w:ilvl w:val="0"/>
          <w:numId w:val="5"/>
        </w:numPr>
      </w:pPr>
      <w:r>
        <w:t>Other staff (n=12) – The dedication and support from other, non-disability, staff was also highlighted by respondents including teaching and management personnel.</w:t>
      </w:r>
    </w:p>
    <w:p w14:paraId="4EA4DD81" w14:textId="77777777" w:rsidR="000D1C09" w:rsidRDefault="000D1C09" w:rsidP="000D1C09">
      <w:pPr>
        <w:pStyle w:val="ListParagraph"/>
        <w:numPr>
          <w:ilvl w:val="0"/>
          <w:numId w:val="5"/>
        </w:numPr>
      </w:pPr>
      <w:r>
        <w:t>Student centred approach (n=9) – Taking a student centred approach with regular correspondence and input from the students to be supported.</w:t>
      </w:r>
    </w:p>
    <w:p w14:paraId="25D277EE" w14:textId="77777777" w:rsidR="000D1C09" w:rsidRDefault="000D1C09" w:rsidP="000D1C09">
      <w:pPr>
        <w:pStyle w:val="ListParagraph"/>
        <w:numPr>
          <w:ilvl w:val="0"/>
          <w:numId w:val="5"/>
        </w:numPr>
      </w:pPr>
      <w:r>
        <w:t>Promoting inclusivity (n=7) – Respondents also highlighted the importance of a college ethos of inclusivity in enabling participation from students with disabilities.</w:t>
      </w:r>
    </w:p>
    <w:p w14:paraId="164FA5AD" w14:textId="77777777" w:rsidR="000D1C09" w:rsidRDefault="000D1C09" w:rsidP="000D1C09">
      <w:pPr>
        <w:pStyle w:val="ListParagraph"/>
        <w:numPr>
          <w:ilvl w:val="0"/>
          <w:numId w:val="5"/>
        </w:numPr>
      </w:pPr>
      <w:r>
        <w:t>Disability centre / space (n=7) – The existence of a disability centre / space for students was highlighted by respondents as enabling the fulfilment of key principles.</w:t>
      </w:r>
    </w:p>
    <w:p w14:paraId="0893AAE1" w14:textId="77777777" w:rsidR="000D1C09" w:rsidRDefault="000D1C09" w:rsidP="000D1C09">
      <w:pPr>
        <w:pStyle w:val="ListParagraph"/>
        <w:numPr>
          <w:ilvl w:val="0"/>
          <w:numId w:val="5"/>
        </w:numPr>
      </w:pPr>
      <w:r>
        <w:t>Providing assistive technology/accommodations (n=7) – Respondents noted the importance of providing assistive technology to students with disabilities.</w:t>
      </w:r>
    </w:p>
    <w:p w14:paraId="240F22BA" w14:textId="77777777" w:rsidR="000D1C09" w:rsidRDefault="000D1C09" w:rsidP="000D1C09">
      <w:pPr>
        <w:pStyle w:val="BodyText-parastyle"/>
      </w:pPr>
      <w:r>
        <w:t>Other enablers include collaboration with external organisations (n=6), funding availability (n=6), training (n=5) and awareness (n=4).</w:t>
      </w:r>
    </w:p>
    <w:p w14:paraId="73B3FAC1" w14:textId="77777777" w:rsidR="000D1C09" w:rsidRDefault="000D1C09" w:rsidP="000D1C09">
      <w:pPr>
        <w:pStyle w:val="Heading4"/>
        <w:numPr>
          <w:ilvl w:val="3"/>
          <w:numId w:val="1"/>
        </w:numPr>
        <w:tabs>
          <w:tab w:val="clear" w:pos="2880"/>
        </w:tabs>
        <w:ind w:left="567" w:hanging="567"/>
      </w:pPr>
      <w:r>
        <w:t>Barriers to delivering key principles</w:t>
      </w:r>
    </w:p>
    <w:p w14:paraId="5AA7BF5D" w14:textId="77777777" w:rsidR="000D1C09" w:rsidRDefault="000D1C09" w:rsidP="000D1C09">
      <w:pPr>
        <w:pStyle w:val="BodyText-parastyle"/>
      </w:pPr>
      <w:r>
        <w:t>The main barriers to delivering on the key principles identified by respondents include;</w:t>
      </w:r>
    </w:p>
    <w:p w14:paraId="7065395C" w14:textId="77777777" w:rsidR="000D1C09" w:rsidRPr="007558D8" w:rsidRDefault="000D1C09" w:rsidP="000D1C09">
      <w:pPr>
        <w:pStyle w:val="ListParagraph"/>
        <w:numPr>
          <w:ilvl w:val="0"/>
          <w:numId w:val="5"/>
        </w:numPr>
      </w:pPr>
      <w:r w:rsidRPr="007558D8">
        <w:t>Insufficient funding (n=14) – ‘Not enough funding to meet the needs of students with disabilities’.</w:t>
      </w:r>
    </w:p>
    <w:p w14:paraId="765671CF" w14:textId="77777777" w:rsidR="000D1C09" w:rsidRPr="007558D8" w:rsidRDefault="000D1C09" w:rsidP="000D1C09">
      <w:pPr>
        <w:pStyle w:val="ListParagraph"/>
        <w:numPr>
          <w:ilvl w:val="0"/>
          <w:numId w:val="5"/>
        </w:numPr>
      </w:pPr>
      <w:r w:rsidRPr="007558D8">
        <w:t>Lack of qualified staff (n=10) – ‘Need for a full time Disability Officer/Access Officer in the Further Education Structure’</w:t>
      </w:r>
    </w:p>
    <w:p w14:paraId="6D5907E9" w14:textId="77777777" w:rsidR="000D1C09" w:rsidRPr="007558D8" w:rsidRDefault="000D1C09" w:rsidP="000D1C09">
      <w:pPr>
        <w:pStyle w:val="ListParagraph"/>
        <w:numPr>
          <w:ilvl w:val="0"/>
          <w:numId w:val="5"/>
        </w:numPr>
      </w:pPr>
      <w:r w:rsidRPr="007558D8">
        <w:t>Timing of allocation (n=9) – ‘The main barrier to providing support at the appropriate time to students is the significant delay in receiving notification of an allocation of funding from the HEA’.</w:t>
      </w:r>
    </w:p>
    <w:p w14:paraId="0B915D46" w14:textId="77777777" w:rsidR="000D1C09" w:rsidRPr="007558D8" w:rsidRDefault="000D1C09" w:rsidP="000D1C09">
      <w:pPr>
        <w:pStyle w:val="ListParagraph"/>
        <w:numPr>
          <w:ilvl w:val="0"/>
          <w:numId w:val="5"/>
        </w:numPr>
      </w:pPr>
      <w:r w:rsidRPr="007558D8">
        <w:t>Time Constraints (n=9) – ‘Time management with minimum resources provided to the disability office’.</w:t>
      </w:r>
    </w:p>
    <w:p w14:paraId="62B401FF" w14:textId="77777777" w:rsidR="000D1C09" w:rsidRDefault="000D1C09" w:rsidP="000D1C09">
      <w:pPr>
        <w:pStyle w:val="ListParagraph"/>
        <w:numPr>
          <w:ilvl w:val="0"/>
          <w:numId w:val="5"/>
        </w:numPr>
      </w:pPr>
      <w:r w:rsidRPr="007558D8">
        <w:t>Training (n=7) – Including disability awareness training and training in assistive technologies for staff, ‘Lack of compulsory</w:t>
      </w:r>
      <w:r w:rsidRPr="00D74EEF">
        <w:t xml:space="preserve"> training for academic staff</w:t>
      </w:r>
      <w:r>
        <w:t>’.</w:t>
      </w:r>
    </w:p>
    <w:p w14:paraId="2EBD7CFD" w14:textId="77777777" w:rsidR="000D1C09" w:rsidRDefault="000D1C09" w:rsidP="000D1C09">
      <w:pPr>
        <w:pStyle w:val="BodyText-parastyle"/>
      </w:pPr>
      <w:r>
        <w:t>Other barriers include administration time (n=6) and awareness of staff and students in relation to the Fund (n=6).</w:t>
      </w:r>
    </w:p>
    <w:p w14:paraId="3670B839" w14:textId="77777777" w:rsidR="000D1C09" w:rsidRDefault="000D1C09" w:rsidP="000D1C09">
      <w:pPr>
        <w:spacing w:before="0" w:after="0" w:line="240" w:lineRule="auto"/>
        <w:rPr>
          <w:rFonts w:eastAsia="Times New Roman"/>
          <w:b/>
          <w:bCs/>
          <w:color w:val="16365D"/>
          <w:sz w:val="22"/>
          <w:lang w:val="en-GB" w:eastAsia="en-GB"/>
        </w:rPr>
      </w:pPr>
      <w:r>
        <w:br w:type="page"/>
      </w:r>
    </w:p>
    <w:p w14:paraId="1D583308" w14:textId="77777777" w:rsidR="000D1C09" w:rsidRDefault="000D1C09" w:rsidP="000D1C09">
      <w:pPr>
        <w:pStyle w:val="Heading3"/>
        <w:numPr>
          <w:ilvl w:val="2"/>
          <w:numId w:val="1"/>
        </w:numPr>
        <w:tabs>
          <w:tab w:val="clear" w:pos="2160"/>
        </w:tabs>
        <w:ind w:left="567" w:hanging="567"/>
      </w:pPr>
      <w:r>
        <w:t>Impact of the FSD</w:t>
      </w:r>
    </w:p>
    <w:p w14:paraId="5BAA88F4" w14:textId="77777777" w:rsidR="000D1C09" w:rsidRDefault="000D1C09" w:rsidP="000D1C09">
      <w:pPr>
        <w:pStyle w:val="BodyText-parastyle"/>
      </w:pPr>
      <w:r>
        <w:t>Respondents were asked to rate the impact that the FSD has had and the results of this are shown in the figure below.</w:t>
      </w:r>
    </w:p>
    <w:p w14:paraId="3854EAAF" w14:textId="77777777" w:rsidR="000D1C09" w:rsidRDefault="000D1C09" w:rsidP="000D1C09">
      <w:pPr>
        <w:pStyle w:val="IntenseQuote"/>
        <w:rPr>
          <w:lang w:val="en-GB"/>
        </w:rPr>
      </w:pPr>
      <w:r>
        <w:t xml:space="preserve">Figure </w:t>
      </w:r>
      <w:r>
        <w:fldChar w:fldCharType="begin"/>
      </w:r>
      <w:r>
        <w:instrText xml:space="preserve"> STYLEREF 1 \s </w:instrText>
      </w:r>
      <w:r>
        <w:fldChar w:fldCharType="separate"/>
      </w:r>
      <w:r w:rsidR="00B12C47">
        <w:rPr>
          <w:noProof/>
        </w:rPr>
        <w:t>6</w:t>
      </w:r>
      <w:r>
        <w:fldChar w:fldCharType="end"/>
      </w:r>
      <w:r>
        <w:t>:</w:t>
      </w:r>
      <w:r>
        <w:fldChar w:fldCharType="begin"/>
      </w:r>
      <w:r>
        <w:instrText xml:space="preserve"> SEQ Figure \* ARABIC \s 1 </w:instrText>
      </w:r>
      <w:r>
        <w:fldChar w:fldCharType="separate"/>
      </w:r>
      <w:r w:rsidR="00B12C47">
        <w:rPr>
          <w:noProof/>
        </w:rPr>
        <w:t>11</w:t>
      </w:r>
      <w:r>
        <w:fldChar w:fldCharType="end"/>
      </w:r>
      <w:r>
        <w:t xml:space="preserve"> </w:t>
      </w:r>
      <w:r>
        <w:rPr>
          <w:lang w:val="en-GB"/>
        </w:rPr>
        <w:t>Influence of FSD on students with disabilities</w:t>
      </w:r>
    </w:p>
    <w:p w14:paraId="2CBC0096" w14:textId="77777777" w:rsidR="000D1C09" w:rsidRDefault="000D1C09" w:rsidP="000D1C09">
      <w:pPr>
        <w:rPr>
          <w:lang w:val="en-GB" w:eastAsia="en-GB"/>
        </w:rPr>
      </w:pPr>
      <w:r>
        <w:rPr>
          <w:noProof/>
        </w:rPr>
        <w:drawing>
          <wp:inline distT="0" distB="0" distL="0" distR="0" wp14:anchorId="0D42A7DF" wp14:editId="2D89BBFD">
            <wp:extent cx="6191250" cy="3721395"/>
            <wp:effectExtent l="0" t="0" r="0" b="1270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36F3922" w14:textId="77777777" w:rsidR="000D1C09" w:rsidRDefault="000D1C09" w:rsidP="000D1C09">
      <w:pPr>
        <w:pStyle w:val="Quote"/>
        <w:rPr>
          <w:lang w:val="en-GB" w:eastAsia="en-GB"/>
        </w:rPr>
      </w:pPr>
      <w:r>
        <w:rPr>
          <w:lang w:val="en-GB" w:eastAsia="en-GB"/>
        </w:rPr>
        <w:t xml:space="preserve">Source: </w:t>
      </w:r>
      <w:r w:rsidRPr="008B4CF4">
        <w:rPr>
          <w:lang w:val="en-GB" w:eastAsia="en-GB"/>
        </w:rPr>
        <w:t>Review of Fund for Students with Disabilities – Survey of HEIs and FEIs</w:t>
      </w:r>
      <w:r>
        <w:rPr>
          <w:lang w:val="en-GB" w:eastAsia="en-GB"/>
        </w:rPr>
        <w:t xml:space="preserve">, PACEC 2016 (Question 39). </w:t>
      </w:r>
    </w:p>
    <w:p w14:paraId="1CEFA180" w14:textId="77777777" w:rsidR="000D1C09" w:rsidRPr="00504C92" w:rsidRDefault="000D1C09" w:rsidP="000D1C09">
      <w:pPr>
        <w:pStyle w:val="Quote"/>
        <w:rPr>
          <w:lang w:val="en-GB" w:eastAsia="en-GB"/>
        </w:rPr>
      </w:pPr>
      <w:r w:rsidRPr="00504C92">
        <w:rPr>
          <w:lang w:val="en-GB" w:eastAsia="en-GB"/>
        </w:rPr>
        <w:t>Note: All respondents could answer this question.</w:t>
      </w:r>
      <w:r>
        <w:rPr>
          <w:lang w:val="en-GB" w:eastAsia="en-GB"/>
        </w:rPr>
        <w:t xml:space="preserve"> One respondent skipped part a) and b) therefore the base for this part of the question is 49.  Two respondents skipped part c) to e) therefore the base or this part of the question is 48. </w:t>
      </w:r>
    </w:p>
    <w:p w14:paraId="30135E4D" w14:textId="77777777" w:rsidR="000D1C09" w:rsidRDefault="000D1C09" w:rsidP="000D1C09">
      <w:pPr>
        <w:pStyle w:val="BodyText-parastyle"/>
      </w:pPr>
      <w:r>
        <w:t>The FSD was found to have an influence on all the aspects listed and in order of strongest influence (i.e. respondents rated either some or strong influence) these are;</w:t>
      </w:r>
    </w:p>
    <w:p w14:paraId="72158FA7" w14:textId="77777777" w:rsidR="000D1C09" w:rsidRDefault="000D1C09" w:rsidP="000D1C09">
      <w:pPr>
        <w:pStyle w:val="ListParagraph"/>
        <w:numPr>
          <w:ilvl w:val="0"/>
          <w:numId w:val="5"/>
        </w:numPr>
      </w:pPr>
      <w:r>
        <w:t>Participation in further and higher education (100.0%, n=49);</w:t>
      </w:r>
    </w:p>
    <w:p w14:paraId="4034F826" w14:textId="77777777" w:rsidR="000D1C09" w:rsidRDefault="000D1C09" w:rsidP="000D1C09">
      <w:pPr>
        <w:pStyle w:val="ListParagraph"/>
        <w:numPr>
          <w:ilvl w:val="0"/>
          <w:numId w:val="5"/>
        </w:numPr>
      </w:pPr>
      <w:r>
        <w:t>Retention and completion in further and higher education (100.0%, n=49);</w:t>
      </w:r>
    </w:p>
    <w:p w14:paraId="4B2094A8" w14:textId="77777777" w:rsidR="000D1C09" w:rsidRDefault="000D1C09" w:rsidP="000D1C09">
      <w:pPr>
        <w:pStyle w:val="ListParagraph"/>
        <w:numPr>
          <w:ilvl w:val="0"/>
          <w:numId w:val="5"/>
        </w:numPr>
      </w:pPr>
      <w:r>
        <w:t>Progression to access further study (97.9%, n=47);</w:t>
      </w:r>
    </w:p>
    <w:p w14:paraId="3BF3DC7B" w14:textId="77777777" w:rsidR="000D1C09" w:rsidRDefault="000D1C09" w:rsidP="000D1C09">
      <w:pPr>
        <w:pStyle w:val="ListParagraph"/>
        <w:numPr>
          <w:ilvl w:val="0"/>
          <w:numId w:val="5"/>
        </w:numPr>
      </w:pPr>
      <w:r>
        <w:t>Development of independent learning and transferable skills (93.8%, n=45); and</w:t>
      </w:r>
    </w:p>
    <w:p w14:paraId="155E204B" w14:textId="77777777" w:rsidR="000D1C09" w:rsidRDefault="000D1C09" w:rsidP="000D1C09">
      <w:pPr>
        <w:pStyle w:val="ListParagraph"/>
        <w:numPr>
          <w:ilvl w:val="0"/>
          <w:numId w:val="5"/>
        </w:numPr>
      </w:pPr>
      <w:r>
        <w:t>Progression of access the labour market (68.8%, n=33).</w:t>
      </w:r>
    </w:p>
    <w:p w14:paraId="5709AD45" w14:textId="77777777" w:rsidR="000D1C09" w:rsidRDefault="000D1C09" w:rsidP="000D1C09">
      <w:pPr>
        <w:spacing w:before="0" w:after="0" w:line="240" w:lineRule="auto"/>
        <w:rPr>
          <w:rFonts w:eastAsia="Times New Roman"/>
          <w:sz w:val="22"/>
          <w:lang w:val="en-GB" w:eastAsia="en-GB"/>
        </w:rPr>
      </w:pPr>
      <w:r>
        <w:br w:type="page"/>
      </w:r>
    </w:p>
    <w:p w14:paraId="2949099C" w14:textId="77777777" w:rsidR="000D1C09" w:rsidRDefault="000D1C09" w:rsidP="000D1C09">
      <w:pPr>
        <w:pStyle w:val="BodyText-parastyle"/>
      </w:pPr>
      <w:r>
        <w:t>Respondents were asked to provide evidence of the impacts due to FSD against each of these.  Responses have been categorised and the most common evidence is described below:</w:t>
      </w:r>
    </w:p>
    <w:p w14:paraId="72025B78" w14:textId="77777777" w:rsidR="000D1C09" w:rsidRDefault="000D1C09" w:rsidP="000D1C09">
      <w:pPr>
        <w:pStyle w:val="ListParagraph"/>
        <w:numPr>
          <w:ilvl w:val="0"/>
          <w:numId w:val="5"/>
        </w:numPr>
      </w:pPr>
      <w:r>
        <w:t>P</w:t>
      </w:r>
      <w:r w:rsidRPr="00853B8C">
        <w:t>articipation in further and higher education</w:t>
      </w:r>
      <w:r>
        <w:t xml:space="preserve"> - there has been an increase in the number of students with disabilities accessing higher/further education (n=9) as well as an increase in the number of students with disabilities participating (n=9) with increased confidence, ability and knowledge of their disability being cited as reasons for increased participation. Furthermore 14 respondents discussed the retention of students in connection with participation.</w:t>
      </w:r>
    </w:p>
    <w:p w14:paraId="5F7BF477" w14:textId="77777777" w:rsidR="000D1C09" w:rsidRDefault="000D1C09" w:rsidP="000D1C09">
      <w:pPr>
        <w:pStyle w:val="ListParagraph"/>
        <w:numPr>
          <w:ilvl w:val="0"/>
          <w:numId w:val="5"/>
        </w:numPr>
      </w:pPr>
      <w:r>
        <w:t>R</w:t>
      </w:r>
      <w:r w:rsidRPr="00B653E1">
        <w:t>etention and completion in further and higher education</w:t>
      </w:r>
      <w:r>
        <w:t xml:space="preserve"> - an increased number of students progressing and remaining in their studies (n=24).</w:t>
      </w:r>
    </w:p>
    <w:p w14:paraId="315E6C65" w14:textId="77777777" w:rsidR="000D1C09" w:rsidRDefault="000D1C09" w:rsidP="000D1C09">
      <w:pPr>
        <w:pStyle w:val="ListParagraph"/>
        <w:numPr>
          <w:ilvl w:val="0"/>
          <w:numId w:val="5"/>
        </w:numPr>
      </w:pPr>
      <w:r>
        <w:t>D</w:t>
      </w:r>
      <w:r w:rsidRPr="00B653E1">
        <w:t>evelopment of independent learning and transferable skills</w:t>
      </w:r>
      <w:r>
        <w:t xml:space="preserve"> - the use of assistive technologies by students (n=8) and the provision of learning support (n=5).</w:t>
      </w:r>
    </w:p>
    <w:p w14:paraId="0E713F81" w14:textId="77777777" w:rsidR="000D1C09" w:rsidRDefault="000D1C09" w:rsidP="000D1C09">
      <w:pPr>
        <w:pStyle w:val="ListParagraph"/>
        <w:numPr>
          <w:ilvl w:val="0"/>
          <w:numId w:val="5"/>
        </w:numPr>
      </w:pPr>
      <w:r>
        <w:t>Progression</w:t>
      </w:r>
      <w:r w:rsidRPr="00B653E1">
        <w:t xml:space="preserve"> to access further study</w:t>
      </w:r>
      <w:r>
        <w:t xml:space="preserve"> - the number of students progressing to further study as a result of support from FSD has increased (n=16)</w:t>
      </w:r>
    </w:p>
    <w:p w14:paraId="299DDF0D" w14:textId="77777777" w:rsidR="000D1C09" w:rsidRDefault="000D1C09" w:rsidP="000D1C09">
      <w:pPr>
        <w:pStyle w:val="ListParagraph"/>
        <w:numPr>
          <w:ilvl w:val="0"/>
          <w:numId w:val="5"/>
        </w:numPr>
      </w:pPr>
      <w:r>
        <w:t>P</w:t>
      </w:r>
      <w:r w:rsidRPr="00B653E1">
        <w:t>rogression to access the labour market</w:t>
      </w:r>
      <w:r>
        <w:t xml:space="preserve"> - the number of students that have successfully entered the labour market (n=5) or undertaken work experience (n=2).</w:t>
      </w:r>
    </w:p>
    <w:p w14:paraId="2882CF7D" w14:textId="77777777" w:rsidR="000D1C09" w:rsidRDefault="000D1C09" w:rsidP="000D1C09">
      <w:pPr>
        <w:pStyle w:val="BodyText-parastyle"/>
      </w:pPr>
      <w:r>
        <w:t>Just under half of respondents (47.2%, n=17) said that the FSD has had other impacts, these include:</w:t>
      </w:r>
    </w:p>
    <w:p w14:paraId="3D5EB91D" w14:textId="77777777" w:rsidR="000D1C09" w:rsidRDefault="000D1C09" w:rsidP="000D1C09">
      <w:pPr>
        <w:pStyle w:val="ListParagraph"/>
        <w:numPr>
          <w:ilvl w:val="0"/>
          <w:numId w:val="5"/>
        </w:numPr>
        <w:rPr>
          <w:lang w:val="en-GB" w:eastAsia="en-GB"/>
        </w:rPr>
      </w:pPr>
      <w:r>
        <w:rPr>
          <w:lang w:val="en-GB" w:eastAsia="en-GB"/>
        </w:rPr>
        <w:t>Increased confidence of students with disabilities (n=3);</w:t>
      </w:r>
    </w:p>
    <w:p w14:paraId="75F06B0B" w14:textId="77777777" w:rsidR="000D1C09" w:rsidRDefault="000D1C09" w:rsidP="000D1C09">
      <w:pPr>
        <w:pStyle w:val="ListParagraph"/>
        <w:numPr>
          <w:ilvl w:val="0"/>
          <w:numId w:val="5"/>
        </w:numPr>
        <w:rPr>
          <w:lang w:val="en-GB" w:eastAsia="en-GB"/>
        </w:rPr>
      </w:pPr>
      <w:r>
        <w:rPr>
          <w:lang w:val="en-GB" w:eastAsia="en-GB"/>
        </w:rPr>
        <w:t>Increased number of students being successful in their studies (n=4); and</w:t>
      </w:r>
    </w:p>
    <w:p w14:paraId="23477936" w14:textId="77777777" w:rsidR="000D1C09" w:rsidRDefault="000D1C09" w:rsidP="000D1C09">
      <w:pPr>
        <w:pStyle w:val="ListParagraph"/>
        <w:numPr>
          <w:ilvl w:val="0"/>
          <w:numId w:val="5"/>
        </w:numPr>
        <w:rPr>
          <w:lang w:val="en-GB" w:eastAsia="en-GB"/>
        </w:rPr>
      </w:pPr>
      <w:r>
        <w:rPr>
          <w:lang w:val="en-GB" w:eastAsia="en-GB"/>
        </w:rPr>
        <w:t>Greater social interaction for students with disabilities (n=3).</w:t>
      </w:r>
    </w:p>
    <w:p w14:paraId="0801DBF8" w14:textId="77777777" w:rsidR="000D1C09" w:rsidRDefault="000D1C09" w:rsidP="000D1C09">
      <w:pPr>
        <w:pStyle w:val="BodyText-parastyle"/>
      </w:pPr>
      <w:r>
        <w:t>Other impacts include increased awareness of people with disabilities (n=2), inclusivity (n=2) and promotion of equality (n=2).</w:t>
      </w:r>
    </w:p>
    <w:p w14:paraId="4A607A48" w14:textId="77777777" w:rsidR="000D1C09" w:rsidRDefault="000D1C09" w:rsidP="000D1C09">
      <w:pPr>
        <w:pStyle w:val="Heading3"/>
        <w:numPr>
          <w:ilvl w:val="2"/>
          <w:numId w:val="1"/>
        </w:numPr>
        <w:tabs>
          <w:tab w:val="clear" w:pos="2160"/>
        </w:tabs>
        <w:ind w:left="567" w:hanging="567"/>
      </w:pPr>
      <w:r>
        <w:t>Ring-fencing</w:t>
      </w:r>
    </w:p>
    <w:p w14:paraId="723FF70B" w14:textId="77777777" w:rsidR="000D1C09" w:rsidRDefault="000D1C09" w:rsidP="000D1C09">
      <w:pPr>
        <w:pStyle w:val="BodyText-parastyle"/>
      </w:pPr>
      <w:r>
        <w:t>The majority of respondents (59.0%, n=23) said that ring-fencing the</w:t>
      </w:r>
      <w:r w:rsidRPr="00DD2E45">
        <w:t xml:space="preserve"> per-capita allocation to students with specific needs (such as students with sensory and physical disability) </w:t>
      </w:r>
      <w:r>
        <w:t xml:space="preserve">has </w:t>
      </w:r>
      <w:r w:rsidRPr="00DD2E45">
        <w:t>been successful in addressing their needs</w:t>
      </w:r>
      <w:r>
        <w:t xml:space="preserve"> while the remaining respondents (41.0%, n=16) said it had not.</w:t>
      </w:r>
    </w:p>
    <w:p w14:paraId="1AF54780" w14:textId="77777777" w:rsidR="000D1C09" w:rsidRDefault="000D1C09" w:rsidP="000D1C09">
      <w:pPr>
        <w:pStyle w:val="BodyText-parastyle"/>
      </w:pPr>
      <w:r>
        <w:t>Respondents that said yes noted that this ensures the needs of these groups are met, for example one respondent noted that ‘</w:t>
      </w:r>
      <w:r w:rsidRPr="00DD2E45">
        <w:t>This is really important as the challenges for inclusion can be much greater and equipment/resources to facilitate that is extremely expensive. Also where PAs are required this is extremely expensive and slow process</w:t>
      </w:r>
      <w:r>
        <w:t>es’.</w:t>
      </w:r>
    </w:p>
    <w:p w14:paraId="4EC4BF8F" w14:textId="77777777" w:rsidR="000D1C09" w:rsidRDefault="000D1C09" w:rsidP="000D1C09">
      <w:pPr>
        <w:pStyle w:val="BodyText-parastyle"/>
      </w:pPr>
      <w:r>
        <w:t>Respondents that said this has not been successful in addressing their needs highlighted that the allocation was insufficient to fully support these students (n=2) and also emphasised that the needs of these students tends to vary (n=2).</w:t>
      </w:r>
    </w:p>
    <w:p w14:paraId="6CF5A46B" w14:textId="77777777" w:rsidR="000D1C09" w:rsidRDefault="000D1C09" w:rsidP="000D1C09">
      <w:pPr>
        <w:pStyle w:val="BodyText-parastyle"/>
      </w:pPr>
      <w:r>
        <w:t>Furthermore 60% of respondents stated that ring-fencing the allocation to specific groups has impacted on other groups, specifically it was suggested that it has reduced the resources available to students with lower levels of need (n=17) with one respondent stating ‘</w:t>
      </w:r>
      <w:r w:rsidRPr="00783D64">
        <w:t>where a student with a physical disabilit</w:t>
      </w:r>
      <w:r>
        <w:t>y may require a lot of supports</w:t>
      </w:r>
      <w:r w:rsidRPr="00783D64">
        <w:t xml:space="preserve"> there is less funding left to support students with disabilities such as dyslexia etc.</w:t>
      </w:r>
      <w:r>
        <w:t xml:space="preserve">’ Two respondents were unsure whether </w:t>
      </w:r>
      <w:r w:rsidRPr="003F08C5">
        <w:t>ring-fencing the allocation to specific groups has impacted on other groups</w:t>
      </w:r>
      <w:r>
        <w:t xml:space="preserve"> while the remaining 14 respondents to this question (35.0%) said ring-fencing had not impacted on other groups.</w:t>
      </w:r>
    </w:p>
    <w:p w14:paraId="26B1840D" w14:textId="77777777" w:rsidR="000D1C09" w:rsidRDefault="000D1C09" w:rsidP="000D1C09">
      <w:pPr>
        <w:pStyle w:val="Heading2"/>
      </w:pPr>
      <w:bookmarkStart w:id="122" w:name="_Toc465067213"/>
      <w:bookmarkStart w:id="123" w:name="_Toc480817092"/>
      <w:bookmarkStart w:id="124" w:name="_Toc480887147"/>
      <w:r>
        <w:t>Additionality</w:t>
      </w:r>
      <w:bookmarkEnd w:id="122"/>
      <w:bookmarkEnd w:id="123"/>
      <w:bookmarkEnd w:id="124"/>
    </w:p>
    <w:p w14:paraId="03239ED9" w14:textId="77777777" w:rsidR="000D1C09" w:rsidRDefault="000D1C09" w:rsidP="000D1C09">
      <w:pPr>
        <w:pStyle w:val="BodyText-parastyle"/>
      </w:pPr>
      <w:r>
        <w:t>Respondents were asked if the FSD funding had not been available would they have achieved the same impacts.  Responses are shown in the figure below.</w:t>
      </w:r>
    </w:p>
    <w:p w14:paraId="0891A02F" w14:textId="77777777" w:rsidR="000D1C09" w:rsidRDefault="000D1C09" w:rsidP="000D1C09">
      <w:pPr>
        <w:pStyle w:val="IntenseQuote"/>
      </w:pPr>
      <w:r>
        <w:t xml:space="preserve">Figure </w:t>
      </w:r>
      <w:r>
        <w:fldChar w:fldCharType="begin"/>
      </w:r>
      <w:r>
        <w:instrText xml:space="preserve"> STYLEREF 1 \s </w:instrText>
      </w:r>
      <w:r>
        <w:fldChar w:fldCharType="separate"/>
      </w:r>
      <w:r w:rsidR="00B12C47">
        <w:rPr>
          <w:noProof/>
        </w:rPr>
        <w:t>6</w:t>
      </w:r>
      <w:r>
        <w:fldChar w:fldCharType="end"/>
      </w:r>
      <w:r>
        <w:t>:</w:t>
      </w:r>
      <w:r>
        <w:fldChar w:fldCharType="begin"/>
      </w:r>
      <w:r>
        <w:instrText xml:space="preserve"> SEQ Figure \* ARABIC \s 1 </w:instrText>
      </w:r>
      <w:r>
        <w:fldChar w:fldCharType="separate"/>
      </w:r>
      <w:r w:rsidR="00B12C47">
        <w:rPr>
          <w:noProof/>
        </w:rPr>
        <w:t>12</w:t>
      </w:r>
      <w:r>
        <w:fldChar w:fldCharType="end"/>
      </w:r>
      <w:r>
        <w:t xml:space="preserve"> Impacts achieved by respondents if FSD funding had not been available</w:t>
      </w:r>
    </w:p>
    <w:p w14:paraId="55BAEB24" w14:textId="77777777" w:rsidR="000D1C09" w:rsidRDefault="000D1C09" w:rsidP="000D1C09">
      <w:pPr>
        <w:rPr>
          <w:lang w:val="en-GB" w:eastAsia="en-GB"/>
        </w:rPr>
      </w:pPr>
      <w:r>
        <w:rPr>
          <w:noProof/>
        </w:rPr>
        <w:drawing>
          <wp:inline distT="0" distB="0" distL="0" distR="0" wp14:anchorId="0CF43B11" wp14:editId="17FDAF4E">
            <wp:extent cx="6130290" cy="2955851"/>
            <wp:effectExtent l="0" t="0" r="3810" b="1651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EDB9A28" w14:textId="77777777" w:rsidR="000D1C09" w:rsidRDefault="000D1C09" w:rsidP="000D1C09">
      <w:pPr>
        <w:pStyle w:val="Quote"/>
        <w:rPr>
          <w:lang w:val="en-GB" w:eastAsia="en-GB"/>
        </w:rPr>
      </w:pPr>
      <w:r>
        <w:rPr>
          <w:lang w:val="en-GB" w:eastAsia="en-GB"/>
        </w:rPr>
        <w:t xml:space="preserve">Source: </w:t>
      </w:r>
      <w:r w:rsidRPr="008B4CF4">
        <w:rPr>
          <w:lang w:val="en-GB" w:eastAsia="en-GB"/>
        </w:rPr>
        <w:t>Review of Fund for Students with Disabilities – Survey of HEIs and FEIs</w:t>
      </w:r>
      <w:r>
        <w:rPr>
          <w:lang w:val="en-GB" w:eastAsia="en-GB"/>
        </w:rPr>
        <w:t xml:space="preserve">, PACEC 2016 (Question 44). </w:t>
      </w:r>
    </w:p>
    <w:p w14:paraId="49B5FC7F" w14:textId="77777777" w:rsidR="000D1C09" w:rsidRDefault="000D1C09" w:rsidP="000D1C09">
      <w:pPr>
        <w:pStyle w:val="Quote"/>
        <w:rPr>
          <w:lang w:val="en-GB" w:eastAsia="en-GB"/>
        </w:rPr>
      </w:pPr>
      <w:r w:rsidRPr="00F708D6">
        <w:rPr>
          <w:lang w:val="en-GB" w:eastAsia="en-GB"/>
        </w:rPr>
        <w:t>Note: All respondents could answer this question. Three respondents skipped this question, therefore the base is 47.</w:t>
      </w:r>
    </w:p>
    <w:p w14:paraId="65A479AA" w14:textId="77777777" w:rsidR="000D1C09" w:rsidRDefault="000D1C09" w:rsidP="000D1C09">
      <w:pPr>
        <w:pStyle w:val="BodyText-parastyle"/>
      </w:pPr>
      <w:r>
        <w:t>The figure shows that just over half of respondents (51.1%, n=24) probably would not have achieved these impacts while 44.7% (n=21) said they definitely would not have achieved these impacts.</w:t>
      </w:r>
    </w:p>
    <w:p w14:paraId="71DC4D51" w14:textId="77777777" w:rsidR="000D1C09" w:rsidRDefault="000D1C09" w:rsidP="000D1C09">
      <w:pPr>
        <w:pStyle w:val="BodyText-parastyle"/>
      </w:pPr>
      <w:r>
        <w:t>While 4.3% (n=2) of respondents stated that in the absence of the FSD they would have achieved the same impacts this would have been over a longer timescale and on a smaller scale.  One respondent stated that this would have been achieved through ‘</w:t>
      </w:r>
      <w:r w:rsidRPr="000241B1">
        <w:t>the teacher allocation, local adult literacy services, a designated room and hard graft</w:t>
      </w:r>
      <w:r>
        <w:t>’.</w:t>
      </w:r>
    </w:p>
    <w:p w14:paraId="2B8EFF1C" w14:textId="77777777" w:rsidR="000D1C09" w:rsidRDefault="000D1C09" w:rsidP="000D1C09">
      <w:pPr>
        <w:pStyle w:val="BodyText-parastyle"/>
      </w:pPr>
      <w:r>
        <w:t>Respondents were also asked what would have prevented them achieving these impacts in the absence of FSD and the results are shown in the table below.</w:t>
      </w:r>
    </w:p>
    <w:p w14:paraId="27DD9131" w14:textId="77777777" w:rsidR="000D1C09" w:rsidRDefault="000D1C09" w:rsidP="000D1C09">
      <w:pPr>
        <w:spacing w:before="0" w:after="0" w:line="240" w:lineRule="auto"/>
        <w:rPr>
          <w:b/>
          <w:iCs/>
          <w:color w:val="16365D"/>
          <w:lang w:val="en" w:eastAsia="en-GB"/>
        </w:rPr>
      </w:pPr>
      <w:r>
        <w:br w:type="page"/>
      </w:r>
    </w:p>
    <w:p w14:paraId="7A17CB3B" w14:textId="77777777" w:rsidR="000D1C09" w:rsidRDefault="000D1C09" w:rsidP="000D1C09">
      <w:pPr>
        <w:pStyle w:val="IntenseQuote"/>
      </w:pPr>
      <w:r>
        <w:t xml:space="preserve">Table </w:t>
      </w:r>
      <w:r>
        <w:fldChar w:fldCharType="begin"/>
      </w:r>
      <w:r>
        <w:instrText xml:space="preserve"> STYLEREF 1 \s </w:instrText>
      </w:r>
      <w:r>
        <w:fldChar w:fldCharType="separate"/>
      </w:r>
      <w:r w:rsidR="00B12C47">
        <w:rPr>
          <w:noProof/>
        </w:rPr>
        <w:t>6</w:t>
      </w:r>
      <w:r>
        <w:fldChar w:fldCharType="end"/>
      </w:r>
      <w:r>
        <w:t>:</w:t>
      </w:r>
      <w:r>
        <w:fldChar w:fldCharType="begin"/>
      </w:r>
      <w:r>
        <w:instrText xml:space="preserve"> SEQ Table \* ARABIC \s 1 </w:instrText>
      </w:r>
      <w:r>
        <w:fldChar w:fldCharType="separate"/>
      </w:r>
      <w:r w:rsidR="00B12C47">
        <w:rPr>
          <w:noProof/>
        </w:rPr>
        <w:t>9</w:t>
      </w:r>
      <w:r>
        <w:fldChar w:fldCharType="end"/>
      </w:r>
      <w:r w:rsidRPr="00945030">
        <w:t>:</w:t>
      </w:r>
      <w:r>
        <w:t xml:space="preserve"> What would have prevented respondents from achieving these impacts in the absence of FSD</w:t>
      </w:r>
    </w:p>
    <w:tbl>
      <w:tblPr>
        <w:tblStyle w:val="GridTable4-Accent11"/>
        <w:tblW w:w="0" w:type="auto"/>
        <w:tblLook w:val="04A0" w:firstRow="1" w:lastRow="0" w:firstColumn="1" w:lastColumn="0" w:noHBand="0" w:noVBand="1"/>
      </w:tblPr>
      <w:tblGrid>
        <w:gridCol w:w="6498"/>
        <w:gridCol w:w="1559"/>
        <w:gridCol w:w="1538"/>
      </w:tblGrid>
      <w:tr w:rsidR="000D1C09" w:rsidRPr="00875180" w14:paraId="287473C8" w14:textId="77777777" w:rsidTr="003C3D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498" w:type="dxa"/>
            <w:shd w:val="clear" w:color="auto" w:fill="2F68A9"/>
          </w:tcPr>
          <w:p w14:paraId="7DDC8CBE" w14:textId="77777777" w:rsidR="000D1C09" w:rsidRPr="00875180" w:rsidRDefault="000D1C09" w:rsidP="0024419E">
            <w:pPr>
              <w:pStyle w:val="tableheading0"/>
              <w:rPr>
                <w:b/>
              </w:rPr>
            </w:pPr>
            <w:r w:rsidRPr="00875180">
              <w:rPr>
                <w:b/>
              </w:rPr>
              <w:t>Response</w:t>
            </w:r>
          </w:p>
        </w:tc>
        <w:tc>
          <w:tcPr>
            <w:tcW w:w="1559" w:type="dxa"/>
            <w:shd w:val="clear" w:color="auto" w:fill="2F68A9"/>
          </w:tcPr>
          <w:p w14:paraId="11104E09" w14:textId="77777777" w:rsidR="000D1C09" w:rsidRPr="00875180"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
              </w:rPr>
            </w:pPr>
            <w:r w:rsidRPr="00875180">
              <w:rPr>
                <w:b/>
              </w:rPr>
              <w:t>Number of Respondents</w:t>
            </w:r>
          </w:p>
        </w:tc>
        <w:tc>
          <w:tcPr>
            <w:tcW w:w="1538" w:type="dxa"/>
            <w:shd w:val="clear" w:color="auto" w:fill="2F68A9"/>
          </w:tcPr>
          <w:p w14:paraId="398E703C" w14:textId="77777777" w:rsidR="000D1C09" w:rsidRPr="00875180"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
              </w:rPr>
            </w:pPr>
            <w:r w:rsidRPr="00875180">
              <w:rPr>
                <w:b/>
              </w:rPr>
              <w:t>% of Respondents</w:t>
            </w:r>
          </w:p>
        </w:tc>
      </w:tr>
      <w:tr w:rsidR="000D1C09" w14:paraId="3B6AAEFD"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tcPr>
          <w:p w14:paraId="168A8C29" w14:textId="77777777" w:rsidR="000D1C09" w:rsidRDefault="000D1C09" w:rsidP="0024419E">
            <w:pPr>
              <w:pStyle w:val="TableParagraph"/>
            </w:pPr>
            <w:r w:rsidRPr="001C2F34">
              <w:t>Lack of appropriate levels of funding</w:t>
            </w:r>
          </w:p>
        </w:tc>
        <w:tc>
          <w:tcPr>
            <w:tcW w:w="1559" w:type="dxa"/>
          </w:tcPr>
          <w:p w14:paraId="5C2FC5D4" w14:textId="77777777" w:rsidR="000D1C09"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1C2F34">
              <w:t>45</w:t>
            </w:r>
          </w:p>
        </w:tc>
        <w:tc>
          <w:tcPr>
            <w:tcW w:w="1538" w:type="dxa"/>
          </w:tcPr>
          <w:p w14:paraId="2FC5340D" w14:textId="77777777" w:rsidR="000D1C09"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1C2F34">
              <w:t>95.7%</w:t>
            </w:r>
          </w:p>
        </w:tc>
      </w:tr>
      <w:tr w:rsidR="000D1C09" w14:paraId="5E46B983"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tcPr>
          <w:p w14:paraId="06C7F8B4" w14:textId="77777777" w:rsidR="000D1C09" w:rsidRDefault="000D1C09" w:rsidP="0024419E">
            <w:pPr>
              <w:pStyle w:val="TableParagraph"/>
            </w:pPr>
            <w:r w:rsidRPr="001C2F34">
              <w:t>Lack of knowledge or access to information regarding disabilities for the institution</w:t>
            </w:r>
          </w:p>
        </w:tc>
        <w:tc>
          <w:tcPr>
            <w:tcW w:w="1559" w:type="dxa"/>
          </w:tcPr>
          <w:p w14:paraId="409CCE3C" w14:textId="77777777" w:rsidR="000D1C09"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1C2F34">
              <w:t>21</w:t>
            </w:r>
          </w:p>
        </w:tc>
        <w:tc>
          <w:tcPr>
            <w:tcW w:w="1538" w:type="dxa"/>
          </w:tcPr>
          <w:p w14:paraId="5AA09A27" w14:textId="77777777" w:rsidR="000D1C09"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sidRPr="001C2F34">
              <w:t>44.7%</w:t>
            </w:r>
          </w:p>
        </w:tc>
      </w:tr>
      <w:tr w:rsidR="000D1C09" w14:paraId="238E753C"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tcPr>
          <w:p w14:paraId="5A47AD48" w14:textId="77777777" w:rsidR="000D1C09" w:rsidRDefault="000D1C09" w:rsidP="0024419E">
            <w:pPr>
              <w:pStyle w:val="TableParagraph"/>
            </w:pPr>
            <w:r w:rsidRPr="001C2F34">
              <w:t>Lack of guidance or direction for the institution</w:t>
            </w:r>
          </w:p>
        </w:tc>
        <w:tc>
          <w:tcPr>
            <w:tcW w:w="1559" w:type="dxa"/>
          </w:tcPr>
          <w:p w14:paraId="0ACF8311" w14:textId="77777777" w:rsidR="000D1C09"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1C2F34">
              <w:t>16</w:t>
            </w:r>
          </w:p>
        </w:tc>
        <w:tc>
          <w:tcPr>
            <w:tcW w:w="1538" w:type="dxa"/>
          </w:tcPr>
          <w:p w14:paraId="55E3E9D5" w14:textId="77777777" w:rsidR="000D1C09"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sidRPr="001C2F34">
              <w:t>34.0%</w:t>
            </w:r>
          </w:p>
        </w:tc>
      </w:tr>
      <w:tr w:rsidR="000D1C09" w14:paraId="65B139A8"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tcPr>
          <w:p w14:paraId="2B344502" w14:textId="77777777" w:rsidR="000D1C09" w:rsidRPr="004A507B" w:rsidRDefault="000D1C09" w:rsidP="0024419E">
            <w:pPr>
              <w:rPr>
                <w:b/>
              </w:rPr>
            </w:pPr>
            <w:r w:rsidRPr="004A507B">
              <w:rPr>
                <w:b/>
              </w:rPr>
              <w:t>Total</w:t>
            </w:r>
          </w:p>
        </w:tc>
        <w:tc>
          <w:tcPr>
            <w:tcW w:w="1559" w:type="dxa"/>
          </w:tcPr>
          <w:p w14:paraId="0F4818C6" w14:textId="77777777" w:rsidR="000D1C09" w:rsidRPr="004A507B" w:rsidRDefault="000D1C09" w:rsidP="0024419E">
            <w:pPr>
              <w:jc w:val="right"/>
              <w:cnfStyle w:val="000000010000" w:firstRow="0" w:lastRow="0" w:firstColumn="0" w:lastColumn="0" w:oddVBand="0" w:evenVBand="0" w:oddHBand="0" w:evenHBand="1" w:firstRowFirstColumn="0" w:firstRowLastColumn="0" w:lastRowFirstColumn="0" w:lastRowLastColumn="0"/>
              <w:rPr>
                <w:b/>
              </w:rPr>
            </w:pPr>
            <w:r w:rsidRPr="004A507B">
              <w:rPr>
                <w:b/>
              </w:rPr>
              <w:t>47</w:t>
            </w:r>
          </w:p>
        </w:tc>
        <w:tc>
          <w:tcPr>
            <w:tcW w:w="1538" w:type="dxa"/>
          </w:tcPr>
          <w:p w14:paraId="5BEB1C80" w14:textId="77777777" w:rsidR="000D1C09" w:rsidRPr="004A507B" w:rsidRDefault="000D1C09" w:rsidP="0024419E">
            <w:pPr>
              <w:jc w:val="right"/>
              <w:cnfStyle w:val="000000010000" w:firstRow="0" w:lastRow="0" w:firstColumn="0" w:lastColumn="0" w:oddVBand="0" w:evenVBand="0" w:oddHBand="0" w:evenHBand="1" w:firstRowFirstColumn="0" w:firstRowLastColumn="0" w:lastRowFirstColumn="0" w:lastRowLastColumn="0"/>
              <w:rPr>
                <w:b/>
              </w:rPr>
            </w:pPr>
            <w:r w:rsidRPr="004A507B">
              <w:rPr>
                <w:b/>
              </w:rPr>
              <w:t>-</w:t>
            </w:r>
          </w:p>
        </w:tc>
      </w:tr>
    </w:tbl>
    <w:p w14:paraId="5AFDD618" w14:textId="77777777" w:rsidR="000D1C09" w:rsidRDefault="000D1C09" w:rsidP="000D1C09">
      <w:pPr>
        <w:pStyle w:val="Quote"/>
        <w:rPr>
          <w:lang w:val="en-GB" w:eastAsia="en-GB"/>
        </w:rPr>
      </w:pPr>
      <w:r>
        <w:rPr>
          <w:lang w:val="en-GB" w:eastAsia="en-GB"/>
        </w:rPr>
        <w:t xml:space="preserve">Source: </w:t>
      </w:r>
      <w:r w:rsidRPr="008B4CF4">
        <w:rPr>
          <w:lang w:val="en-GB" w:eastAsia="en-GB"/>
        </w:rPr>
        <w:t>Review of Fund for Students with Disabilities – Survey of HEIs and FEIs</w:t>
      </w:r>
      <w:r>
        <w:rPr>
          <w:lang w:val="en-GB" w:eastAsia="en-GB"/>
        </w:rPr>
        <w:t xml:space="preserve">, PACEC 2016 (Question 46). </w:t>
      </w:r>
    </w:p>
    <w:p w14:paraId="570B3E6B" w14:textId="77777777" w:rsidR="000D1C09" w:rsidRDefault="000D1C09" w:rsidP="000D1C09">
      <w:pPr>
        <w:pStyle w:val="Quote"/>
        <w:rPr>
          <w:lang w:val="en-GB" w:eastAsia="en-GB"/>
        </w:rPr>
      </w:pPr>
      <w:r>
        <w:rPr>
          <w:lang w:val="en-GB" w:eastAsia="en-GB"/>
        </w:rPr>
        <w:t xml:space="preserve">Note: Respondents could select more than one response option. </w:t>
      </w:r>
      <w:r w:rsidRPr="00F708D6">
        <w:rPr>
          <w:lang w:val="en-GB" w:eastAsia="en-GB"/>
        </w:rPr>
        <w:t>All responden</w:t>
      </w:r>
      <w:r>
        <w:rPr>
          <w:lang w:val="en-GB" w:eastAsia="en-GB"/>
        </w:rPr>
        <w:t>ts could answer this question and three skipped this</w:t>
      </w:r>
      <w:r w:rsidRPr="00F708D6">
        <w:rPr>
          <w:lang w:val="en-GB" w:eastAsia="en-GB"/>
        </w:rPr>
        <w:t>, therefore the base is 47.</w:t>
      </w:r>
      <w:r>
        <w:rPr>
          <w:lang w:val="en-GB" w:eastAsia="en-GB"/>
        </w:rPr>
        <w:t xml:space="preserve"> </w:t>
      </w:r>
    </w:p>
    <w:p w14:paraId="656677B2" w14:textId="77777777" w:rsidR="000D1C09" w:rsidRDefault="000D1C09" w:rsidP="000D1C09">
      <w:pPr>
        <w:pStyle w:val="BodyText-parastyle"/>
      </w:pPr>
      <w:r>
        <w:t>The majority of respondents stated that a lack of funding would have prevented them from achieving the same impacts in the absence of FSD (95.7%, n=45).</w:t>
      </w:r>
    </w:p>
    <w:p w14:paraId="270AC5ED" w14:textId="77777777" w:rsidR="000D1C09" w:rsidRPr="000241B1" w:rsidRDefault="000D1C09" w:rsidP="000D1C09">
      <w:pPr>
        <w:pStyle w:val="Heading2"/>
      </w:pPr>
      <w:bookmarkStart w:id="125" w:name="_Toc465067214"/>
      <w:bookmarkStart w:id="126" w:name="_Toc480817093"/>
      <w:bookmarkStart w:id="127" w:name="_Toc480887148"/>
      <w:r>
        <w:t>Other Services / Supports for Students with Disabilities in Respondents’ Organisation</w:t>
      </w:r>
      <w:bookmarkEnd w:id="125"/>
      <w:bookmarkEnd w:id="126"/>
      <w:bookmarkEnd w:id="127"/>
    </w:p>
    <w:p w14:paraId="6357DBE7" w14:textId="77777777" w:rsidR="000D1C09" w:rsidRDefault="000D1C09" w:rsidP="000D1C09">
      <w:pPr>
        <w:pStyle w:val="Heading3"/>
        <w:numPr>
          <w:ilvl w:val="2"/>
          <w:numId w:val="1"/>
        </w:numPr>
        <w:tabs>
          <w:tab w:val="clear" w:pos="2160"/>
        </w:tabs>
        <w:ind w:left="567" w:hanging="567"/>
      </w:pPr>
      <w:r>
        <w:t>Planning services / supports for students with disabilities</w:t>
      </w:r>
    </w:p>
    <w:p w14:paraId="3C9C1FB5" w14:textId="77777777" w:rsidR="000D1C09" w:rsidRDefault="000D1C09" w:rsidP="000D1C09">
      <w:pPr>
        <w:pStyle w:val="BodyText-parastyle"/>
      </w:pPr>
      <w:r>
        <w:t>Respondents were asked to rate how important the Annual Service Plan is to their institution and its commitment to students with disabilities.</w:t>
      </w:r>
    </w:p>
    <w:p w14:paraId="4C794715" w14:textId="77777777" w:rsidR="000D1C09" w:rsidRDefault="000D1C09" w:rsidP="000D1C09">
      <w:pPr>
        <w:pStyle w:val="IntenseQuote"/>
        <w:rPr>
          <w:lang w:val="en-GB"/>
        </w:rPr>
      </w:pPr>
      <w:r>
        <w:t xml:space="preserve">Figure </w:t>
      </w:r>
      <w:r>
        <w:fldChar w:fldCharType="begin"/>
      </w:r>
      <w:r>
        <w:instrText xml:space="preserve"> STYLEREF 1 \s </w:instrText>
      </w:r>
      <w:r>
        <w:fldChar w:fldCharType="separate"/>
      </w:r>
      <w:r w:rsidR="00B12C47">
        <w:rPr>
          <w:noProof/>
        </w:rPr>
        <w:t>6</w:t>
      </w:r>
      <w:r>
        <w:fldChar w:fldCharType="end"/>
      </w:r>
      <w:r>
        <w:t>:</w:t>
      </w:r>
      <w:r>
        <w:fldChar w:fldCharType="begin"/>
      </w:r>
      <w:r>
        <w:instrText xml:space="preserve"> SEQ Figure \* ARABIC \s 1 </w:instrText>
      </w:r>
      <w:r>
        <w:fldChar w:fldCharType="separate"/>
      </w:r>
      <w:r w:rsidR="00B12C47">
        <w:rPr>
          <w:noProof/>
        </w:rPr>
        <w:t>13</w:t>
      </w:r>
      <w:r>
        <w:fldChar w:fldCharType="end"/>
      </w:r>
      <w:r>
        <w:t xml:space="preserve"> </w:t>
      </w:r>
      <w:r>
        <w:rPr>
          <w:lang w:val="en-GB"/>
        </w:rPr>
        <w:t>Importance of the Annual Service Plan</w:t>
      </w:r>
    </w:p>
    <w:p w14:paraId="63A8D2C8" w14:textId="77777777" w:rsidR="000D1C09" w:rsidRDefault="000D1C09" w:rsidP="000D1C09">
      <w:pPr>
        <w:rPr>
          <w:lang w:val="en-GB" w:eastAsia="en-GB"/>
        </w:rPr>
      </w:pPr>
      <w:r>
        <w:rPr>
          <w:noProof/>
        </w:rPr>
        <w:drawing>
          <wp:inline distT="0" distB="0" distL="0" distR="0" wp14:anchorId="32979723" wp14:editId="7A3B075E">
            <wp:extent cx="6209665" cy="1825625"/>
            <wp:effectExtent l="0" t="0" r="635" b="317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EAB40E9" w14:textId="77777777" w:rsidR="000D1C09" w:rsidRDefault="000D1C09" w:rsidP="000D1C09">
      <w:pPr>
        <w:pStyle w:val="Quote"/>
        <w:rPr>
          <w:lang w:val="en-GB" w:eastAsia="en-GB"/>
        </w:rPr>
      </w:pPr>
      <w:r>
        <w:rPr>
          <w:lang w:val="en-GB" w:eastAsia="en-GB"/>
        </w:rPr>
        <w:t xml:space="preserve">Source: </w:t>
      </w:r>
      <w:r w:rsidRPr="008B4CF4">
        <w:rPr>
          <w:lang w:val="en-GB" w:eastAsia="en-GB"/>
        </w:rPr>
        <w:t>Review of Fund for Students with Disabilities – Survey of HEIs and FEIs</w:t>
      </w:r>
      <w:r>
        <w:rPr>
          <w:lang w:val="en-GB" w:eastAsia="en-GB"/>
        </w:rPr>
        <w:t xml:space="preserve">, PACEC 2016 (Question 47) </w:t>
      </w:r>
    </w:p>
    <w:p w14:paraId="6AE606F4" w14:textId="77777777" w:rsidR="000D1C09" w:rsidRDefault="000D1C09" w:rsidP="000D1C09">
      <w:pPr>
        <w:pStyle w:val="Quote"/>
        <w:rPr>
          <w:lang w:val="en-GB" w:eastAsia="en-GB"/>
        </w:rPr>
      </w:pPr>
      <w:r w:rsidRPr="00F62B95">
        <w:rPr>
          <w:lang w:val="en-GB" w:eastAsia="en-GB"/>
        </w:rPr>
        <w:t>Note: All respondents could answer this question. Two respondents skipped this question, therefore the base is 48.</w:t>
      </w:r>
    </w:p>
    <w:p w14:paraId="15A5B674" w14:textId="77777777" w:rsidR="000D1C09" w:rsidRDefault="000D1C09" w:rsidP="000D1C09">
      <w:pPr>
        <w:pStyle w:val="BodyText-parastyle"/>
      </w:pPr>
      <w:r>
        <w:t>64.6% (n=31) of respondents rated the Annual Service Plan as being important or very important compared to 6.3% (n=3) rating this as unimportant or very unimportant.  However almost one third of respondents (29.2%) stated it was “neither / nor”.</w:t>
      </w:r>
    </w:p>
    <w:p w14:paraId="115544B4" w14:textId="77777777" w:rsidR="000D1C09" w:rsidRDefault="000D1C09" w:rsidP="000D1C09">
      <w:pPr>
        <w:pStyle w:val="BodyText-parastyle"/>
      </w:pPr>
      <w:r>
        <w:t>Furthermore, almost three quarters of respondents (74.4%, n=32) said that the Annual Service Plan helps them deliver services for students with disabilities, with qualitative responses including that the plan helped them to ‘focus</w:t>
      </w:r>
      <w:r w:rsidRPr="006443C0">
        <w:t xml:space="preserve"> </w:t>
      </w:r>
      <w:r>
        <w:t xml:space="preserve">on the </w:t>
      </w:r>
      <w:r w:rsidRPr="006443C0">
        <w:t xml:space="preserve">needs of students and </w:t>
      </w:r>
      <w:r>
        <w:t>plan to deliver for those needs’ and that it ‘o</w:t>
      </w:r>
      <w:r w:rsidRPr="006443C0">
        <w:t>ffers a framework of coordination of resources and services both internal and external to the Institute to allow the most effective service provision possible and better outcomes</w:t>
      </w:r>
      <w:r>
        <w:t xml:space="preserve"> for students with disabilities’.</w:t>
      </w:r>
    </w:p>
    <w:p w14:paraId="0F396896" w14:textId="77777777" w:rsidR="000D1C09" w:rsidRDefault="000D1C09" w:rsidP="000D1C09">
      <w:pPr>
        <w:pStyle w:val="Heading3"/>
        <w:numPr>
          <w:ilvl w:val="2"/>
          <w:numId w:val="1"/>
        </w:numPr>
        <w:tabs>
          <w:tab w:val="clear" w:pos="2160"/>
        </w:tabs>
        <w:ind w:left="567" w:hanging="567"/>
      </w:pPr>
      <w:r>
        <w:t>Other internal services/supports for students with disabilities (not FSD)</w:t>
      </w:r>
    </w:p>
    <w:p w14:paraId="286E0900" w14:textId="77777777" w:rsidR="000D1C09" w:rsidRDefault="000D1C09" w:rsidP="000D1C09">
      <w:pPr>
        <w:pStyle w:val="BodyText-parastyle"/>
      </w:pPr>
      <w:r>
        <w:t>Respondents were asked how else their institution supports students with disabilities.  The most commonly mentioned supports are shown in the figure below.</w:t>
      </w:r>
    </w:p>
    <w:p w14:paraId="205C1BEB" w14:textId="77777777" w:rsidR="000D1C09" w:rsidRDefault="000D1C09" w:rsidP="000D1C09">
      <w:pPr>
        <w:pStyle w:val="IntenseQuote"/>
        <w:rPr>
          <w:lang w:val="en-GB"/>
        </w:rPr>
      </w:pPr>
      <w:r>
        <w:t xml:space="preserve">Figure </w:t>
      </w:r>
      <w:r>
        <w:fldChar w:fldCharType="begin"/>
      </w:r>
      <w:r>
        <w:instrText xml:space="preserve"> STYLEREF 1 \s </w:instrText>
      </w:r>
      <w:r>
        <w:fldChar w:fldCharType="separate"/>
      </w:r>
      <w:r w:rsidR="00B12C47">
        <w:rPr>
          <w:noProof/>
        </w:rPr>
        <w:t>6</w:t>
      </w:r>
      <w:r>
        <w:fldChar w:fldCharType="end"/>
      </w:r>
      <w:r>
        <w:t>:</w:t>
      </w:r>
      <w:r>
        <w:fldChar w:fldCharType="begin"/>
      </w:r>
      <w:r>
        <w:instrText xml:space="preserve"> SEQ Figure \* ARABIC \s 1 </w:instrText>
      </w:r>
      <w:r>
        <w:fldChar w:fldCharType="separate"/>
      </w:r>
      <w:r w:rsidR="00B12C47">
        <w:rPr>
          <w:noProof/>
        </w:rPr>
        <w:t>14</w:t>
      </w:r>
      <w:r>
        <w:fldChar w:fldCharType="end"/>
      </w:r>
      <w:r>
        <w:t xml:space="preserve"> </w:t>
      </w:r>
      <w:r>
        <w:rPr>
          <w:lang w:val="en-GB"/>
        </w:rPr>
        <w:t>Other supports / policies / ethos in Institutions</w:t>
      </w:r>
    </w:p>
    <w:p w14:paraId="08A7D4D3" w14:textId="77777777" w:rsidR="000D1C09" w:rsidRDefault="000D1C09" w:rsidP="000D1C09">
      <w:pPr>
        <w:rPr>
          <w:lang w:val="en-GB" w:eastAsia="en-GB"/>
        </w:rPr>
      </w:pPr>
      <w:r>
        <w:rPr>
          <w:noProof/>
        </w:rPr>
        <w:drawing>
          <wp:inline distT="0" distB="0" distL="0" distR="0" wp14:anchorId="68B4CF12" wp14:editId="45969EA7">
            <wp:extent cx="6209665" cy="3382010"/>
            <wp:effectExtent l="0" t="0" r="635" b="889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99C5CF3" w14:textId="77777777" w:rsidR="000D1C09" w:rsidRDefault="000D1C09" w:rsidP="000D1C09">
      <w:pPr>
        <w:pStyle w:val="Quote"/>
        <w:rPr>
          <w:lang w:val="en-GB" w:eastAsia="en-GB"/>
        </w:rPr>
      </w:pPr>
      <w:r>
        <w:rPr>
          <w:lang w:val="en-GB" w:eastAsia="en-GB"/>
        </w:rPr>
        <w:t xml:space="preserve">Source: </w:t>
      </w:r>
      <w:r w:rsidRPr="008B4CF4">
        <w:rPr>
          <w:lang w:val="en-GB" w:eastAsia="en-GB"/>
        </w:rPr>
        <w:t>Review of Fund for Students with Disabilities – Survey of HEIs and FEIs</w:t>
      </w:r>
      <w:r>
        <w:rPr>
          <w:lang w:val="en-GB" w:eastAsia="en-GB"/>
        </w:rPr>
        <w:t>, PACEC 2016 (Question 49). All respondents could answer this question and the base for each part of the question is in the text below.</w:t>
      </w:r>
    </w:p>
    <w:p w14:paraId="6EA695E4" w14:textId="77777777" w:rsidR="000D1C09" w:rsidRDefault="000D1C09" w:rsidP="000D1C09">
      <w:pPr>
        <w:pStyle w:val="BodyText-parastyle"/>
      </w:pPr>
      <w:r>
        <w:t>The figure shows that a large proportion of institutions support students through:</w:t>
      </w:r>
    </w:p>
    <w:p w14:paraId="07D12DD7" w14:textId="77777777" w:rsidR="000D1C09" w:rsidRDefault="000D1C09" w:rsidP="000D1C09">
      <w:pPr>
        <w:pStyle w:val="ListParagraph"/>
        <w:numPr>
          <w:ilvl w:val="0"/>
          <w:numId w:val="5"/>
        </w:numPr>
      </w:pPr>
      <w:r>
        <w:t>Inclusive learning (90.9%, n=40, base=44);</w:t>
      </w:r>
    </w:p>
    <w:p w14:paraId="7ED834B1" w14:textId="77777777" w:rsidR="000D1C09" w:rsidRDefault="000D1C09" w:rsidP="000D1C09">
      <w:pPr>
        <w:pStyle w:val="ListParagraph"/>
        <w:numPr>
          <w:ilvl w:val="0"/>
          <w:numId w:val="5"/>
        </w:numPr>
      </w:pPr>
      <w:r>
        <w:t>Targeting of support needs (90.2%, n=37, base=41);</w:t>
      </w:r>
    </w:p>
    <w:p w14:paraId="476A7538" w14:textId="77777777" w:rsidR="000D1C09" w:rsidRDefault="000D1C09" w:rsidP="000D1C09">
      <w:pPr>
        <w:pStyle w:val="ListParagraph"/>
        <w:numPr>
          <w:ilvl w:val="0"/>
          <w:numId w:val="5"/>
        </w:numPr>
      </w:pPr>
      <w:r>
        <w:t>Measures to enhance the accessibility of buildings, such as wheelchair lifts (88.4%, n=38, base=43);</w:t>
      </w:r>
    </w:p>
    <w:p w14:paraId="5A1FB631" w14:textId="77777777" w:rsidR="000D1C09" w:rsidRDefault="000D1C09" w:rsidP="000D1C09">
      <w:pPr>
        <w:pStyle w:val="ListParagraph"/>
        <w:numPr>
          <w:ilvl w:val="0"/>
          <w:numId w:val="5"/>
        </w:numPr>
      </w:pPr>
      <w:r>
        <w:t>Universal design (81.1%, n=30, base=37);</w:t>
      </w:r>
    </w:p>
    <w:p w14:paraId="0D9D4F45" w14:textId="77777777" w:rsidR="000D1C09" w:rsidRDefault="000D1C09" w:rsidP="000D1C09">
      <w:pPr>
        <w:pStyle w:val="ListParagraph"/>
        <w:numPr>
          <w:ilvl w:val="0"/>
          <w:numId w:val="5"/>
        </w:numPr>
      </w:pPr>
      <w:r>
        <w:t>Mainstreaming of services (80.0%, n=32, base=40);</w:t>
      </w:r>
    </w:p>
    <w:p w14:paraId="66F6B8E5" w14:textId="77777777" w:rsidR="000D1C09" w:rsidRDefault="000D1C09" w:rsidP="000D1C09">
      <w:pPr>
        <w:pStyle w:val="ListParagraph"/>
        <w:numPr>
          <w:ilvl w:val="0"/>
          <w:numId w:val="5"/>
        </w:numPr>
      </w:pPr>
      <w:r>
        <w:t>Disability service with dedicated disability support staff (75.0%, n=33, base=44); and</w:t>
      </w:r>
    </w:p>
    <w:p w14:paraId="22201730" w14:textId="77777777" w:rsidR="000D1C09" w:rsidRDefault="000D1C09" w:rsidP="000D1C09">
      <w:pPr>
        <w:pStyle w:val="ListParagraph"/>
        <w:numPr>
          <w:ilvl w:val="0"/>
          <w:numId w:val="5"/>
        </w:numPr>
      </w:pPr>
      <w:r>
        <w:t>Tailored induction programmes (</w:t>
      </w:r>
      <w:r w:rsidRPr="00DC1141">
        <w:t>68.3%</w:t>
      </w:r>
      <w:r>
        <w:t>, n=28, base=41);</w:t>
      </w:r>
    </w:p>
    <w:p w14:paraId="442658CA" w14:textId="77777777" w:rsidR="000D1C09" w:rsidRDefault="000D1C09" w:rsidP="000D1C09">
      <w:pPr>
        <w:pStyle w:val="ListParagraph"/>
        <w:numPr>
          <w:ilvl w:val="0"/>
          <w:numId w:val="5"/>
        </w:numPr>
      </w:pPr>
      <w:r>
        <w:t>Non-standard admissions procedures (62.8%, n=27, base=43); and</w:t>
      </w:r>
    </w:p>
    <w:p w14:paraId="0E291ABF" w14:textId="77777777" w:rsidR="000D1C09" w:rsidRDefault="000D1C09" w:rsidP="000D1C09">
      <w:pPr>
        <w:pStyle w:val="ListParagraph"/>
        <w:numPr>
          <w:ilvl w:val="0"/>
          <w:numId w:val="5"/>
        </w:numPr>
      </w:pPr>
      <w:r>
        <w:t>Regional collaboration (50.0%, n=</w:t>
      </w:r>
      <w:r w:rsidRPr="0037413E">
        <w:t>16</w:t>
      </w:r>
      <w:r>
        <w:t>, base=32).</w:t>
      </w:r>
    </w:p>
    <w:p w14:paraId="59F3D14D" w14:textId="77777777" w:rsidR="000D1C09" w:rsidRPr="00C2076F" w:rsidRDefault="000D1C09" w:rsidP="000D1C09">
      <w:pPr>
        <w:pStyle w:val="BodyText-parastyle"/>
      </w:pPr>
      <w:r w:rsidRPr="00C2076F">
        <w:t>Less than half of respondents said that institutions support students through:</w:t>
      </w:r>
    </w:p>
    <w:p w14:paraId="79B14E7C" w14:textId="77777777" w:rsidR="000D1C09" w:rsidRDefault="000D1C09" w:rsidP="000D1C09">
      <w:pPr>
        <w:pStyle w:val="ListParagraph"/>
        <w:numPr>
          <w:ilvl w:val="0"/>
          <w:numId w:val="5"/>
        </w:numPr>
      </w:pPr>
      <w:r>
        <w:t>S</w:t>
      </w:r>
      <w:r w:rsidRPr="00DC1141">
        <w:t>pecialised mental health services for students with mental health difficulties</w:t>
      </w:r>
      <w:r>
        <w:t xml:space="preserve"> (45.9%, n=17, base=37);</w:t>
      </w:r>
    </w:p>
    <w:p w14:paraId="221CF13F" w14:textId="77777777" w:rsidR="000D1C09" w:rsidRDefault="000D1C09" w:rsidP="000D1C09">
      <w:pPr>
        <w:pStyle w:val="ListParagraph"/>
        <w:numPr>
          <w:ilvl w:val="0"/>
          <w:numId w:val="5"/>
        </w:numPr>
      </w:pPr>
      <w:r>
        <w:t>P</w:t>
      </w:r>
      <w:r w:rsidRPr="00922EEC">
        <w:t>sycho-educational assessment for students experiencing problems associated with specific learning difficulties/dys</w:t>
      </w:r>
      <w:r>
        <w:t xml:space="preserve">lexic (n=11, </w:t>
      </w:r>
      <w:r w:rsidRPr="00922EEC">
        <w:t>28.9%</w:t>
      </w:r>
      <w:r>
        <w:t>, base=38); and</w:t>
      </w:r>
    </w:p>
    <w:p w14:paraId="4B5FBDA6" w14:textId="77777777" w:rsidR="000D1C09" w:rsidRDefault="000D1C09" w:rsidP="000D1C09">
      <w:pPr>
        <w:pStyle w:val="ListParagraph"/>
        <w:numPr>
          <w:ilvl w:val="0"/>
          <w:numId w:val="5"/>
        </w:numPr>
      </w:pPr>
      <w:r>
        <w:t>A</w:t>
      </w:r>
      <w:r w:rsidRPr="00922EEC">
        <w:t>ccess to student accommodation units (on campus or otherwise) reserved specifically f</w:t>
      </w:r>
      <w:r>
        <w:t>or students with disabilities (</w:t>
      </w:r>
      <w:r w:rsidRPr="00922EEC">
        <w:t>23.5%</w:t>
      </w:r>
      <w:r>
        <w:t>, n=8, base=34).</w:t>
      </w:r>
    </w:p>
    <w:p w14:paraId="32FB7940" w14:textId="77777777" w:rsidR="000D1C09" w:rsidRDefault="000D1C09" w:rsidP="000D1C09">
      <w:pPr>
        <w:pStyle w:val="BodyText-parastyle"/>
      </w:pPr>
      <w:r>
        <w:t>Other responses given by respondents include that they provide counselling services (n=3), staff training in disability awareness and universal design (n=1) and referral to local mental health services for students with mental health difficulties (n=1).</w:t>
      </w:r>
    </w:p>
    <w:p w14:paraId="74674DF6" w14:textId="77777777" w:rsidR="000D1C09" w:rsidRDefault="000D1C09" w:rsidP="000D1C09">
      <w:pPr>
        <w:pStyle w:val="Heading3"/>
        <w:numPr>
          <w:ilvl w:val="2"/>
          <w:numId w:val="1"/>
        </w:numPr>
        <w:tabs>
          <w:tab w:val="clear" w:pos="2160"/>
        </w:tabs>
        <w:ind w:left="567" w:hanging="567"/>
      </w:pPr>
      <w:r>
        <w:t>Other internal services / supports for students with disabilities – Resources</w:t>
      </w:r>
    </w:p>
    <w:p w14:paraId="3A26BBAC" w14:textId="77777777" w:rsidR="000D1C09" w:rsidRDefault="000D1C09" w:rsidP="000D1C09">
      <w:pPr>
        <w:pStyle w:val="BodyText-parastyle"/>
      </w:pPr>
      <w:r>
        <w:t>The table below shows staff resources used by institutions as well as the average percentage of time</w:t>
      </w:r>
      <w:r w:rsidDel="00AC381A">
        <w:t xml:space="preserve"> </w:t>
      </w:r>
      <w:r>
        <w:t>spent providing supports/services for students with disabilities.  The table also shows whether the support for students with disabilities is a dedicated role or incorporated into an existing role.</w:t>
      </w:r>
    </w:p>
    <w:p w14:paraId="7AFA7F23" w14:textId="77777777" w:rsidR="000D1C09" w:rsidRDefault="000D1C09" w:rsidP="000D1C09">
      <w:pPr>
        <w:pStyle w:val="IntenseQuote"/>
        <w:sectPr w:rsidR="000D1C09" w:rsidSect="000D1C09">
          <w:pgSz w:w="11910" w:h="16840"/>
          <w:pgMar w:top="1418" w:right="851" w:bottom="278" w:left="1418" w:header="720" w:footer="720" w:gutter="0"/>
          <w:cols w:space="720"/>
        </w:sectPr>
      </w:pPr>
    </w:p>
    <w:p w14:paraId="76EC50C1" w14:textId="77777777" w:rsidR="000D1C09" w:rsidRDefault="000D1C09" w:rsidP="000D1C09">
      <w:pPr>
        <w:pStyle w:val="IntenseQuote"/>
      </w:pPr>
      <w:r>
        <w:t xml:space="preserve">Table </w:t>
      </w:r>
      <w:r>
        <w:fldChar w:fldCharType="begin"/>
      </w:r>
      <w:r>
        <w:instrText xml:space="preserve"> STYLEREF 1 \s </w:instrText>
      </w:r>
      <w:r>
        <w:fldChar w:fldCharType="separate"/>
      </w:r>
      <w:r w:rsidR="00B12C47">
        <w:rPr>
          <w:noProof/>
        </w:rPr>
        <w:t>6</w:t>
      </w:r>
      <w:r>
        <w:fldChar w:fldCharType="end"/>
      </w:r>
      <w:r>
        <w:t>:</w:t>
      </w:r>
      <w:r>
        <w:fldChar w:fldCharType="begin"/>
      </w:r>
      <w:r>
        <w:instrText xml:space="preserve"> SEQ Table \* ARABIC \s 1 </w:instrText>
      </w:r>
      <w:r>
        <w:fldChar w:fldCharType="separate"/>
      </w:r>
      <w:r w:rsidR="00B12C47">
        <w:rPr>
          <w:noProof/>
        </w:rPr>
        <w:t>10</w:t>
      </w:r>
      <w:r>
        <w:fldChar w:fldCharType="end"/>
      </w:r>
      <w:r>
        <w:t xml:space="preserve"> Other staff resources used in supporting students with disabilities </w:t>
      </w:r>
    </w:p>
    <w:tbl>
      <w:tblPr>
        <w:tblStyle w:val="tablereport1"/>
        <w:tblW w:w="5000" w:type="pct"/>
        <w:tblLayout w:type="fixed"/>
        <w:tblLook w:val="04A0" w:firstRow="1" w:lastRow="0" w:firstColumn="1" w:lastColumn="0" w:noHBand="0" w:noVBand="1"/>
      </w:tblPr>
      <w:tblGrid>
        <w:gridCol w:w="4219"/>
        <w:gridCol w:w="1706"/>
        <w:gridCol w:w="2038"/>
        <w:gridCol w:w="1075"/>
        <w:gridCol w:w="1133"/>
        <w:gridCol w:w="988"/>
        <w:gridCol w:w="1275"/>
        <w:gridCol w:w="1690"/>
        <w:gridCol w:w="1974"/>
      </w:tblGrid>
      <w:tr w:rsidR="00875180" w:rsidRPr="001F1236" w14:paraId="0AA70C41" w14:textId="77777777" w:rsidTr="003C3D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10" w:type="pct"/>
            <w:vMerge w:val="restart"/>
            <w:shd w:val="clear" w:color="auto" w:fill="2F68A9"/>
            <w:noWrap/>
          </w:tcPr>
          <w:p w14:paraId="62E303CE" w14:textId="77777777" w:rsidR="000D1C09" w:rsidRPr="00875180" w:rsidRDefault="000D1C09" w:rsidP="0024419E">
            <w:pPr>
              <w:pStyle w:val="tableheading0"/>
              <w:rPr>
                <w:b/>
                <w:bCs/>
              </w:rPr>
            </w:pPr>
            <w:r w:rsidRPr="00875180">
              <w:rPr>
                <w:b/>
              </w:rPr>
              <w:t>Role</w:t>
            </w:r>
          </w:p>
          <w:p w14:paraId="3A15F43E" w14:textId="77777777" w:rsidR="000D1C09" w:rsidRPr="00875180" w:rsidRDefault="000D1C09" w:rsidP="0024419E">
            <w:pPr>
              <w:pStyle w:val="tableheading0"/>
              <w:rPr>
                <w:b/>
              </w:rPr>
            </w:pPr>
          </w:p>
        </w:tc>
        <w:tc>
          <w:tcPr>
            <w:tcW w:w="530" w:type="pct"/>
            <w:vMerge w:val="restart"/>
            <w:shd w:val="clear" w:color="auto" w:fill="2F68A9"/>
            <w:noWrap/>
          </w:tcPr>
          <w:p w14:paraId="7747B268" w14:textId="77777777" w:rsidR="000D1C09" w:rsidRPr="00875180"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
                <w:bCs/>
              </w:rPr>
            </w:pPr>
            <w:r w:rsidRPr="00875180">
              <w:rPr>
                <w:b/>
              </w:rPr>
              <w:t>Respondents</w:t>
            </w:r>
          </w:p>
          <w:p w14:paraId="14942F5A" w14:textId="77777777" w:rsidR="000D1C09" w:rsidRPr="00875180"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
              </w:rPr>
            </w:pPr>
          </w:p>
        </w:tc>
        <w:tc>
          <w:tcPr>
            <w:tcW w:w="633" w:type="pct"/>
            <w:vMerge w:val="restart"/>
            <w:shd w:val="clear" w:color="auto" w:fill="2F68A9"/>
          </w:tcPr>
          <w:p w14:paraId="13E95502" w14:textId="77777777" w:rsidR="000D1C09" w:rsidRPr="00875180"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
                <w:bCs/>
              </w:rPr>
            </w:pPr>
            <w:r w:rsidRPr="00875180">
              <w:rPr>
                <w:b/>
              </w:rPr>
              <w:t>Respondents providing approx. % of time</w:t>
            </w:r>
          </w:p>
          <w:p w14:paraId="796EE1E0" w14:textId="77777777" w:rsidR="000D1C09" w:rsidRPr="00875180"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
              </w:rPr>
            </w:pPr>
          </w:p>
        </w:tc>
        <w:tc>
          <w:tcPr>
            <w:tcW w:w="993" w:type="pct"/>
            <w:gridSpan w:val="3"/>
            <w:shd w:val="clear" w:color="auto" w:fill="2F68A9"/>
          </w:tcPr>
          <w:p w14:paraId="2DDC3866" w14:textId="77777777" w:rsidR="000D1C09" w:rsidRPr="00875180"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
              </w:rPr>
            </w:pPr>
            <w:r w:rsidRPr="00875180">
              <w:rPr>
                <w:b/>
              </w:rPr>
              <w:t>Approx. % of time spent</w:t>
            </w:r>
          </w:p>
        </w:tc>
        <w:tc>
          <w:tcPr>
            <w:tcW w:w="396" w:type="pct"/>
            <w:vMerge w:val="restart"/>
            <w:shd w:val="clear" w:color="auto" w:fill="2F68A9"/>
            <w:noWrap/>
          </w:tcPr>
          <w:p w14:paraId="746C7BCA" w14:textId="77777777" w:rsidR="000D1C09" w:rsidRPr="00875180"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
                <w:bCs/>
              </w:rPr>
            </w:pPr>
            <w:r w:rsidRPr="00875180">
              <w:rPr>
                <w:b/>
              </w:rPr>
              <w:t>Avg. % of time</w:t>
            </w:r>
          </w:p>
          <w:p w14:paraId="00D5F351" w14:textId="77777777" w:rsidR="000D1C09" w:rsidRPr="00875180"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
              </w:rPr>
            </w:pPr>
          </w:p>
        </w:tc>
        <w:tc>
          <w:tcPr>
            <w:tcW w:w="1138" w:type="pct"/>
            <w:gridSpan w:val="2"/>
            <w:shd w:val="clear" w:color="auto" w:fill="2F68A9"/>
            <w:noWrap/>
          </w:tcPr>
          <w:p w14:paraId="2AE41284" w14:textId="77777777" w:rsidR="000D1C09" w:rsidRPr="00875180" w:rsidRDefault="000D1C09" w:rsidP="0024419E">
            <w:pPr>
              <w:pStyle w:val="tableheading0"/>
              <w:cnfStyle w:val="100000000000" w:firstRow="1" w:lastRow="0" w:firstColumn="0" w:lastColumn="0" w:oddVBand="0" w:evenVBand="0" w:oddHBand="0" w:evenHBand="0" w:firstRowFirstColumn="0" w:firstRowLastColumn="0" w:lastRowFirstColumn="0" w:lastRowLastColumn="0"/>
              <w:rPr>
                <w:b/>
              </w:rPr>
            </w:pPr>
            <w:r w:rsidRPr="00875180">
              <w:rPr>
                <w:b/>
              </w:rPr>
              <w:t>Is this a dedicated resource or incorporated into an existing role?</w:t>
            </w:r>
          </w:p>
        </w:tc>
      </w:tr>
      <w:tr w:rsidR="000D1C09" w:rsidRPr="001F1236" w14:paraId="39A47A15" w14:textId="77777777" w:rsidTr="003C3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pct"/>
            <w:vMerge/>
            <w:shd w:val="clear" w:color="auto" w:fill="2F68A9"/>
            <w:noWrap/>
            <w:vAlign w:val="center"/>
          </w:tcPr>
          <w:p w14:paraId="458DBE5E" w14:textId="77777777" w:rsidR="000D1C09" w:rsidRPr="001F1236" w:rsidRDefault="000D1C09" w:rsidP="0024419E">
            <w:pPr>
              <w:pStyle w:val="tableheading0"/>
            </w:pPr>
          </w:p>
        </w:tc>
        <w:tc>
          <w:tcPr>
            <w:tcW w:w="530" w:type="pct"/>
            <w:vMerge/>
            <w:shd w:val="clear" w:color="auto" w:fill="2F68A9"/>
            <w:noWrap/>
            <w:vAlign w:val="center"/>
          </w:tcPr>
          <w:p w14:paraId="69CCE670" w14:textId="77777777" w:rsidR="000D1C09" w:rsidRPr="001F1236" w:rsidRDefault="000D1C09" w:rsidP="0024419E">
            <w:pPr>
              <w:pStyle w:val="tableheading0"/>
              <w:cnfStyle w:val="000000100000" w:firstRow="0" w:lastRow="0" w:firstColumn="0" w:lastColumn="0" w:oddVBand="0" w:evenVBand="0" w:oddHBand="1" w:evenHBand="0" w:firstRowFirstColumn="0" w:firstRowLastColumn="0" w:lastRowFirstColumn="0" w:lastRowLastColumn="0"/>
            </w:pPr>
          </w:p>
        </w:tc>
        <w:tc>
          <w:tcPr>
            <w:tcW w:w="633" w:type="pct"/>
            <w:vMerge/>
            <w:shd w:val="clear" w:color="auto" w:fill="2F68A9"/>
            <w:vAlign w:val="center"/>
          </w:tcPr>
          <w:p w14:paraId="74B14760" w14:textId="77777777" w:rsidR="000D1C09" w:rsidRPr="001F1236" w:rsidRDefault="000D1C09" w:rsidP="0024419E">
            <w:pPr>
              <w:pStyle w:val="tableheading0"/>
              <w:cnfStyle w:val="000000100000" w:firstRow="0" w:lastRow="0" w:firstColumn="0" w:lastColumn="0" w:oddVBand="0" w:evenVBand="0" w:oddHBand="1" w:evenHBand="0" w:firstRowFirstColumn="0" w:firstRowLastColumn="0" w:lastRowFirstColumn="0" w:lastRowLastColumn="0"/>
            </w:pPr>
          </w:p>
        </w:tc>
        <w:tc>
          <w:tcPr>
            <w:tcW w:w="334" w:type="pct"/>
            <w:shd w:val="clear" w:color="auto" w:fill="2F68A9"/>
            <w:vAlign w:val="center"/>
          </w:tcPr>
          <w:p w14:paraId="500C3545" w14:textId="77777777" w:rsidR="000D1C09" w:rsidRPr="001F1236" w:rsidRDefault="000D1C09" w:rsidP="0024419E">
            <w:pPr>
              <w:pStyle w:val="tableheading0"/>
              <w:cnfStyle w:val="000000100000" w:firstRow="0" w:lastRow="0" w:firstColumn="0" w:lastColumn="0" w:oddVBand="0" w:evenVBand="0" w:oddHBand="1" w:evenHBand="0" w:firstRowFirstColumn="0" w:firstRowLastColumn="0" w:lastRowFirstColumn="0" w:lastRowLastColumn="0"/>
            </w:pPr>
            <w:r w:rsidRPr="001F1236">
              <w:t>Min</w:t>
            </w:r>
          </w:p>
        </w:tc>
        <w:tc>
          <w:tcPr>
            <w:tcW w:w="352" w:type="pct"/>
            <w:shd w:val="clear" w:color="auto" w:fill="2F68A9"/>
            <w:vAlign w:val="center"/>
          </w:tcPr>
          <w:p w14:paraId="7F647A98" w14:textId="77777777" w:rsidR="000D1C09" w:rsidRPr="001F1236" w:rsidRDefault="000D1C09" w:rsidP="0024419E">
            <w:pPr>
              <w:pStyle w:val="tableheading0"/>
              <w:cnfStyle w:val="000000100000" w:firstRow="0" w:lastRow="0" w:firstColumn="0" w:lastColumn="0" w:oddVBand="0" w:evenVBand="0" w:oddHBand="1" w:evenHBand="0" w:firstRowFirstColumn="0" w:firstRowLastColumn="0" w:lastRowFirstColumn="0" w:lastRowLastColumn="0"/>
            </w:pPr>
            <w:r w:rsidRPr="001F1236">
              <w:t>Median</w:t>
            </w:r>
          </w:p>
        </w:tc>
        <w:tc>
          <w:tcPr>
            <w:tcW w:w="307" w:type="pct"/>
            <w:shd w:val="clear" w:color="auto" w:fill="2F68A9"/>
            <w:vAlign w:val="center"/>
          </w:tcPr>
          <w:p w14:paraId="4CC013F3" w14:textId="77777777" w:rsidR="000D1C09" w:rsidRPr="001F1236" w:rsidRDefault="000D1C09" w:rsidP="0024419E">
            <w:pPr>
              <w:pStyle w:val="tableheading0"/>
              <w:cnfStyle w:val="000000100000" w:firstRow="0" w:lastRow="0" w:firstColumn="0" w:lastColumn="0" w:oddVBand="0" w:evenVBand="0" w:oddHBand="1" w:evenHBand="0" w:firstRowFirstColumn="0" w:firstRowLastColumn="0" w:lastRowFirstColumn="0" w:lastRowLastColumn="0"/>
            </w:pPr>
            <w:r w:rsidRPr="001F1236">
              <w:t>Max</w:t>
            </w:r>
          </w:p>
        </w:tc>
        <w:tc>
          <w:tcPr>
            <w:tcW w:w="396" w:type="pct"/>
            <w:vMerge/>
            <w:shd w:val="clear" w:color="auto" w:fill="2F68A9"/>
            <w:noWrap/>
            <w:vAlign w:val="center"/>
          </w:tcPr>
          <w:p w14:paraId="7FCA3F7E" w14:textId="77777777" w:rsidR="000D1C09" w:rsidRPr="001F1236" w:rsidRDefault="000D1C09" w:rsidP="0024419E">
            <w:pPr>
              <w:pStyle w:val="tableheading0"/>
              <w:cnfStyle w:val="000000100000" w:firstRow="0" w:lastRow="0" w:firstColumn="0" w:lastColumn="0" w:oddVBand="0" w:evenVBand="0" w:oddHBand="1" w:evenHBand="0" w:firstRowFirstColumn="0" w:firstRowLastColumn="0" w:lastRowFirstColumn="0" w:lastRowLastColumn="0"/>
            </w:pPr>
          </w:p>
        </w:tc>
        <w:tc>
          <w:tcPr>
            <w:tcW w:w="525" w:type="pct"/>
            <w:shd w:val="clear" w:color="auto" w:fill="2F68A9"/>
            <w:noWrap/>
            <w:vAlign w:val="center"/>
          </w:tcPr>
          <w:p w14:paraId="0CF2CC66" w14:textId="77777777" w:rsidR="000D1C09" w:rsidRPr="001F1236" w:rsidRDefault="000D1C09" w:rsidP="0024419E">
            <w:pPr>
              <w:pStyle w:val="tableheading0"/>
              <w:cnfStyle w:val="000000100000" w:firstRow="0" w:lastRow="0" w:firstColumn="0" w:lastColumn="0" w:oddVBand="0" w:evenVBand="0" w:oddHBand="1" w:evenHBand="0" w:firstRowFirstColumn="0" w:firstRowLastColumn="0" w:lastRowFirstColumn="0" w:lastRowLastColumn="0"/>
            </w:pPr>
            <w:r w:rsidRPr="001F1236">
              <w:t>Dedicated</w:t>
            </w:r>
          </w:p>
        </w:tc>
        <w:tc>
          <w:tcPr>
            <w:tcW w:w="614" w:type="pct"/>
            <w:shd w:val="clear" w:color="auto" w:fill="2F68A9"/>
            <w:noWrap/>
            <w:vAlign w:val="center"/>
          </w:tcPr>
          <w:p w14:paraId="59980FD6" w14:textId="77777777" w:rsidR="000D1C09" w:rsidRPr="001F1236" w:rsidRDefault="000D1C09" w:rsidP="0024419E">
            <w:pPr>
              <w:pStyle w:val="tableheading0"/>
              <w:cnfStyle w:val="000000100000" w:firstRow="0" w:lastRow="0" w:firstColumn="0" w:lastColumn="0" w:oddVBand="0" w:evenVBand="0" w:oddHBand="1" w:evenHBand="0" w:firstRowFirstColumn="0" w:firstRowLastColumn="0" w:lastRowFirstColumn="0" w:lastRowLastColumn="0"/>
            </w:pPr>
            <w:r w:rsidRPr="001F1236">
              <w:t>Incorporated</w:t>
            </w:r>
          </w:p>
        </w:tc>
      </w:tr>
      <w:tr w:rsidR="000D1C09" w:rsidRPr="007F2C92" w14:paraId="6C03415A"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pct"/>
            <w:noWrap/>
            <w:hideMark/>
          </w:tcPr>
          <w:p w14:paraId="75EC3C56" w14:textId="77777777" w:rsidR="000D1C09" w:rsidRPr="007F2C92" w:rsidRDefault="000D1C09" w:rsidP="0024419E">
            <w:pPr>
              <w:pStyle w:val="TableParagraph"/>
              <w:spacing w:before="0" w:after="0" w:line="240" w:lineRule="auto"/>
            </w:pPr>
            <w:r w:rsidRPr="007F2C92">
              <w:t>Disability Staff</w:t>
            </w:r>
          </w:p>
        </w:tc>
        <w:tc>
          <w:tcPr>
            <w:tcW w:w="530" w:type="pct"/>
            <w:noWrap/>
            <w:hideMark/>
          </w:tcPr>
          <w:p w14:paraId="02D39EBD"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rsidRPr="007F2C92">
              <w:t>14</w:t>
            </w:r>
          </w:p>
        </w:tc>
        <w:tc>
          <w:tcPr>
            <w:tcW w:w="633" w:type="pct"/>
          </w:tcPr>
          <w:p w14:paraId="0B7D76EE"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t>9</w:t>
            </w:r>
            <w:r>
              <w:rPr>
                <w:rStyle w:val="FootnoteReference"/>
              </w:rPr>
              <w:footnoteReference w:id="32"/>
            </w:r>
          </w:p>
        </w:tc>
        <w:tc>
          <w:tcPr>
            <w:tcW w:w="334" w:type="pct"/>
          </w:tcPr>
          <w:p w14:paraId="674839C4"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t>20%</w:t>
            </w:r>
          </w:p>
        </w:tc>
        <w:tc>
          <w:tcPr>
            <w:tcW w:w="352" w:type="pct"/>
          </w:tcPr>
          <w:p w14:paraId="58DCF29A"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t>80%</w:t>
            </w:r>
          </w:p>
        </w:tc>
        <w:tc>
          <w:tcPr>
            <w:tcW w:w="307" w:type="pct"/>
          </w:tcPr>
          <w:p w14:paraId="2F53E9C5"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t>100%</w:t>
            </w:r>
          </w:p>
        </w:tc>
        <w:tc>
          <w:tcPr>
            <w:tcW w:w="396" w:type="pct"/>
            <w:noWrap/>
            <w:hideMark/>
          </w:tcPr>
          <w:p w14:paraId="413BECA7"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rsidRPr="007F2C92">
              <w:t>74%</w:t>
            </w:r>
          </w:p>
        </w:tc>
        <w:tc>
          <w:tcPr>
            <w:tcW w:w="525" w:type="pct"/>
            <w:noWrap/>
            <w:hideMark/>
          </w:tcPr>
          <w:p w14:paraId="32F2A473"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rsidRPr="007F2C92">
              <w:t>50%</w:t>
            </w:r>
          </w:p>
        </w:tc>
        <w:tc>
          <w:tcPr>
            <w:tcW w:w="614" w:type="pct"/>
            <w:noWrap/>
            <w:hideMark/>
          </w:tcPr>
          <w:p w14:paraId="219BAB31"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rsidRPr="007F2C92">
              <w:t>50%</w:t>
            </w:r>
          </w:p>
        </w:tc>
      </w:tr>
      <w:tr w:rsidR="000D1C09" w:rsidRPr="007F2C92" w14:paraId="3D46BC3A"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pct"/>
            <w:noWrap/>
            <w:hideMark/>
          </w:tcPr>
          <w:p w14:paraId="53EF0FA2" w14:textId="77777777" w:rsidR="000D1C09" w:rsidRPr="007F2C92" w:rsidRDefault="000D1C09" w:rsidP="0024419E">
            <w:pPr>
              <w:pStyle w:val="TableParagraph"/>
              <w:spacing w:before="0" w:after="0" w:line="240" w:lineRule="auto"/>
            </w:pPr>
            <w:r>
              <w:t>Academic / Learning Staff</w:t>
            </w:r>
          </w:p>
        </w:tc>
        <w:tc>
          <w:tcPr>
            <w:tcW w:w="530" w:type="pct"/>
            <w:noWrap/>
            <w:hideMark/>
          </w:tcPr>
          <w:p w14:paraId="15379019"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rsidRPr="007F2C92">
              <w:t>10</w:t>
            </w:r>
          </w:p>
        </w:tc>
        <w:tc>
          <w:tcPr>
            <w:tcW w:w="633" w:type="pct"/>
          </w:tcPr>
          <w:p w14:paraId="0F9FC52F"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t>4</w:t>
            </w:r>
            <w:r>
              <w:rPr>
                <w:rStyle w:val="FootnoteReference"/>
              </w:rPr>
              <w:footnoteReference w:id="33"/>
            </w:r>
          </w:p>
        </w:tc>
        <w:tc>
          <w:tcPr>
            <w:tcW w:w="334" w:type="pct"/>
          </w:tcPr>
          <w:p w14:paraId="7F5C5517"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t>30%</w:t>
            </w:r>
          </w:p>
        </w:tc>
        <w:tc>
          <w:tcPr>
            <w:tcW w:w="352" w:type="pct"/>
          </w:tcPr>
          <w:p w14:paraId="14395C54"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t>70%</w:t>
            </w:r>
          </w:p>
        </w:tc>
        <w:tc>
          <w:tcPr>
            <w:tcW w:w="307" w:type="pct"/>
          </w:tcPr>
          <w:p w14:paraId="7797B77D"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t>100%</w:t>
            </w:r>
          </w:p>
        </w:tc>
        <w:tc>
          <w:tcPr>
            <w:tcW w:w="396" w:type="pct"/>
            <w:noWrap/>
            <w:hideMark/>
          </w:tcPr>
          <w:p w14:paraId="1267205D"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rsidRPr="007F2C92">
              <w:t>68%</w:t>
            </w:r>
          </w:p>
        </w:tc>
        <w:tc>
          <w:tcPr>
            <w:tcW w:w="525" w:type="pct"/>
            <w:noWrap/>
            <w:hideMark/>
          </w:tcPr>
          <w:p w14:paraId="19513D45"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rsidRPr="007F2C92">
              <w:t>33%</w:t>
            </w:r>
          </w:p>
        </w:tc>
        <w:tc>
          <w:tcPr>
            <w:tcW w:w="614" w:type="pct"/>
            <w:noWrap/>
            <w:hideMark/>
          </w:tcPr>
          <w:p w14:paraId="5CA83D5B"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rsidRPr="007F2C92">
              <w:t>67%</w:t>
            </w:r>
          </w:p>
        </w:tc>
      </w:tr>
      <w:tr w:rsidR="000D1C09" w:rsidRPr="007F2C92" w14:paraId="1A6C4401"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pct"/>
            <w:noWrap/>
            <w:hideMark/>
          </w:tcPr>
          <w:p w14:paraId="5DAFD3B0" w14:textId="77777777" w:rsidR="000D1C09" w:rsidRPr="007F2C92" w:rsidRDefault="000D1C09" w:rsidP="0024419E">
            <w:pPr>
              <w:pStyle w:val="TableParagraph"/>
              <w:spacing w:before="0" w:after="0" w:line="240" w:lineRule="auto"/>
            </w:pPr>
            <w:r>
              <w:t>Health and W</w:t>
            </w:r>
            <w:r w:rsidRPr="007F2C92">
              <w:t>ellbeing</w:t>
            </w:r>
            <w:r>
              <w:t xml:space="preserve"> Staff</w:t>
            </w:r>
          </w:p>
        </w:tc>
        <w:tc>
          <w:tcPr>
            <w:tcW w:w="530" w:type="pct"/>
            <w:noWrap/>
            <w:hideMark/>
          </w:tcPr>
          <w:p w14:paraId="3D58DFE1"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rsidRPr="007F2C92">
              <w:t>7</w:t>
            </w:r>
          </w:p>
        </w:tc>
        <w:tc>
          <w:tcPr>
            <w:tcW w:w="633" w:type="pct"/>
          </w:tcPr>
          <w:p w14:paraId="15918585"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t>4</w:t>
            </w:r>
            <w:r>
              <w:rPr>
                <w:rStyle w:val="FootnoteReference"/>
              </w:rPr>
              <w:footnoteReference w:id="34"/>
            </w:r>
          </w:p>
        </w:tc>
        <w:tc>
          <w:tcPr>
            <w:tcW w:w="334" w:type="pct"/>
          </w:tcPr>
          <w:p w14:paraId="0ABBFD6F"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t>15%</w:t>
            </w:r>
          </w:p>
        </w:tc>
        <w:tc>
          <w:tcPr>
            <w:tcW w:w="352" w:type="pct"/>
          </w:tcPr>
          <w:p w14:paraId="68F6550D"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t>35%</w:t>
            </w:r>
          </w:p>
        </w:tc>
        <w:tc>
          <w:tcPr>
            <w:tcW w:w="307" w:type="pct"/>
          </w:tcPr>
          <w:p w14:paraId="4D29C9BC"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t>70%</w:t>
            </w:r>
          </w:p>
        </w:tc>
        <w:tc>
          <w:tcPr>
            <w:tcW w:w="396" w:type="pct"/>
            <w:noWrap/>
            <w:hideMark/>
          </w:tcPr>
          <w:p w14:paraId="572D0E5B"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rsidRPr="007F2C92">
              <w:t>39%</w:t>
            </w:r>
          </w:p>
        </w:tc>
        <w:tc>
          <w:tcPr>
            <w:tcW w:w="525" w:type="pct"/>
            <w:noWrap/>
            <w:hideMark/>
          </w:tcPr>
          <w:p w14:paraId="768CA9D3"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rsidRPr="007F2C92">
              <w:t>0%</w:t>
            </w:r>
          </w:p>
        </w:tc>
        <w:tc>
          <w:tcPr>
            <w:tcW w:w="614" w:type="pct"/>
            <w:noWrap/>
            <w:hideMark/>
          </w:tcPr>
          <w:p w14:paraId="0D5BEBA8"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rsidRPr="007F2C92">
              <w:t>100%</w:t>
            </w:r>
          </w:p>
        </w:tc>
      </w:tr>
      <w:tr w:rsidR="000D1C09" w:rsidRPr="007F2C92" w14:paraId="49D6E9BA"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pct"/>
            <w:noWrap/>
            <w:hideMark/>
          </w:tcPr>
          <w:p w14:paraId="4679A824" w14:textId="77777777" w:rsidR="000D1C09" w:rsidRPr="007F2C92" w:rsidRDefault="000D1C09" w:rsidP="0024419E">
            <w:pPr>
              <w:pStyle w:val="TableParagraph"/>
              <w:spacing w:before="0" w:after="0" w:line="240" w:lineRule="auto"/>
            </w:pPr>
            <w:r>
              <w:t>Assistants (PA / SNA / ESW)</w:t>
            </w:r>
          </w:p>
        </w:tc>
        <w:tc>
          <w:tcPr>
            <w:tcW w:w="530" w:type="pct"/>
            <w:noWrap/>
            <w:hideMark/>
          </w:tcPr>
          <w:p w14:paraId="44343562"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rsidRPr="007F2C92">
              <w:t>6</w:t>
            </w:r>
          </w:p>
        </w:tc>
        <w:tc>
          <w:tcPr>
            <w:tcW w:w="633" w:type="pct"/>
          </w:tcPr>
          <w:p w14:paraId="21F0D54F"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t>5</w:t>
            </w:r>
            <w:r>
              <w:rPr>
                <w:rStyle w:val="FootnoteReference"/>
              </w:rPr>
              <w:footnoteReference w:id="35"/>
            </w:r>
          </w:p>
        </w:tc>
        <w:tc>
          <w:tcPr>
            <w:tcW w:w="334" w:type="pct"/>
          </w:tcPr>
          <w:p w14:paraId="2F33EFF9"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t>10%</w:t>
            </w:r>
          </w:p>
        </w:tc>
        <w:tc>
          <w:tcPr>
            <w:tcW w:w="352" w:type="pct"/>
          </w:tcPr>
          <w:p w14:paraId="7689E6BD"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t>100%</w:t>
            </w:r>
          </w:p>
        </w:tc>
        <w:tc>
          <w:tcPr>
            <w:tcW w:w="307" w:type="pct"/>
          </w:tcPr>
          <w:p w14:paraId="2365E536"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t>100%</w:t>
            </w:r>
          </w:p>
        </w:tc>
        <w:tc>
          <w:tcPr>
            <w:tcW w:w="396" w:type="pct"/>
            <w:noWrap/>
            <w:hideMark/>
          </w:tcPr>
          <w:p w14:paraId="17170889"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rsidRPr="007F2C92">
              <w:t>72%</w:t>
            </w:r>
          </w:p>
        </w:tc>
        <w:tc>
          <w:tcPr>
            <w:tcW w:w="525" w:type="pct"/>
            <w:noWrap/>
            <w:hideMark/>
          </w:tcPr>
          <w:p w14:paraId="69AF20EC"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rsidRPr="007F2C92">
              <w:t>80%</w:t>
            </w:r>
          </w:p>
        </w:tc>
        <w:tc>
          <w:tcPr>
            <w:tcW w:w="614" w:type="pct"/>
            <w:noWrap/>
            <w:hideMark/>
          </w:tcPr>
          <w:p w14:paraId="7E8EDD90"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rsidRPr="007F2C92">
              <w:t>20%</w:t>
            </w:r>
          </w:p>
        </w:tc>
      </w:tr>
      <w:tr w:rsidR="000D1C09" w:rsidRPr="007F2C92" w14:paraId="7EEFB39C"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pct"/>
            <w:noWrap/>
            <w:hideMark/>
          </w:tcPr>
          <w:p w14:paraId="54D16DB2" w14:textId="77777777" w:rsidR="000D1C09" w:rsidRPr="007F2C92" w:rsidRDefault="000D1C09" w:rsidP="0024419E">
            <w:pPr>
              <w:pStyle w:val="TableParagraph"/>
              <w:spacing w:before="0" w:after="0" w:line="240" w:lineRule="auto"/>
            </w:pPr>
            <w:r>
              <w:t>A</w:t>
            </w:r>
            <w:r w:rsidRPr="007F2C92">
              <w:t>dmin</w:t>
            </w:r>
          </w:p>
        </w:tc>
        <w:tc>
          <w:tcPr>
            <w:tcW w:w="530" w:type="pct"/>
            <w:noWrap/>
            <w:hideMark/>
          </w:tcPr>
          <w:p w14:paraId="016A1970"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rsidRPr="007F2C92">
              <w:t>6</w:t>
            </w:r>
          </w:p>
        </w:tc>
        <w:tc>
          <w:tcPr>
            <w:tcW w:w="633" w:type="pct"/>
          </w:tcPr>
          <w:p w14:paraId="5E5E9402"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t>4</w:t>
            </w:r>
            <w:r>
              <w:rPr>
                <w:rStyle w:val="FootnoteReference"/>
              </w:rPr>
              <w:footnoteReference w:id="36"/>
            </w:r>
          </w:p>
        </w:tc>
        <w:tc>
          <w:tcPr>
            <w:tcW w:w="334" w:type="pct"/>
          </w:tcPr>
          <w:p w14:paraId="6D610504"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t>20%</w:t>
            </w:r>
          </w:p>
        </w:tc>
        <w:tc>
          <w:tcPr>
            <w:tcW w:w="352" w:type="pct"/>
          </w:tcPr>
          <w:p w14:paraId="3E0A4C29"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t>23%</w:t>
            </w:r>
          </w:p>
        </w:tc>
        <w:tc>
          <w:tcPr>
            <w:tcW w:w="307" w:type="pct"/>
          </w:tcPr>
          <w:p w14:paraId="2C189557"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t>80%</w:t>
            </w:r>
          </w:p>
        </w:tc>
        <w:tc>
          <w:tcPr>
            <w:tcW w:w="396" w:type="pct"/>
            <w:noWrap/>
            <w:hideMark/>
          </w:tcPr>
          <w:p w14:paraId="4625F948"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rsidRPr="007F2C92">
              <w:t>37%</w:t>
            </w:r>
          </w:p>
        </w:tc>
        <w:tc>
          <w:tcPr>
            <w:tcW w:w="525" w:type="pct"/>
            <w:noWrap/>
            <w:hideMark/>
          </w:tcPr>
          <w:p w14:paraId="39D90E5B"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rsidRPr="007F2C92">
              <w:t>0%</w:t>
            </w:r>
          </w:p>
        </w:tc>
        <w:tc>
          <w:tcPr>
            <w:tcW w:w="614" w:type="pct"/>
            <w:noWrap/>
            <w:hideMark/>
          </w:tcPr>
          <w:p w14:paraId="570892AC"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rsidRPr="007F2C92">
              <w:t>100%</w:t>
            </w:r>
          </w:p>
        </w:tc>
      </w:tr>
      <w:tr w:rsidR="000D1C09" w:rsidRPr="007F2C92" w14:paraId="5E84F2A9"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pct"/>
            <w:noWrap/>
            <w:hideMark/>
          </w:tcPr>
          <w:p w14:paraId="4CCA73CA" w14:textId="77777777" w:rsidR="000D1C09" w:rsidRPr="007F2C92" w:rsidRDefault="000D1C09" w:rsidP="0024419E">
            <w:pPr>
              <w:pStyle w:val="TableParagraph"/>
              <w:spacing w:before="0" w:after="0" w:line="240" w:lineRule="auto"/>
            </w:pPr>
            <w:r>
              <w:t>Assistive Technology</w:t>
            </w:r>
          </w:p>
        </w:tc>
        <w:tc>
          <w:tcPr>
            <w:tcW w:w="530" w:type="pct"/>
            <w:noWrap/>
            <w:hideMark/>
          </w:tcPr>
          <w:p w14:paraId="0DC8D9A3"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rsidRPr="007F2C92">
              <w:t>4</w:t>
            </w:r>
          </w:p>
        </w:tc>
        <w:tc>
          <w:tcPr>
            <w:tcW w:w="633" w:type="pct"/>
          </w:tcPr>
          <w:p w14:paraId="6D52001A"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t>3</w:t>
            </w:r>
            <w:r>
              <w:rPr>
                <w:rStyle w:val="FootnoteReference"/>
              </w:rPr>
              <w:footnoteReference w:id="37"/>
            </w:r>
          </w:p>
        </w:tc>
        <w:tc>
          <w:tcPr>
            <w:tcW w:w="334" w:type="pct"/>
          </w:tcPr>
          <w:p w14:paraId="7DDAE6FE"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t>2%</w:t>
            </w:r>
          </w:p>
        </w:tc>
        <w:tc>
          <w:tcPr>
            <w:tcW w:w="352" w:type="pct"/>
          </w:tcPr>
          <w:p w14:paraId="51DCA0B9"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t>90%</w:t>
            </w:r>
          </w:p>
        </w:tc>
        <w:tc>
          <w:tcPr>
            <w:tcW w:w="307" w:type="pct"/>
          </w:tcPr>
          <w:p w14:paraId="180EBC31"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t>100%</w:t>
            </w:r>
          </w:p>
        </w:tc>
        <w:tc>
          <w:tcPr>
            <w:tcW w:w="396" w:type="pct"/>
            <w:noWrap/>
            <w:hideMark/>
          </w:tcPr>
          <w:p w14:paraId="08565542"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rsidRPr="007F2C92">
              <w:t>64%</w:t>
            </w:r>
          </w:p>
        </w:tc>
        <w:tc>
          <w:tcPr>
            <w:tcW w:w="525" w:type="pct"/>
            <w:noWrap/>
            <w:hideMark/>
          </w:tcPr>
          <w:p w14:paraId="731173F4"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t>5</w:t>
            </w:r>
            <w:r w:rsidRPr="007F2C92">
              <w:t>0%</w:t>
            </w:r>
          </w:p>
        </w:tc>
        <w:tc>
          <w:tcPr>
            <w:tcW w:w="614" w:type="pct"/>
            <w:noWrap/>
            <w:hideMark/>
          </w:tcPr>
          <w:p w14:paraId="7F9A5392"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t>5</w:t>
            </w:r>
            <w:r w:rsidRPr="007F2C92">
              <w:t>0%</w:t>
            </w:r>
          </w:p>
        </w:tc>
      </w:tr>
      <w:tr w:rsidR="000D1C09" w:rsidRPr="007F2C92" w14:paraId="1DCD3B45"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pct"/>
            <w:noWrap/>
            <w:hideMark/>
          </w:tcPr>
          <w:p w14:paraId="2D5E2984" w14:textId="77777777" w:rsidR="000D1C09" w:rsidRPr="007F2C92" w:rsidRDefault="000D1C09" w:rsidP="0024419E">
            <w:pPr>
              <w:pStyle w:val="TableParagraph"/>
              <w:spacing w:before="0" w:after="0" w:line="240" w:lineRule="auto"/>
            </w:pPr>
            <w:r>
              <w:t>Student S</w:t>
            </w:r>
            <w:r w:rsidRPr="007F2C92">
              <w:t>ervices</w:t>
            </w:r>
          </w:p>
        </w:tc>
        <w:tc>
          <w:tcPr>
            <w:tcW w:w="530" w:type="pct"/>
            <w:noWrap/>
            <w:hideMark/>
          </w:tcPr>
          <w:p w14:paraId="106B8AEB"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rsidRPr="007F2C92">
              <w:t>5</w:t>
            </w:r>
          </w:p>
        </w:tc>
        <w:tc>
          <w:tcPr>
            <w:tcW w:w="633" w:type="pct"/>
          </w:tcPr>
          <w:p w14:paraId="08BD044F"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t>2</w:t>
            </w:r>
            <w:r>
              <w:rPr>
                <w:rStyle w:val="FootnoteReference"/>
              </w:rPr>
              <w:footnoteReference w:id="38"/>
            </w:r>
          </w:p>
        </w:tc>
        <w:tc>
          <w:tcPr>
            <w:tcW w:w="334" w:type="pct"/>
          </w:tcPr>
          <w:p w14:paraId="565B013F"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t>20%</w:t>
            </w:r>
          </w:p>
        </w:tc>
        <w:tc>
          <w:tcPr>
            <w:tcW w:w="352" w:type="pct"/>
          </w:tcPr>
          <w:p w14:paraId="7C4BB0B7"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t>20%</w:t>
            </w:r>
          </w:p>
        </w:tc>
        <w:tc>
          <w:tcPr>
            <w:tcW w:w="307" w:type="pct"/>
          </w:tcPr>
          <w:p w14:paraId="7EC74CB8"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t>20%</w:t>
            </w:r>
          </w:p>
        </w:tc>
        <w:tc>
          <w:tcPr>
            <w:tcW w:w="396" w:type="pct"/>
            <w:noWrap/>
            <w:hideMark/>
          </w:tcPr>
          <w:p w14:paraId="3ED732F1"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rsidRPr="007F2C92">
              <w:t>20%</w:t>
            </w:r>
          </w:p>
        </w:tc>
        <w:tc>
          <w:tcPr>
            <w:tcW w:w="525" w:type="pct"/>
            <w:noWrap/>
            <w:hideMark/>
          </w:tcPr>
          <w:p w14:paraId="60CA2A61"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rsidRPr="007F2C92">
              <w:t>0%</w:t>
            </w:r>
          </w:p>
        </w:tc>
        <w:tc>
          <w:tcPr>
            <w:tcW w:w="614" w:type="pct"/>
            <w:noWrap/>
            <w:hideMark/>
          </w:tcPr>
          <w:p w14:paraId="46C8BB7B"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rsidRPr="007F2C92">
              <w:t>100%</w:t>
            </w:r>
          </w:p>
        </w:tc>
      </w:tr>
      <w:tr w:rsidR="000D1C09" w:rsidRPr="007F2C92" w14:paraId="01CA31C7"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pct"/>
            <w:noWrap/>
            <w:hideMark/>
          </w:tcPr>
          <w:p w14:paraId="65679AE2" w14:textId="77777777" w:rsidR="000D1C09" w:rsidRPr="007F2C92" w:rsidRDefault="000D1C09" w:rsidP="0024419E">
            <w:pPr>
              <w:pStyle w:val="TableParagraph"/>
              <w:spacing w:before="0" w:after="0" w:line="240" w:lineRule="auto"/>
            </w:pPr>
            <w:r w:rsidRPr="007F2C92">
              <w:t>Principal</w:t>
            </w:r>
          </w:p>
        </w:tc>
        <w:tc>
          <w:tcPr>
            <w:tcW w:w="530" w:type="pct"/>
            <w:noWrap/>
            <w:hideMark/>
          </w:tcPr>
          <w:p w14:paraId="52ADC19E"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rsidRPr="007F2C92">
              <w:t>3</w:t>
            </w:r>
          </w:p>
        </w:tc>
        <w:tc>
          <w:tcPr>
            <w:tcW w:w="633" w:type="pct"/>
          </w:tcPr>
          <w:p w14:paraId="6EE9AB5A"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t>2</w:t>
            </w:r>
            <w:r>
              <w:rPr>
                <w:rStyle w:val="FootnoteReference"/>
              </w:rPr>
              <w:footnoteReference w:id="39"/>
            </w:r>
          </w:p>
        </w:tc>
        <w:tc>
          <w:tcPr>
            <w:tcW w:w="334" w:type="pct"/>
          </w:tcPr>
          <w:p w14:paraId="155F9D8D"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t>10%</w:t>
            </w:r>
          </w:p>
        </w:tc>
        <w:tc>
          <w:tcPr>
            <w:tcW w:w="352" w:type="pct"/>
          </w:tcPr>
          <w:p w14:paraId="102BD576"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t>18%</w:t>
            </w:r>
          </w:p>
        </w:tc>
        <w:tc>
          <w:tcPr>
            <w:tcW w:w="307" w:type="pct"/>
          </w:tcPr>
          <w:p w14:paraId="7CA8BBEC"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t>25%</w:t>
            </w:r>
          </w:p>
        </w:tc>
        <w:tc>
          <w:tcPr>
            <w:tcW w:w="396" w:type="pct"/>
            <w:noWrap/>
            <w:hideMark/>
          </w:tcPr>
          <w:p w14:paraId="703E4571"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rsidRPr="007F2C92">
              <w:t>18%</w:t>
            </w:r>
          </w:p>
        </w:tc>
        <w:tc>
          <w:tcPr>
            <w:tcW w:w="525" w:type="pct"/>
            <w:noWrap/>
            <w:hideMark/>
          </w:tcPr>
          <w:p w14:paraId="1FFAF1DF"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rsidRPr="007F2C92">
              <w:t>0%</w:t>
            </w:r>
          </w:p>
        </w:tc>
        <w:tc>
          <w:tcPr>
            <w:tcW w:w="614" w:type="pct"/>
            <w:noWrap/>
            <w:hideMark/>
          </w:tcPr>
          <w:p w14:paraId="791DA830"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rsidRPr="007F2C92">
              <w:t>100%</w:t>
            </w:r>
          </w:p>
        </w:tc>
      </w:tr>
      <w:tr w:rsidR="000D1C09" w:rsidRPr="007F2C92" w14:paraId="3D6C6214"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pct"/>
            <w:noWrap/>
            <w:hideMark/>
          </w:tcPr>
          <w:p w14:paraId="44E447FB" w14:textId="77777777" w:rsidR="000D1C09" w:rsidRPr="007F2C92" w:rsidRDefault="000D1C09" w:rsidP="0024419E">
            <w:pPr>
              <w:pStyle w:val="TableParagraph"/>
              <w:spacing w:before="0" w:after="0" w:line="240" w:lineRule="auto"/>
            </w:pPr>
            <w:r>
              <w:t>F</w:t>
            </w:r>
            <w:r w:rsidRPr="007F2C92">
              <w:t>inance</w:t>
            </w:r>
            <w:r>
              <w:t xml:space="preserve"> Staff</w:t>
            </w:r>
          </w:p>
        </w:tc>
        <w:tc>
          <w:tcPr>
            <w:tcW w:w="530" w:type="pct"/>
            <w:noWrap/>
            <w:hideMark/>
          </w:tcPr>
          <w:p w14:paraId="04AA33DE"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rsidRPr="007F2C92">
              <w:t>2</w:t>
            </w:r>
          </w:p>
        </w:tc>
        <w:tc>
          <w:tcPr>
            <w:tcW w:w="633" w:type="pct"/>
          </w:tcPr>
          <w:p w14:paraId="1094814D"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t>2</w:t>
            </w:r>
            <w:r>
              <w:rPr>
                <w:rStyle w:val="FootnoteReference"/>
              </w:rPr>
              <w:footnoteReference w:id="40"/>
            </w:r>
          </w:p>
        </w:tc>
        <w:tc>
          <w:tcPr>
            <w:tcW w:w="334" w:type="pct"/>
          </w:tcPr>
          <w:p w14:paraId="2C311C8C"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t>25%</w:t>
            </w:r>
          </w:p>
        </w:tc>
        <w:tc>
          <w:tcPr>
            <w:tcW w:w="352" w:type="pct"/>
          </w:tcPr>
          <w:p w14:paraId="7320FBD3"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t>28%</w:t>
            </w:r>
          </w:p>
        </w:tc>
        <w:tc>
          <w:tcPr>
            <w:tcW w:w="307" w:type="pct"/>
          </w:tcPr>
          <w:p w14:paraId="5369CD1B"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t>30%</w:t>
            </w:r>
          </w:p>
        </w:tc>
        <w:tc>
          <w:tcPr>
            <w:tcW w:w="396" w:type="pct"/>
            <w:noWrap/>
            <w:hideMark/>
          </w:tcPr>
          <w:p w14:paraId="1CEE5D9A"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rsidRPr="007F2C92">
              <w:t>28%</w:t>
            </w:r>
          </w:p>
        </w:tc>
        <w:tc>
          <w:tcPr>
            <w:tcW w:w="525" w:type="pct"/>
            <w:noWrap/>
            <w:hideMark/>
          </w:tcPr>
          <w:p w14:paraId="7F8999C9"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rsidRPr="007F2C92">
              <w:t>50%</w:t>
            </w:r>
          </w:p>
        </w:tc>
        <w:tc>
          <w:tcPr>
            <w:tcW w:w="614" w:type="pct"/>
            <w:noWrap/>
            <w:hideMark/>
          </w:tcPr>
          <w:p w14:paraId="5CDDA0BD"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rsidRPr="007F2C92">
              <w:t>50%</w:t>
            </w:r>
          </w:p>
        </w:tc>
      </w:tr>
      <w:tr w:rsidR="000D1C09" w:rsidRPr="007F2C92" w14:paraId="7A587C43"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pct"/>
            <w:noWrap/>
            <w:hideMark/>
          </w:tcPr>
          <w:p w14:paraId="01FB76EE" w14:textId="77777777" w:rsidR="000D1C09" w:rsidRPr="007F2C92" w:rsidRDefault="000D1C09" w:rsidP="0024419E">
            <w:pPr>
              <w:pStyle w:val="TableParagraph"/>
              <w:spacing w:before="0" w:after="0" w:line="240" w:lineRule="auto"/>
            </w:pPr>
            <w:r w:rsidRPr="007F2C92">
              <w:t>IT</w:t>
            </w:r>
            <w:r>
              <w:t xml:space="preserve"> Staff</w:t>
            </w:r>
          </w:p>
        </w:tc>
        <w:tc>
          <w:tcPr>
            <w:tcW w:w="530" w:type="pct"/>
            <w:noWrap/>
            <w:hideMark/>
          </w:tcPr>
          <w:p w14:paraId="270E3DE3"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rsidRPr="007F2C92">
              <w:t>3</w:t>
            </w:r>
          </w:p>
        </w:tc>
        <w:tc>
          <w:tcPr>
            <w:tcW w:w="633" w:type="pct"/>
          </w:tcPr>
          <w:p w14:paraId="6868F47F"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t>1</w:t>
            </w:r>
            <w:r>
              <w:rPr>
                <w:rStyle w:val="FootnoteReference"/>
              </w:rPr>
              <w:footnoteReference w:id="41"/>
            </w:r>
          </w:p>
        </w:tc>
        <w:tc>
          <w:tcPr>
            <w:tcW w:w="334" w:type="pct"/>
          </w:tcPr>
          <w:p w14:paraId="1D78A479"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rsidRPr="007F2C92">
              <w:t>50%</w:t>
            </w:r>
          </w:p>
        </w:tc>
        <w:tc>
          <w:tcPr>
            <w:tcW w:w="352" w:type="pct"/>
          </w:tcPr>
          <w:p w14:paraId="384A84DB"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rsidRPr="007F2C92">
              <w:t>50%</w:t>
            </w:r>
          </w:p>
        </w:tc>
        <w:tc>
          <w:tcPr>
            <w:tcW w:w="307" w:type="pct"/>
          </w:tcPr>
          <w:p w14:paraId="1DD7A9AA"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rsidRPr="007F2C92">
              <w:t>50%</w:t>
            </w:r>
          </w:p>
        </w:tc>
        <w:tc>
          <w:tcPr>
            <w:tcW w:w="396" w:type="pct"/>
            <w:noWrap/>
            <w:hideMark/>
          </w:tcPr>
          <w:p w14:paraId="7594AC02"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rsidRPr="007F2C92">
              <w:t>50%</w:t>
            </w:r>
          </w:p>
        </w:tc>
        <w:tc>
          <w:tcPr>
            <w:tcW w:w="525" w:type="pct"/>
            <w:noWrap/>
            <w:hideMark/>
          </w:tcPr>
          <w:p w14:paraId="6397ACFB"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rsidRPr="007F2C92">
              <w:t>33%</w:t>
            </w:r>
          </w:p>
        </w:tc>
        <w:tc>
          <w:tcPr>
            <w:tcW w:w="614" w:type="pct"/>
            <w:noWrap/>
            <w:hideMark/>
          </w:tcPr>
          <w:p w14:paraId="4CD3F485"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rsidRPr="007F2C92">
              <w:t>67%</w:t>
            </w:r>
          </w:p>
        </w:tc>
      </w:tr>
      <w:tr w:rsidR="000D1C09" w:rsidRPr="007F2C92" w14:paraId="379FA7C0"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pct"/>
            <w:noWrap/>
            <w:hideMark/>
          </w:tcPr>
          <w:p w14:paraId="2FA41066" w14:textId="77777777" w:rsidR="000D1C09" w:rsidRPr="007F2C92" w:rsidRDefault="000D1C09" w:rsidP="0024419E">
            <w:pPr>
              <w:pStyle w:val="TableParagraph"/>
              <w:spacing w:before="0" w:after="0" w:line="240" w:lineRule="auto"/>
            </w:pPr>
            <w:r>
              <w:t>C</w:t>
            </w:r>
            <w:r w:rsidRPr="007F2C92">
              <w:t>areer</w:t>
            </w:r>
            <w:r>
              <w:t>s Staff</w:t>
            </w:r>
          </w:p>
        </w:tc>
        <w:tc>
          <w:tcPr>
            <w:tcW w:w="530" w:type="pct"/>
            <w:noWrap/>
            <w:hideMark/>
          </w:tcPr>
          <w:p w14:paraId="4415EED9"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rsidRPr="007F2C92">
              <w:t>2</w:t>
            </w:r>
          </w:p>
        </w:tc>
        <w:tc>
          <w:tcPr>
            <w:tcW w:w="633" w:type="pct"/>
          </w:tcPr>
          <w:p w14:paraId="1878D3D9"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t>1</w:t>
            </w:r>
            <w:r>
              <w:rPr>
                <w:rStyle w:val="FootnoteReference"/>
              </w:rPr>
              <w:footnoteReference w:id="42"/>
            </w:r>
          </w:p>
        </w:tc>
        <w:tc>
          <w:tcPr>
            <w:tcW w:w="334" w:type="pct"/>
          </w:tcPr>
          <w:p w14:paraId="6E63FD94"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t>50%</w:t>
            </w:r>
          </w:p>
        </w:tc>
        <w:tc>
          <w:tcPr>
            <w:tcW w:w="352" w:type="pct"/>
          </w:tcPr>
          <w:p w14:paraId="0D03F720"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t>50%</w:t>
            </w:r>
          </w:p>
        </w:tc>
        <w:tc>
          <w:tcPr>
            <w:tcW w:w="307" w:type="pct"/>
          </w:tcPr>
          <w:p w14:paraId="6C2C50E0"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t>50%</w:t>
            </w:r>
          </w:p>
        </w:tc>
        <w:tc>
          <w:tcPr>
            <w:tcW w:w="396" w:type="pct"/>
            <w:noWrap/>
            <w:hideMark/>
          </w:tcPr>
          <w:p w14:paraId="7B27A1CC"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rsidRPr="007F2C92">
              <w:t>50%</w:t>
            </w:r>
          </w:p>
        </w:tc>
        <w:tc>
          <w:tcPr>
            <w:tcW w:w="525" w:type="pct"/>
            <w:noWrap/>
            <w:hideMark/>
          </w:tcPr>
          <w:p w14:paraId="3A771C33"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t>-</w:t>
            </w:r>
          </w:p>
        </w:tc>
        <w:tc>
          <w:tcPr>
            <w:tcW w:w="614" w:type="pct"/>
            <w:noWrap/>
            <w:hideMark/>
          </w:tcPr>
          <w:p w14:paraId="0681AB92" w14:textId="77777777" w:rsidR="000D1C09" w:rsidRPr="007F2C92" w:rsidRDefault="000D1C09" w:rsidP="0024419E">
            <w:pPr>
              <w:pStyle w:val="Tablefigures"/>
              <w:spacing w:before="0" w:after="0" w:line="240" w:lineRule="auto"/>
              <w:cnfStyle w:val="000000010000" w:firstRow="0" w:lastRow="0" w:firstColumn="0" w:lastColumn="0" w:oddVBand="0" w:evenVBand="0" w:oddHBand="0" w:evenHBand="1" w:firstRowFirstColumn="0" w:firstRowLastColumn="0" w:lastRowFirstColumn="0" w:lastRowLastColumn="0"/>
            </w:pPr>
            <w:r>
              <w:t>-</w:t>
            </w:r>
          </w:p>
        </w:tc>
      </w:tr>
      <w:tr w:rsidR="000D1C09" w:rsidRPr="007F2C92" w14:paraId="464F116E"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pct"/>
            <w:noWrap/>
            <w:hideMark/>
          </w:tcPr>
          <w:p w14:paraId="02F354EF" w14:textId="77777777" w:rsidR="000D1C09" w:rsidRPr="007F2C92" w:rsidRDefault="000D1C09" w:rsidP="0024419E">
            <w:pPr>
              <w:pStyle w:val="TableParagraph"/>
              <w:spacing w:before="0" w:after="0" w:line="240" w:lineRule="auto"/>
            </w:pPr>
            <w:r>
              <w:t>Exam Staff (Officer / Accommodations)</w:t>
            </w:r>
          </w:p>
        </w:tc>
        <w:tc>
          <w:tcPr>
            <w:tcW w:w="530" w:type="pct"/>
            <w:noWrap/>
            <w:hideMark/>
          </w:tcPr>
          <w:p w14:paraId="4C0E02AE"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rsidRPr="007F2C92">
              <w:t>2</w:t>
            </w:r>
          </w:p>
        </w:tc>
        <w:tc>
          <w:tcPr>
            <w:tcW w:w="633" w:type="pct"/>
          </w:tcPr>
          <w:p w14:paraId="5089AD58"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t>1</w:t>
            </w:r>
            <w:r>
              <w:rPr>
                <w:rStyle w:val="FootnoteReference"/>
              </w:rPr>
              <w:footnoteReference w:id="43"/>
            </w:r>
          </w:p>
        </w:tc>
        <w:tc>
          <w:tcPr>
            <w:tcW w:w="334" w:type="pct"/>
          </w:tcPr>
          <w:p w14:paraId="4CCBFB89"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rsidRPr="007F2C92">
              <w:t>20%</w:t>
            </w:r>
          </w:p>
        </w:tc>
        <w:tc>
          <w:tcPr>
            <w:tcW w:w="352" w:type="pct"/>
          </w:tcPr>
          <w:p w14:paraId="487D8631"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rsidRPr="007F2C92">
              <w:t>20%</w:t>
            </w:r>
          </w:p>
        </w:tc>
        <w:tc>
          <w:tcPr>
            <w:tcW w:w="307" w:type="pct"/>
          </w:tcPr>
          <w:p w14:paraId="1291F453"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rsidRPr="007F2C92">
              <w:t>20%</w:t>
            </w:r>
          </w:p>
        </w:tc>
        <w:tc>
          <w:tcPr>
            <w:tcW w:w="396" w:type="pct"/>
            <w:noWrap/>
            <w:hideMark/>
          </w:tcPr>
          <w:p w14:paraId="0456C48F"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rsidRPr="007F2C92">
              <w:t>20%</w:t>
            </w:r>
          </w:p>
        </w:tc>
        <w:tc>
          <w:tcPr>
            <w:tcW w:w="525" w:type="pct"/>
            <w:noWrap/>
            <w:hideMark/>
          </w:tcPr>
          <w:p w14:paraId="0FBF6277"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t>-</w:t>
            </w:r>
          </w:p>
        </w:tc>
        <w:tc>
          <w:tcPr>
            <w:tcW w:w="614" w:type="pct"/>
            <w:noWrap/>
            <w:hideMark/>
          </w:tcPr>
          <w:p w14:paraId="3C3131C4" w14:textId="77777777" w:rsidR="000D1C09" w:rsidRPr="007F2C92" w:rsidRDefault="000D1C09" w:rsidP="0024419E">
            <w:pPr>
              <w:pStyle w:val="Tablefigures"/>
              <w:spacing w:before="0" w:after="0" w:line="240" w:lineRule="auto"/>
              <w:cnfStyle w:val="000000100000" w:firstRow="0" w:lastRow="0" w:firstColumn="0" w:lastColumn="0" w:oddVBand="0" w:evenVBand="0" w:oddHBand="1" w:evenHBand="0" w:firstRowFirstColumn="0" w:firstRowLastColumn="0" w:lastRowFirstColumn="0" w:lastRowLastColumn="0"/>
            </w:pPr>
            <w:r>
              <w:t>-</w:t>
            </w:r>
          </w:p>
        </w:tc>
      </w:tr>
    </w:tbl>
    <w:p w14:paraId="6AD4C34F" w14:textId="77777777" w:rsidR="00875180" w:rsidRDefault="000D1C09" w:rsidP="00875180">
      <w:pPr>
        <w:pStyle w:val="Quote"/>
        <w:spacing w:after="0" w:line="240" w:lineRule="auto"/>
        <w:rPr>
          <w:lang w:val="en-GB" w:eastAsia="en-GB"/>
        </w:rPr>
      </w:pPr>
      <w:r>
        <w:rPr>
          <w:lang w:val="en-GB" w:eastAsia="en-GB"/>
        </w:rPr>
        <w:t xml:space="preserve">Source: </w:t>
      </w:r>
      <w:r w:rsidRPr="008B4CF4">
        <w:rPr>
          <w:lang w:val="en-GB" w:eastAsia="en-GB"/>
        </w:rPr>
        <w:t>Review of Fund for Students with Disabilities – Survey of HEIs and FEIs</w:t>
      </w:r>
      <w:r>
        <w:rPr>
          <w:lang w:val="en-GB" w:eastAsia="en-GB"/>
        </w:rPr>
        <w:t>, PACEC 2016 (Question 50)</w:t>
      </w:r>
    </w:p>
    <w:p w14:paraId="145A49E5" w14:textId="7F55A8E1" w:rsidR="000D1C09" w:rsidRDefault="000D1C09" w:rsidP="00875180">
      <w:pPr>
        <w:pStyle w:val="Quote"/>
        <w:spacing w:after="0" w:line="240" w:lineRule="auto"/>
        <w:rPr>
          <w:lang w:val="en-GB" w:eastAsia="en-GB"/>
        </w:rPr>
      </w:pPr>
      <w:r w:rsidRPr="00520D41">
        <w:rPr>
          <w:lang w:val="en-GB" w:eastAsia="en-GB"/>
        </w:rPr>
        <w:t>Note: All respondents could answer this question. 73 resources were outlined by respondents and these were categorized into the gr</w:t>
      </w:r>
      <w:r>
        <w:rPr>
          <w:lang w:val="en-GB" w:eastAsia="en-GB"/>
        </w:rPr>
        <w:t>oups shown in the table however</w:t>
      </w:r>
      <w:r w:rsidRPr="00520D41">
        <w:rPr>
          <w:lang w:val="en-GB" w:eastAsia="en-GB"/>
        </w:rPr>
        <w:t xml:space="preserve"> 9 responses could not be categorized or were not relevant to the question, therefore the base is 64 responses</w:t>
      </w:r>
      <w:r>
        <w:rPr>
          <w:lang w:val="en-GB" w:eastAsia="en-GB"/>
        </w:rPr>
        <w:t xml:space="preserve"> </w:t>
      </w:r>
      <w:r>
        <w:t>from 26 respondents.</w:t>
      </w:r>
    </w:p>
    <w:p w14:paraId="66D190A2" w14:textId="77777777" w:rsidR="000D1C09" w:rsidRDefault="000D1C09" w:rsidP="000D1C09">
      <w:pPr>
        <w:pStyle w:val="BodyText-parastyle"/>
        <w:sectPr w:rsidR="000D1C09" w:rsidSect="0024419E">
          <w:pgSz w:w="16840" w:h="11910" w:orient="landscape"/>
          <w:pgMar w:top="1418" w:right="680" w:bottom="851" w:left="278" w:header="720" w:footer="127" w:gutter="0"/>
          <w:cols w:space="720"/>
          <w:docGrid w:linePitch="272"/>
        </w:sectPr>
      </w:pPr>
    </w:p>
    <w:p w14:paraId="10A68AC5" w14:textId="77777777" w:rsidR="000D1C09" w:rsidRDefault="000D1C09" w:rsidP="000D1C09">
      <w:pPr>
        <w:pStyle w:val="BodyText-parastyle"/>
      </w:pPr>
      <w:r>
        <w:t xml:space="preserve">The table shows that across the institutions surveyed, there is a wide range of roles involved in supporting students with disabilities and that there is a wide variety of approaches in terms of having these supports within a dedicated resource or incorporated into an existing role. </w:t>
      </w:r>
      <w:r w:rsidRPr="00D5044B">
        <w:t xml:space="preserve">Not all of those who responded </w:t>
      </w:r>
      <w:r>
        <w:t>provided approximate percentage of time spent supporting students with disabilities or whether this was integrated or dedicated</w:t>
      </w:r>
      <w:r w:rsidRPr="00D5044B">
        <w:t xml:space="preserve">.  However some respondents did provide </w:t>
      </w:r>
      <w:r>
        <w:t>this information.</w:t>
      </w:r>
    </w:p>
    <w:p w14:paraId="60265AF7" w14:textId="2A15A041" w:rsidR="000D1C09" w:rsidRDefault="000D1C09" w:rsidP="000D1C09">
      <w:pPr>
        <w:pStyle w:val="BodyText-parastyle"/>
      </w:pPr>
      <w:r>
        <w:t>The most frequently men</w:t>
      </w:r>
      <w:r w:rsidR="0024419E">
        <w:t>tioned staff resources include:</w:t>
      </w:r>
    </w:p>
    <w:p w14:paraId="3A7CA6CC" w14:textId="77777777" w:rsidR="000D1C09" w:rsidRDefault="000D1C09" w:rsidP="000D1C09">
      <w:pPr>
        <w:pStyle w:val="ListParagraph"/>
        <w:numPr>
          <w:ilvl w:val="0"/>
          <w:numId w:val="5"/>
        </w:numPr>
        <w:rPr>
          <w:lang w:val="en-GB" w:eastAsia="en-GB"/>
        </w:rPr>
      </w:pPr>
      <w:r w:rsidRPr="00F266A0">
        <w:rPr>
          <w:b/>
          <w:lang w:val="en-GB" w:eastAsia="en-GB"/>
        </w:rPr>
        <w:t>Disability staff</w:t>
      </w:r>
      <w:r>
        <w:rPr>
          <w:lang w:val="en-GB" w:eastAsia="en-GB"/>
        </w:rPr>
        <w:t xml:space="preserve"> (including Disability / Access Officer, specific disabilities officers and Special Education Needs (SEN) co-ordinators) – mentioned by 14 (53.8%) of respondents – these spent the largest proportion of their time on providing supports / services to staff with disabilities (74%), with half of these being a dedicated role.</w:t>
      </w:r>
    </w:p>
    <w:p w14:paraId="5B17BD9E" w14:textId="77777777" w:rsidR="000D1C09" w:rsidRDefault="000D1C09" w:rsidP="000D1C09">
      <w:pPr>
        <w:pStyle w:val="ListParagraph"/>
        <w:numPr>
          <w:ilvl w:val="0"/>
          <w:numId w:val="5"/>
        </w:numPr>
        <w:rPr>
          <w:lang w:val="en-GB" w:eastAsia="en-GB"/>
        </w:rPr>
      </w:pPr>
      <w:r w:rsidRPr="00F266A0">
        <w:rPr>
          <w:b/>
          <w:lang w:val="en-GB" w:eastAsia="en-GB"/>
        </w:rPr>
        <w:t>Assistants</w:t>
      </w:r>
      <w:r>
        <w:rPr>
          <w:lang w:val="en-GB" w:eastAsia="en-GB"/>
        </w:rPr>
        <w:t xml:space="preserve"> (including Special Needs Assistants (SNA), Personal Assistants (PA) and Educational Support Workers (ESW) – mentioned by 6 (23.1%) of respondents – these spent 72% of their time providing support to students with 80% of these roles being dedicated.</w:t>
      </w:r>
    </w:p>
    <w:p w14:paraId="38D24A9D" w14:textId="77777777" w:rsidR="000D1C09" w:rsidRDefault="000D1C09" w:rsidP="000D1C09">
      <w:pPr>
        <w:pStyle w:val="ListParagraph"/>
        <w:numPr>
          <w:ilvl w:val="0"/>
          <w:numId w:val="5"/>
        </w:numPr>
        <w:rPr>
          <w:lang w:val="en-GB" w:eastAsia="en-GB"/>
        </w:rPr>
      </w:pPr>
      <w:r w:rsidRPr="00F266A0">
        <w:rPr>
          <w:b/>
          <w:lang w:val="en-GB" w:eastAsia="en-GB"/>
        </w:rPr>
        <w:t>Academic and learning staff</w:t>
      </w:r>
      <w:r>
        <w:rPr>
          <w:lang w:val="en-GB" w:eastAsia="en-GB"/>
        </w:rPr>
        <w:t xml:space="preserve"> – mentioned by 10 (38.5%) of respondents – these spent 68% of their time supporting students with disabilities with one third being a dedicated role.</w:t>
      </w:r>
    </w:p>
    <w:p w14:paraId="7685384E" w14:textId="77777777" w:rsidR="000D1C09" w:rsidRDefault="000D1C09" w:rsidP="000D1C09">
      <w:pPr>
        <w:pStyle w:val="ListParagraph"/>
        <w:numPr>
          <w:ilvl w:val="0"/>
          <w:numId w:val="5"/>
        </w:numPr>
        <w:rPr>
          <w:lang w:val="en-GB" w:eastAsia="en-GB"/>
        </w:rPr>
      </w:pPr>
      <w:r w:rsidRPr="00F266A0">
        <w:rPr>
          <w:b/>
          <w:lang w:val="en-GB" w:eastAsia="en-GB"/>
        </w:rPr>
        <w:t>Health and wellbeing staff</w:t>
      </w:r>
      <w:r>
        <w:rPr>
          <w:lang w:val="en-GB" w:eastAsia="en-GB"/>
        </w:rPr>
        <w:t xml:space="preserve"> (including counsellors, occupational therapy and nursing) – mentioned by 7 (26.9%) of respondents – these are all incorporated roles with roughly 39% focus on supporting student with disabilities.</w:t>
      </w:r>
    </w:p>
    <w:p w14:paraId="6FCE0F47" w14:textId="77777777" w:rsidR="000D1C09" w:rsidRDefault="000D1C09" w:rsidP="000D1C09">
      <w:pPr>
        <w:pStyle w:val="ListParagraph"/>
        <w:numPr>
          <w:ilvl w:val="0"/>
          <w:numId w:val="5"/>
        </w:numPr>
        <w:rPr>
          <w:lang w:val="en-GB" w:eastAsia="en-GB"/>
        </w:rPr>
      </w:pPr>
      <w:r w:rsidRPr="00F266A0">
        <w:rPr>
          <w:b/>
          <w:lang w:val="en-GB" w:eastAsia="en-GB"/>
        </w:rPr>
        <w:t>Assistive technology staff</w:t>
      </w:r>
      <w:r>
        <w:rPr>
          <w:lang w:val="en-GB" w:eastAsia="en-GB"/>
        </w:rPr>
        <w:t xml:space="preserve"> (Including Assistive Technology Officers (n=2) and trainers (n=2) – mentioned by 4 (15.4%) of respondents – these spend 64% of their time supporting students with disabilities with half of these roles being dedicated (i.e. both officers are dedicated roles while the trainers are incorporated).</w:t>
      </w:r>
    </w:p>
    <w:p w14:paraId="4F2D1C3D" w14:textId="77777777" w:rsidR="000D1C09" w:rsidRDefault="000D1C09" w:rsidP="000D1C09">
      <w:pPr>
        <w:pStyle w:val="BodyText-parastyle"/>
      </w:pPr>
      <w:r>
        <w:t>The table below summarises other resources that institutions use to provide support for students with disabilities.</w:t>
      </w:r>
    </w:p>
    <w:p w14:paraId="679D02A2" w14:textId="77777777" w:rsidR="00B12C47" w:rsidRDefault="00B12C47">
      <w:pPr>
        <w:spacing w:before="0" w:after="0" w:line="240" w:lineRule="auto"/>
        <w:rPr>
          <w:b/>
          <w:iCs/>
          <w:color w:val="009CDE"/>
          <w:lang w:val="en" w:eastAsia="en-GB"/>
        </w:rPr>
      </w:pPr>
      <w:r>
        <w:br w:type="page"/>
      </w:r>
    </w:p>
    <w:p w14:paraId="72B244B9" w14:textId="6CA3EBE1" w:rsidR="000D1C09" w:rsidRDefault="000D1C09" w:rsidP="000D1C09">
      <w:pPr>
        <w:pStyle w:val="IntenseQuote"/>
        <w:rPr>
          <w:lang w:val="en-GB"/>
        </w:rPr>
      </w:pPr>
      <w:r>
        <w:t xml:space="preserve">Table </w:t>
      </w:r>
      <w:r>
        <w:fldChar w:fldCharType="begin"/>
      </w:r>
      <w:r>
        <w:instrText xml:space="preserve"> STYLEREF 1 \s </w:instrText>
      </w:r>
      <w:r>
        <w:fldChar w:fldCharType="separate"/>
      </w:r>
      <w:r w:rsidR="00B12C47">
        <w:rPr>
          <w:noProof/>
        </w:rPr>
        <w:t>6</w:t>
      </w:r>
      <w:r>
        <w:fldChar w:fldCharType="end"/>
      </w:r>
      <w:r>
        <w:t>:</w:t>
      </w:r>
      <w:r>
        <w:fldChar w:fldCharType="begin"/>
      </w:r>
      <w:r>
        <w:instrText xml:space="preserve"> SEQ Table \* ARABIC \s 1 </w:instrText>
      </w:r>
      <w:r>
        <w:fldChar w:fldCharType="separate"/>
      </w:r>
      <w:r w:rsidR="00B12C47">
        <w:rPr>
          <w:noProof/>
        </w:rPr>
        <w:t>11</w:t>
      </w:r>
      <w:r>
        <w:fldChar w:fldCharType="end"/>
      </w:r>
      <w:r>
        <w:t xml:space="preserve"> Other resources providing support to students with disabilities</w:t>
      </w:r>
    </w:p>
    <w:tbl>
      <w:tblPr>
        <w:tblStyle w:val="tablereport1"/>
        <w:tblW w:w="5006" w:type="pct"/>
        <w:tblLayout w:type="fixed"/>
        <w:tblLook w:val="04A0" w:firstRow="1" w:lastRow="0" w:firstColumn="1" w:lastColumn="0" w:noHBand="0" w:noVBand="1"/>
      </w:tblPr>
      <w:tblGrid>
        <w:gridCol w:w="2308"/>
        <w:gridCol w:w="1318"/>
        <w:gridCol w:w="1449"/>
        <w:gridCol w:w="1018"/>
        <w:gridCol w:w="983"/>
        <w:gridCol w:w="1135"/>
        <w:gridCol w:w="1658"/>
      </w:tblGrid>
      <w:tr w:rsidR="000D1C09" w:rsidRPr="00875180" w14:paraId="0AE006FD" w14:textId="77777777" w:rsidTr="003C3D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69" w:type="pct"/>
            <w:vMerge w:val="restart"/>
            <w:shd w:val="clear" w:color="auto" w:fill="2F68A9"/>
            <w:noWrap/>
          </w:tcPr>
          <w:p w14:paraId="3C036997" w14:textId="77777777" w:rsidR="000D1C09" w:rsidRPr="00875180" w:rsidRDefault="000D1C09" w:rsidP="0024419E">
            <w:pPr>
              <w:pStyle w:val="tableheadingnarrow0"/>
            </w:pPr>
            <w:r w:rsidRPr="00875180">
              <w:t>Resource</w:t>
            </w:r>
          </w:p>
        </w:tc>
        <w:tc>
          <w:tcPr>
            <w:tcW w:w="668" w:type="pct"/>
            <w:vMerge w:val="restart"/>
            <w:shd w:val="clear" w:color="auto" w:fill="2F68A9"/>
            <w:noWrap/>
          </w:tcPr>
          <w:p w14:paraId="69F68D69" w14:textId="77777777" w:rsidR="000D1C09" w:rsidRPr="00875180" w:rsidRDefault="000D1C09" w:rsidP="0024419E">
            <w:pPr>
              <w:pStyle w:val="tableheadingnarrow0"/>
              <w:cnfStyle w:val="100000000000" w:firstRow="1" w:lastRow="0" w:firstColumn="0" w:lastColumn="0" w:oddVBand="0" w:evenVBand="0" w:oddHBand="0" w:evenHBand="0" w:firstRowFirstColumn="0" w:firstRowLastColumn="0" w:lastRowFirstColumn="0" w:lastRowLastColumn="0"/>
              <w:rPr>
                <w:color w:val="FFFFFF" w:themeColor="background1"/>
              </w:rPr>
            </w:pPr>
            <w:r w:rsidRPr="00875180">
              <w:rPr>
                <w:color w:val="FFFFFF" w:themeColor="background1"/>
              </w:rPr>
              <w:t>Number of Respondents</w:t>
            </w:r>
          </w:p>
        </w:tc>
        <w:tc>
          <w:tcPr>
            <w:tcW w:w="734" w:type="pct"/>
            <w:vMerge w:val="restart"/>
            <w:shd w:val="clear" w:color="auto" w:fill="2F68A9"/>
          </w:tcPr>
          <w:p w14:paraId="329BE0E4" w14:textId="77777777" w:rsidR="000D1C09" w:rsidRPr="00875180" w:rsidRDefault="000D1C09" w:rsidP="0024419E">
            <w:pPr>
              <w:pStyle w:val="tableheadingnarrow0"/>
              <w:cnfStyle w:val="100000000000" w:firstRow="1" w:lastRow="0" w:firstColumn="0" w:lastColumn="0" w:oddVBand="0" w:evenVBand="0" w:oddHBand="0" w:evenHBand="0" w:firstRowFirstColumn="0" w:firstRowLastColumn="0" w:lastRowFirstColumn="0" w:lastRowLastColumn="0"/>
              <w:rPr>
                <w:color w:val="FFFFFF" w:themeColor="background1"/>
              </w:rPr>
            </w:pPr>
            <w:r w:rsidRPr="00875180">
              <w:rPr>
                <w:color w:val="FFFFFF" w:themeColor="background1"/>
              </w:rPr>
              <w:t>Number approximating annual cost</w:t>
            </w:r>
          </w:p>
        </w:tc>
        <w:tc>
          <w:tcPr>
            <w:tcW w:w="1589" w:type="pct"/>
            <w:gridSpan w:val="3"/>
            <w:shd w:val="clear" w:color="auto" w:fill="2F68A9"/>
          </w:tcPr>
          <w:p w14:paraId="210F6C50" w14:textId="77777777" w:rsidR="000D1C09" w:rsidRPr="00875180" w:rsidRDefault="000D1C09" w:rsidP="0024419E">
            <w:pPr>
              <w:pStyle w:val="tableheadingnarrow0"/>
              <w:cnfStyle w:val="100000000000" w:firstRow="1" w:lastRow="0" w:firstColumn="0" w:lastColumn="0" w:oddVBand="0" w:evenVBand="0" w:oddHBand="0" w:evenHBand="0" w:firstRowFirstColumn="0" w:firstRowLastColumn="0" w:lastRowFirstColumn="0" w:lastRowLastColumn="0"/>
              <w:rPr>
                <w:color w:val="FFFFFF" w:themeColor="background1"/>
              </w:rPr>
            </w:pPr>
            <w:r w:rsidRPr="00875180">
              <w:rPr>
                <w:color w:val="FFFFFF" w:themeColor="background1"/>
              </w:rPr>
              <w:t>Approx. Annual Cost (€)</w:t>
            </w:r>
          </w:p>
        </w:tc>
        <w:tc>
          <w:tcPr>
            <w:tcW w:w="840" w:type="pct"/>
            <w:vMerge w:val="restart"/>
            <w:shd w:val="clear" w:color="auto" w:fill="2F68A9"/>
            <w:noWrap/>
          </w:tcPr>
          <w:p w14:paraId="67BAF899" w14:textId="77777777" w:rsidR="000D1C09" w:rsidRPr="00875180" w:rsidRDefault="000D1C09" w:rsidP="0024419E">
            <w:pPr>
              <w:pStyle w:val="tableheadingnarrow0"/>
              <w:cnfStyle w:val="100000000000" w:firstRow="1" w:lastRow="0" w:firstColumn="0" w:lastColumn="0" w:oddVBand="0" w:evenVBand="0" w:oddHBand="0" w:evenHBand="0" w:firstRowFirstColumn="0" w:firstRowLastColumn="0" w:lastRowFirstColumn="0" w:lastRowLastColumn="0"/>
              <w:rPr>
                <w:color w:val="FFFFFF" w:themeColor="background1"/>
              </w:rPr>
            </w:pPr>
            <w:r w:rsidRPr="00875180">
              <w:rPr>
                <w:color w:val="FFFFFF" w:themeColor="background1"/>
              </w:rPr>
              <w:t>Average Approx. Annual Cost (€)</w:t>
            </w:r>
          </w:p>
        </w:tc>
      </w:tr>
      <w:tr w:rsidR="00875180" w:rsidRPr="00875180" w14:paraId="304104F9" w14:textId="77777777" w:rsidTr="003C3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pct"/>
            <w:vMerge/>
            <w:shd w:val="clear" w:color="auto" w:fill="2F68A9"/>
            <w:noWrap/>
          </w:tcPr>
          <w:p w14:paraId="4F78BF9F" w14:textId="77777777" w:rsidR="000D1C09" w:rsidRPr="00875180" w:rsidRDefault="000D1C09" w:rsidP="0024419E">
            <w:pPr>
              <w:pStyle w:val="TableParagraph"/>
              <w:rPr>
                <w:b/>
              </w:rPr>
            </w:pPr>
          </w:p>
        </w:tc>
        <w:tc>
          <w:tcPr>
            <w:tcW w:w="668" w:type="pct"/>
            <w:vMerge/>
            <w:shd w:val="clear" w:color="auto" w:fill="2F68A9"/>
            <w:noWrap/>
          </w:tcPr>
          <w:p w14:paraId="665C1AF0" w14:textId="77777777" w:rsidR="000D1C09" w:rsidRPr="00875180" w:rsidRDefault="000D1C09" w:rsidP="0024419E">
            <w:pPr>
              <w:pStyle w:val="Tablefigures"/>
              <w:cnfStyle w:val="000000100000" w:firstRow="0" w:lastRow="0" w:firstColumn="0" w:lastColumn="0" w:oddVBand="0" w:evenVBand="0" w:oddHBand="1" w:evenHBand="0" w:firstRowFirstColumn="0" w:firstRowLastColumn="0" w:lastRowFirstColumn="0" w:lastRowLastColumn="0"/>
              <w:rPr>
                <w:b/>
              </w:rPr>
            </w:pPr>
          </w:p>
        </w:tc>
        <w:tc>
          <w:tcPr>
            <w:tcW w:w="734" w:type="pct"/>
            <w:vMerge/>
            <w:shd w:val="clear" w:color="auto" w:fill="2F68A9"/>
          </w:tcPr>
          <w:p w14:paraId="768263C4" w14:textId="77777777" w:rsidR="000D1C09" w:rsidRPr="00875180" w:rsidRDefault="000D1C09" w:rsidP="0024419E">
            <w:pPr>
              <w:pStyle w:val="Tablefigures"/>
              <w:cnfStyle w:val="000000100000" w:firstRow="0" w:lastRow="0" w:firstColumn="0" w:lastColumn="0" w:oddVBand="0" w:evenVBand="0" w:oddHBand="1" w:evenHBand="0" w:firstRowFirstColumn="0" w:firstRowLastColumn="0" w:lastRowFirstColumn="0" w:lastRowLastColumn="0"/>
              <w:rPr>
                <w:b/>
              </w:rPr>
            </w:pPr>
          </w:p>
        </w:tc>
        <w:tc>
          <w:tcPr>
            <w:tcW w:w="516" w:type="pct"/>
            <w:shd w:val="clear" w:color="auto" w:fill="2F68A9"/>
            <w:vAlign w:val="center"/>
          </w:tcPr>
          <w:p w14:paraId="033A5CB4" w14:textId="77777777" w:rsidR="000D1C09" w:rsidRPr="00875180" w:rsidRDefault="000D1C09" w:rsidP="0024419E">
            <w:pPr>
              <w:pStyle w:val="tableheadingnarrow0"/>
              <w:cnfStyle w:val="000000100000" w:firstRow="0" w:lastRow="0" w:firstColumn="0" w:lastColumn="0" w:oddVBand="0" w:evenVBand="0" w:oddHBand="1" w:evenHBand="0" w:firstRowFirstColumn="0" w:firstRowLastColumn="0" w:lastRowFirstColumn="0" w:lastRowLastColumn="0"/>
              <w:rPr>
                <w:b/>
              </w:rPr>
            </w:pPr>
            <w:r w:rsidRPr="00875180">
              <w:rPr>
                <w:b/>
              </w:rPr>
              <w:t>Min</w:t>
            </w:r>
          </w:p>
        </w:tc>
        <w:tc>
          <w:tcPr>
            <w:tcW w:w="498" w:type="pct"/>
            <w:shd w:val="clear" w:color="auto" w:fill="2F68A9"/>
            <w:vAlign w:val="center"/>
          </w:tcPr>
          <w:p w14:paraId="71031AA9" w14:textId="77777777" w:rsidR="000D1C09" w:rsidRPr="00875180" w:rsidRDefault="000D1C09" w:rsidP="0024419E">
            <w:pPr>
              <w:pStyle w:val="tableheadingnarrow0"/>
              <w:cnfStyle w:val="000000100000" w:firstRow="0" w:lastRow="0" w:firstColumn="0" w:lastColumn="0" w:oddVBand="0" w:evenVBand="0" w:oddHBand="1" w:evenHBand="0" w:firstRowFirstColumn="0" w:firstRowLastColumn="0" w:lastRowFirstColumn="0" w:lastRowLastColumn="0"/>
              <w:rPr>
                <w:b/>
              </w:rPr>
            </w:pPr>
            <w:r w:rsidRPr="00875180">
              <w:rPr>
                <w:b/>
              </w:rPr>
              <w:t>Median</w:t>
            </w:r>
          </w:p>
        </w:tc>
        <w:tc>
          <w:tcPr>
            <w:tcW w:w="575" w:type="pct"/>
            <w:shd w:val="clear" w:color="auto" w:fill="2F68A9"/>
            <w:vAlign w:val="center"/>
          </w:tcPr>
          <w:p w14:paraId="1F22CB39" w14:textId="77777777" w:rsidR="000D1C09" w:rsidRPr="00875180" w:rsidRDefault="000D1C09" w:rsidP="0024419E">
            <w:pPr>
              <w:pStyle w:val="tableheadingnarrow0"/>
              <w:cnfStyle w:val="000000100000" w:firstRow="0" w:lastRow="0" w:firstColumn="0" w:lastColumn="0" w:oddVBand="0" w:evenVBand="0" w:oddHBand="1" w:evenHBand="0" w:firstRowFirstColumn="0" w:firstRowLastColumn="0" w:lastRowFirstColumn="0" w:lastRowLastColumn="0"/>
              <w:rPr>
                <w:b/>
              </w:rPr>
            </w:pPr>
            <w:r w:rsidRPr="00875180">
              <w:rPr>
                <w:b/>
              </w:rPr>
              <w:t>Max</w:t>
            </w:r>
          </w:p>
        </w:tc>
        <w:tc>
          <w:tcPr>
            <w:tcW w:w="840" w:type="pct"/>
            <w:vMerge/>
            <w:shd w:val="clear" w:color="auto" w:fill="2F68A9"/>
            <w:noWrap/>
          </w:tcPr>
          <w:p w14:paraId="14DAFDA3" w14:textId="77777777" w:rsidR="000D1C09" w:rsidRPr="00875180" w:rsidRDefault="000D1C09" w:rsidP="0024419E">
            <w:pPr>
              <w:pStyle w:val="Tablefigures"/>
              <w:cnfStyle w:val="000000100000" w:firstRow="0" w:lastRow="0" w:firstColumn="0" w:lastColumn="0" w:oddVBand="0" w:evenVBand="0" w:oddHBand="1" w:evenHBand="0" w:firstRowFirstColumn="0" w:firstRowLastColumn="0" w:lastRowFirstColumn="0" w:lastRowLastColumn="0"/>
              <w:rPr>
                <w:b/>
              </w:rPr>
            </w:pPr>
          </w:p>
        </w:tc>
      </w:tr>
      <w:tr w:rsidR="000D1C09" w:rsidRPr="003679AD" w14:paraId="75CBBE78"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pct"/>
            <w:noWrap/>
            <w:hideMark/>
          </w:tcPr>
          <w:p w14:paraId="4968851F" w14:textId="77777777" w:rsidR="000D1C09" w:rsidRPr="003679AD" w:rsidRDefault="000D1C09" w:rsidP="0024419E">
            <w:pPr>
              <w:pStyle w:val="TableParagraph"/>
              <w:spacing w:before="0" w:after="0"/>
            </w:pPr>
            <w:r w:rsidRPr="003679AD">
              <w:t>Centre</w:t>
            </w:r>
          </w:p>
        </w:tc>
        <w:tc>
          <w:tcPr>
            <w:tcW w:w="668" w:type="pct"/>
            <w:noWrap/>
            <w:hideMark/>
          </w:tcPr>
          <w:p w14:paraId="49C7C6BC" w14:textId="77777777" w:rsidR="000D1C09" w:rsidRPr="003679AD" w:rsidRDefault="000D1C09" w:rsidP="0024419E">
            <w:pPr>
              <w:pStyle w:val="Tablefigures"/>
              <w:spacing w:before="0" w:after="0"/>
              <w:cnfStyle w:val="000000010000" w:firstRow="0" w:lastRow="0" w:firstColumn="0" w:lastColumn="0" w:oddVBand="0" w:evenVBand="0" w:oddHBand="0" w:evenHBand="1" w:firstRowFirstColumn="0" w:firstRowLastColumn="0" w:lastRowFirstColumn="0" w:lastRowLastColumn="0"/>
            </w:pPr>
            <w:r w:rsidRPr="003679AD">
              <w:t>8</w:t>
            </w:r>
          </w:p>
        </w:tc>
        <w:tc>
          <w:tcPr>
            <w:tcW w:w="734" w:type="pct"/>
          </w:tcPr>
          <w:p w14:paraId="101FF749" w14:textId="77777777" w:rsidR="000D1C09" w:rsidRDefault="000D1C09" w:rsidP="0024419E">
            <w:pPr>
              <w:pStyle w:val="Tablefigures"/>
              <w:spacing w:before="0" w:after="0"/>
              <w:cnfStyle w:val="000000010000" w:firstRow="0" w:lastRow="0" w:firstColumn="0" w:lastColumn="0" w:oddVBand="0" w:evenVBand="0" w:oddHBand="0" w:evenHBand="1" w:firstRowFirstColumn="0" w:firstRowLastColumn="0" w:lastRowFirstColumn="0" w:lastRowLastColumn="0"/>
            </w:pPr>
            <w:r>
              <w:t>5</w:t>
            </w:r>
            <w:r>
              <w:rPr>
                <w:rStyle w:val="FootnoteReference"/>
              </w:rPr>
              <w:footnoteReference w:id="44"/>
            </w:r>
          </w:p>
        </w:tc>
        <w:tc>
          <w:tcPr>
            <w:tcW w:w="516" w:type="pct"/>
          </w:tcPr>
          <w:p w14:paraId="355E6EF5" w14:textId="77777777" w:rsidR="000D1C09" w:rsidRPr="003679AD" w:rsidRDefault="000D1C09" w:rsidP="0024419E">
            <w:pPr>
              <w:pStyle w:val="Tablefigures"/>
              <w:spacing w:before="0" w:after="0"/>
              <w:cnfStyle w:val="000000010000" w:firstRow="0" w:lastRow="0" w:firstColumn="0" w:lastColumn="0" w:oddVBand="0" w:evenVBand="0" w:oddHBand="0" w:evenHBand="1" w:firstRowFirstColumn="0" w:firstRowLastColumn="0" w:lastRowFirstColumn="0" w:lastRowLastColumn="0"/>
            </w:pPr>
            <w:r>
              <w:t>€1,000</w:t>
            </w:r>
          </w:p>
        </w:tc>
        <w:tc>
          <w:tcPr>
            <w:tcW w:w="498" w:type="pct"/>
          </w:tcPr>
          <w:p w14:paraId="02D372C4" w14:textId="77777777" w:rsidR="000D1C09" w:rsidRDefault="000D1C09" w:rsidP="0024419E">
            <w:pPr>
              <w:pStyle w:val="Tablefigures"/>
              <w:spacing w:before="0" w:after="0"/>
              <w:cnfStyle w:val="000000010000" w:firstRow="0" w:lastRow="0" w:firstColumn="0" w:lastColumn="0" w:oddVBand="0" w:evenVBand="0" w:oddHBand="0" w:evenHBand="1" w:firstRowFirstColumn="0" w:firstRowLastColumn="0" w:lastRowFirstColumn="0" w:lastRowLastColumn="0"/>
            </w:pPr>
            <w:r>
              <w:t>€20,000</w:t>
            </w:r>
          </w:p>
        </w:tc>
        <w:tc>
          <w:tcPr>
            <w:tcW w:w="575" w:type="pct"/>
          </w:tcPr>
          <w:p w14:paraId="04E680CE" w14:textId="77777777" w:rsidR="000D1C09" w:rsidRPr="003679AD" w:rsidRDefault="000D1C09" w:rsidP="0024419E">
            <w:pPr>
              <w:pStyle w:val="Tablefigures"/>
              <w:spacing w:before="0" w:after="0"/>
              <w:cnfStyle w:val="000000010000" w:firstRow="0" w:lastRow="0" w:firstColumn="0" w:lastColumn="0" w:oddVBand="0" w:evenVBand="0" w:oddHBand="0" w:evenHBand="1" w:firstRowFirstColumn="0" w:firstRowLastColumn="0" w:lastRowFirstColumn="0" w:lastRowLastColumn="0"/>
            </w:pPr>
            <w:r>
              <w:t>€</w:t>
            </w:r>
            <w:r w:rsidRPr="001F3CB6">
              <w:t>200,000</w:t>
            </w:r>
          </w:p>
        </w:tc>
        <w:tc>
          <w:tcPr>
            <w:tcW w:w="840" w:type="pct"/>
            <w:noWrap/>
            <w:hideMark/>
          </w:tcPr>
          <w:p w14:paraId="19E809C6" w14:textId="77777777" w:rsidR="000D1C09" w:rsidRPr="003679AD" w:rsidRDefault="000D1C09" w:rsidP="0024419E">
            <w:pPr>
              <w:pStyle w:val="Tablefigures"/>
              <w:spacing w:before="0" w:after="0"/>
              <w:cnfStyle w:val="000000010000" w:firstRow="0" w:lastRow="0" w:firstColumn="0" w:lastColumn="0" w:oddVBand="0" w:evenVBand="0" w:oddHBand="0" w:evenHBand="1" w:firstRowFirstColumn="0" w:firstRowLastColumn="0" w:lastRowFirstColumn="0" w:lastRowLastColumn="0"/>
            </w:pPr>
            <w:r w:rsidRPr="003679AD">
              <w:t>€62,832</w:t>
            </w:r>
          </w:p>
        </w:tc>
      </w:tr>
      <w:tr w:rsidR="000D1C09" w:rsidRPr="003679AD" w14:paraId="433AC499"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pct"/>
            <w:noWrap/>
            <w:hideMark/>
          </w:tcPr>
          <w:p w14:paraId="2456F27A" w14:textId="77777777" w:rsidR="000D1C09" w:rsidRPr="003679AD" w:rsidRDefault="000D1C09" w:rsidP="0024419E">
            <w:pPr>
              <w:pStyle w:val="TableParagraph"/>
              <w:spacing w:before="0" w:after="0"/>
            </w:pPr>
            <w:r w:rsidRPr="003679AD">
              <w:t>Software</w:t>
            </w:r>
          </w:p>
        </w:tc>
        <w:tc>
          <w:tcPr>
            <w:tcW w:w="668" w:type="pct"/>
            <w:noWrap/>
            <w:hideMark/>
          </w:tcPr>
          <w:p w14:paraId="36A0EB57" w14:textId="77777777" w:rsidR="000D1C09" w:rsidRPr="003679AD" w:rsidRDefault="000D1C09" w:rsidP="0024419E">
            <w:pPr>
              <w:pStyle w:val="Tablefigures"/>
              <w:spacing w:before="0" w:after="0"/>
              <w:cnfStyle w:val="000000100000" w:firstRow="0" w:lastRow="0" w:firstColumn="0" w:lastColumn="0" w:oddVBand="0" w:evenVBand="0" w:oddHBand="1" w:evenHBand="0" w:firstRowFirstColumn="0" w:firstRowLastColumn="0" w:lastRowFirstColumn="0" w:lastRowLastColumn="0"/>
            </w:pPr>
            <w:r w:rsidRPr="003679AD">
              <w:t>5</w:t>
            </w:r>
          </w:p>
        </w:tc>
        <w:tc>
          <w:tcPr>
            <w:tcW w:w="734" w:type="pct"/>
          </w:tcPr>
          <w:p w14:paraId="56714B36" w14:textId="77777777" w:rsidR="000D1C09" w:rsidRDefault="000D1C09" w:rsidP="0024419E">
            <w:pPr>
              <w:pStyle w:val="Tablefigures"/>
              <w:spacing w:before="0" w:after="0"/>
              <w:cnfStyle w:val="000000100000" w:firstRow="0" w:lastRow="0" w:firstColumn="0" w:lastColumn="0" w:oddVBand="0" w:evenVBand="0" w:oddHBand="1" w:evenHBand="0" w:firstRowFirstColumn="0" w:firstRowLastColumn="0" w:lastRowFirstColumn="0" w:lastRowLastColumn="0"/>
            </w:pPr>
            <w:r>
              <w:t>2</w:t>
            </w:r>
            <w:r>
              <w:rPr>
                <w:rStyle w:val="FootnoteReference"/>
              </w:rPr>
              <w:footnoteReference w:id="45"/>
            </w:r>
          </w:p>
        </w:tc>
        <w:tc>
          <w:tcPr>
            <w:tcW w:w="516" w:type="pct"/>
          </w:tcPr>
          <w:p w14:paraId="535F31F4" w14:textId="77777777" w:rsidR="000D1C09" w:rsidRPr="003679AD" w:rsidRDefault="000D1C09" w:rsidP="0024419E">
            <w:pPr>
              <w:pStyle w:val="Tablefigures"/>
              <w:spacing w:before="0" w:after="0"/>
              <w:cnfStyle w:val="000000100000" w:firstRow="0" w:lastRow="0" w:firstColumn="0" w:lastColumn="0" w:oddVBand="0" w:evenVBand="0" w:oddHBand="1" w:evenHBand="0" w:firstRowFirstColumn="0" w:firstRowLastColumn="0" w:lastRowFirstColumn="0" w:lastRowLastColumn="0"/>
            </w:pPr>
            <w:r>
              <w:t>€5,000</w:t>
            </w:r>
          </w:p>
        </w:tc>
        <w:tc>
          <w:tcPr>
            <w:tcW w:w="498" w:type="pct"/>
          </w:tcPr>
          <w:p w14:paraId="060C4798" w14:textId="77777777" w:rsidR="000D1C09" w:rsidRDefault="000D1C09" w:rsidP="0024419E">
            <w:pPr>
              <w:pStyle w:val="Tablefigures"/>
              <w:spacing w:before="0" w:after="0"/>
              <w:cnfStyle w:val="000000100000" w:firstRow="0" w:lastRow="0" w:firstColumn="0" w:lastColumn="0" w:oddVBand="0" w:evenVBand="0" w:oddHBand="1" w:evenHBand="0" w:firstRowFirstColumn="0" w:firstRowLastColumn="0" w:lastRowFirstColumn="0" w:lastRowLastColumn="0"/>
            </w:pPr>
            <w:r>
              <w:t>€5,000</w:t>
            </w:r>
          </w:p>
        </w:tc>
        <w:tc>
          <w:tcPr>
            <w:tcW w:w="575" w:type="pct"/>
          </w:tcPr>
          <w:p w14:paraId="20233F8D" w14:textId="77777777" w:rsidR="000D1C09" w:rsidRPr="003679AD" w:rsidRDefault="000D1C09" w:rsidP="0024419E">
            <w:pPr>
              <w:pStyle w:val="Tablefigures"/>
              <w:spacing w:before="0" w:after="0"/>
              <w:cnfStyle w:val="000000100000" w:firstRow="0" w:lastRow="0" w:firstColumn="0" w:lastColumn="0" w:oddVBand="0" w:evenVBand="0" w:oddHBand="1" w:evenHBand="0" w:firstRowFirstColumn="0" w:firstRowLastColumn="0" w:lastRowFirstColumn="0" w:lastRowLastColumn="0"/>
            </w:pPr>
            <w:r>
              <w:t>€5,000</w:t>
            </w:r>
          </w:p>
        </w:tc>
        <w:tc>
          <w:tcPr>
            <w:tcW w:w="840" w:type="pct"/>
            <w:noWrap/>
            <w:hideMark/>
          </w:tcPr>
          <w:p w14:paraId="0349D9F2" w14:textId="77777777" w:rsidR="000D1C09" w:rsidRPr="003679AD" w:rsidRDefault="000D1C09" w:rsidP="0024419E">
            <w:pPr>
              <w:pStyle w:val="Tablefigures"/>
              <w:spacing w:before="0" w:after="0"/>
              <w:cnfStyle w:val="000000100000" w:firstRow="0" w:lastRow="0" w:firstColumn="0" w:lastColumn="0" w:oddVBand="0" w:evenVBand="0" w:oddHBand="1" w:evenHBand="0" w:firstRowFirstColumn="0" w:firstRowLastColumn="0" w:lastRowFirstColumn="0" w:lastRowLastColumn="0"/>
            </w:pPr>
            <w:r w:rsidRPr="003679AD">
              <w:t>€5,000</w:t>
            </w:r>
          </w:p>
        </w:tc>
      </w:tr>
      <w:tr w:rsidR="000D1C09" w:rsidRPr="003679AD" w14:paraId="3162C3C3"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pct"/>
            <w:noWrap/>
            <w:hideMark/>
          </w:tcPr>
          <w:p w14:paraId="4094F774" w14:textId="77777777" w:rsidR="000D1C09" w:rsidRPr="003679AD" w:rsidRDefault="000D1C09" w:rsidP="0024419E">
            <w:pPr>
              <w:pStyle w:val="TableParagraph"/>
              <w:spacing w:before="0" w:after="0"/>
            </w:pPr>
            <w:r w:rsidRPr="003679AD">
              <w:t>Exam</w:t>
            </w:r>
            <w:r>
              <w:t xml:space="preserve"> / Assessment Support</w:t>
            </w:r>
          </w:p>
        </w:tc>
        <w:tc>
          <w:tcPr>
            <w:tcW w:w="668" w:type="pct"/>
            <w:noWrap/>
            <w:hideMark/>
          </w:tcPr>
          <w:p w14:paraId="2DE5EDC4" w14:textId="77777777" w:rsidR="000D1C09" w:rsidRPr="003679AD" w:rsidRDefault="000D1C09" w:rsidP="0024419E">
            <w:pPr>
              <w:pStyle w:val="Tablefigures"/>
              <w:spacing w:before="0" w:after="0"/>
              <w:cnfStyle w:val="000000010000" w:firstRow="0" w:lastRow="0" w:firstColumn="0" w:lastColumn="0" w:oddVBand="0" w:evenVBand="0" w:oddHBand="0" w:evenHBand="1" w:firstRowFirstColumn="0" w:firstRowLastColumn="0" w:lastRowFirstColumn="0" w:lastRowLastColumn="0"/>
            </w:pPr>
            <w:r w:rsidRPr="003679AD">
              <w:t>3</w:t>
            </w:r>
          </w:p>
        </w:tc>
        <w:tc>
          <w:tcPr>
            <w:tcW w:w="734" w:type="pct"/>
          </w:tcPr>
          <w:p w14:paraId="68DF3CC3" w14:textId="77777777" w:rsidR="000D1C09" w:rsidRDefault="000D1C09" w:rsidP="0024419E">
            <w:pPr>
              <w:pStyle w:val="Tablefigures"/>
              <w:spacing w:before="0" w:after="0"/>
              <w:cnfStyle w:val="000000010000" w:firstRow="0" w:lastRow="0" w:firstColumn="0" w:lastColumn="0" w:oddVBand="0" w:evenVBand="0" w:oddHBand="0" w:evenHBand="1" w:firstRowFirstColumn="0" w:firstRowLastColumn="0" w:lastRowFirstColumn="0" w:lastRowLastColumn="0"/>
            </w:pPr>
            <w:r>
              <w:t>0</w:t>
            </w:r>
          </w:p>
        </w:tc>
        <w:tc>
          <w:tcPr>
            <w:tcW w:w="516" w:type="pct"/>
          </w:tcPr>
          <w:p w14:paraId="572AE665" w14:textId="77777777" w:rsidR="000D1C09" w:rsidRDefault="000D1C09" w:rsidP="0024419E">
            <w:pPr>
              <w:pStyle w:val="Tablefigures"/>
              <w:spacing w:before="0" w:after="0"/>
              <w:cnfStyle w:val="000000010000" w:firstRow="0" w:lastRow="0" w:firstColumn="0" w:lastColumn="0" w:oddVBand="0" w:evenVBand="0" w:oddHBand="0" w:evenHBand="1" w:firstRowFirstColumn="0" w:firstRowLastColumn="0" w:lastRowFirstColumn="0" w:lastRowLastColumn="0"/>
            </w:pPr>
            <w:r>
              <w:t>-</w:t>
            </w:r>
          </w:p>
        </w:tc>
        <w:tc>
          <w:tcPr>
            <w:tcW w:w="498" w:type="pct"/>
          </w:tcPr>
          <w:p w14:paraId="23D59D90" w14:textId="77777777" w:rsidR="000D1C09" w:rsidRDefault="000D1C09" w:rsidP="0024419E">
            <w:pPr>
              <w:pStyle w:val="Tablefigures"/>
              <w:spacing w:before="0" w:after="0"/>
              <w:cnfStyle w:val="000000010000" w:firstRow="0" w:lastRow="0" w:firstColumn="0" w:lastColumn="0" w:oddVBand="0" w:evenVBand="0" w:oddHBand="0" w:evenHBand="1" w:firstRowFirstColumn="0" w:firstRowLastColumn="0" w:lastRowFirstColumn="0" w:lastRowLastColumn="0"/>
            </w:pPr>
            <w:r>
              <w:t>-</w:t>
            </w:r>
          </w:p>
        </w:tc>
        <w:tc>
          <w:tcPr>
            <w:tcW w:w="575" w:type="pct"/>
          </w:tcPr>
          <w:p w14:paraId="550A743A" w14:textId="77777777" w:rsidR="000D1C09" w:rsidRDefault="000D1C09" w:rsidP="0024419E">
            <w:pPr>
              <w:pStyle w:val="Tablefigures"/>
              <w:spacing w:before="0" w:after="0"/>
              <w:cnfStyle w:val="000000010000" w:firstRow="0" w:lastRow="0" w:firstColumn="0" w:lastColumn="0" w:oddVBand="0" w:evenVBand="0" w:oddHBand="0" w:evenHBand="1" w:firstRowFirstColumn="0" w:firstRowLastColumn="0" w:lastRowFirstColumn="0" w:lastRowLastColumn="0"/>
            </w:pPr>
            <w:r>
              <w:t>-</w:t>
            </w:r>
          </w:p>
        </w:tc>
        <w:tc>
          <w:tcPr>
            <w:tcW w:w="840" w:type="pct"/>
            <w:noWrap/>
            <w:hideMark/>
          </w:tcPr>
          <w:p w14:paraId="0D19C9E3" w14:textId="77777777" w:rsidR="000D1C09" w:rsidRPr="003679AD" w:rsidRDefault="000D1C09" w:rsidP="0024419E">
            <w:pPr>
              <w:pStyle w:val="Tablefigures"/>
              <w:spacing w:before="0" w:after="0"/>
              <w:cnfStyle w:val="000000010000" w:firstRow="0" w:lastRow="0" w:firstColumn="0" w:lastColumn="0" w:oddVBand="0" w:evenVBand="0" w:oddHBand="0" w:evenHBand="1" w:firstRowFirstColumn="0" w:firstRowLastColumn="0" w:lastRowFirstColumn="0" w:lastRowLastColumn="0"/>
            </w:pPr>
            <w:r>
              <w:t>-</w:t>
            </w:r>
          </w:p>
        </w:tc>
      </w:tr>
      <w:tr w:rsidR="000D1C09" w:rsidRPr="003679AD" w14:paraId="545D9F98"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pct"/>
            <w:noWrap/>
            <w:hideMark/>
          </w:tcPr>
          <w:p w14:paraId="34FCCF74" w14:textId="77777777" w:rsidR="000D1C09" w:rsidRPr="003679AD" w:rsidRDefault="000D1C09" w:rsidP="0024419E">
            <w:pPr>
              <w:pStyle w:val="TableParagraph"/>
              <w:spacing w:before="0" w:after="0"/>
            </w:pPr>
            <w:r w:rsidRPr="003679AD">
              <w:t>P</w:t>
            </w:r>
            <w:r>
              <w:t xml:space="preserve">ersonal </w:t>
            </w:r>
            <w:r w:rsidRPr="003679AD">
              <w:t>A</w:t>
            </w:r>
            <w:r>
              <w:t>ssistants</w:t>
            </w:r>
          </w:p>
        </w:tc>
        <w:tc>
          <w:tcPr>
            <w:tcW w:w="668" w:type="pct"/>
            <w:noWrap/>
            <w:hideMark/>
          </w:tcPr>
          <w:p w14:paraId="61AF7725" w14:textId="77777777" w:rsidR="000D1C09" w:rsidRPr="003679AD" w:rsidRDefault="000D1C09" w:rsidP="0024419E">
            <w:pPr>
              <w:pStyle w:val="Tablefigures"/>
              <w:spacing w:before="0" w:after="0"/>
              <w:cnfStyle w:val="000000100000" w:firstRow="0" w:lastRow="0" w:firstColumn="0" w:lastColumn="0" w:oddVBand="0" w:evenVBand="0" w:oddHBand="1" w:evenHBand="0" w:firstRowFirstColumn="0" w:firstRowLastColumn="0" w:lastRowFirstColumn="0" w:lastRowLastColumn="0"/>
            </w:pPr>
            <w:r w:rsidRPr="003679AD">
              <w:t>3</w:t>
            </w:r>
          </w:p>
        </w:tc>
        <w:tc>
          <w:tcPr>
            <w:tcW w:w="734" w:type="pct"/>
          </w:tcPr>
          <w:p w14:paraId="237AB6C3" w14:textId="77777777" w:rsidR="000D1C09" w:rsidRPr="003679AD" w:rsidRDefault="000D1C09" w:rsidP="0024419E">
            <w:pPr>
              <w:pStyle w:val="Tablefigures"/>
              <w:spacing w:before="0" w:after="0"/>
              <w:cnfStyle w:val="000000100000" w:firstRow="0" w:lastRow="0" w:firstColumn="0" w:lastColumn="0" w:oddVBand="0" w:evenVBand="0" w:oddHBand="1" w:evenHBand="0" w:firstRowFirstColumn="0" w:firstRowLastColumn="0" w:lastRowFirstColumn="0" w:lastRowLastColumn="0"/>
            </w:pPr>
            <w:r>
              <w:t>2</w:t>
            </w:r>
            <w:r>
              <w:rPr>
                <w:rStyle w:val="FootnoteReference"/>
              </w:rPr>
              <w:footnoteReference w:id="46"/>
            </w:r>
          </w:p>
        </w:tc>
        <w:tc>
          <w:tcPr>
            <w:tcW w:w="516" w:type="pct"/>
          </w:tcPr>
          <w:p w14:paraId="35C21508" w14:textId="77777777" w:rsidR="000D1C09" w:rsidRPr="003679AD" w:rsidRDefault="000D1C09" w:rsidP="0024419E">
            <w:pPr>
              <w:pStyle w:val="Tablefigures"/>
              <w:spacing w:before="0" w:after="0"/>
              <w:cnfStyle w:val="000000100000" w:firstRow="0" w:lastRow="0" w:firstColumn="0" w:lastColumn="0" w:oddVBand="0" w:evenVBand="0" w:oddHBand="1" w:evenHBand="0" w:firstRowFirstColumn="0" w:firstRowLastColumn="0" w:lastRowFirstColumn="0" w:lastRowLastColumn="0"/>
            </w:pPr>
            <w:r>
              <w:t>€</w:t>
            </w:r>
            <w:r w:rsidRPr="001F3CB6">
              <w:t>15,796</w:t>
            </w:r>
          </w:p>
        </w:tc>
        <w:tc>
          <w:tcPr>
            <w:tcW w:w="498" w:type="pct"/>
          </w:tcPr>
          <w:p w14:paraId="71ADA49A" w14:textId="77777777" w:rsidR="000D1C09" w:rsidRPr="001F3CB6" w:rsidRDefault="000D1C09" w:rsidP="0024419E">
            <w:pPr>
              <w:pStyle w:val="Tablefigures"/>
              <w:spacing w:before="0" w:after="0"/>
              <w:cnfStyle w:val="000000100000" w:firstRow="0" w:lastRow="0" w:firstColumn="0" w:lastColumn="0" w:oddVBand="0" w:evenVBand="0" w:oddHBand="1" w:evenHBand="0" w:firstRowFirstColumn="0" w:firstRowLastColumn="0" w:lastRowFirstColumn="0" w:lastRowLastColumn="0"/>
            </w:pPr>
            <w:r>
              <w:t>€</w:t>
            </w:r>
            <w:r w:rsidRPr="008654C7">
              <w:t>19,878</w:t>
            </w:r>
          </w:p>
        </w:tc>
        <w:tc>
          <w:tcPr>
            <w:tcW w:w="575" w:type="pct"/>
          </w:tcPr>
          <w:p w14:paraId="2D9099D6" w14:textId="77777777" w:rsidR="000D1C09" w:rsidRPr="003679AD" w:rsidRDefault="000D1C09" w:rsidP="0024419E">
            <w:pPr>
              <w:pStyle w:val="Tablefigures"/>
              <w:spacing w:before="0" w:after="0"/>
              <w:cnfStyle w:val="000000100000" w:firstRow="0" w:lastRow="0" w:firstColumn="0" w:lastColumn="0" w:oddVBand="0" w:evenVBand="0" w:oddHBand="1" w:evenHBand="0" w:firstRowFirstColumn="0" w:firstRowLastColumn="0" w:lastRowFirstColumn="0" w:lastRowLastColumn="0"/>
            </w:pPr>
            <w:r>
              <w:t>€</w:t>
            </w:r>
            <w:r w:rsidRPr="001F3CB6">
              <w:t>23,960</w:t>
            </w:r>
          </w:p>
        </w:tc>
        <w:tc>
          <w:tcPr>
            <w:tcW w:w="840" w:type="pct"/>
            <w:noWrap/>
            <w:hideMark/>
          </w:tcPr>
          <w:p w14:paraId="1F6A842E" w14:textId="77777777" w:rsidR="000D1C09" w:rsidRPr="003679AD" w:rsidRDefault="000D1C09" w:rsidP="0024419E">
            <w:pPr>
              <w:pStyle w:val="Tablefigures"/>
              <w:spacing w:before="0" w:after="0"/>
              <w:cnfStyle w:val="000000100000" w:firstRow="0" w:lastRow="0" w:firstColumn="0" w:lastColumn="0" w:oddVBand="0" w:evenVBand="0" w:oddHBand="1" w:evenHBand="0" w:firstRowFirstColumn="0" w:firstRowLastColumn="0" w:lastRowFirstColumn="0" w:lastRowLastColumn="0"/>
            </w:pPr>
            <w:r w:rsidRPr="003679AD">
              <w:t>€19,878</w:t>
            </w:r>
          </w:p>
        </w:tc>
      </w:tr>
      <w:tr w:rsidR="000D1C09" w:rsidRPr="003679AD" w14:paraId="0C1B5625"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pct"/>
            <w:noWrap/>
            <w:hideMark/>
          </w:tcPr>
          <w:p w14:paraId="26C05D9E" w14:textId="77777777" w:rsidR="000D1C09" w:rsidRPr="003679AD" w:rsidRDefault="000D1C09" w:rsidP="0024419E">
            <w:pPr>
              <w:pStyle w:val="TableParagraph"/>
              <w:spacing w:before="0" w:after="0"/>
            </w:pPr>
            <w:r>
              <w:t>Assistive Technologies (excl. Software)</w:t>
            </w:r>
          </w:p>
        </w:tc>
        <w:tc>
          <w:tcPr>
            <w:tcW w:w="668" w:type="pct"/>
            <w:noWrap/>
            <w:hideMark/>
          </w:tcPr>
          <w:p w14:paraId="3CD4303E" w14:textId="77777777" w:rsidR="000D1C09" w:rsidRPr="003679AD" w:rsidRDefault="000D1C09" w:rsidP="0024419E">
            <w:pPr>
              <w:pStyle w:val="Tablefigures"/>
              <w:spacing w:before="0" w:after="0"/>
              <w:cnfStyle w:val="000000010000" w:firstRow="0" w:lastRow="0" w:firstColumn="0" w:lastColumn="0" w:oddVBand="0" w:evenVBand="0" w:oddHBand="0" w:evenHBand="1" w:firstRowFirstColumn="0" w:firstRowLastColumn="0" w:lastRowFirstColumn="0" w:lastRowLastColumn="0"/>
            </w:pPr>
            <w:r w:rsidRPr="003679AD">
              <w:t>3</w:t>
            </w:r>
          </w:p>
        </w:tc>
        <w:tc>
          <w:tcPr>
            <w:tcW w:w="734" w:type="pct"/>
          </w:tcPr>
          <w:p w14:paraId="334B9D0E" w14:textId="77777777" w:rsidR="000D1C09" w:rsidRDefault="000D1C09" w:rsidP="0024419E">
            <w:pPr>
              <w:pStyle w:val="Tablefigures"/>
              <w:spacing w:before="0" w:after="0"/>
              <w:cnfStyle w:val="000000010000" w:firstRow="0" w:lastRow="0" w:firstColumn="0" w:lastColumn="0" w:oddVBand="0" w:evenVBand="0" w:oddHBand="0" w:evenHBand="1" w:firstRowFirstColumn="0" w:firstRowLastColumn="0" w:lastRowFirstColumn="0" w:lastRowLastColumn="0"/>
            </w:pPr>
            <w:r>
              <w:t>0</w:t>
            </w:r>
          </w:p>
        </w:tc>
        <w:tc>
          <w:tcPr>
            <w:tcW w:w="516" w:type="pct"/>
          </w:tcPr>
          <w:p w14:paraId="76D4F674" w14:textId="77777777" w:rsidR="000D1C09" w:rsidRDefault="000D1C09" w:rsidP="0024419E">
            <w:pPr>
              <w:pStyle w:val="Tablefigures"/>
              <w:spacing w:before="0" w:after="0"/>
              <w:cnfStyle w:val="000000010000" w:firstRow="0" w:lastRow="0" w:firstColumn="0" w:lastColumn="0" w:oddVBand="0" w:evenVBand="0" w:oddHBand="0" w:evenHBand="1" w:firstRowFirstColumn="0" w:firstRowLastColumn="0" w:lastRowFirstColumn="0" w:lastRowLastColumn="0"/>
            </w:pPr>
            <w:r>
              <w:t>-</w:t>
            </w:r>
          </w:p>
        </w:tc>
        <w:tc>
          <w:tcPr>
            <w:tcW w:w="498" w:type="pct"/>
          </w:tcPr>
          <w:p w14:paraId="62FFAE35" w14:textId="77777777" w:rsidR="000D1C09" w:rsidRDefault="000D1C09" w:rsidP="0024419E">
            <w:pPr>
              <w:pStyle w:val="Tablefigures"/>
              <w:spacing w:before="0" w:after="0"/>
              <w:cnfStyle w:val="000000010000" w:firstRow="0" w:lastRow="0" w:firstColumn="0" w:lastColumn="0" w:oddVBand="0" w:evenVBand="0" w:oddHBand="0" w:evenHBand="1" w:firstRowFirstColumn="0" w:firstRowLastColumn="0" w:lastRowFirstColumn="0" w:lastRowLastColumn="0"/>
            </w:pPr>
            <w:r>
              <w:t>-</w:t>
            </w:r>
          </w:p>
        </w:tc>
        <w:tc>
          <w:tcPr>
            <w:tcW w:w="575" w:type="pct"/>
          </w:tcPr>
          <w:p w14:paraId="05CB2104" w14:textId="77777777" w:rsidR="000D1C09" w:rsidRDefault="000D1C09" w:rsidP="0024419E">
            <w:pPr>
              <w:pStyle w:val="Tablefigures"/>
              <w:spacing w:before="0" w:after="0"/>
              <w:cnfStyle w:val="000000010000" w:firstRow="0" w:lastRow="0" w:firstColumn="0" w:lastColumn="0" w:oddVBand="0" w:evenVBand="0" w:oddHBand="0" w:evenHBand="1" w:firstRowFirstColumn="0" w:firstRowLastColumn="0" w:lastRowFirstColumn="0" w:lastRowLastColumn="0"/>
            </w:pPr>
            <w:r>
              <w:t>-</w:t>
            </w:r>
          </w:p>
        </w:tc>
        <w:tc>
          <w:tcPr>
            <w:tcW w:w="840" w:type="pct"/>
            <w:noWrap/>
            <w:hideMark/>
          </w:tcPr>
          <w:p w14:paraId="5CBE504C" w14:textId="77777777" w:rsidR="000D1C09" w:rsidRPr="003679AD" w:rsidRDefault="000D1C09" w:rsidP="0024419E">
            <w:pPr>
              <w:pStyle w:val="Tablefigures"/>
              <w:spacing w:before="0" w:after="0"/>
              <w:cnfStyle w:val="000000010000" w:firstRow="0" w:lastRow="0" w:firstColumn="0" w:lastColumn="0" w:oddVBand="0" w:evenVBand="0" w:oddHBand="0" w:evenHBand="1" w:firstRowFirstColumn="0" w:firstRowLastColumn="0" w:lastRowFirstColumn="0" w:lastRowLastColumn="0"/>
            </w:pPr>
            <w:r>
              <w:t>-</w:t>
            </w:r>
          </w:p>
        </w:tc>
      </w:tr>
      <w:tr w:rsidR="000D1C09" w:rsidRPr="003679AD" w14:paraId="78A2A24B"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pct"/>
            <w:noWrap/>
          </w:tcPr>
          <w:p w14:paraId="0FC47773" w14:textId="77777777" w:rsidR="000D1C09" w:rsidRPr="003679AD" w:rsidRDefault="000D1C09" w:rsidP="0024419E">
            <w:pPr>
              <w:pStyle w:val="TableParagraph"/>
              <w:spacing w:before="0" w:after="0"/>
            </w:pPr>
            <w:r w:rsidRPr="003679AD">
              <w:t>Transport</w:t>
            </w:r>
          </w:p>
        </w:tc>
        <w:tc>
          <w:tcPr>
            <w:tcW w:w="668" w:type="pct"/>
            <w:noWrap/>
          </w:tcPr>
          <w:p w14:paraId="7F273E7B" w14:textId="77777777" w:rsidR="000D1C09" w:rsidRPr="003679AD" w:rsidRDefault="000D1C09" w:rsidP="0024419E">
            <w:pPr>
              <w:pStyle w:val="Tablefigures"/>
              <w:spacing w:before="0" w:after="0"/>
              <w:cnfStyle w:val="000000100000" w:firstRow="0" w:lastRow="0" w:firstColumn="0" w:lastColumn="0" w:oddVBand="0" w:evenVBand="0" w:oddHBand="1" w:evenHBand="0" w:firstRowFirstColumn="0" w:firstRowLastColumn="0" w:lastRowFirstColumn="0" w:lastRowLastColumn="0"/>
            </w:pPr>
            <w:r w:rsidRPr="003679AD">
              <w:t>1</w:t>
            </w:r>
          </w:p>
        </w:tc>
        <w:tc>
          <w:tcPr>
            <w:tcW w:w="734" w:type="pct"/>
          </w:tcPr>
          <w:p w14:paraId="1F94EE5F" w14:textId="77777777" w:rsidR="000D1C09" w:rsidRPr="003679AD" w:rsidRDefault="000D1C09" w:rsidP="0024419E">
            <w:pPr>
              <w:pStyle w:val="Tablefigures"/>
              <w:spacing w:before="0" w:after="0"/>
              <w:cnfStyle w:val="000000100000" w:firstRow="0" w:lastRow="0" w:firstColumn="0" w:lastColumn="0" w:oddVBand="0" w:evenVBand="0" w:oddHBand="1" w:evenHBand="0" w:firstRowFirstColumn="0" w:firstRowLastColumn="0" w:lastRowFirstColumn="0" w:lastRowLastColumn="0"/>
            </w:pPr>
            <w:r>
              <w:t>1</w:t>
            </w:r>
          </w:p>
        </w:tc>
        <w:tc>
          <w:tcPr>
            <w:tcW w:w="516" w:type="pct"/>
          </w:tcPr>
          <w:p w14:paraId="2F896564" w14:textId="77777777" w:rsidR="000D1C09" w:rsidRPr="003679AD" w:rsidRDefault="000D1C09" w:rsidP="0024419E">
            <w:pPr>
              <w:pStyle w:val="Tablefigures"/>
              <w:spacing w:before="0" w:after="0"/>
              <w:cnfStyle w:val="000000100000" w:firstRow="0" w:lastRow="0" w:firstColumn="0" w:lastColumn="0" w:oddVBand="0" w:evenVBand="0" w:oddHBand="1" w:evenHBand="0" w:firstRowFirstColumn="0" w:firstRowLastColumn="0" w:lastRowFirstColumn="0" w:lastRowLastColumn="0"/>
            </w:pPr>
            <w:r w:rsidRPr="003679AD">
              <w:t>€667</w:t>
            </w:r>
          </w:p>
        </w:tc>
        <w:tc>
          <w:tcPr>
            <w:tcW w:w="498" w:type="pct"/>
          </w:tcPr>
          <w:p w14:paraId="45036D9E" w14:textId="77777777" w:rsidR="000D1C09" w:rsidRPr="003679AD" w:rsidRDefault="000D1C09" w:rsidP="0024419E">
            <w:pPr>
              <w:pStyle w:val="Tablefigures"/>
              <w:spacing w:before="0" w:after="0"/>
              <w:cnfStyle w:val="000000100000" w:firstRow="0" w:lastRow="0" w:firstColumn="0" w:lastColumn="0" w:oddVBand="0" w:evenVBand="0" w:oddHBand="1" w:evenHBand="0" w:firstRowFirstColumn="0" w:firstRowLastColumn="0" w:lastRowFirstColumn="0" w:lastRowLastColumn="0"/>
            </w:pPr>
            <w:r w:rsidRPr="003679AD">
              <w:t>€667</w:t>
            </w:r>
          </w:p>
        </w:tc>
        <w:tc>
          <w:tcPr>
            <w:tcW w:w="575" w:type="pct"/>
          </w:tcPr>
          <w:p w14:paraId="2F911A65" w14:textId="77777777" w:rsidR="000D1C09" w:rsidRPr="003679AD" w:rsidRDefault="000D1C09" w:rsidP="0024419E">
            <w:pPr>
              <w:pStyle w:val="Tablefigures"/>
              <w:spacing w:before="0" w:after="0"/>
              <w:cnfStyle w:val="000000100000" w:firstRow="0" w:lastRow="0" w:firstColumn="0" w:lastColumn="0" w:oddVBand="0" w:evenVBand="0" w:oddHBand="1" w:evenHBand="0" w:firstRowFirstColumn="0" w:firstRowLastColumn="0" w:lastRowFirstColumn="0" w:lastRowLastColumn="0"/>
            </w:pPr>
            <w:r w:rsidRPr="003679AD">
              <w:t>€667</w:t>
            </w:r>
          </w:p>
        </w:tc>
        <w:tc>
          <w:tcPr>
            <w:tcW w:w="840" w:type="pct"/>
            <w:noWrap/>
          </w:tcPr>
          <w:p w14:paraId="6CAE5FEB" w14:textId="77777777" w:rsidR="000D1C09" w:rsidRPr="003679AD" w:rsidRDefault="000D1C09" w:rsidP="0024419E">
            <w:pPr>
              <w:pStyle w:val="Tablefigures"/>
              <w:spacing w:before="0" w:after="0"/>
              <w:cnfStyle w:val="000000100000" w:firstRow="0" w:lastRow="0" w:firstColumn="0" w:lastColumn="0" w:oddVBand="0" w:evenVBand="0" w:oddHBand="1" w:evenHBand="0" w:firstRowFirstColumn="0" w:firstRowLastColumn="0" w:lastRowFirstColumn="0" w:lastRowLastColumn="0"/>
            </w:pPr>
            <w:r w:rsidRPr="003679AD">
              <w:t>€667</w:t>
            </w:r>
          </w:p>
        </w:tc>
      </w:tr>
    </w:tbl>
    <w:p w14:paraId="1239150E" w14:textId="77777777" w:rsidR="000D1C09" w:rsidRDefault="000D1C09" w:rsidP="000D1C09">
      <w:pPr>
        <w:pStyle w:val="Quote"/>
        <w:rPr>
          <w:lang w:val="en-GB" w:eastAsia="en-GB"/>
        </w:rPr>
      </w:pPr>
      <w:r>
        <w:rPr>
          <w:lang w:val="en-GB" w:eastAsia="en-GB"/>
        </w:rPr>
        <w:t xml:space="preserve">Source: </w:t>
      </w:r>
      <w:r w:rsidRPr="008B4CF4">
        <w:rPr>
          <w:lang w:val="en-GB" w:eastAsia="en-GB"/>
        </w:rPr>
        <w:t>Review of Fund for Students with Disabilities – Survey of HEIs and FEIs</w:t>
      </w:r>
      <w:r>
        <w:rPr>
          <w:lang w:val="en-GB" w:eastAsia="en-GB"/>
        </w:rPr>
        <w:t xml:space="preserve">, PACEC 2016 (Question 51). </w:t>
      </w:r>
    </w:p>
    <w:p w14:paraId="32E96CAA" w14:textId="77777777" w:rsidR="000D1C09" w:rsidRPr="00D87988" w:rsidRDefault="000D1C09" w:rsidP="000D1C09">
      <w:pPr>
        <w:pStyle w:val="Quote"/>
      </w:pPr>
      <w:r w:rsidRPr="009F4930">
        <w:t xml:space="preserve">Note: All respondents could answer this question. </w:t>
      </w:r>
      <w:r>
        <w:t>30 qualitative responses were provided and these were categorized into the groups in the table above, 7 responses could not be categorized and did not provide an approximate annual cost and therefore have not been included, therefore the base is 23 responses.</w:t>
      </w:r>
    </w:p>
    <w:p w14:paraId="3FFA8089" w14:textId="77777777" w:rsidR="000D1C09" w:rsidRDefault="000D1C09" w:rsidP="000D1C09">
      <w:pPr>
        <w:pStyle w:val="BodyText-parastyle"/>
      </w:pPr>
      <w:r>
        <w:t>While the table in Section 2.4.4 covers the resources an organisation uses in administering FSD and Table 2.8.3 covers the staff resources provided to support student with disabilities, this table describes the other (non staff) resources provided to support students with disabilities.</w:t>
      </w:r>
    </w:p>
    <w:p w14:paraId="0821EC41" w14:textId="77777777" w:rsidR="000D1C09" w:rsidRPr="003679AD" w:rsidRDefault="000D1C09" w:rsidP="000D1C09">
      <w:pPr>
        <w:pStyle w:val="BodyText-parastyle"/>
      </w:pPr>
      <w:r>
        <w:t xml:space="preserve">As shown in the table most respondents described the centres / areas they have available for students with disabilities including: access centre, learning centre and computer/resource labs.  Respondents also discussed software, exam/assessment support, personal assistants, assistive technologies (excl. software and transport. </w:t>
      </w:r>
      <w:r w:rsidRPr="00290B41">
        <w:t xml:space="preserve">Not all of those who responded provided indicative annual costs.  However some respondents did provide some information on costs.  From this, it is clear that cost </w:t>
      </w:r>
      <w:r>
        <w:t>per category of resource is quite</w:t>
      </w:r>
      <w:r w:rsidRPr="00290B41">
        <w:t xml:space="preserve"> variable</w:t>
      </w:r>
      <w:r>
        <w:t xml:space="preserve"> (e.g. 5 respondents provided information about the cost of centres and this ranged from €1,000 to €200,000).  Centres were found to have the highest cost with an average annual approximate cost of €62,832. This was followed by assistive software provided by institutions (at an annual average cost of €5,000) however this category only had 2 responses.</w:t>
      </w:r>
    </w:p>
    <w:p w14:paraId="18711CFB" w14:textId="77777777" w:rsidR="000D1C09" w:rsidRDefault="000D1C09" w:rsidP="000D1C09">
      <w:pPr>
        <w:pStyle w:val="Heading3"/>
        <w:numPr>
          <w:ilvl w:val="2"/>
          <w:numId w:val="1"/>
        </w:numPr>
        <w:tabs>
          <w:tab w:val="clear" w:pos="2160"/>
        </w:tabs>
        <w:ind w:left="567" w:hanging="567"/>
      </w:pPr>
      <w:r>
        <w:t>Other external services / supports for students with disabilities (not FSD)</w:t>
      </w:r>
    </w:p>
    <w:p w14:paraId="467198D5" w14:textId="77777777" w:rsidR="000D1C09" w:rsidRDefault="000D1C09" w:rsidP="000D1C09">
      <w:pPr>
        <w:pStyle w:val="BodyText-parastyle"/>
      </w:pPr>
      <w:r>
        <w:t>Under half of respondents (45.8%, n=22) said that their institutions access external resources from organisations other than HEA to support students with disabilities. The figure below shows the organisations that respondents’ institutions access resources from.</w:t>
      </w:r>
    </w:p>
    <w:p w14:paraId="0F010071" w14:textId="77777777" w:rsidR="000D1C09" w:rsidRDefault="000D1C09" w:rsidP="000D1C09">
      <w:pPr>
        <w:spacing w:before="0" w:after="0" w:line="240" w:lineRule="auto"/>
        <w:rPr>
          <w:b/>
          <w:iCs/>
          <w:color w:val="16365D"/>
          <w:lang w:val="en" w:eastAsia="en-GB"/>
        </w:rPr>
      </w:pPr>
      <w:r>
        <w:br w:type="page"/>
      </w:r>
    </w:p>
    <w:p w14:paraId="347AB975" w14:textId="77777777" w:rsidR="000D1C09" w:rsidRDefault="000D1C09" w:rsidP="000D1C09">
      <w:pPr>
        <w:pStyle w:val="IntenseQuote"/>
      </w:pPr>
      <w:r>
        <w:t xml:space="preserve">Figure </w:t>
      </w:r>
      <w:r>
        <w:fldChar w:fldCharType="begin"/>
      </w:r>
      <w:r>
        <w:instrText xml:space="preserve"> STYLEREF 1 \s </w:instrText>
      </w:r>
      <w:r>
        <w:fldChar w:fldCharType="separate"/>
      </w:r>
      <w:r w:rsidR="00B12C47">
        <w:rPr>
          <w:noProof/>
        </w:rPr>
        <w:t>6</w:t>
      </w:r>
      <w:r>
        <w:fldChar w:fldCharType="end"/>
      </w:r>
      <w:r>
        <w:t>:</w:t>
      </w:r>
      <w:r>
        <w:fldChar w:fldCharType="begin"/>
      </w:r>
      <w:r>
        <w:instrText xml:space="preserve"> SEQ Figure \* ARABIC \s 1 </w:instrText>
      </w:r>
      <w:r>
        <w:fldChar w:fldCharType="separate"/>
      </w:r>
      <w:r w:rsidR="00B12C47">
        <w:rPr>
          <w:noProof/>
        </w:rPr>
        <w:t>15</w:t>
      </w:r>
      <w:r>
        <w:fldChar w:fldCharType="end"/>
      </w:r>
      <w:r>
        <w:t xml:space="preserve"> Organisations that institutions access resources from</w:t>
      </w:r>
    </w:p>
    <w:p w14:paraId="63297F24" w14:textId="77777777" w:rsidR="000D1C09" w:rsidRDefault="000D1C09" w:rsidP="000D1C09">
      <w:pPr>
        <w:pStyle w:val="BodyText-parastyle"/>
      </w:pPr>
      <w:r>
        <w:rPr>
          <w:noProof/>
          <w:lang w:val="en-US" w:eastAsia="en-US"/>
        </w:rPr>
        <w:drawing>
          <wp:inline distT="0" distB="0" distL="0" distR="0" wp14:anchorId="675A83F8" wp14:editId="3E515019">
            <wp:extent cx="6163293" cy="4999512"/>
            <wp:effectExtent l="0" t="0" r="9525" b="1079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9FF666A" w14:textId="77777777" w:rsidR="000D1C09" w:rsidRDefault="000D1C09" w:rsidP="000D1C09">
      <w:pPr>
        <w:pStyle w:val="Quote"/>
        <w:rPr>
          <w:lang w:val="en-GB" w:eastAsia="en-GB"/>
        </w:rPr>
      </w:pPr>
      <w:r>
        <w:rPr>
          <w:lang w:val="en-GB" w:eastAsia="en-GB"/>
        </w:rPr>
        <w:t xml:space="preserve">Source: </w:t>
      </w:r>
      <w:r w:rsidRPr="008B4CF4">
        <w:rPr>
          <w:lang w:val="en-GB" w:eastAsia="en-GB"/>
        </w:rPr>
        <w:t>Review of Fund for Students with Disabilities – Survey of HEIs and FEIs</w:t>
      </w:r>
      <w:r>
        <w:rPr>
          <w:lang w:val="en-GB" w:eastAsia="en-GB"/>
        </w:rPr>
        <w:t>, PACEC 2016 (Question 53)</w:t>
      </w:r>
    </w:p>
    <w:p w14:paraId="6608BE48" w14:textId="77777777" w:rsidR="000D1C09" w:rsidRPr="00D9738E" w:rsidRDefault="000D1C09" w:rsidP="000D1C09">
      <w:pPr>
        <w:pStyle w:val="Quote"/>
      </w:pPr>
      <w:r w:rsidRPr="009F4930">
        <w:t>No</w:t>
      </w:r>
      <w:r>
        <w:t>te: Only those that answered ‘Yes’ to Q52 (n=22</w:t>
      </w:r>
      <w:r w:rsidRPr="009F4930">
        <w:t>) could answer this question</w:t>
      </w:r>
      <w:r>
        <w:t xml:space="preserve"> therefore the base is 22</w:t>
      </w:r>
      <w:r w:rsidRPr="009F4930">
        <w:t>.</w:t>
      </w:r>
      <w:r>
        <w:t xml:space="preserve"> Respondents could select more than one response option.</w:t>
      </w:r>
    </w:p>
    <w:p w14:paraId="7878BED2" w14:textId="77777777" w:rsidR="000D1C09" w:rsidRDefault="000D1C09" w:rsidP="000D1C09">
      <w:pPr>
        <w:pStyle w:val="BodyText-parastyle"/>
      </w:pPr>
    </w:p>
    <w:p w14:paraId="4B3D895B" w14:textId="77777777" w:rsidR="000D1C09" w:rsidRDefault="000D1C09" w:rsidP="000D1C09">
      <w:pPr>
        <w:pStyle w:val="BodyText-parastyle"/>
      </w:pPr>
      <w:r w:rsidRPr="00F77233">
        <w:t>The figure shows that the organisations that institutions access most commonly for resources are AHEAD, DARE, Dyslexia Association, National Learning Network</w:t>
      </w:r>
      <w:r>
        <w:t>,</w:t>
      </w:r>
      <w:r w:rsidRPr="00F77233">
        <w:t xml:space="preserve"> the National C</w:t>
      </w:r>
      <w:r>
        <w:t xml:space="preserve">ouncil for the Blind, Student Finance and Deaf Hear. </w:t>
      </w:r>
      <w:r w:rsidRPr="00F77233">
        <w:t xml:space="preserve"> </w:t>
      </w:r>
    </w:p>
    <w:p w14:paraId="12CB46B2" w14:textId="77777777" w:rsidR="000D1C09" w:rsidRDefault="000D1C09" w:rsidP="000D1C09">
      <w:pPr>
        <w:spacing w:before="0" w:after="0" w:line="240" w:lineRule="auto"/>
        <w:rPr>
          <w:rFonts w:eastAsia="Times New Roman"/>
          <w:sz w:val="22"/>
          <w:lang w:val="en-GB" w:eastAsia="en-GB"/>
        </w:rPr>
      </w:pPr>
      <w:r>
        <w:br w:type="page"/>
      </w:r>
    </w:p>
    <w:p w14:paraId="1B63DDF4" w14:textId="77777777" w:rsidR="000D1C09" w:rsidRPr="00F77233" w:rsidRDefault="000D1C09" w:rsidP="000D1C09">
      <w:pPr>
        <w:pStyle w:val="BodyText-parastyle"/>
      </w:pPr>
      <w:r>
        <w:t>Respondents described the resources that they access from these organisations and respondents could provide more than one resource per organisation that they mentioned therefore the numbers below may not correspond with the numbers in the chart above i.e. 18 respondents mentioned AHEAD as a source of resources, 10 of these mentioned information and advice, 9 mentioned training;</w:t>
      </w:r>
    </w:p>
    <w:p w14:paraId="61469176" w14:textId="77777777" w:rsidR="000D1C09" w:rsidRDefault="000D1C09" w:rsidP="000D1C09">
      <w:pPr>
        <w:pStyle w:val="ListParagraph"/>
        <w:numPr>
          <w:ilvl w:val="0"/>
          <w:numId w:val="5"/>
        </w:numPr>
      </w:pPr>
      <w:r w:rsidRPr="00F77233">
        <w:rPr>
          <w:b/>
        </w:rPr>
        <w:t>AHEAD –</w:t>
      </w:r>
      <w:r>
        <w:t xml:space="preserve"> Information and advice (n=10) and training (n=9);</w:t>
      </w:r>
    </w:p>
    <w:p w14:paraId="6B474211" w14:textId="77777777" w:rsidR="000D1C09" w:rsidRDefault="000D1C09" w:rsidP="000D1C09">
      <w:pPr>
        <w:pStyle w:val="ListParagraph"/>
        <w:numPr>
          <w:ilvl w:val="0"/>
          <w:numId w:val="5"/>
        </w:numPr>
      </w:pPr>
      <w:r w:rsidRPr="00F77233">
        <w:rPr>
          <w:b/>
        </w:rPr>
        <w:t>DARE –</w:t>
      </w:r>
      <w:r>
        <w:t xml:space="preserve"> Take part in the DARE scheme (n=2), Information (n=5), application support (n=3);</w:t>
      </w:r>
    </w:p>
    <w:p w14:paraId="27BE7D17" w14:textId="77777777" w:rsidR="000D1C09" w:rsidRDefault="000D1C09" w:rsidP="000D1C09">
      <w:pPr>
        <w:pStyle w:val="ListParagraph"/>
        <w:numPr>
          <w:ilvl w:val="0"/>
          <w:numId w:val="5"/>
        </w:numPr>
      </w:pPr>
      <w:r w:rsidRPr="00F77233">
        <w:rPr>
          <w:b/>
        </w:rPr>
        <w:t>National Council for the Blind –</w:t>
      </w:r>
      <w:r>
        <w:t xml:space="preserve"> Advice regarding assistive technologies (n=4), training in the use of assistive technologies (n=4), Information and advice (n=3);</w:t>
      </w:r>
    </w:p>
    <w:p w14:paraId="51D19905" w14:textId="77777777" w:rsidR="000D1C09" w:rsidRDefault="000D1C09" w:rsidP="000D1C09">
      <w:pPr>
        <w:pStyle w:val="ListParagraph"/>
        <w:numPr>
          <w:ilvl w:val="0"/>
          <w:numId w:val="5"/>
        </w:numPr>
      </w:pPr>
      <w:r w:rsidRPr="00F77233">
        <w:rPr>
          <w:b/>
        </w:rPr>
        <w:t>Dyslexia Association –</w:t>
      </w:r>
      <w:r>
        <w:t xml:space="preserve"> Information and advice (n=7), psych-educational assessments (n=3), training (n=2);</w:t>
      </w:r>
    </w:p>
    <w:p w14:paraId="70E84176" w14:textId="77777777" w:rsidR="000D1C09" w:rsidRDefault="000D1C09" w:rsidP="000D1C09">
      <w:pPr>
        <w:pStyle w:val="ListParagraph"/>
        <w:numPr>
          <w:ilvl w:val="0"/>
          <w:numId w:val="5"/>
        </w:numPr>
      </w:pPr>
      <w:r w:rsidRPr="00F77233">
        <w:rPr>
          <w:b/>
        </w:rPr>
        <w:t>National Learning Network –</w:t>
      </w:r>
      <w:r>
        <w:t xml:space="preserve"> Student referrals (n=3), provide the disability support services (n=3);</w:t>
      </w:r>
    </w:p>
    <w:p w14:paraId="1924343F" w14:textId="77777777" w:rsidR="000D1C09" w:rsidRDefault="000D1C09" w:rsidP="000D1C09">
      <w:pPr>
        <w:pStyle w:val="ListParagraph"/>
        <w:numPr>
          <w:ilvl w:val="0"/>
          <w:numId w:val="5"/>
        </w:numPr>
      </w:pPr>
      <w:r w:rsidRPr="00F77233">
        <w:rPr>
          <w:b/>
        </w:rPr>
        <w:t>Student Finance –</w:t>
      </w:r>
      <w:r>
        <w:t xml:space="preserve"> Information regarding grants for students (n=4); and</w:t>
      </w:r>
    </w:p>
    <w:p w14:paraId="1CF5096A" w14:textId="77777777" w:rsidR="000D1C09" w:rsidRDefault="000D1C09" w:rsidP="000D1C09">
      <w:pPr>
        <w:pStyle w:val="ListParagraph"/>
        <w:numPr>
          <w:ilvl w:val="0"/>
          <w:numId w:val="5"/>
        </w:numPr>
      </w:pPr>
      <w:r w:rsidRPr="00F77233">
        <w:rPr>
          <w:b/>
        </w:rPr>
        <w:t>Deaf Hear –</w:t>
      </w:r>
      <w:r>
        <w:t xml:space="preserve"> Information and advice regarding assistive technologies (n=5).</w:t>
      </w:r>
    </w:p>
    <w:p w14:paraId="7F76E7A5" w14:textId="77777777" w:rsidR="000D1C09" w:rsidRDefault="000D1C09" w:rsidP="000D1C09">
      <w:pPr>
        <w:pStyle w:val="BodyText-parastyle"/>
      </w:pPr>
      <w:r>
        <w:t>Just over a quarter of respondents’ institutions (27.7%, n=13) access external resources from other educational institutions (none mentioned by any more than 4 respondents) including:</w:t>
      </w:r>
    </w:p>
    <w:p w14:paraId="0FA1915E" w14:textId="77777777" w:rsidR="000D1C09" w:rsidRDefault="000D1C09" w:rsidP="000D1C09">
      <w:pPr>
        <w:pStyle w:val="ListParagraph"/>
        <w:numPr>
          <w:ilvl w:val="0"/>
          <w:numId w:val="5"/>
        </w:numPr>
      </w:pPr>
      <w:r>
        <w:t>National University of Ireland, Cork (n=4);</w:t>
      </w:r>
    </w:p>
    <w:p w14:paraId="44527055" w14:textId="77777777" w:rsidR="000D1C09" w:rsidRDefault="000D1C09" w:rsidP="000D1C09">
      <w:pPr>
        <w:pStyle w:val="ListParagraph"/>
        <w:numPr>
          <w:ilvl w:val="0"/>
          <w:numId w:val="5"/>
        </w:numPr>
      </w:pPr>
      <w:r>
        <w:t>University of Limerick (n=4);</w:t>
      </w:r>
    </w:p>
    <w:p w14:paraId="29AC34A9" w14:textId="77777777" w:rsidR="000D1C09" w:rsidRDefault="000D1C09" w:rsidP="000D1C09">
      <w:pPr>
        <w:pStyle w:val="ListParagraph"/>
        <w:numPr>
          <w:ilvl w:val="0"/>
          <w:numId w:val="5"/>
        </w:numPr>
      </w:pPr>
      <w:r>
        <w:t>Trinity College Dublin (n=3);</w:t>
      </w:r>
    </w:p>
    <w:p w14:paraId="4E6D11AF" w14:textId="77777777" w:rsidR="000D1C09" w:rsidRDefault="000D1C09" w:rsidP="000D1C09">
      <w:pPr>
        <w:pStyle w:val="ListParagraph"/>
        <w:numPr>
          <w:ilvl w:val="0"/>
          <w:numId w:val="5"/>
        </w:numPr>
      </w:pPr>
      <w:r>
        <w:t>Dublin City University (n=2);</w:t>
      </w:r>
    </w:p>
    <w:p w14:paraId="494C3BB1" w14:textId="77777777" w:rsidR="000D1C09" w:rsidRDefault="000D1C09" w:rsidP="000D1C09">
      <w:pPr>
        <w:pStyle w:val="ListParagraph"/>
        <w:numPr>
          <w:ilvl w:val="0"/>
          <w:numId w:val="5"/>
        </w:numPr>
      </w:pPr>
      <w:r>
        <w:t>National University of Ireland, Dublin (n=2);</w:t>
      </w:r>
    </w:p>
    <w:p w14:paraId="0C9ADC55" w14:textId="77777777" w:rsidR="000D1C09" w:rsidRDefault="000D1C09" w:rsidP="000D1C09">
      <w:pPr>
        <w:pStyle w:val="ListParagraph"/>
        <w:numPr>
          <w:ilvl w:val="0"/>
          <w:numId w:val="5"/>
        </w:numPr>
      </w:pPr>
      <w:r>
        <w:t>Athlone Institute of Technology (n=2);</w:t>
      </w:r>
    </w:p>
    <w:p w14:paraId="2C0352FD" w14:textId="77777777" w:rsidR="000D1C09" w:rsidRDefault="000D1C09" w:rsidP="000D1C09">
      <w:pPr>
        <w:pStyle w:val="ListParagraph"/>
        <w:numPr>
          <w:ilvl w:val="0"/>
          <w:numId w:val="5"/>
        </w:numPr>
      </w:pPr>
      <w:r>
        <w:t>Cork Institute of Technology (n=2);</w:t>
      </w:r>
    </w:p>
    <w:p w14:paraId="169390E6" w14:textId="77777777" w:rsidR="000D1C09" w:rsidRDefault="000D1C09" w:rsidP="000D1C09">
      <w:pPr>
        <w:pStyle w:val="ListParagraph"/>
        <w:numPr>
          <w:ilvl w:val="0"/>
          <w:numId w:val="5"/>
        </w:numPr>
      </w:pPr>
      <w:r>
        <w:t>Dundalk Institute of Technology (n=2);</w:t>
      </w:r>
    </w:p>
    <w:p w14:paraId="362A8AFE" w14:textId="77777777" w:rsidR="000D1C09" w:rsidRDefault="000D1C09" w:rsidP="000D1C09">
      <w:pPr>
        <w:pStyle w:val="ListParagraph"/>
        <w:numPr>
          <w:ilvl w:val="0"/>
          <w:numId w:val="5"/>
        </w:numPr>
      </w:pPr>
      <w:r>
        <w:t>Institute of Technology, Tralee (n=2);</w:t>
      </w:r>
    </w:p>
    <w:p w14:paraId="1922F809" w14:textId="77777777" w:rsidR="000D1C09" w:rsidRDefault="000D1C09" w:rsidP="000D1C09">
      <w:pPr>
        <w:pStyle w:val="ListParagraph"/>
        <w:numPr>
          <w:ilvl w:val="0"/>
          <w:numId w:val="5"/>
        </w:numPr>
      </w:pPr>
      <w:r>
        <w:t>Cavan Institute, County Cavan (n=2);</w:t>
      </w:r>
    </w:p>
    <w:p w14:paraId="6D9228DD" w14:textId="77777777" w:rsidR="000D1C09" w:rsidRDefault="000D1C09" w:rsidP="000D1C09">
      <w:pPr>
        <w:pStyle w:val="ListParagraph"/>
        <w:numPr>
          <w:ilvl w:val="0"/>
          <w:numId w:val="5"/>
        </w:numPr>
      </w:pPr>
      <w:r>
        <w:t>National University of Ireland, Galway (n=1);</w:t>
      </w:r>
    </w:p>
    <w:p w14:paraId="1B369DF3" w14:textId="77777777" w:rsidR="000D1C09" w:rsidRDefault="000D1C09" w:rsidP="000D1C09">
      <w:pPr>
        <w:pStyle w:val="ListParagraph"/>
        <w:numPr>
          <w:ilvl w:val="0"/>
          <w:numId w:val="5"/>
        </w:numPr>
      </w:pPr>
      <w:r>
        <w:t>Blanchardstown Institute of Technology (n=1);</w:t>
      </w:r>
    </w:p>
    <w:p w14:paraId="195629E7" w14:textId="77777777" w:rsidR="000D1C09" w:rsidRDefault="000D1C09" w:rsidP="000D1C09">
      <w:pPr>
        <w:pStyle w:val="ListParagraph"/>
        <w:numPr>
          <w:ilvl w:val="0"/>
          <w:numId w:val="5"/>
        </w:numPr>
      </w:pPr>
      <w:r>
        <w:t>Institute of Technology Carlow (n=1);</w:t>
      </w:r>
    </w:p>
    <w:p w14:paraId="1992465B" w14:textId="77777777" w:rsidR="000D1C09" w:rsidRDefault="000D1C09" w:rsidP="000D1C09">
      <w:pPr>
        <w:pStyle w:val="ListParagraph"/>
        <w:numPr>
          <w:ilvl w:val="0"/>
          <w:numId w:val="5"/>
        </w:numPr>
      </w:pPr>
      <w:r>
        <w:t>Dublin Institute of Technology (n=1);</w:t>
      </w:r>
    </w:p>
    <w:p w14:paraId="1BA1D6D2" w14:textId="77777777" w:rsidR="000D1C09" w:rsidRDefault="000D1C09" w:rsidP="000D1C09">
      <w:pPr>
        <w:pStyle w:val="ListParagraph"/>
        <w:numPr>
          <w:ilvl w:val="0"/>
          <w:numId w:val="5"/>
        </w:numPr>
      </w:pPr>
      <w:r>
        <w:t>Dún Laoghaire Institute of Art, Design &amp; Technology (n=1);</w:t>
      </w:r>
    </w:p>
    <w:p w14:paraId="2ABAEDE3" w14:textId="77777777" w:rsidR="000D1C09" w:rsidRDefault="000D1C09" w:rsidP="000D1C09">
      <w:pPr>
        <w:pStyle w:val="ListParagraph"/>
        <w:numPr>
          <w:ilvl w:val="0"/>
          <w:numId w:val="5"/>
        </w:numPr>
      </w:pPr>
      <w:r>
        <w:t>Waterford Institute of Technology (n=1);</w:t>
      </w:r>
    </w:p>
    <w:p w14:paraId="6044EEC3" w14:textId="77777777" w:rsidR="000D1C09" w:rsidRDefault="000D1C09" w:rsidP="000D1C09">
      <w:pPr>
        <w:pStyle w:val="ListParagraph"/>
        <w:numPr>
          <w:ilvl w:val="0"/>
          <w:numId w:val="5"/>
        </w:numPr>
      </w:pPr>
      <w:r>
        <w:t>Pontifical University of Maynooth (n=1);</w:t>
      </w:r>
    </w:p>
    <w:p w14:paraId="4F888BC0" w14:textId="77777777" w:rsidR="000D1C09" w:rsidRDefault="000D1C09" w:rsidP="000D1C09">
      <w:pPr>
        <w:pStyle w:val="ListParagraph"/>
        <w:numPr>
          <w:ilvl w:val="0"/>
          <w:numId w:val="5"/>
        </w:numPr>
      </w:pPr>
      <w:r>
        <w:t>National College of Ireland, Dublin (n=1);</w:t>
      </w:r>
    </w:p>
    <w:p w14:paraId="44662795" w14:textId="77777777" w:rsidR="000D1C09" w:rsidRDefault="000D1C09" w:rsidP="000D1C09">
      <w:pPr>
        <w:pStyle w:val="ListParagraph"/>
        <w:numPr>
          <w:ilvl w:val="0"/>
          <w:numId w:val="5"/>
        </w:numPr>
      </w:pPr>
      <w:r>
        <w:t>Limerick College of Further Education, Limerick (n=1);</w:t>
      </w:r>
    </w:p>
    <w:p w14:paraId="1E094903" w14:textId="77777777" w:rsidR="000D1C09" w:rsidRDefault="000D1C09" w:rsidP="000D1C09">
      <w:pPr>
        <w:pStyle w:val="ListParagraph"/>
        <w:numPr>
          <w:ilvl w:val="0"/>
          <w:numId w:val="5"/>
        </w:numPr>
      </w:pPr>
      <w:r>
        <w:t>Ramsgrange Community School, Co Wexford (n=1);</w:t>
      </w:r>
    </w:p>
    <w:p w14:paraId="6542AF4F" w14:textId="77777777" w:rsidR="000D1C09" w:rsidRDefault="000D1C09" w:rsidP="000D1C09">
      <w:pPr>
        <w:pStyle w:val="ListParagraph"/>
        <w:numPr>
          <w:ilvl w:val="0"/>
          <w:numId w:val="5"/>
        </w:numPr>
      </w:pPr>
      <w:r>
        <w:t>St John's Central College, Cork (n=1);</w:t>
      </w:r>
    </w:p>
    <w:p w14:paraId="4A4C64E2" w14:textId="77777777" w:rsidR="000D1C09" w:rsidRDefault="000D1C09" w:rsidP="000D1C09">
      <w:pPr>
        <w:pStyle w:val="ListParagraph"/>
        <w:numPr>
          <w:ilvl w:val="0"/>
          <w:numId w:val="5"/>
        </w:numPr>
      </w:pPr>
      <w:r>
        <w:t>St. Peter's College, Co. Meath (n=1); and</w:t>
      </w:r>
    </w:p>
    <w:p w14:paraId="6FC6FD41" w14:textId="77777777" w:rsidR="000D1C09" w:rsidRDefault="000D1C09" w:rsidP="000D1C09">
      <w:pPr>
        <w:pStyle w:val="ListParagraph"/>
        <w:numPr>
          <w:ilvl w:val="0"/>
          <w:numId w:val="5"/>
        </w:numPr>
      </w:pPr>
      <w:r>
        <w:t>Tralee Community College, Co. Kerry (n=1).</w:t>
      </w:r>
    </w:p>
    <w:p w14:paraId="3FEE8792" w14:textId="77777777" w:rsidR="000D1C09" w:rsidRDefault="000D1C09" w:rsidP="000D1C09">
      <w:pPr>
        <w:pStyle w:val="BodyText-parastyle"/>
      </w:pPr>
      <w:r>
        <w:t>Resources that respondents access from these institutions include: assistive technology information and training (n=5) as well as students being assessed through other institutions disability assessment centres (n=3), occupational therapy service (n=1). For example,</w:t>
      </w:r>
    </w:p>
    <w:p w14:paraId="3CD3C7AD" w14:textId="77777777" w:rsidR="000D1C09" w:rsidRPr="00990A70" w:rsidRDefault="000D1C09" w:rsidP="000D1C09">
      <w:pPr>
        <w:pStyle w:val="ListParagraph"/>
        <w:numPr>
          <w:ilvl w:val="0"/>
          <w:numId w:val="5"/>
        </w:numPr>
      </w:pPr>
      <w:r w:rsidRPr="00990A70">
        <w:t>‘Strong collaborative links through DAWN</w:t>
      </w:r>
      <w:r>
        <w:t xml:space="preserve"> (</w:t>
      </w:r>
      <w:r w:rsidRPr="000F0B0A">
        <w:t>The Disa</w:t>
      </w:r>
      <w:r>
        <w:t>bility Advisors Working Network)</w:t>
      </w:r>
      <w:r w:rsidRPr="00990A70">
        <w:t>. A national policy on exam accommodations has been agreed nationally and guidelines on the provision of reasonable accommodations are in a pilot phase.  We also share information on good practice in relation to supports and initiatives in our HEIs e.g. registration process, lecture capture, placement planning, models of AT provision etc.’</w:t>
      </w:r>
    </w:p>
    <w:p w14:paraId="23A0174F" w14:textId="77777777" w:rsidR="000D1C09" w:rsidRPr="00990A70" w:rsidRDefault="000D1C09" w:rsidP="000D1C09">
      <w:pPr>
        <w:pStyle w:val="ListParagraph"/>
        <w:numPr>
          <w:ilvl w:val="0"/>
          <w:numId w:val="5"/>
        </w:numPr>
      </w:pPr>
      <w:r w:rsidRPr="00990A70">
        <w:t>‘Assistive Technology Assessment Centre, UL, provides AT needs assessment and training’</w:t>
      </w:r>
    </w:p>
    <w:p w14:paraId="4FAAF4E9" w14:textId="77777777" w:rsidR="000D1C09" w:rsidRDefault="000D1C09" w:rsidP="000D1C09">
      <w:pPr>
        <w:pStyle w:val="BodyText-parastyle"/>
      </w:pPr>
      <w:r>
        <w:t>Furthermore just over a third of respondents’ institutions (34.8%, n=16) take part in regional collaboration to provide services / supports to students with disabilities including:</w:t>
      </w:r>
    </w:p>
    <w:p w14:paraId="6C8265DC" w14:textId="77777777" w:rsidR="000D1C09" w:rsidRDefault="000D1C09" w:rsidP="000D1C09">
      <w:pPr>
        <w:pStyle w:val="ListParagraph"/>
        <w:numPr>
          <w:ilvl w:val="0"/>
          <w:numId w:val="5"/>
        </w:numPr>
      </w:pPr>
      <w:r>
        <w:t>Other educational institutions (n=7);</w:t>
      </w:r>
    </w:p>
    <w:p w14:paraId="618A933E" w14:textId="77777777" w:rsidR="000D1C09" w:rsidRDefault="000D1C09" w:rsidP="000D1C09">
      <w:pPr>
        <w:pStyle w:val="ListParagraph"/>
        <w:numPr>
          <w:ilvl w:val="0"/>
          <w:numId w:val="5"/>
        </w:numPr>
      </w:pPr>
      <w:r>
        <w:t xml:space="preserve">Disability groups / networks (n=7) including </w:t>
      </w:r>
      <w:r w:rsidRPr="000F0B0A">
        <w:t>The Disability Advisors Working Network (DAWN)</w:t>
      </w:r>
      <w:r>
        <w:t xml:space="preserve">, </w:t>
      </w:r>
      <w:r w:rsidRPr="000F0B0A">
        <w:t>Association for Higher Education Access &amp; Disability</w:t>
      </w:r>
      <w:r>
        <w:t xml:space="preserve"> (AHEAD) and Men Ending Domestic Abuse (MEND);</w:t>
      </w:r>
    </w:p>
    <w:p w14:paraId="1C3FA823" w14:textId="77777777" w:rsidR="000D1C09" w:rsidRDefault="000D1C09" w:rsidP="000D1C09">
      <w:pPr>
        <w:pStyle w:val="ListParagraph"/>
        <w:numPr>
          <w:ilvl w:val="0"/>
          <w:numId w:val="5"/>
        </w:numPr>
      </w:pPr>
      <w:r>
        <w:t>Institution staff (n=4); and</w:t>
      </w:r>
    </w:p>
    <w:p w14:paraId="51220ECC" w14:textId="77777777" w:rsidR="000D1C09" w:rsidRDefault="000D1C09" w:rsidP="000D1C09">
      <w:pPr>
        <w:pStyle w:val="ListParagraph"/>
        <w:numPr>
          <w:ilvl w:val="0"/>
          <w:numId w:val="5"/>
        </w:numPr>
      </w:pPr>
      <w:r>
        <w:t>Employers (n=1).</w:t>
      </w:r>
    </w:p>
    <w:p w14:paraId="229E77E9" w14:textId="77777777" w:rsidR="000D1C09" w:rsidRPr="00B2382B" w:rsidRDefault="000D1C09" w:rsidP="000D1C09">
      <w:pPr>
        <w:pStyle w:val="Heading3"/>
        <w:numPr>
          <w:ilvl w:val="2"/>
          <w:numId w:val="1"/>
        </w:numPr>
        <w:tabs>
          <w:tab w:val="clear" w:pos="2160"/>
        </w:tabs>
        <w:ind w:left="567" w:hanging="567"/>
      </w:pPr>
      <w:r>
        <w:rPr>
          <w:rFonts w:eastAsia="Calibri"/>
        </w:rPr>
        <w:t>Integration – FSD and other supports</w:t>
      </w:r>
    </w:p>
    <w:p w14:paraId="346AEA48" w14:textId="77777777" w:rsidR="000D1C09" w:rsidRDefault="000D1C09" w:rsidP="000D1C09">
      <w:pPr>
        <w:pStyle w:val="BodyText-parastyle"/>
      </w:pPr>
      <w:r>
        <w:t>Respondents were asked how well the FSD integrates with the other services and supports available to students with disabilities and the results are shown in the figure below.</w:t>
      </w:r>
    </w:p>
    <w:p w14:paraId="04AA8E52" w14:textId="77777777" w:rsidR="000D1C09" w:rsidRDefault="000D1C09" w:rsidP="000D1C09">
      <w:pPr>
        <w:pStyle w:val="IntenseQuote"/>
      </w:pPr>
      <w:r>
        <w:t xml:space="preserve">Figure </w:t>
      </w:r>
      <w:r>
        <w:fldChar w:fldCharType="begin"/>
      </w:r>
      <w:r>
        <w:instrText xml:space="preserve"> STYLEREF 1 \s </w:instrText>
      </w:r>
      <w:r>
        <w:fldChar w:fldCharType="separate"/>
      </w:r>
      <w:r w:rsidR="00B12C47">
        <w:rPr>
          <w:noProof/>
        </w:rPr>
        <w:t>6</w:t>
      </w:r>
      <w:r>
        <w:fldChar w:fldCharType="end"/>
      </w:r>
      <w:r>
        <w:t>:</w:t>
      </w:r>
      <w:r>
        <w:fldChar w:fldCharType="begin"/>
      </w:r>
      <w:r>
        <w:instrText xml:space="preserve"> SEQ Figure \* ARABIC \s 1 </w:instrText>
      </w:r>
      <w:r>
        <w:fldChar w:fldCharType="separate"/>
      </w:r>
      <w:r w:rsidR="00B12C47">
        <w:rPr>
          <w:noProof/>
        </w:rPr>
        <w:t>16</w:t>
      </w:r>
      <w:r>
        <w:fldChar w:fldCharType="end"/>
      </w:r>
      <w:r>
        <w:t xml:space="preserve"> How well FSD integrates with other services/supports for students with disabilities</w:t>
      </w:r>
    </w:p>
    <w:p w14:paraId="1E22A22E" w14:textId="77777777" w:rsidR="000D1C09" w:rsidRPr="00B2382B" w:rsidRDefault="000D1C09" w:rsidP="000D1C09">
      <w:r>
        <w:rPr>
          <w:noProof/>
        </w:rPr>
        <w:drawing>
          <wp:inline distT="0" distB="0" distL="0" distR="0" wp14:anchorId="2391DB14" wp14:editId="507AAA58">
            <wp:extent cx="6204946" cy="2363190"/>
            <wp:effectExtent l="0" t="0" r="5715" b="1841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1B46FA4" w14:textId="77777777" w:rsidR="000D1C09" w:rsidRDefault="000D1C09" w:rsidP="000D1C09">
      <w:pPr>
        <w:pStyle w:val="Quote"/>
      </w:pPr>
      <w:r>
        <w:rPr>
          <w:lang w:val="en-GB" w:eastAsia="en-GB"/>
        </w:rPr>
        <w:t xml:space="preserve">Source: </w:t>
      </w:r>
      <w:r w:rsidRPr="008B4CF4">
        <w:rPr>
          <w:lang w:val="en-GB" w:eastAsia="en-GB"/>
        </w:rPr>
        <w:t>Review of Fund for Students with Disabilities – Survey of HEIs and FEIs</w:t>
      </w:r>
      <w:r>
        <w:rPr>
          <w:lang w:val="en-GB" w:eastAsia="en-GB"/>
        </w:rPr>
        <w:t>, PACEC 2016 (Question 60)</w:t>
      </w:r>
      <w:r w:rsidRPr="00455126">
        <w:t xml:space="preserve"> </w:t>
      </w:r>
    </w:p>
    <w:p w14:paraId="722BB181" w14:textId="77777777" w:rsidR="000D1C09" w:rsidRDefault="000D1C09" w:rsidP="000D1C09">
      <w:pPr>
        <w:pStyle w:val="Quote"/>
        <w:rPr>
          <w:lang w:val="en-GB" w:eastAsia="en-GB"/>
        </w:rPr>
      </w:pPr>
      <w:r w:rsidRPr="00455126">
        <w:rPr>
          <w:lang w:val="en-GB" w:eastAsia="en-GB"/>
        </w:rPr>
        <w:t>Note: All respondents could answer this question. Two respondents skipped this question, therefore the base is 48.</w:t>
      </w:r>
    </w:p>
    <w:p w14:paraId="11459448" w14:textId="77777777" w:rsidR="000D1C09" w:rsidRDefault="000D1C09" w:rsidP="000D1C09">
      <w:pPr>
        <w:pStyle w:val="BodyText-parastyle"/>
      </w:pPr>
      <w:r>
        <w:t>Over half of respondents (56.3%, n=27) believed the FSD integrates quite or very well with over services/supports for students with disabilities compared to just one respondent (2.1%) that thinks this is not at all well integrated.</w:t>
      </w:r>
    </w:p>
    <w:p w14:paraId="35564FB8" w14:textId="77777777" w:rsidR="000D1C09" w:rsidRDefault="000D1C09" w:rsidP="000D1C09">
      <w:pPr>
        <w:pStyle w:val="BodyText-parastyle"/>
      </w:pPr>
      <w:r>
        <w:t>Respondents provided suggestions as to how the FSD could be better integrated as follows:</w:t>
      </w:r>
    </w:p>
    <w:p w14:paraId="4B3D1D36" w14:textId="77777777" w:rsidR="000D1C09" w:rsidRDefault="000D1C09" w:rsidP="000D1C09">
      <w:pPr>
        <w:pStyle w:val="ListParagraph"/>
        <w:numPr>
          <w:ilvl w:val="0"/>
          <w:numId w:val="5"/>
        </w:numPr>
        <w:rPr>
          <w:lang w:val="en-GB" w:eastAsia="en-GB"/>
        </w:rPr>
      </w:pPr>
      <w:r w:rsidRPr="00C17F94">
        <w:rPr>
          <w:b/>
          <w:lang w:val="en-GB" w:eastAsia="en-GB"/>
        </w:rPr>
        <w:t>Better integration with post-primary education (n=3) –</w:t>
      </w:r>
      <w:r>
        <w:rPr>
          <w:lang w:val="en-GB" w:eastAsia="en-GB"/>
        </w:rPr>
        <w:t xml:space="preserve"> ‘</w:t>
      </w:r>
      <w:r w:rsidRPr="00B2382B">
        <w:rPr>
          <w:lang w:val="en-GB" w:eastAsia="en-GB"/>
        </w:rPr>
        <w:t>A whole of education funding model - primary, post-primary, FE and HE - would ensure smoother transitions and a more consistent level of support throughout the educational journey. Even within HE, funding is not well integrated i.e. Erasmus funding for students with</w:t>
      </w:r>
      <w:r>
        <w:rPr>
          <w:lang w:val="en-GB" w:eastAsia="en-GB"/>
        </w:rPr>
        <w:t xml:space="preserve"> disabilities and the FSD’;</w:t>
      </w:r>
    </w:p>
    <w:p w14:paraId="02967285" w14:textId="77777777" w:rsidR="000D1C09" w:rsidRDefault="000D1C09" w:rsidP="000D1C09">
      <w:pPr>
        <w:pStyle w:val="ListParagraph"/>
        <w:numPr>
          <w:ilvl w:val="0"/>
          <w:numId w:val="5"/>
        </w:numPr>
        <w:rPr>
          <w:lang w:val="en-GB" w:eastAsia="en-GB"/>
        </w:rPr>
      </w:pPr>
      <w:r w:rsidRPr="00C17F94">
        <w:rPr>
          <w:b/>
          <w:lang w:val="en-GB" w:eastAsia="en-GB"/>
        </w:rPr>
        <w:t>Increased signposting to services (n=2) –</w:t>
      </w:r>
      <w:r>
        <w:rPr>
          <w:lang w:val="en-GB" w:eastAsia="en-GB"/>
        </w:rPr>
        <w:t xml:space="preserve"> ‘</w:t>
      </w:r>
      <w:r w:rsidRPr="00C17F94">
        <w:rPr>
          <w:lang w:val="en-GB" w:eastAsia="en-GB"/>
        </w:rPr>
        <w:t>by having a list of specialised resources e.g. note tak</w:t>
      </w:r>
      <w:r>
        <w:rPr>
          <w:lang w:val="en-GB" w:eastAsia="en-GB"/>
        </w:rPr>
        <w:t>ers, interpreters for areas. A l</w:t>
      </w:r>
      <w:r w:rsidRPr="00C17F94">
        <w:rPr>
          <w:lang w:val="en-GB" w:eastAsia="en-GB"/>
        </w:rPr>
        <w:t xml:space="preserve">ot of time </w:t>
      </w:r>
      <w:r>
        <w:rPr>
          <w:lang w:val="en-GB" w:eastAsia="en-GB"/>
        </w:rPr>
        <w:t xml:space="preserve">is </w:t>
      </w:r>
      <w:r w:rsidRPr="00C17F94">
        <w:rPr>
          <w:lang w:val="en-GB" w:eastAsia="en-GB"/>
        </w:rPr>
        <w:t>spent trying to research suitable specialist resources when needed</w:t>
      </w:r>
      <w:r>
        <w:rPr>
          <w:lang w:val="en-GB" w:eastAsia="en-GB"/>
        </w:rPr>
        <w:t>’;</w:t>
      </w:r>
    </w:p>
    <w:p w14:paraId="60B3F9E2" w14:textId="77777777" w:rsidR="000D1C09" w:rsidRDefault="000D1C09" w:rsidP="000D1C09">
      <w:pPr>
        <w:pStyle w:val="ListParagraph"/>
        <w:numPr>
          <w:ilvl w:val="0"/>
          <w:numId w:val="5"/>
        </w:numPr>
        <w:rPr>
          <w:lang w:val="en-GB" w:eastAsia="en-GB"/>
        </w:rPr>
      </w:pPr>
      <w:r w:rsidRPr="00C17F94">
        <w:rPr>
          <w:b/>
          <w:lang w:val="en-GB" w:eastAsia="en-GB"/>
        </w:rPr>
        <w:t>Broaden the eligibility criteria (n=2) –</w:t>
      </w:r>
      <w:r>
        <w:rPr>
          <w:lang w:val="en-GB" w:eastAsia="en-GB"/>
        </w:rPr>
        <w:t xml:space="preserve"> ‘</w:t>
      </w:r>
      <w:r w:rsidRPr="00C17F94">
        <w:rPr>
          <w:lang w:val="en-GB" w:eastAsia="en-GB"/>
        </w:rPr>
        <w:t>It would be important that we can integrate with the part-time service to help students with disabilities. Currently part-time students are not funded which is extremely difficult for some students. They go the part-time route owing to their disability and</w:t>
      </w:r>
      <w:r>
        <w:rPr>
          <w:lang w:val="en-GB" w:eastAsia="en-GB"/>
        </w:rPr>
        <w:t xml:space="preserve"> then find they have no support’</w:t>
      </w:r>
    </w:p>
    <w:p w14:paraId="73863B54" w14:textId="77777777" w:rsidR="000D1C09" w:rsidRDefault="000D1C09" w:rsidP="000D1C09">
      <w:pPr>
        <w:pStyle w:val="ListParagraph"/>
        <w:numPr>
          <w:ilvl w:val="0"/>
          <w:numId w:val="5"/>
        </w:numPr>
        <w:rPr>
          <w:lang w:val="en-GB" w:eastAsia="en-GB"/>
        </w:rPr>
      </w:pPr>
      <w:r w:rsidRPr="00C17F94">
        <w:rPr>
          <w:b/>
          <w:lang w:val="en-GB" w:eastAsia="en-GB"/>
        </w:rPr>
        <w:t>Increased communication with service providers (n=2) –</w:t>
      </w:r>
      <w:r>
        <w:rPr>
          <w:lang w:val="en-GB" w:eastAsia="en-GB"/>
        </w:rPr>
        <w:t xml:space="preserve"> ‘</w:t>
      </w:r>
      <w:r w:rsidRPr="00C17F94">
        <w:rPr>
          <w:lang w:val="en-GB" w:eastAsia="en-GB"/>
        </w:rPr>
        <w:t>Regional collaboration of FSD with other service and support providers to audit / design easily accessible and appropriate su</w:t>
      </w:r>
      <w:r>
        <w:rPr>
          <w:lang w:val="en-GB" w:eastAsia="en-GB"/>
        </w:rPr>
        <w:t>pports available to FE colleges’</w:t>
      </w:r>
    </w:p>
    <w:p w14:paraId="7F9EE964" w14:textId="77777777" w:rsidR="000D1C09" w:rsidRDefault="000D1C09" w:rsidP="000D1C09">
      <w:pPr>
        <w:pStyle w:val="Heading2"/>
      </w:pPr>
      <w:bookmarkStart w:id="128" w:name="_Toc465067215"/>
      <w:bookmarkStart w:id="129" w:name="_Toc480817094"/>
      <w:bookmarkStart w:id="130" w:name="_Toc480887149"/>
      <w:r>
        <w:t>Good Practice</w:t>
      </w:r>
      <w:bookmarkEnd w:id="128"/>
      <w:bookmarkEnd w:id="129"/>
      <w:bookmarkEnd w:id="130"/>
    </w:p>
    <w:p w14:paraId="0E6CA67B" w14:textId="77777777" w:rsidR="000D1C09" w:rsidRDefault="000D1C09" w:rsidP="000D1C09">
      <w:pPr>
        <w:pStyle w:val="Heading3"/>
        <w:numPr>
          <w:ilvl w:val="2"/>
          <w:numId w:val="1"/>
        </w:numPr>
        <w:tabs>
          <w:tab w:val="clear" w:pos="2160"/>
        </w:tabs>
        <w:ind w:left="567" w:hanging="567"/>
      </w:pPr>
      <w:r>
        <w:t>Areas of good practice at institutions</w:t>
      </w:r>
    </w:p>
    <w:p w14:paraId="793B679D" w14:textId="77777777" w:rsidR="000D1C09" w:rsidRPr="003A1D83" w:rsidRDefault="000D1C09" w:rsidP="000D1C09">
      <w:pPr>
        <w:pStyle w:val="BodyText-parastyle"/>
      </w:pPr>
      <w:r w:rsidRPr="003A1D83">
        <w:t xml:space="preserve">Respondents were asked to identify </w:t>
      </w:r>
      <w:r>
        <w:t xml:space="preserve">up to </w:t>
      </w:r>
      <w:r w:rsidRPr="003A1D83">
        <w:t xml:space="preserve">three areas in which their college is doing well to support students with disabilities that other institutions could learn from.  </w:t>
      </w:r>
    </w:p>
    <w:p w14:paraId="7702F54E" w14:textId="77777777" w:rsidR="000D1C09" w:rsidRDefault="000D1C09" w:rsidP="000D1C09">
      <w:pPr>
        <w:pStyle w:val="BodyText-parastyle"/>
      </w:pPr>
      <w:r>
        <w:t>Overall 4</w:t>
      </w:r>
      <w:r w:rsidRPr="003A1D83">
        <w:t xml:space="preserve">1 respondents </w:t>
      </w:r>
      <w:r>
        <w:t>provided 9</w:t>
      </w:r>
      <w:r w:rsidRPr="003A1D83">
        <w:t xml:space="preserve">9 comments </w:t>
      </w:r>
      <w:r>
        <w:t>regarding good practice in their institution</w:t>
      </w:r>
      <w:r w:rsidRPr="003A1D83">
        <w:t xml:space="preserve">. The responses have been categorised and the key areas as well as the number of comments received regarding </w:t>
      </w:r>
      <w:r>
        <w:t xml:space="preserve">each category </w:t>
      </w:r>
      <w:r w:rsidRPr="003A1D83">
        <w:t>are outlined below.</w:t>
      </w:r>
    </w:p>
    <w:p w14:paraId="4789BA88" w14:textId="77777777" w:rsidR="000D1C09" w:rsidRPr="00BC0FC6" w:rsidRDefault="000D1C09" w:rsidP="000D1C09">
      <w:pPr>
        <w:pStyle w:val="BodyText-parastyle"/>
      </w:pPr>
      <w:r w:rsidRPr="00BC0FC6">
        <w:t>Provision of Assistive Technologies and other accommodations (n=17)</w:t>
      </w:r>
    </w:p>
    <w:p w14:paraId="09C5BD5D" w14:textId="77777777" w:rsidR="000D1C09" w:rsidRDefault="000D1C09" w:rsidP="000D1C09">
      <w:pPr>
        <w:pStyle w:val="ListParagraph"/>
        <w:numPr>
          <w:ilvl w:val="0"/>
          <w:numId w:val="5"/>
        </w:numPr>
      </w:pPr>
      <w:r w:rsidRPr="00BC0FC6">
        <w:t>‘Training and use of assistive technology to increase independence’</w:t>
      </w:r>
    </w:p>
    <w:p w14:paraId="01FE56FB" w14:textId="77777777" w:rsidR="000D1C09" w:rsidRDefault="000D1C09" w:rsidP="000D1C09">
      <w:pPr>
        <w:pStyle w:val="ListParagraph"/>
        <w:numPr>
          <w:ilvl w:val="0"/>
          <w:numId w:val="5"/>
        </w:numPr>
      </w:pPr>
      <w:r w:rsidRPr="00BC0FC6">
        <w:t>‘Use of assistive technologies to support students’</w:t>
      </w:r>
    </w:p>
    <w:p w14:paraId="155B8585" w14:textId="77777777" w:rsidR="000D1C09" w:rsidRPr="00BC0FC6" w:rsidRDefault="000D1C09" w:rsidP="000D1C09">
      <w:pPr>
        <w:pStyle w:val="BodyText-parastyle"/>
      </w:pPr>
      <w:r w:rsidRPr="00BC0FC6">
        <w:t>Provision of learning support (n=12)</w:t>
      </w:r>
    </w:p>
    <w:p w14:paraId="731E0AD8" w14:textId="77777777" w:rsidR="000D1C09" w:rsidRPr="00BC0FC6" w:rsidRDefault="000D1C09" w:rsidP="000D1C09">
      <w:pPr>
        <w:pStyle w:val="ListParagraph"/>
        <w:numPr>
          <w:ilvl w:val="0"/>
          <w:numId w:val="5"/>
        </w:numPr>
      </w:pPr>
      <w:r>
        <w:t>‘</w:t>
      </w:r>
      <w:r w:rsidRPr="00BC0FC6">
        <w:t>Centre for Education Teaching and Learning provides support which is useful for students with Maths and English difficulties</w:t>
      </w:r>
      <w:r>
        <w:t>’</w:t>
      </w:r>
    </w:p>
    <w:p w14:paraId="6292F4E8" w14:textId="77777777" w:rsidR="000D1C09" w:rsidRDefault="000D1C09" w:rsidP="000D1C09">
      <w:pPr>
        <w:pStyle w:val="ListParagraph"/>
        <w:numPr>
          <w:ilvl w:val="0"/>
          <w:numId w:val="5"/>
        </w:numPr>
      </w:pPr>
      <w:r w:rsidRPr="00BC0FC6">
        <w:t>‘Organising groups for learning support and encouraging peer to peer support’</w:t>
      </w:r>
    </w:p>
    <w:p w14:paraId="3ACA4C9C" w14:textId="77777777" w:rsidR="000D1C09" w:rsidRPr="00BC0FC6" w:rsidRDefault="000D1C09" w:rsidP="000D1C09">
      <w:pPr>
        <w:pStyle w:val="BodyText-parastyle"/>
      </w:pPr>
      <w:r w:rsidRPr="00BC0FC6">
        <w:t>Needs assessments (n=6)</w:t>
      </w:r>
    </w:p>
    <w:p w14:paraId="7DE9DED3" w14:textId="77777777" w:rsidR="000D1C09" w:rsidRPr="00BC0FC6" w:rsidRDefault="000D1C09" w:rsidP="000D1C09">
      <w:pPr>
        <w:pStyle w:val="ListParagraph"/>
        <w:numPr>
          <w:ilvl w:val="0"/>
          <w:numId w:val="5"/>
        </w:numPr>
      </w:pPr>
      <w:r w:rsidRPr="00BC0FC6">
        <w:t>‘Early Needs Assessments to identify need and support available’</w:t>
      </w:r>
    </w:p>
    <w:p w14:paraId="101642E9" w14:textId="77777777" w:rsidR="000D1C09" w:rsidRDefault="000D1C09" w:rsidP="000D1C09">
      <w:pPr>
        <w:pStyle w:val="ListParagraph"/>
        <w:numPr>
          <w:ilvl w:val="0"/>
          <w:numId w:val="5"/>
        </w:numPr>
      </w:pPr>
      <w:r w:rsidRPr="00BC0FC6">
        <w:t>‘A focus on resources towards high needs students and continuously assessing’</w:t>
      </w:r>
    </w:p>
    <w:p w14:paraId="41119AAB" w14:textId="77777777" w:rsidR="000D1C09" w:rsidRDefault="000D1C09" w:rsidP="000D1C09">
      <w:pPr>
        <w:spacing w:before="0" w:after="0" w:line="240" w:lineRule="auto"/>
        <w:rPr>
          <w:rFonts w:eastAsia="Times New Roman"/>
          <w:sz w:val="22"/>
          <w:lang w:val="en-GB" w:eastAsia="en-GB"/>
        </w:rPr>
      </w:pPr>
      <w:r>
        <w:br w:type="page"/>
      </w:r>
    </w:p>
    <w:p w14:paraId="5B676A89" w14:textId="77777777" w:rsidR="000D1C09" w:rsidRPr="00BC0FC6" w:rsidRDefault="000D1C09" w:rsidP="000D1C09">
      <w:pPr>
        <w:pStyle w:val="BodyText-parastyle"/>
      </w:pPr>
      <w:r w:rsidRPr="00BC0FC6">
        <w:t>Tailored / personalised support (n=6)</w:t>
      </w:r>
    </w:p>
    <w:p w14:paraId="296EF07F" w14:textId="77777777" w:rsidR="000D1C09" w:rsidRDefault="000D1C09" w:rsidP="000D1C09">
      <w:pPr>
        <w:pStyle w:val="ListParagraph"/>
        <w:numPr>
          <w:ilvl w:val="0"/>
          <w:numId w:val="5"/>
        </w:numPr>
      </w:pPr>
      <w:r>
        <w:t>‘</w:t>
      </w:r>
      <w:r w:rsidRPr="00BC0FC6">
        <w:t>Assis</w:t>
      </w:r>
      <w:r>
        <w:t>ting them on a one to one basis’</w:t>
      </w:r>
    </w:p>
    <w:p w14:paraId="200D131A" w14:textId="77777777" w:rsidR="000D1C09" w:rsidRDefault="000D1C09" w:rsidP="000D1C09">
      <w:pPr>
        <w:pStyle w:val="ListParagraph"/>
        <w:numPr>
          <w:ilvl w:val="0"/>
          <w:numId w:val="5"/>
        </w:numPr>
      </w:pPr>
      <w:r>
        <w:t>‘</w:t>
      </w:r>
      <w:r w:rsidRPr="00BC0FC6">
        <w:t>We provide tailored academic support where necessary</w:t>
      </w:r>
      <w:r>
        <w:t>’</w:t>
      </w:r>
    </w:p>
    <w:p w14:paraId="30A2938E" w14:textId="77777777" w:rsidR="000D1C09" w:rsidRPr="00BC0FC6" w:rsidRDefault="000D1C09" w:rsidP="000D1C09">
      <w:pPr>
        <w:pStyle w:val="BodyText-parastyle"/>
      </w:pPr>
      <w:r w:rsidRPr="00BC0FC6">
        <w:t>Promoting inclusivity (n=6)</w:t>
      </w:r>
    </w:p>
    <w:p w14:paraId="68037085" w14:textId="77777777" w:rsidR="000D1C09" w:rsidRDefault="000D1C09" w:rsidP="000D1C09">
      <w:pPr>
        <w:pStyle w:val="ListParagraph"/>
        <w:numPr>
          <w:ilvl w:val="0"/>
          <w:numId w:val="5"/>
        </w:numPr>
      </w:pPr>
      <w:r>
        <w:t>‘</w:t>
      </w:r>
      <w:r w:rsidRPr="00BC0FC6">
        <w:t>Whole school inclusive approach</w:t>
      </w:r>
      <w:r>
        <w:t>’</w:t>
      </w:r>
    </w:p>
    <w:p w14:paraId="67009886" w14:textId="77777777" w:rsidR="000D1C09" w:rsidRDefault="000D1C09" w:rsidP="000D1C09">
      <w:pPr>
        <w:pStyle w:val="ListParagraph"/>
        <w:numPr>
          <w:ilvl w:val="0"/>
          <w:numId w:val="5"/>
        </w:numPr>
      </w:pPr>
      <w:r>
        <w:t>‘</w:t>
      </w:r>
      <w:r w:rsidRPr="00BC0FC6">
        <w:t>Student union supporting social integration</w:t>
      </w:r>
      <w:r>
        <w:t>’</w:t>
      </w:r>
    </w:p>
    <w:p w14:paraId="1CE83056" w14:textId="77777777" w:rsidR="000D1C09" w:rsidRPr="00A32DC4" w:rsidRDefault="000D1C09" w:rsidP="000D1C09">
      <w:pPr>
        <w:pStyle w:val="BodyText-parastyle"/>
      </w:pPr>
      <w:r w:rsidRPr="00F475E2">
        <w:t>While these</w:t>
      </w:r>
      <w:r>
        <w:t xml:space="preserve"> were the main areas of good practice</w:t>
      </w:r>
      <w:r w:rsidRPr="00F475E2">
        <w:t xml:space="preserve"> identified by respondents’ comments, there were a number of other a</w:t>
      </w:r>
      <w:r>
        <w:t>reas highlighted including: setting up of disability groups (n=5) and specific centres / areas for students with disabilities (n=5).</w:t>
      </w:r>
    </w:p>
    <w:p w14:paraId="12931D0D" w14:textId="77777777" w:rsidR="000D1C09" w:rsidRDefault="000D1C09" w:rsidP="000D1C09">
      <w:pPr>
        <w:pStyle w:val="Heading3"/>
        <w:numPr>
          <w:ilvl w:val="2"/>
          <w:numId w:val="1"/>
        </w:numPr>
        <w:tabs>
          <w:tab w:val="clear" w:pos="2160"/>
        </w:tabs>
        <w:ind w:left="567" w:hanging="567"/>
      </w:pPr>
      <w:r>
        <w:t>Areas for improvement at institutions</w:t>
      </w:r>
    </w:p>
    <w:p w14:paraId="30CE2BFA" w14:textId="77777777" w:rsidR="000D1C09" w:rsidRPr="003A1D83" w:rsidRDefault="000D1C09" w:rsidP="000D1C09">
      <w:pPr>
        <w:pStyle w:val="BodyText-parastyle"/>
      </w:pPr>
      <w:r w:rsidRPr="003A1D83">
        <w:t xml:space="preserve">Respondents were asked to identify </w:t>
      </w:r>
      <w:r>
        <w:t xml:space="preserve">up to </w:t>
      </w:r>
      <w:r w:rsidRPr="003A1D83">
        <w:t>three areas in w</w:t>
      </w:r>
      <w:r>
        <w:t>hich their college could be doing more</w:t>
      </w:r>
      <w:r w:rsidRPr="003A1D83">
        <w:t xml:space="preserve"> to sup</w:t>
      </w:r>
      <w:r>
        <w:t>port students with disabilities.</w:t>
      </w:r>
    </w:p>
    <w:p w14:paraId="7079EEC2" w14:textId="77777777" w:rsidR="000D1C09" w:rsidRDefault="000D1C09" w:rsidP="000D1C09">
      <w:pPr>
        <w:pStyle w:val="BodyText-parastyle"/>
      </w:pPr>
      <w:r>
        <w:t>Overall 33</w:t>
      </w:r>
      <w:r w:rsidRPr="003A1D83">
        <w:t xml:space="preserve"> respondents </w:t>
      </w:r>
      <w:r>
        <w:t>provided 60</w:t>
      </w:r>
      <w:r w:rsidRPr="003A1D83">
        <w:t xml:space="preserve"> comments </w:t>
      </w:r>
      <w:r>
        <w:t>regarding things that could be done differently in their institution</w:t>
      </w:r>
      <w:r w:rsidRPr="003A1D83">
        <w:t xml:space="preserve">. The responses have been categorised and the key areas as well as the number of comments received regarding </w:t>
      </w:r>
      <w:r>
        <w:t xml:space="preserve">each category </w:t>
      </w:r>
      <w:r w:rsidRPr="003A1D83">
        <w:t>are outlined below.</w:t>
      </w:r>
    </w:p>
    <w:p w14:paraId="10C9799F" w14:textId="77777777" w:rsidR="000D1C09" w:rsidRPr="0060207F" w:rsidRDefault="000D1C09" w:rsidP="000D1C09">
      <w:pPr>
        <w:pStyle w:val="BodyText-parastyle"/>
      </w:pPr>
      <w:r w:rsidRPr="0060207F">
        <w:t>More time and support for students (n=10)</w:t>
      </w:r>
    </w:p>
    <w:p w14:paraId="1C4B8708" w14:textId="77777777" w:rsidR="000D1C09" w:rsidRDefault="000D1C09" w:rsidP="000D1C09">
      <w:pPr>
        <w:pStyle w:val="ListParagraph"/>
        <w:numPr>
          <w:ilvl w:val="0"/>
          <w:numId w:val="5"/>
        </w:numPr>
      </w:pPr>
      <w:r>
        <w:t>‘</w:t>
      </w:r>
      <w:r w:rsidRPr="00C23BA5">
        <w:t>Ensure that the students have more hours available to them through the Disability Support Service</w:t>
      </w:r>
      <w:r>
        <w:t>’</w:t>
      </w:r>
    </w:p>
    <w:p w14:paraId="1887EF36" w14:textId="77777777" w:rsidR="000D1C09" w:rsidRDefault="000D1C09" w:rsidP="000D1C09">
      <w:pPr>
        <w:pStyle w:val="ListParagraph"/>
        <w:numPr>
          <w:ilvl w:val="0"/>
          <w:numId w:val="5"/>
        </w:numPr>
      </w:pPr>
      <w:r>
        <w:t xml:space="preserve">‘More 1 to </w:t>
      </w:r>
      <w:r w:rsidRPr="00C23BA5">
        <w:t xml:space="preserve">1 </w:t>
      </w:r>
      <w:r>
        <w:t>tuition’</w:t>
      </w:r>
    </w:p>
    <w:p w14:paraId="31F0B206" w14:textId="77777777" w:rsidR="000D1C09" w:rsidRPr="0060207F" w:rsidRDefault="000D1C09" w:rsidP="000D1C09">
      <w:pPr>
        <w:pStyle w:val="BodyText-parastyle"/>
      </w:pPr>
      <w:r w:rsidRPr="0060207F">
        <w:t>Increased staffing resources (n=7)</w:t>
      </w:r>
    </w:p>
    <w:p w14:paraId="79EA6DFD" w14:textId="77777777" w:rsidR="000D1C09" w:rsidRDefault="000D1C09" w:rsidP="000D1C09">
      <w:pPr>
        <w:pStyle w:val="ListParagraph"/>
        <w:numPr>
          <w:ilvl w:val="0"/>
          <w:numId w:val="5"/>
        </w:numPr>
      </w:pPr>
      <w:r>
        <w:t>‘</w:t>
      </w:r>
      <w:r w:rsidRPr="00C23BA5">
        <w:t>Full time disability officer to meet with students on a regular basis</w:t>
      </w:r>
      <w:r>
        <w:t>’</w:t>
      </w:r>
    </w:p>
    <w:p w14:paraId="318A6CA3" w14:textId="77777777" w:rsidR="000D1C09" w:rsidRDefault="000D1C09" w:rsidP="000D1C09">
      <w:pPr>
        <w:pStyle w:val="ListParagraph"/>
        <w:numPr>
          <w:ilvl w:val="0"/>
          <w:numId w:val="5"/>
        </w:numPr>
      </w:pPr>
      <w:r>
        <w:t>‘Appoint s</w:t>
      </w:r>
      <w:r w:rsidRPr="00C23BA5">
        <w:t>omeone who speci</w:t>
      </w:r>
      <w:r>
        <w:t>alises in assistive technology’</w:t>
      </w:r>
    </w:p>
    <w:p w14:paraId="26766815" w14:textId="77777777" w:rsidR="000D1C09" w:rsidRDefault="000D1C09" w:rsidP="000D1C09">
      <w:pPr>
        <w:pStyle w:val="ListParagraph"/>
        <w:numPr>
          <w:ilvl w:val="0"/>
          <w:numId w:val="5"/>
        </w:numPr>
      </w:pPr>
      <w:r>
        <w:t>‘</w:t>
      </w:r>
      <w:r w:rsidRPr="00C23BA5">
        <w:t>More hours given to the Disability Officer to provide a more caring and comprehensive service</w:t>
      </w:r>
      <w:r>
        <w:t>’</w:t>
      </w:r>
    </w:p>
    <w:p w14:paraId="2783B051" w14:textId="77777777" w:rsidR="000D1C09" w:rsidRPr="0060207F" w:rsidRDefault="000D1C09" w:rsidP="000D1C09">
      <w:pPr>
        <w:pStyle w:val="BodyText-parastyle"/>
      </w:pPr>
      <w:r w:rsidRPr="0060207F">
        <w:t>Universal Design for Learning Principles (n=4)</w:t>
      </w:r>
    </w:p>
    <w:p w14:paraId="020FE03B" w14:textId="77777777" w:rsidR="000D1C09" w:rsidRDefault="000D1C09" w:rsidP="000D1C09">
      <w:pPr>
        <w:pStyle w:val="ListParagraph"/>
        <w:numPr>
          <w:ilvl w:val="0"/>
          <w:numId w:val="5"/>
        </w:numPr>
      </w:pPr>
      <w:r>
        <w:t>‘</w:t>
      </w:r>
      <w:r w:rsidRPr="0060207F">
        <w:t>Promotion and incorporation of Universal design for learning principles</w:t>
      </w:r>
      <w:r>
        <w:t>’</w:t>
      </w:r>
    </w:p>
    <w:p w14:paraId="3619F1E1" w14:textId="77777777" w:rsidR="000D1C09" w:rsidRDefault="000D1C09" w:rsidP="000D1C09">
      <w:pPr>
        <w:pStyle w:val="ListParagraph"/>
        <w:numPr>
          <w:ilvl w:val="0"/>
          <w:numId w:val="5"/>
        </w:numPr>
      </w:pPr>
      <w:r>
        <w:t>‘</w:t>
      </w:r>
      <w:r w:rsidRPr="0060207F">
        <w:t>Better uptake of UDL principles for all learners</w:t>
      </w:r>
      <w:r>
        <w:t>’</w:t>
      </w:r>
    </w:p>
    <w:p w14:paraId="1C61124B" w14:textId="77777777" w:rsidR="000D1C09" w:rsidRPr="0060207F" w:rsidRDefault="000D1C09" w:rsidP="000D1C09">
      <w:pPr>
        <w:pStyle w:val="BodyText-parastyle"/>
      </w:pPr>
      <w:r w:rsidRPr="0060207F">
        <w:t>Training (for students n=3, for staff n=1)</w:t>
      </w:r>
    </w:p>
    <w:p w14:paraId="530791A6" w14:textId="77777777" w:rsidR="000D1C09" w:rsidRDefault="000D1C09" w:rsidP="000D1C09">
      <w:pPr>
        <w:pStyle w:val="ListParagraph"/>
        <w:numPr>
          <w:ilvl w:val="0"/>
          <w:numId w:val="5"/>
        </w:numPr>
      </w:pPr>
      <w:r>
        <w:t>‘</w:t>
      </w:r>
      <w:r w:rsidRPr="0060207F">
        <w:t>we could provide more training on assistive technologies for students</w:t>
      </w:r>
      <w:r>
        <w:t>’</w:t>
      </w:r>
    </w:p>
    <w:p w14:paraId="646B754E" w14:textId="77777777" w:rsidR="000D1C09" w:rsidRDefault="000D1C09" w:rsidP="000D1C09">
      <w:pPr>
        <w:pStyle w:val="ListParagraph"/>
        <w:numPr>
          <w:ilvl w:val="0"/>
          <w:numId w:val="5"/>
        </w:numPr>
      </w:pPr>
      <w:r>
        <w:t>‘M</w:t>
      </w:r>
      <w:r w:rsidRPr="0060207F">
        <w:t>ore staff training in the areas of disabilities</w:t>
      </w:r>
      <w:r>
        <w:t>’</w:t>
      </w:r>
    </w:p>
    <w:p w14:paraId="09800FAD" w14:textId="77777777" w:rsidR="000D1C09" w:rsidRPr="004C0943" w:rsidRDefault="000D1C09" w:rsidP="000D1C09">
      <w:pPr>
        <w:pStyle w:val="BodyText-parastyle"/>
      </w:pPr>
      <w:r w:rsidRPr="004C0943">
        <w:t xml:space="preserve">While these were the main areas of </w:t>
      </w:r>
      <w:r>
        <w:t xml:space="preserve">improvement </w:t>
      </w:r>
      <w:r w:rsidRPr="004C0943">
        <w:t>identified by respondents’ comments, there were a number of other areas highlighted including</w:t>
      </w:r>
      <w:r>
        <w:t>:</w:t>
      </w:r>
      <w:r w:rsidRPr="004C0943">
        <w:t xml:space="preserve"> </w:t>
      </w:r>
      <w:r>
        <w:t xml:space="preserve">awareness raising (n=3) and the providing a centre / space for students with disabilities (n=3). </w:t>
      </w:r>
    </w:p>
    <w:p w14:paraId="10E60743" w14:textId="77777777" w:rsidR="000D1C09" w:rsidRDefault="000D1C09" w:rsidP="000D1C09">
      <w:pPr>
        <w:pStyle w:val="Heading3"/>
        <w:numPr>
          <w:ilvl w:val="2"/>
          <w:numId w:val="1"/>
        </w:numPr>
        <w:tabs>
          <w:tab w:val="clear" w:pos="2160"/>
        </w:tabs>
        <w:ind w:left="567" w:hanging="567"/>
      </w:pPr>
      <w:r>
        <w:t>Good practice from other institutions</w:t>
      </w:r>
    </w:p>
    <w:p w14:paraId="63B15DA5" w14:textId="77777777" w:rsidR="000D1C09" w:rsidRDefault="000D1C09" w:rsidP="000D1C09">
      <w:pPr>
        <w:pStyle w:val="BodyText-parastyle"/>
      </w:pPr>
      <w:r>
        <w:t>Respondents were asked to identify any other institutions that are doing well in supporting students with disabilities, the following institutions were identified by respondents:</w:t>
      </w:r>
    </w:p>
    <w:p w14:paraId="266267A6" w14:textId="77777777" w:rsidR="000D1C09" w:rsidRDefault="000D1C09" w:rsidP="000D1C09">
      <w:pPr>
        <w:pStyle w:val="ListParagraph"/>
        <w:numPr>
          <w:ilvl w:val="0"/>
          <w:numId w:val="5"/>
        </w:numPr>
      </w:pPr>
      <w:r>
        <w:t>University College Cork (n=10)</w:t>
      </w:r>
    </w:p>
    <w:p w14:paraId="282F0394" w14:textId="77777777" w:rsidR="000D1C09" w:rsidRDefault="000D1C09" w:rsidP="000D1C09">
      <w:pPr>
        <w:pStyle w:val="ListParagraph"/>
        <w:numPr>
          <w:ilvl w:val="0"/>
          <w:numId w:val="5"/>
        </w:numPr>
      </w:pPr>
      <w:r>
        <w:t>National University of Ireland, Maynooth (n=5)</w:t>
      </w:r>
    </w:p>
    <w:p w14:paraId="2EA9080D" w14:textId="77777777" w:rsidR="000D1C09" w:rsidRDefault="000D1C09" w:rsidP="000D1C09">
      <w:pPr>
        <w:pStyle w:val="ListParagraph"/>
        <w:numPr>
          <w:ilvl w:val="0"/>
          <w:numId w:val="5"/>
        </w:numPr>
      </w:pPr>
      <w:r>
        <w:t>Trinity College Dublin (n=4)</w:t>
      </w:r>
    </w:p>
    <w:p w14:paraId="25A6B8E9" w14:textId="77777777" w:rsidR="000D1C09" w:rsidRDefault="000D1C09" w:rsidP="000D1C09">
      <w:pPr>
        <w:pStyle w:val="ListParagraph"/>
        <w:numPr>
          <w:ilvl w:val="0"/>
          <w:numId w:val="5"/>
        </w:numPr>
      </w:pPr>
      <w:r>
        <w:t>Dublin Institute of Technology (n=2)</w:t>
      </w:r>
    </w:p>
    <w:p w14:paraId="0810827D" w14:textId="77777777" w:rsidR="000D1C09" w:rsidRDefault="000D1C09" w:rsidP="000D1C09">
      <w:pPr>
        <w:pStyle w:val="ListParagraph"/>
        <w:numPr>
          <w:ilvl w:val="0"/>
          <w:numId w:val="5"/>
        </w:numPr>
      </w:pPr>
      <w:r>
        <w:t>University of Limerick (n=2)</w:t>
      </w:r>
    </w:p>
    <w:p w14:paraId="7C6A9F97" w14:textId="77777777" w:rsidR="000D1C09" w:rsidRDefault="000D1C09" w:rsidP="000D1C09">
      <w:pPr>
        <w:pStyle w:val="ListParagraph"/>
        <w:numPr>
          <w:ilvl w:val="0"/>
          <w:numId w:val="5"/>
        </w:numPr>
      </w:pPr>
      <w:r>
        <w:t>Athlone IT (n=1)</w:t>
      </w:r>
    </w:p>
    <w:p w14:paraId="21796E2D" w14:textId="77777777" w:rsidR="000D1C09" w:rsidRDefault="000D1C09" w:rsidP="000D1C09">
      <w:pPr>
        <w:pStyle w:val="ListParagraph"/>
        <w:numPr>
          <w:ilvl w:val="0"/>
          <w:numId w:val="5"/>
        </w:numPr>
      </w:pPr>
      <w:r>
        <w:t>Blanchardstown IT (n=1)</w:t>
      </w:r>
    </w:p>
    <w:p w14:paraId="4A8473D0" w14:textId="77777777" w:rsidR="000D1C09" w:rsidRDefault="000D1C09" w:rsidP="000D1C09">
      <w:pPr>
        <w:pStyle w:val="ListParagraph"/>
        <w:numPr>
          <w:ilvl w:val="0"/>
          <w:numId w:val="5"/>
        </w:numPr>
      </w:pPr>
      <w:r>
        <w:t>Cavan (n=1)</w:t>
      </w:r>
    </w:p>
    <w:p w14:paraId="565BC6A2" w14:textId="77777777" w:rsidR="000D1C09" w:rsidRDefault="000D1C09" w:rsidP="000D1C09">
      <w:pPr>
        <w:pStyle w:val="ListParagraph"/>
        <w:numPr>
          <w:ilvl w:val="0"/>
          <w:numId w:val="5"/>
        </w:numPr>
      </w:pPr>
      <w:r>
        <w:t>Cavan Institute FE (n=1)</w:t>
      </w:r>
    </w:p>
    <w:p w14:paraId="19E0070D" w14:textId="77777777" w:rsidR="000D1C09" w:rsidRDefault="000D1C09" w:rsidP="000D1C09">
      <w:pPr>
        <w:pStyle w:val="ListParagraph"/>
        <w:numPr>
          <w:ilvl w:val="0"/>
          <w:numId w:val="5"/>
        </w:numPr>
      </w:pPr>
      <w:r>
        <w:t>Cork Institute of Technology (n=1)</w:t>
      </w:r>
    </w:p>
    <w:p w14:paraId="427B3B2A" w14:textId="77777777" w:rsidR="000D1C09" w:rsidRDefault="000D1C09" w:rsidP="000D1C09">
      <w:pPr>
        <w:pStyle w:val="ListParagraph"/>
        <w:numPr>
          <w:ilvl w:val="0"/>
          <w:numId w:val="5"/>
        </w:numPr>
      </w:pPr>
      <w:r>
        <w:t>Dublin City University (n=1)</w:t>
      </w:r>
    </w:p>
    <w:p w14:paraId="0C999201" w14:textId="77777777" w:rsidR="000D1C09" w:rsidRDefault="000D1C09" w:rsidP="000D1C09">
      <w:pPr>
        <w:pStyle w:val="ListParagraph"/>
        <w:numPr>
          <w:ilvl w:val="0"/>
          <w:numId w:val="5"/>
        </w:numPr>
      </w:pPr>
      <w:r>
        <w:t>Dun Laoghaire (n=1)</w:t>
      </w:r>
    </w:p>
    <w:p w14:paraId="7A82D85F" w14:textId="77777777" w:rsidR="000D1C09" w:rsidRDefault="000D1C09" w:rsidP="000D1C09">
      <w:pPr>
        <w:pStyle w:val="ListParagraph"/>
        <w:numPr>
          <w:ilvl w:val="0"/>
          <w:numId w:val="5"/>
        </w:numPr>
      </w:pPr>
      <w:r>
        <w:t>National University of Ireland, Galway (n=1)</w:t>
      </w:r>
    </w:p>
    <w:p w14:paraId="08B3B491" w14:textId="77777777" w:rsidR="000D1C09" w:rsidRDefault="000D1C09" w:rsidP="000D1C09">
      <w:pPr>
        <w:pStyle w:val="ListParagraph"/>
        <w:numPr>
          <w:ilvl w:val="0"/>
          <w:numId w:val="5"/>
        </w:numPr>
      </w:pPr>
      <w:r>
        <w:t>University College Dublin (n=1)</w:t>
      </w:r>
    </w:p>
    <w:p w14:paraId="7122E27C" w14:textId="77777777" w:rsidR="000D1C09" w:rsidRDefault="000D1C09" w:rsidP="000D1C09">
      <w:pPr>
        <w:pStyle w:val="BodyText-parastyle"/>
      </w:pPr>
      <w:r>
        <w:t>Respondents that highlighted University College Cork as an example of good practice discussed this in relation to: the Panopto Service</w:t>
      </w:r>
      <w:r>
        <w:rPr>
          <w:rStyle w:val="FootnoteReference"/>
        </w:rPr>
        <w:footnoteReference w:id="47"/>
      </w:r>
      <w:r>
        <w:t>, the outreach programme and the recording of lectures for students.  Regarding NUI Maynooth the writing and math centre as well as the online registration offered by the institution were highlighted as good practice by respondents. The online resources and Unilink</w:t>
      </w:r>
      <w:r>
        <w:rPr>
          <w:rStyle w:val="FootnoteReference"/>
        </w:rPr>
        <w:footnoteReference w:id="48"/>
      </w:r>
      <w:r>
        <w:t xml:space="preserve"> services at Trinity College Dublin were also highlighted.</w:t>
      </w:r>
    </w:p>
    <w:p w14:paraId="625797A5" w14:textId="77777777" w:rsidR="000D1C09" w:rsidRDefault="000D1C09" w:rsidP="000D1C09">
      <w:pPr>
        <w:spacing w:before="0" w:after="0" w:line="240" w:lineRule="auto"/>
        <w:rPr>
          <w:rFonts w:eastAsia="Times New Roman"/>
          <w:b/>
          <w:bCs/>
          <w:iCs/>
          <w:color w:val="16365D"/>
          <w:sz w:val="24"/>
          <w:szCs w:val="28"/>
          <w:lang w:val="en-GB" w:eastAsia="en-GB"/>
        </w:rPr>
      </w:pPr>
      <w:bookmarkStart w:id="131" w:name="_Toc465067216"/>
      <w:r>
        <w:br w:type="page"/>
      </w:r>
    </w:p>
    <w:p w14:paraId="556184A9" w14:textId="77777777" w:rsidR="000D1C09" w:rsidRDefault="000D1C09" w:rsidP="00875180">
      <w:pPr>
        <w:pStyle w:val="Heading2"/>
      </w:pPr>
      <w:bookmarkStart w:id="132" w:name="_Toc480817095"/>
      <w:bookmarkStart w:id="133" w:name="_Toc480887150"/>
      <w:r>
        <w:t>Looking Ahead</w:t>
      </w:r>
      <w:bookmarkEnd w:id="131"/>
      <w:bookmarkEnd w:id="132"/>
      <w:bookmarkEnd w:id="133"/>
    </w:p>
    <w:p w14:paraId="192B1A91" w14:textId="77777777" w:rsidR="000D1C09" w:rsidRDefault="000D1C09" w:rsidP="000D1C09">
      <w:pPr>
        <w:pStyle w:val="Heading3"/>
        <w:numPr>
          <w:ilvl w:val="2"/>
          <w:numId w:val="1"/>
        </w:numPr>
        <w:tabs>
          <w:tab w:val="clear" w:pos="2160"/>
        </w:tabs>
        <w:ind w:left="567" w:hanging="567"/>
      </w:pPr>
      <w:r>
        <w:t>Eligibility and Targeting</w:t>
      </w:r>
    </w:p>
    <w:p w14:paraId="25A6F7FB" w14:textId="77777777" w:rsidR="000D1C09" w:rsidRDefault="000D1C09" w:rsidP="000D1C09">
      <w:pPr>
        <w:pStyle w:val="BodyText-parastyle"/>
      </w:pPr>
      <w:r>
        <w:t>Respondents were asked about the appropriateness of</w:t>
      </w:r>
      <w:r w:rsidRPr="00027D33">
        <w:t xml:space="preserve"> eligibility and targeting criteria for the FSD</w:t>
      </w:r>
      <w:r>
        <w:t>; their responses are shown in the figure below.</w:t>
      </w:r>
    </w:p>
    <w:p w14:paraId="118420B8" w14:textId="77777777" w:rsidR="000D1C09" w:rsidRDefault="000D1C09" w:rsidP="000D1C09">
      <w:pPr>
        <w:pStyle w:val="IntenseQuote"/>
      </w:pPr>
      <w:r>
        <w:t xml:space="preserve">Figure </w:t>
      </w:r>
      <w:r>
        <w:fldChar w:fldCharType="begin"/>
      </w:r>
      <w:r>
        <w:instrText xml:space="preserve"> STYLEREF 1 \s </w:instrText>
      </w:r>
      <w:r>
        <w:fldChar w:fldCharType="separate"/>
      </w:r>
      <w:r w:rsidR="00B12C47">
        <w:rPr>
          <w:noProof/>
        </w:rPr>
        <w:t>6</w:t>
      </w:r>
      <w:r>
        <w:fldChar w:fldCharType="end"/>
      </w:r>
      <w:r>
        <w:t>:</w:t>
      </w:r>
      <w:r>
        <w:fldChar w:fldCharType="begin"/>
      </w:r>
      <w:r>
        <w:instrText xml:space="preserve"> SEQ Figure \* ARABIC \s 1 </w:instrText>
      </w:r>
      <w:r>
        <w:fldChar w:fldCharType="separate"/>
      </w:r>
      <w:r w:rsidR="00B12C47">
        <w:rPr>
          <w:noProof/>
        </w:rPr>
        <w:t>17</w:t>
      </w:r>
      <w:r>
        <w:fldChar w:fldCharType="end"/>
      </w:r>
      <w:r>
        <w:t xml:space="preserve"> Appropriateness of eligibility and targeting criteria</w:t>
      </w:r>
    </w:p>
    <w:p w14:paraId="14E7DFBB" w14:textId="77777777" w:rsidR="000D1C09" w:rsidRPr="00027D33" w:rsidRDefault="000D1C09" w:rsidP="000D1C09">
      <w:r>
        <w:rPr>
          <w:noProof/>
        </w:rPr>
        <w:drawing>
          <wp:inline distT="0" distB="0" distL="0" distR="0" wp14:anchorId="472C144C" wp14:editId="0CE5D4F4">
            <wp:extent cx="6139543" cy="3683726"/>
            <wp:effectExtent l="0" t="0" r="13970" b="1206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E7EB4D8" w14:textId="77777777" w:rsidR="000D1C09" w:rsidRPr="00F62B95" w:rsidRDefault="000D1C09" w:rsidP="000D1C09">
      <w:pPr>
        <w:pStyle w:val="Quote"/>
        <w:rPr>
          <w:lang w:val="en-GB" w:eastAsia="en-GB"/>
        </w:rPr>
      </w:pPr>
      <w:r>
        <w:rPr>
          <w:lang w:val="en-GB" w:eastAsia="en-GB"/>
        </w:rPr>
        <w:t xml:space="preserve">Source: </w:t>
      </w:r>
      <w:r w:rsidRPr="008B4CF4">
        <w:rPr>
          <w:lang w:val="en-GB" w:eastAsia="en-GB"/>
        </w:rPr>
        <w:t>Review of Fund for Students with Disabilities – Survey of HEIs and FEIs</w:t>
      </w:r>
      <w:r>
        <w:rPr>
          <w:lang w:val="en-GB" w:eastAsia="en-GB"/>
        </w:rPr>
        <w:t xml:space="preserve">, PACEC 2016 (Question 65). </w:t>
      </w:r>
      <w:r w:rsidRPr="00F62B95">
        <w:rPr>
          <w:lang w:val="en-GB" w:eastAsia="en-GB"/>
        </w:rPr>
        <w:t>Note: All respondents could answer this question.</w:t>
      </w:r>
    </w:p>
    <w:p w14:paraId="7DEC86E0" w14:textId="77777777" w:rsidR="000D1C09" w:rsidRPr="00F62B95" w:rsidRDefault="000D1C09" w:rsidP="000D1C09">
      <w:pPr>
        <w:pStyle w:val="Quote"/>
        <w:rPr>
          <w:lang w:val="en-GB" w:eastAsia="en-GB"/>
        </w:rPr>
      </w:pPr>
      <w:r w:rsidRPr="00F62B95">
        <w:rPr>
          <w:lang w:val="en-GB" w:eastAsia="en-GB"/>
        </w:rPr>
        <w:t>Part (e) – 4 skipped this therefore the base is 46</w:t>
      </w:r>
    </w:p>
    <w:p w14:paraId="75FF395B" w14:textId="77777777" w:rsidR="000D1C09" w:rsidRPr="00F62B95" w:rsidRDefault="000D1C09" w:rsidP="000D1C09">
      <w:pPr>
        <w:pStyle w:val="Quote"/>
        <w:rPr>
          <w:lang w:val="en-GB" w:eastAsia="en-GB"/>
        </w:rPr>
      </w:pPr>
      <w:r w:rsidRPr="00F62B95">
        <w:rPr>
          <w:lang w:val="en-GB" w:eastAsia="en-GB"/>
        </w:rPr>
        <w:t>Part (c) – 4 skipped this therefore the base is 46</w:t>
      </w:r>
    </w:p>
    <w:p w14:paraId="5B484D2C" w14:textId="77777777" w:rsidR="000D1C09" w:rsidRPr="00F62B95" w:rsidRDefault="000D1C09" w:rsidP="000D1C09">
      <w:pPr>
        <w:pStyle w:val="Quote"/>
        <w:rPr>
          <w:lang w:val="en-GB" w:eastAsia="en-GB"/>
        </w:rPr>
      </w:pPr>
      <w:r w:rsidRPr="00F62B95">
        <w:rPr>
          <w:lang w:val="en-GB" w:eastAsia="en-GB"/>
        </w:rPr>
        <w:t>Part (a) – 18 skipped this therefore the base is 32</w:t>
      </w:r>
    </w:p>
    <w:p w14:paraId="7FC56739" w14:textId="77777777" w:rsidR="000D1C09" w:rsidRPr="00F62B95" w:rsidRDefault="000D1C09" w:rsidP="000D1C09">
      <w:pPr>
        <w:pStyle w:val="Quote"/>
        <w:rPr>
          <w:lang w:val="en-GB" w:eastAsia="en-GB"/>
        </w:rPr>
      </w:pPr>
      <w:r w:rsidRPr="00F62B95">
        <w:rPr>
          <w:lang w:val="en-GB" w:eastAsia="en-GB"/>
        </w:rPr>
        <w:t>Part (d) – 8 skipped this therefore the base is 42</w:t>
      </w:r>
    </w:p>
    <w:p w14:paraId="5315F888" w14:textId="77777777" w:rsidR="000D1C09" w:rsidRDefault="000D1C09" w:rsidP="000D1C09">
      <w:pPr>
        <w:pStyle w:val="Quote"/>
        <w:rPr>
          <w:lang w:val="en-GB" w:eastAsia="en-GB"/>
        </w:rPr>
      </w:pPr>
      <w:r w:rsidRPr="00F62B95">
        <w:rPr>
          <w:lang w:val="en-GB" w:eastAsia="en-GB"/>
        </w:rPr>
        <w:t>Part (b) – 8 skipped this therefore the base is 42</w:t>
      </w:r>
    </w:p>
    <w:p w14:paraId="0CEC58F1" w14:textId="77777777" w:rsidR="000D1C09" w:rsidRDefault="000D1C09" w:rsidP="000D1C09">
      <w:pPr>
        <w:pStyle w:val="BodyText-parastyle"/>
      </w:pPr>
      <w:r>
        <w:t xml:space="preserve">Overall the majority of respondents (i.e. at least 63%) think that each of the eligibility and targeting criteria are appropriate with the highest proportion of respondents saying that eligible institution requirements (84.4%, n=27), types of disability (81.0%, n=34), and criteria for evidencing a disability (71.7%, n=33) were appropriate. The nationality, residency and immigration criteria were said to be not appropriate by the largest proportion of respondents (37.0%, n=17). </w:t>
      </w:r>
    </w:p>
    <w:p w14:paraId="621CDFBA" w14:textId="77777777" w:rsidR="000D1C09" w:rsidRDefault="000D1C09" w:rsidP="000D1C09">
      <w:pPr>
        <w:spacing w:before="0" w:after="0" w:line="240" w:lineRule="auto"/>
        <w:rPr>
          <w:rFonts w:eastAsia="Times New Roman"/>
          <w:sz w:val="22"/>
          <w:lang w:val="en-GB" w:eastAsia="en-GB"/>
        </w:rPr>
      </w:pPr>
      <w:r>
        <w:br w:type="page"/>
      </w:r>
    </w:p>
    <w:p w14:paraId="08BFDC08" w14:textId="77777777" w:rsidR="000D1C09" w:rsidRDefault="000D1C09" w:rsidP="000D1C09">
      <w:pPr>
        <w:pStyle w:val="BodyText-parastyle"/>
      </w:pPr>
      <w:r>
        <w:t>Just over half of respondents (52.2%, n=24) think that there are aspects of the eligibility criteria that should be amended, these respondents went on to say that the criteria should be amended to include:</w:t>
      </w:r>
    </w:p>
    <w:p w14:paraId="4368E33E" w14:textId="77777777" w:rsidR="000D1C09" w:rsidRDefault="000D1C09" w:rsidP="000D1C09">
      <w:pPr>
        <w:pStyle w:val="ListParagraph"/>
        <w:numPr>
          <w:ilvl w:val="0"/>
          <w:numId w:val="5"/>
        </w:numPr>
      </w:pPr>
      <w:r w:rsidRPr="00147568">
        <w:rPr>
          <w:b/>
        </w:rPr>
        <w:t>Part time students (n=7) –</w:t>
      </w:r>
      <w:r>
        <w:t xml:space="preserve"> Respondents stated that these should be eligible for funding under FSD;</w:t>
      </w:r>
    </w:p>
    <w:p w14:paraId="29E28E2D" w14:textId="77777777" w:rsidR="000D1C09" w:rsidRDefault="000D1C09" w:rsidP="000D1C09">
      <w:pPr>
        <w:pStyle w:val="ListParagraph"/>
        <w:numPr>
          <w:ilvl w:val="0"/>
          <w:numId w:val="5"/>
        </w:numPr>
      </w:pPr>
      <w:r w:rsidRPr="00147568">
        <w:rPr>
          <w:b/>
        </w:rPr>
        <w:t>Evidencing (n=6) –</w:t>
      </w:r>
      <w:r>
        <w:t xml:space="preserve"> Evidencing, particularly in relation to Mental Health Issues (n=5) and Specific Learning Disabilities (n=3) should be reviewed; and</w:t>
      </w:r>
    </w:p>
    <w:p w14:paraId="73752737" w14:textId="77777777" w:rsidR="000D1C09" w:rsidRDefault="000D1C09" w:rsidP="000D1C09">
      <w:pPr>
        <w:pStyle w:val="ListParagraph"/>
        <w:numPr>
          <w:ilvl w:val="0"/>
          <w:numId w:val="5"/>
        </w:numPr>
      </w:pPr>
      <w:r w:rsidRPr="00147568">
        <w:rPr>
          <w:b/>
        </w:rPr>
        <w:t>Nationality (n=5) –</w:t>
      </w:r>
      <w:r>
        <w:t xml:space="preserve"> Respondents think that the nationality criteria should be reviewed to include international and Erasmus students.</w:t>
      </w:r>
    </w:p>
    <w:p w14:paraId="706E6522" w14:textId="77777777" w:rsidR="000D1C09" w:rsidRDefault="000D1C09" w:rsidP="000D1C09">
      <w:pPr>
        <w:pStyle w:val="BodyText-parastyle"/>
      </w:pPr>
      <w:r>
        <w:t>Some respondents think that there are people that require support from the FSD that are not currently eligible including:</w:t>
      </w:r>
    </w:p>
    <w:p w14:paraId="562AC8CE" w14:textId="77777777" w:rsidR="000D1C09" w:rsidRDefault="000D1C09" w:rsidP="000D1C09">
      <w:pPr>
        <w:pStyle w:val="ListParagraph"/>
        <w:numPr>
          <w:ilvl w:val="0"/>
          <w:numId w:val="5"/>
        </w:numPr>
      </w:pPr>
      <w:r>
        <w:t>Those with limited evidence (n=14) – specifically including mental health issues (n=6), those with specific learning disabilities (n=4), and mature students (n=2)</w:t>
      </w:r>
    </w:p>
    <w:p w14:paraId="42665FA0" w14:textId="77777777" w:rsidR="000D1C09" w:rsidRDefault="000D1C09" w:rsidP="000D1C09">
      <w:pPr>
        <w:pStyle w:val="ListParagraph"/>
        <w:numPr>
          <w:ilvl w:val="0"/>
          <w:numId w:val="5"/>
        </w:numPr>
      </w:pPr>
      <w:r>
        <w:t>Part-time students (n=9);</w:t>
      </w:r>
    </w:p>
    <w:p w14:paraId="6C6F6054" w14:textId="77777777" w:rsidR="000D1C09" w:rsidRDefault="000D1C09" w:rsidP="000D1C09">
      <w:pPr>
        <w:pStyle w:val="ListParagraph"/>
        <w:numPr>
          <w:ilvl w:val="0"/>
          <w:numId w:val="5"/>
        </w:numPr>
      </w:pPr>
      <w:r>
        <w:t>International students (n=2); and</w:t>
      </w:r>
    </w:p>
    <w:p w14:paraId="07CF633E" w14:textId="77777777" w:rsidR="000D1C09" w:rsidRDefault="000D1C09" w:rsidP="000D1C09">
      <w:pPr>
        <w:pStyle w:val="ListParagraph"/>
        <w:numPr>
          <w:ilvl w:val="0"/>
          <w:numId w:val="5"/>
        </w:numPr>
      </w:pPr>
      <w:r>
        <w:t>Students with multiple disabilities (n=1).</w:t>
      </w:r>
    </w:p>
    <w:p w14:paraId="3A1EE437" w14:textId="77777777" w:rsidR="000D1C09" w:rsidRDefault="000D1C09" w:rsidP="000D1C09">
      <w:pPr>
        <w:pStyle w:val="BodyText-parastyle"/>
      </w:pPr>
      <w:r>
        <w:t>The majority of respondents (63.0%, n=29) stated that the FSD is effectively targeting those most in need of support.  Of the 37% that said the FSD was not effectively targeting those most in need, respondents highlighted that the following groups should be targeted:</w:t>
      </w:r>
    </w:p>
    <w:p w14:paraId="4E25EFA4" w14:textId="77777777" w:rsidR="000D1C09" w:rsidRDefault="000D1C09" w:rsidP="000D1C09">
      <w:pPr>
        <w:pStyle w:val="ListParagraph"/>
        <w:numPr>
          <w:ilvl w:val="0"/>
          <w:numId w:val="5"/>
        </w:numPr>
      </w:pPr>
      <w:r w:rsidRPr="00990A70">
        <w:rPr>
          <w:b/>
        </w:rPr>
        <w:t>Part-time students (n=5) –</w:t>
      </w:r>
      <w:r>
        <w:t xml:space="preserve"> ‘</w:t>
      </w:r>
      <w:r w:rsidRPr="00147568">
        <w:t>There are many people with disabilities unable to study full time and these p</w:t>
      </w:r>
      <w:r>
        <w:t>eople are excluded from the FSD’;</w:t>
      </w:r>
    </w:p>
    <w:p w14:paraId="2067425E" w14:textId="77777777" w:rsidR="000D1C09" w:rsidRDefault="000D1C09" w:rsidP="000D1C09">
      <w:pPr>
        <w:pStyle w:val="ListParagraph"/>
        <w:numPr>
          <w:ilvl w:val="0"/>
          <w:numId w:val="5"/>
        </w:numPr>
      </w:pPr>
      <w:r w:rsidRPr="00990A70">
        <w:rPr>
          <w:b/>
        </w:rPr>
        <w:t>Those with Mental Health Issues (n=3) –</w:t>
      </w:r>
      <w:r>
        <w:t xml:space="preserve"> ‘T</w:t>
      </w:r>
      <w:r w:rsidRPr="00147568">
        <w:t>he increase in numbers with mental health and specific mental health d</w:t>
      </w:r>
      <w:r>
        <w:t>ifficulties should be addressed’; and</w:t>
      </w:r>
    </w:p>
    <w:p w14:paraId="3469D72E" w14:textId="77777777" w:rsidR="000D1C09" w:rsidRDefault="000D1C09" w:rsidP="000D1C09">
      <w:pPr>
        <w:pStyle w:val="ListParagraph"/>
        <w:numPr>
          <w:ilvl w:val="0"/>
          <w:numId w:val="5"/>
        </w:numPr>
      </w:pPr>
      <w:r w:rsidRPr="00990A70">
        <w:rPr>
          <w:b/>
        </w:rPr>
        <w:t>Those without evidence (n=3) –</w:t>
      </w:r>
      <w:r>
        <w:t xml:space="preserve"> ‘</w:t>
      </w:r>
      <w:r w:rsidRPr="00147568">
        <w:t>I have met many students in desperate need of support with obvious disability but who could not provide up to date assessments beca</w:t>
      </w:r>
      <w:r>
        <w:t>use they were on social welfare’.</w:t>
      </w:r>
    </w:p>
    <w:p w14:paraId="5B70E10B" w14:textId="77777777" w:rsidR="000D1C09" w:rsidRDefault="000D1C09" w:rsidP="000D1C09">
      <w:pPr>
        <w:pStyle w:val="BodyText-parastyle"/>
      </w:pPr>
      <w:r>
        <w:t>Respondents were asked if they thought funding under the categories given in the table below were appropriate.</w:t>
      </w:r>
    </w:p>
    <w:p w14:paraId="14763AF7" w14:textId="77777777" w:rsidR="000D1C09" w:rsidRDefault="000D1C09" w:rsidP="000D1C09">
      <w:pPr>
        <w:pStyle w:val="IntenseQuote"/>
      </w:pPr>
      <w:r>
        <w:t xml:space="preserve">Table </w:t>
      </w:r>
      <w:r>
        <w:fldChar w:fldCharType="begin"/>
      </w:r>
      <w:r>
        <w:instrText xml:space="preserve"> STYLEREF 1 \s </w:instrText>
      </w:r>
      <w:r>
        <w:fldChar w:fldCharType="separate"/>
      </w:r>
      <w:r w:rsidR="00B12C47">
        <w:rPr>
          <w:noProof/>
        </w:rPr>
        <w:t>6</w:t>
      </w:r>
      <w:r>
        <w:fldChar w:fldCharType="end"/>
      </w:r>
      <w:r>
        <w:t>:</w:t>
      </w:r>
      <w:r>
        <w:fldChar w:fldCharType="begin"/>
      </w:r>
      <w:r>
        <w:instrText xml:space="preserve"> SEQ Table \* ARABIC \s 1 </w:instrText>
      </w:r>
      <w:r>
        <w:fldChar w:fldCharType="separate"/>
      </w:r>
      <w:r w:rsidR="00B12C47">
        <w:rPr>
          <w:noProof/>
        </w:rPr>
        <w:t>12</w:t>
      </w:r>
      <w:r>
        <w:fldChar w:fldCharType="end"/>
      </w:r>
      <w:r>
        <w:t xml:space="preserve"> Appropriateness of funding categories</w:t>
      </w:r>
    </w:p>
    <w:tbl>
      <w:tblPr>
        <w:tblStyle w:val="tablereport1"/>
        <w:tblW w:w="5000" w:type="pct"/>
        <w:tblLook w:val="04A0" w:firstRow="1" w:lastRow="0" w:firstColumn="1" w:lastColumn="0" w:noHBand="0" w:noVBand="1"/>
      </w:tblPr>
      <w:tblGrid>
        <w:gridCol w:w="2418"/>
        <w:gridCol w:w="1005"/>
        <w:gridCol w:w="1005"/>
        <w:gridCol w:w="1149"/>
        <w:gridCol w:w="1295"/>
        <w:gridCol w:w="1435"/>
        <w:gridCol w:w="1550"/>
      </w:tblGrid>
      <w:tr w:rsidR="000D1C09" w14:paraId="40F9C668" w14:textId="77777777" w:rsidTr="003C3D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26" w:type="pct"/>
            <w:vMerge w:val="restart"/>
            <w:shd w:val="clear" w:color="auto" w:fill="2F68A9"/>
          </w:tcPr>
          <w:p w14:paraId="16C0D2A6" w14:textId="77777777" w:rsidR="000D1C09" w:rsidRDefault="000D1C09" w:rsidP="0024419E">
            <w:pPr>
              <w:pStyle w:val="TableParagraph"/>
            </w:pPr>
          </w:p>
        </w:tc>
        <w:tc>
          <w:tcPr>
            <w:tcW w:w="1020" w:type="pct"/>
            <w:gridSpan w:val="2"/>
            <w:shd w:val="clear" w:color="auto" w:fill="2F68A9"/>
          </w:tcPr>
          <w:p w14:paraId="7E5DF7A1" w14:textId="77777777" w:rsidR="000D1C09" w:rsidRPr="00BB07C3" w:rsidRDefault="000D1C09" w:rsidP="0024419E">
            <w:pPr>
              <w:pStyle w:val="Tablefigures"/>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2"/>
                <w:szCs w:val="22"/>
              </w:rPr>
            </w:pPr>
            <w:r w:rsidRPr="00BB07C3">
              <w:rPr>
                <w:color w:val="FFFFFF" w:themeColor="background1"/>
              </w:rPr>
              <w:t>Yes</w:t>
            </w:r>
          </w:p>
        </w:tc>
        <w:tc>
          <w:tcPr>
            <w:tcW w:w="1240" w:type="pct"/>
            <w:gridSpan w:val="2"/>
            <w:shd w:val="clear" w:color="auto" w:fill="2F68A9"/>
          </w:tcPr>
          <w:p w14:paraId="75F1C6B5" w14:textId="77777777" w:rsidR="000D1C09" w:rsidRPr="00BB07C3" w:rsidRDefault="000D1C09" w:rsidP="0024419E">
            <w:pPr>
              <w:pStyle w:val="Tablefigures"/>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2"/>
                <w:szCs w:val="22"/>
              </w:rPr>
            </w:pPr>
            <w:r w:rsidRPr="00BB07C3">
              <w:rPr>
                <w:color w:val="FFFFFF" w:themeColor="background1"/>
              </w:rPr>
              <w:t>No</w:t>
            </w:r>
          </w:p>
        </w:tc>
        <w:tc>
          <w:tcPr>
            <w:tcW w:w="1514" w:type="pct"/>
            <w:gridSpan w:val="2"/>
            <w:shd w:val="clear" w:color="auto" w:fill="2F68A9"/>
          </w:tcPr>
          <w:p w14:paraId="57610B42" w14:textId="77777777" w:rsidR="000D1C09" w:rsidRPr="00BB07C3" w:rsidRDefault="000D1C09" w:rsidP="0024419E">
            <w:pPr>
              <w:pStyle w:val="Tablefigures"/>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2"/>
                <w:szCs w:val="22"/>
              </w:rPr>
            </w:pPr>
            <w:r w:rsidRPr="00BB07C3">
              <w:rPr>
                <w:color w:val="FFFFFF" w:themeColor="background1"/>
              </w:rPr>
              <w:t>Total</w:t>
            </w:r>
          </w:p>
        </w:tc>
      </w:tr>
      <w:tr w:rsidR="00875180" w14:paraId="2486C1FD" w14:textId="77777777" w:rsidTr="003C3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6" w:type="pct"/>
            <w:vMerge/>
            <w:shd w:val="clear" w:color="auto" w:fill="2F68A9"/>
          </w:tcPr>
          <w:p w14:paraId="493D5F0B" w14:textId="77777777" w:rsidR="000D1C09" w:rsidRDefault="000D1C09" w:rsidP="0024419E">
            <w:pPr>
              <w:pStyle w:val="TableParagraph"/>
            </w:pPr>
          </w:p>
        </w:tc>
        <w:tc>
          <w:tcPr>
            <w:tcW w:w="510" w:type="pct"/>
            <w:shd w:val="clear" w:color="auto" w:fill="2F68A9"/>
            <w:vAlign w:val="center"/>
          </w:tcPr>
          <w:p w14:paraId="52740BFA" w14:textId="77777777" w:rsidR="000D1C09" w:rsidRPr="00BB07C3" w:rsidRDefault="000D1C09" w:rsidP="0024419E">
            <w:pPr>
              <w:pStyle w:val="Tablefigures"/>
              <w:jc w:val="center"/>
              <w:cnfStyle w:val="000000100000" w:firstRow="0" w:lastRow="0" w:firstColumn="0" w:lastColumn="0" w:oddVBand="0" w:evenVBand="0" w:oddHBand="1" w:evenHBand="0" w:firstRowFirstColumn="0" w:firstRowLastColumn="0" w:lastRowFirstColumn="0" w:lastRowLastColumn="0"/>
              <w:rPr>
                <w:rFonts w:ascii="Calibri" w:hAnsi="Calibri"/>
                <w:b/>
                <w:color w:val="FFFFFF" w:themeColor="background1"/>
                <w:sz w:val="22"/>
                <w:szCs w:val="22"/>
              </w:rPr>
            </w:pPr>
            <w:r w:rsidRPr="00BB07C3">
              <w:rPr>
                <w:b/>
                <w:color w:val="FFFFFF" w:themeColor="background1"/>
              </w:rPr>
              <w:t>N</w:t>
            </w:r>
          </w:p>
        </w:tc>
        <w:tc>
          <w:tcPr>
            <w:tcW w:w="510" w:type="pct"/>
            <w:shd w:val="clear" w:color="auto" w:fill="2F68A9"/>
            <w:vAlign w:val="center"/>
          </w:tcPr>
          <w:p w14:paraId="48FC4DA3" w14:textId="77777777" w:rsidR="000D1C09" w:rsidRPr="00BB07C3" w:rsidRDefault="000D1C09" w:rsidP="0024419E">
            <w:pPr>
              <w:pStyle w:val="Tablefigures"/>
              <w:jc w:val="center"/>
              <w:cnfStyle w:val="000000100000" w:firstRow="0" w:lastRow="0" w:firstColumn="0" w:lastColumn="0" w:oddVBand="0" w:evenVBand="0" w:oddHBand="1" w:evenHBand="0" w:firstRowFirstColumn="0" w:firstRowLastColumn="0" w:lastRowFirstColumn="0" w:lastRowLastColumn="0"/>
              <w:rPr>
                <w:rFonts w:ascii="Calibri" w:hAnsi="Calibri"/>
                <w:b/>
                <w:color w:val="FFFFFF" w:themeColor="background1"/>
                <w:sz w:val="22"/>
                <w:szCs w:val="22"/>
              </w:rPr>
            </w:pPr>
            <w:r w:rsidRPr="00BB07C3">
              <w:rPr>
                <w:b/>
                <w:color w:val="FFFFFF" w:themeColor="background1"/>
              </w:rPr>
              <w:t>%</w:t>
            </w:r>
          </w:p>
        </w:tc>
        <w:tc>
          <w:tcPr>
            <w:tcW w:w="583" w:type="pct"/>
            <w:shd w:val="clear" w:color="auto" w:fill="2F68A9"/>
            <w:vAlign w:val="center"/>
          </w:tcPr>
          <w:p w14:paraId="123B3B90" w14:textId="77777777" w:rsidR="000D1C09" w:rsidRPr="00BB07C3" w:rsidRDefault="000D1C09" w:rsidP="0024419E">
            <w:pPr>
              <w:pStyle w:val="Tablefigures"/>
              <w:jc w:val="center"/>
              <w:cnfStyle w:val="000000100000" w:firstRow="0" w:lastRow="0" w:firstColumn="0" w:lastColumn="0" w:oddVBand="0" w:evenVBand="0" w:oddHBand="1" w:evenHBand="0" w:firstRowFirstColumn="0" w:firstRowLastColumn="0" w:lastRowFirstColumn="0" w:lastRowLastColumn="0"/>
              <w:rPr>
                <w:rFonts w:ascii="Calibri" w:hAnsi="Calibri"/>
                <w:b/>
                <w:color w:val="FFFFFF" w:themeColor="background1"/>
                <w:sz w:val="22"/>
                <w:szCs w:val="22"/>
              </w:rPr>
            </w:pPr>
            <w:r w:rsidRPr="00BB07C3">
              <w:rPr>
                <w:b/>
                <w:color w:val="FFFFFF" w:themeColor="background1"/>
              </w:rPr>
              <w:t>N</w:t>
            </w:r>
          </w:p>
        </w:tc>
        <w:tc>
          <w:tcPr>
            <w:tcW w:w="657" w:type="pct"/>
            <w:shd w:val="clear" w:color="auto" w:fill="2F68A9"/>
            <w:vAlign w:val="center"/>
          </w:tcPr>
          <w:p w14:paraId="0568B285" w14:textId="77777777" w:rsidR="000D1C09" w:rsidRPr="00BB07C3" w:rsidRDefault="000D1C09" w:rsidP="0024419E">
            <w:pPr>
              <w:pStyle w:val="Tablefigures"/>
              <w:jc w:val="center"/>
              <w:cnfStyle w:val="000000100000" w:firstRow="0" w:lastRow="0" w:firstColumn="0" w:lastColumn="0" w:oddVBand="0" w:evenVBand="0" w:oddHBand="1" w:evenHBand="0" w:firstRowFirstColumn="0" w:firstRowLastColumn="0" w:lastRowFirstColumn="0" w:lastRowLastColumn="0"/>
              <w:rPr>
                <w:rFonts w:ascii="Calibri" w:hAnsi="Calibri"/>
                <w:b/>
                <w:color w:val="FFFFFF" w:themeColor="background1"/>
                <w:sz w:val="22"/>
                <w:szCs w:val="22"/>
              </w:rPr>
            </w:pPr>
            <w:r w:rsidRPr="00BB07C3">
              <w:rPr>
                <w:b/>
                <w:color w:val="FFFFFF" w:themeColor="background1"/>
              </w:rPr>
              <w:t>%</w:t>
            </w:r>
          </w:p>
        </w:tc>
        <w:tc>
          <w:tcPr>
            <w:tcW w:w="728" w:type="pct"/>
            <w:shd w:val="clear" w:color="auto" w:fill="2F68A9"/>
            <w:vAlign w:val="center"/>
          </w:tcPr>
          <w:p w14:paraId="1C955C6E" w14:textId="77777777" w:rsidR="000D1C09" w:rsidRPr="00BB07C3" w:rsidRDefault="000D1C09" w:rsidP="0024419E">
            <w:pPr>
              <w:pStyle w:val="Tablefigures"/>
              <w:jc w:val="center"/>
              <w:cnfStyle w:val="000000100000" w:firstRow="0" w:lastRow="0" w:firstColumn="0" w:lastColumn="0" w:oddVBand="0" w:evenVBand="0" w:oddHBand="1" w:evenHBand="0" w:firstRowFirstColumn="0" w:firstRowLastColumn="0" w:lastRowFirstColumn="0" w:lastRowLastColumn="0"/>
              <w:rPr>
                <w:rFonts w:ascii="Calibri" w:hAnsi="Calibri"/>
                <w:b/>
                <w:color w:val="FFFFFF" w:themeColor="background1"/>
                <w:sz w:val="22"/>
                <w:szCs w:val="22"/>
              </w:rPr>
            </w:pPr>
            <w:r w:rsidRPr="00BB07C3">
              <w:rPr>
                <w:b/>
                <w:color w:val="FFFFFF" w:themeColor="background1"/>
              </w:rPr>
              <w:t>N</w:t>
            </w:r>
          </w:p>
        </w:tc>
        <w:tc>
          <w:tcPr>
            <w:tcW w:w="786" w:type="pct"/>
            <w:shd w:val="clear" w:color="auto" w:fill="2F68A9"/>
            <w:vAlign w:val="center"/>
          </w:tcPr>
          <w:p w14:paraId="29079FB6" w14:textId="77777777" w:rsidR="000D1C09" w:rsidRPr="00BB07C3" w:rsidRDefault="000D1C09" w:rsidP="0024419E">
            <w:pPr>
              <w:pStyle w:val="Tablefigures"/>
              <w:jc w:val="center"/>
              <w:cnfStyle w:val="000000100000" w:firstRow="0" w:lastRow="0" w:firstColumn="0" w:lastColumn="0" w:oddVBand="0" w:evenVBand="0" w:oddHBand="1" w:evenHBand="0" w:firstRowFirstColumn="0" w:firstRowLastColumn="0" w:lastRowFirstColumn="0" w:lastRowLastColumn="0"/>
              <w:rPr>
                <w:rFonts w:ascii="Calibri" w:hAnsi="Calibri"/>
                <w:b/>
                <w:color w:val="FFFFFF" w:themeColor="background1"/>
                <w:sz w:val="22"/>
                <w:szCs w:val="22"/>
              </w:rPr>
            </w:pPr>
            <w:r w:rsidRPr="00BB07C3">
              <w:rPr>
                <w:b/>
                <w:color w:val="FFFFFF" w:themeColor="background1"/>
              </w:rPr>
              <w:t>%</w:t>
            </w:r>
          </w:p>
        </w:tc>
      </w:tr>
      <w:tr w:rsidR="000D1C09" w14:paraId="68E04176"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6" w:type="pct"/>
          </w:tcPr>
          <w:p w14:paraId="60CCDB94" w14:textId="77777777" w:rsidR="000D1C09" w:rsidRPr="00786C1C" w:rsidRDefault="000D1C09" w:rsidP="0024419E">
            <w:pPr>
              <w:pStyle w:val="TableParagraph"/>
            </w:pPr>
            <w:r>
              <w:t xml:space="preserve">a) </w:t>
            </w:r>
            <w:r w:rsidRPr="00736D3E">
              <w:t>Assistive technology equipment and software</w:t>
            </w:r>
          </w:p>
        </w:tc>
        <w:tc>
          <w:tcPr>
            <w:tcW w:w="510" w:type="pct"/>
          </w:tcPr>
          <w:p w14:paraId="2E10A059" w14:textId="77777777" w:rsidR="000D1C09" w:rsidRPr="00921101"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Pr>
                <w:rFonts w:ascii="Calibri" w:hAnsi="Calibri"/>
                <w:sz w:val="22"/>
                <w:szCs w:val="22"/>
              </w:rPr>
              <w:t>37</w:t>
            </w:r>
          </w:p>
        </w:tc>
        <w:tc>
          <w:tcPr>
            <w:tcW w:w="510" w:type="pct"/>
          </w:tcPr>
          <w:p w14:paraId="4EE4392B" w14:textId="77777777" w:rsidR="000D1C09" w:rsidRPr="00921101"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Pr>
                <w:rFonts w:ascii="Calibri" w:hAnsi="Calibri"/>
                <w:sz w:val="22"/>
                <w:szCs w:val="22"/>
              </w:rPr>
              <w:t>82.2%</w:t>
            </w:r>
          </w:p>
        </w:tc>
        <w:tc>
          <w:tcPr>
            <w:tcW w:w="583" w:type="pct"/>
          </w:tcPr>
          <w:p w14:paraId="2472015C" w14:textId="77777777" w:rsidR="000D1C09" w:rsidRPr="00921101"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Pr>
                <w:rFonts w:ascii="Calibri" w:hAnsi="Calibri"/>
                <w:sz w:val="22"/>
                <w:szCs w:val="22"/>
              </w:rPr>
              <w:t>8</w:t>
            </w:r>
          </w:p>
        </w:tc>
        <w:tc>
          <w:tcPr>
            <w:tcW w:w="657" w:type="pct"/>
          </w:tcPr>
          <w:p w14:paraId="44AAFEFD" w14:textId="77777777" w:rsidR="000D1C09" w:rsidRPr="00921101"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Pr>
                <w:rFonts w:ascii="Calibri" w:hAnsi="Calibri"/>
                <w:sz w:val="22"/>
                <w:szCs w:val="22"/>
              </w:rPr>
              <w:t>17.8%</w:t>
            </w:r>
          </w:p>
        </w:tc>
        <w:tc>
          <w:tcPr>
            <w:tcW w:w="728" w:type="pct"/>
            <w:shd w:val="clear" w:color="auto" w:fill="D9D9D9" w:themeFill="background1" w:themeFillShade="D9"/>
          </w:tcPr>
          <w:p w14:paraId="6F04FE35" w14:textId="77777777" w:rsidR="000D1C09" w:rsidRPr="00921101"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Pr>
                <w:rFonts w:ascii="Calibri" w:hAnsi="Calibri"/>
                <w:sz w:val="22"/>
                <w:szCs w:val="22"/>
              </w:rPr>
              <w:t>45</w:t>
            </w:r>
          </w:p>
        </w:tc>
        <w:tc>
          <w:tcPr>
            <w:tcW w:w="786" w:type="pct"/>
            <w:shd w:val="clear" w:color="auto" w:fill="D9D9D9" w:themeFill="background1" w:themeFillShade="D9"/>
          </w:tcPr>
          <w:p w14:paraId="2D993057" w14:textId="77777777" w:rsidR="000D1C09" w:rsidRPr="00921101"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Pr>
                <w:rFonts w:ascii="Calibri" w:hAnsi="Calibri"/>
                <w:sz w:val="22"/>
                <w:szCs w:val="22"/>
              </w:rPr>
              <w:t>100.0%</w:t>
            </w:r>
          </w:p>
        </w:tc>
      </w:tr>
      <w:tr w:rsidR="000D1C09" w14:paraId="6B78429F"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6" w:type="pct"/>
          </w:tcPr>
          <w:p w14:paraId="7E3C2D1F" w14:textId="77777777" w:rsidR="000D1C09" w:rsidRPr="00786C1C" w:rsidRDefault="000D1C09" w:rsidP="0024419E">
            <w:pPr>
              <w:pStyle w:val="TableParagraph"/>
            </w:pPr>
            <w:r>
              <w:t xml:space="preserve">b) </w:t>
            </w:r>
            <w:r w:rsidRPr="00736D3E">
              <w:t>Personal assistance</w:t>
            </w:r>
          </w:p>
        </w:tc>
        <w:tc>
          <w:tcPr>
            <w:tcW w:w="510" w:type="pct"/>
          </w:tcPr>
          <w:p w14:paraId="659BF59F" w14:textId="77777777" w:rsidR="000D1C09" w:rsidRPr="00921101"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Pr>
                <w:rFonts w:ascii="Calibri" w:hAnsi="Calibri"/>
                <w:sz w:val="22"/>
                <w:szCs w:val="22"/>
              </w:rPr>
              <w:t>33</w:t>
            </w:r>
          </w:p>
        </w:tc>
        <w:tc>
          <w:tcPr>
            <w:tcW w:w="510" w:type="pct"/>
          </w:tcPr>
          <w:p w14:paraId="2B2ABC3D" w14:textId="77777777" w:rsidR="000D1C09" w:rsidRPr="00921101"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Pr>
                <w:rFonts w:ascii="Calibri" w:hAnsi="Calibri"/>
                <w:sz w:val="22"/>
                <w:szCs w:val="22"/>
              </w:rPr>
              <w:t>71.7%</w:t>
            </w:r>
          </w:p>
        </w:tc>
        <w:tc>
          <w:tcPr>
            <w:tcW w:w="583" w:type="pct"/>
          </w:tcPr>
          <w:p w14:paraId="21844415" w14:textId="77777777" w:rsidR="000D1C09" w:rsidRPr="00921101"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Pr>
                <w:rFonts w:ascii="Calibri" w:hAnsi="Calibri"/>
                <w:sz w:val="22"/>
                <w:szCs w:val="22"/>
              </w:rPr>
              <w:t>13</w:t>
            </w:r>
          </w:p>
        </w:tc>
        <w:tc>
          <w:tcPr>
            <w:tcW w:w="657" w:type="pct"/>
          </w:tcPr>
          <w:p w14:paraId="6A349DE3" w14:textId="77777777" w:rsidR="000D1C09" w:rsidRPr="00921101"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Pr>
                <w:rFonts w:ascii="Calibri" w:hAnsi="Calibri"/>
                <w:sz w:val="22"/>
                <w:szCs w:val="22"/>
              </w:rPr>
              <w:t>28.3%</w:t>
            </w:r>
          </w:p>
        </w:tc>
        <w:tc>
          <w:tcPr>
            <w:tcW w:w="728" w:type="pct"/>
            <w:shd w:val="clear" w:color="auto" w:fill="D9D9D9" w:themeFill="background1" w:themeFillShade="D9"/>
          </w:tcPr>
          <w:p w14:paraId="7F99F982" w14:textId="77777777" w:rsidR="000D1C09" w:rsidRPr="00921101"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Pr>
                <w:rFonts w:ascii="Calibri" w:hAnsi="Calibri"/>
                <w:sz w:val="22"/>
                <w:szCs w:val="22"/>
              </w:rPr>
              <w:t>46</w:t>
            </w:r>
          </w:p>
        </w:tc>
        <w:tc>
          <w:tcPr>
            <w:tcW w:w="786" w:type="pct"/>
            <w:shd w:val="clear" w:color="auto" w:fill="D9D9D9" w:themeFill="background1" w:themeFillShade="D9"/>
          </w:tcPr>
          <w:p w14:paraId="5105ED95" w14:textId="77777777" w:rsidR="000D1C09" w:rsidRPr="00921101"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Pr>
                <w:rFonts w:ascii="Calibri" w:hAnsi="Calibri"/>
                <w:sz w:val="22"/>
                <w:szCs w:val="22"/>
              </w:rPr>
              <w:t>100.0%</w:t>
            </w:r>
          </w:p>
        </w:tc>
      </w:tr>
      <w:tr w:rsidR="000D1C09" w14:paraId="7822D906" w14:textId="77777777" w:rsidTr="002441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6" w:type="pct"/>
          </w:tcPr>
          <w:p w14:paraId="7FA0B143" w14:textId="77777777" w:rsidR="000D1C09" w:rsidRPr="00786C1C" w:rsidRDefault="000D1C09" w:rsidP="0024419E">
            <w:pPr>
              <w:pStyle w:val="TableParagraph"/>
            </w:pPr>
            <w:r>
              <w:t xml:space="preserve">c) </w:t>
            </w:r>
            <w:r w:rsidRPr="00736D3E">
              <w:t>Academic/learning support</w:t>
            </w:r>
          </w:p>
        </w:tc>
        <w:tc>
          <w:tcPr>
            <w:tcW w:w="510" w:type="pct"/>
          </w:tcPr>
          <w:p w14:paraId="52BD5FEF" w14:textId="77777777" w:rsidR="000D1C09" w:rsidRPr="00921101"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Pr>
                <w:rFonts w:ascii="Calibri" w:hAnsi="Calibri"/>
                <w:sz w:val="22"/>
                <w:szCs w:val="22"/>
              </w:rPr>
              <w:t>27</w:t>
            </w:r>
          </w:p>
        </w:tc>
        <w:tc>
          <w:tcPr>
            <w:tcW w:w="510" w:type="pct"/>
          </w:tcPr>
          <w:p w14:paraId="461632C2" w14:textId="77777777" w:rsidR="000D1C09" w:rsidRPr="00921101"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Pr>
                <w:rFonts w:ascii="Calibri" w:hAnsi="Calibri"/>
                <w:sz w:val="22"/>
                <w:szCs w:val="22"/>
              </w:rPr>
              <w:t>61.4%</w:t>
            </w:r>
          </w:p>
        </w:tc>
        <w:tc>
          <w:tcPr>
            <w:tcW w:w="583" w:type="pct"/>
          </w:tcPr>
          <w:p w14:paraId="5CA61BA2" w14:textId="77777777" w:rsidR="000D1C09" w:rsidRPr="00921101"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Pr>
                <w:rFonts w:ascii="Calibri" w:hAnsi="Calibri"/>
                <w:sz w:val="22"/>
                <w:szCs w:val="22"/>
              </w:rPr>
              <w:t>17</w:t>
            </w:r>
          </w:p>
        </w:tc>
        <w:tc>
          <w:tcPr>
            <w:tcW w:w="657" w:type="pct"/>
          </w:tcPr>
          <w:p w14:paraId="6B7F09EA" w14:textId="77777777" w:rsidR="000D1C09" w:rsidRPr="00921101"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Pr>
                <w:rFonts w:ascii="Calibri" w:hAnsi="Calibri"/>
                <w:sz w:val="22"/>
                <w:szCs w:val="22"/>
              </w:rPr>
              <w:t>38.6%</w:t>
            </w:r>
          </w:p>
        </w:tc>
        <w:tc>
          <w:tcPr>
            <w:tcW w:w="728" w:type="pct"/>
            <w:shd w:val="clear" w:color="auto" w:fill="D9D9D9" w:themeFill="background1" w:themeFillShade="D9"/>
          </w:tcPr>
          <w:p w14:paraId="03AC3DB6" w14:textId="77777777" w:rsidR="000D1C09" w:rsidRPr="00921101"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Pr>
                <w:rFonts w:ascii="Calibri" w:hAnsi="Calibri"/>
                <w:sz w:val="22"/>
                <w:szCs w:val="22"/>
              </w:rPr>
              <w:t>44</w:t>
            </w:r>
          </w:p>
        </w:tc>
        <w:tc>
          <w:tcPr>
            <w:tcW w:w="786" w:type="pct"/>
            <w:shd w:val="clear" w:color="auto" w:fill="D9D9D9" w:themeFill="background1" w:themeFillShade="D9"/>
          </w:tcPr>
          <w:p w14:paraId="01C83195" w14:textId="77777777" w:rsidR="000D1C09" w:rsidRPr="00921101" w:rsidRDefault="000D1C09" w:rsidP="0024419E">
            <w:pPr>
              <w:pStyle w:val="Tablefigures"/>
              <w:cnfStyle w:val="000000010000" w:firstRow="0" w:lastRow="0" w:firstColumn="0" w:lastColumn="0" w:oddVBand="0" w:evenVBand="0" w:oddHBand="0" w:evenHBand="1" w:firstRowFirstColumn="0" w:firstRowLastColumn="0" w:lastRowFirstColumn="0" w:lastRowLastColumn="0"/>
            </w:pPr>
            <w:r>
              <w:rPr>
                <w:rFonts w:ascii="Calibri" w:hAnsi="Calibri"/>
                <w:sz w:val="22"/>
                <w:szCs w:val="22"/>
              </w:rPr>
              <w:t>100.0%</w:t>
            </w:r>
          </w:p>
        </w:tc>
      </w:tr>
      <w:tr w:rsidR="000D1C09" w14:paraId="148AC1AC" w14:textId="77777777" w:rsidTr="00244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6" w:type="pct"/>
          </w:tcPr>
          <w:p w14:paraId="6BECA85A" w14:textId="77777777" w:rsidR="000D1C09" w:rsidRPr="00786C1C" w:rsidRDefault="000D1C09" w:rsidP="0024419E">
            <w:pPr>
              <w:pStyle w:val="TableParagraph"/>
            </w:pPr>
            <w:r>
              <w:t xml:space="preserve">d) </w:t>
            </w:r>
            <w:r w:rsidRPr="00736D3E">
              <w:t>Transport</w:t>
            </w:r>
          </w:p>
        </w:tc>
        <w:tc>
          <w:tcPr>
            <w:tcW w:w="510" w:type="pct"/>
          </w:tcPr>
          <w:p w14:paraId="7103681F" w14:textId="77777777" w:rsidR="000D1C09" w:rsidRPr="00921101"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Pr>
                <w:rFonts w:ascii="Calibri" w:hAnsi="Calibri"/>
                <w:sz w:val="22"/>
                <w:szCs w:val="22"/>
              </w:rPr>
              <w:t>38</w:t>
            </w:r>
          </w:p>
        </w:tc>
        <w:tc>
          <w:tcPr>
            <w:tcW w:w="510" w:type="pct"/>
          </w:tcPr>
          <w:p w14:paraId="2ABE6EF7" w14:textId="77777777" w:rsidR="000D1C09" w:rsidRPr="00921101"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Pr>
                <w:rFonts w:ascii="Calibri" w:hAnsi="Calibri"/>
                <w:sz w:val="22"/>
                <w:szCs w:val="22"/>
              </w:rPr>
              <w:t>82.6%</w:t>
            </w:r>
          </w:p>
        </w:tc>
        <w:tc>
          <w:tcPr>
            <w:tcW w:w="583" w:type="pct"/>
          </w:tcPr>
          <w:p w14:paraId="66B3BD64" w14:textId="77777777" w:rsidR="000D1C09" w:rsidRPr="00921101"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Pr>
                <w:rFonts w:ascii="Calibri" w:hAnsi="Calibri"/>
                <w:sz w:val="22"/>
                <w:szCs w:val="22"/>
              </w:rPr>
              <w:t>8</w:t>
            </w:r>
          </w:p>
        </w:tc>
        <w:tc>
          <w:tcPr>
            <w:tcW w:w="657" w:type="pct"/>
          </w:tcPr>
          <w:p w14:paraId="18757FFE" w14:textId="77777777" w:rsidR="000D1C09" w:rsidRPr="00921101"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Pr>
                <w:rFonts w:ascii="Calibri" w:hAnsi="Calibri"/>
                <w:sz w:val="22"/>
                <w:szCs w:val="22"/>
              </w:rPr>
              <w:t>17.4%</w:t>
            </w:r>
          </w:p>
        </w:tc>
        <w:tc>
          <w:tcPr>
            <w:tcW w:w="728" w:type="pct"/>
            <w:shd w:val="clear" w:color="auto" w:fill="D9D9D9" w:themeFill="background1" w:themeFillShade="D9"/>
          </w:tcPr>
          <w:p w14:paraId="6EBC04DE" w14:textId="77777777" w:rsidR="000D1C09" w:rsidRPr="00921101"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Pr>
                <w:rFonts w:ascii="Calibri" w:hAnsi="Calibri"/>
                <w:sz w:val="22"/>
                <w:szCs w:val="22"/>
              </w:rPr>
              <w:t>46</w:t>
            </w:r>
          </w:p>
        </w:tc>
        <w:tc>
          <w:tcPr>
            <w:tcW w:w="786" w:type="pct"/>
            <w:shd w:val="clear" w:color="auto" w:fill="D9D9D9" w:themeFill="background1" w:themeFillShade="D9"/>
          </w:tcPr>
          <w:p w14:paraId="3E13B16F" w14:textId="77777777" w:rsidR="000D1C09" w:rsidRPr="00921101" w:rsidRDefault="000D1C09" w:rsidP="0024419E">
            <w:pPr>
              <w:pStyle w:val="Tablefigures"/>
              <w:cnfStyle w:val="000000100000" w:firstRow="0" w:lastRow="0" w:firstColumn="0" w:lastColumn="0" w:oddVBand="0" w:evenVBand="0" w:oddHBand="1" w:evenHBand="0" w:firstRowFirstColumn="0" w:firstRowLastColumn="0" w:lastRowFirstColumn="0" w:lastRowLastColumn="0"/>
            </w:pPr>
            <w:r>
              <w:rPr>
                <w:rFonts w:ascii="Calibri" w:hAnsi="Calibri"/>
                <w:sz w:val="22"/>
                <w:szCs w:val="22"/>
              </w:rPr>
              <w:t>100.0%</w:t>
            </w:r>
          </w:p>
        </w:tc>
      </w:tr>
    </w:tbl>
    <w:p w14:paraId="2A34AEDD" w14:textId="77777777" w:rsidR="000D1C09" w:rsidRPr="00F97BA0" w:rsidRDefault="000D1C09" w:rsidP="00875180">
      <w:pPr>
        <w:pStyle w:val="Quote"/>
        <w:ind w:right="2"/>
        <w:rPr>
          <w:rFonts w:ascii="Arial Italic" w:hAnsi="Arial Italic"/>
          <w:w w:val="98"/>
        </w:rPr>
      </w:pPr>
      <w:r w:rsidRPr="00F97BA0">
        <w:rPr>
          <w:rFonts w:ascii="Arial Italic" w:hAnsi="Arial Italic"/>
          <w:w w:val="98"/>
          <w:lang w:val="en-GB" w:eastAsia="en-GB"/>
        </w:rPr>
        <w:t>Source: Review of Fund for Students with Disabilities – Survey of HEIs and FEIs, PACEC 2016 (Question 69)</w:t>
      </w:r>
      <w:r w:rsidRPr="00F97BA0">
        <w:rPr>
          <w:rFonts w:ascii="Arial Italic" w:hAnsi="Arial Italic"/>
          <w:w w:val="98"/>
        </w:rPr>
        <w:t xml:space="preserve"> </w:t>
      </w:r>
    </w:p>
    <w:p w14:paraId="422523C9" w14:textId="77777777" w:rsidR="000D1C09" w:rsidRPr="00F62B95" w:rsidRDefault="000D1C09" w:rsidP="00875180">
      <w:pPr>
        <w:pStyle w:val="Quote"/>
        <w:ind w:right="2"/>
        <w:rPr>
          <w:lang w:val="en-GB" w:eastAsia="en-GB"/>
        </w:rPr>
      </w:pPr>
      <w:r w:rsidRPr="00F62B95">
        <w:rPr>
          <w:lang w:val="en-GB" w:eastAsia="en-GB"/>
        </w:rPr>
        <w:t>Note: All respondents could answer this question</w:t>
      </w:r>
      <w:r>
        <w:rPr>
          <w:lang w:val="en-GB" w:eastAsia="en-GB"/>
        </w:rPr>
        <w:t xml:space="preserve"> however the total per row varies as not all respondents answered all part of this question.</w:t>
      </w:r>
    </w:p>
    <w:p w14:paraId="25DAA525" w14:textId="77777777" w:rsidR="000D1C09" w:rsidRPr="00F62B95" w:rsidRDefault="000D1C09" w:rsidP="00875180">
      <w:pPr>
        <w:pStyle w:val="Quote"/>
        <w:ind w:right="2"/>
        <w:rPr>
          <w:lang w:val="en-GB" w:eastAsia="en-GB"/>
        </w:rPr>
      </w:pPr>
      <w:r w:rsidRPr="00F62B95">
        <w:rPr>
          <w:lang w:val="en-GB" w:eastAsia="en-GB"/>
        </w:rPr>
        <w:t>Part (a): Five skipped this therefore the base is 45</w:t>
      </w:r>
    </w:p>
    <w:p w14:paraId="4FFE4F16" w14:textId="77777777" w:rsidR="000D1C09" w:rsidRPr="00F62B95" w:rsidRDefault="000D1C09" w:rsidP="00875180">
      <w:pPr>
        <w:pStyle w:val="Quote"/>
        <w:ind w:right="2"/>
        <w:rPr>
          <w:lang w:val="en-GB" w:eastAsia="en-GB"/>
        </w:rPr>
      </w:pPr>
      <w:r w:rsidRPr="00F62B95">
        <w:rPr>
          <w:lang w:val="en-GB" w:eastAsia="en-GB"/>
        </w:rPr>
        <w:t>Part (b)</w:t>
      </w:r>
      <w:r>
        <w:rPr>
          <w:lang w:val="en-GB" w:eastAsia="en-GB"/>
        </w:rPr>
        <w:t xml:space="preserve"> &amp; Part (d)</w:t>
      </w:r>
      <w:r w:rsidRPr="00F62B95">
        <w:rPr>
          <w:lang w:val="en-GB" w:eastAsia="en-GB"/>
        </w:rPr>
        <w:t>: Four skipped this therefore the base is 46</w:t>
      </w:r>
    </w:p>
    <w:p w14:paraId="6A2CE63E" w14:textId="77777777" w:rsidR="000D1C09" w:rsidRPr="00F62B95" w:rsidRDefault="000D1C09" w:rsidP="00875180">
      <w:pPr>
        <w:pStyle w:val="Quote"/>
        <w:ind w:right="2"/>
        <w:rPr>
          <w:lang w:val="en-GB" w:eastAsia="en-GB"/>
        </w:rPr>
      </w:pPr>
      <w:r w:rsidRPr="00F62B95">
        <w:rPr>
          <w:lang w:val="en-GB" w:eastAsia="en-GB"/>
        </w:rPr>
        <w:t>Part (c): Six skipped this therefore the base is 44</w:t>
      </w:r>
    </w:p>
    <w:p w14:paraId="5789BDE6" w14:textId="77777777" w:rsidR="000D1C09" w:rsidRDefault="000D1C09" w:rsidP="000D1C09">
      <w:pPr>
        <w:pStyle w:val="BodyText-parastyle"/>
      </w:pPr>
      <w:r>
        <w:t>Over 60% of respondents found the categories of funding to be appropriate. Those that responded ‘No’ were asked to explain their reasoning as summarised below:</w:t>
      </w:r>
    </w:p>
    <w:p w14:paraId="5A47178A" w14:textId="77777777" w:rsidR="000D1C09" w:rsidRDefault="000D1C09" w:rsidP="000D1C09">
      <w:pPr>
        <w:pStyle w:val="ListParagraph"/>
        <w:numPr>
          <w:ilvl w:val="0"/>
          <w:numId w:val="5"/>
        </w:numPr>
      </w:pPr>
      <w:r w:rsidRPr="00197AA2">
        <w:rPr>
          <w:b/>
        </w:rPr>
        <w:t>Assistive technology equipment and software –</w:t>
      </w:r>
      <w:r>
        <w:t xml:space="preserve"> Respondents commented that there is no dedicated funding for this and often the amount allocated does not cover the costs of expensive equipment.</w:t>
      </w:r>
    </w:p>
    <w:p w14:paraId="745EF40D" w14:textId="77777777" w:rsidR="000D1C09" w:rsidRDefault="000D1C09" w:rsidP="000D1C09">
      <w:pPr>
        <w:pStyle w:val="ListParagraph"/>
        <w:numPr>
          <w:ilvl w:val="0"/>
          <w:numId w:val="5"/>
        </w:numPr>
      </w:pPr>
      <w:r w:rsidRPr="00197AA2">
        <w:rPr>
          <w:b/>
        </w:rPr>
        <w:t>Personal Assistance –</w:t>
      </w:r>
      <w:r>
        <w:t xml:space="preserve"> Respondents stated that this is a high expense and sometimes funding for this is not sufficient and can take funding away from other supports, however one respondent commented that there should be a ‘push towards independence rather than dependence’.</w:t>
      </w:r>
    </w:p>
    <w:p w14:paraId="79C59EA4" w14:textId="77777777" w:rsidR="000D1C09" w:rsidRDefault="000D1C09" w:rsidP="000D1C09">
      <w:pPr>
        <w:pStyle w:val="ListParagraph"/>
        <w:numPr>
          <w:ilvl w:val="0"/>
          <w:numId w:val="5"/>
        </w:numPr>
      </w:pPr>
      <w:r w:rsidRPr="00197AA2">
        <w:rPr>
          <w:b/>
        </w:rPr>
        <w:t>Academic / learning support –</w:t>
      </w:r>
      <w:r>
        <w:t xml:space="preserve"> Respondents commented that there is no dedicated funding to this and more support is needed in this area, two respondents commented that learning support should be part of the institutions support system already and extra ‘specialist’ support given where necessary.</w:t>
      </w:r>
    </w:p>
    <w:p w14:paraId="2D63E69A" w14:textId="77777777" w:rsidR="000D1C09" w:rsidRDefault="000D1C09" w:rsidP="000D1C09">
      <w:pPr>
        <w:pStyle w:val="ListParagraph"/>
        <w:numPr>
          <w:ilvl w:val="0"/>
          <w:numId w:val="5"/>
        </w:numPr>
      </w:pPr>
      <w:r w:rsidRPr="000A53E5">
        <w:rPr>
          <w:b/>
        </w:rPr>
        <w:t>Transport –</w:t>
      </w:r>
      <w:r>
        <w:t xml:space="preserve"> Respondents discussed that the funding is not sufficient and often private taxis must be used.</w:t>
      </w:r>
    </w:p>
    <w:p w14:paraId="6C926082" w14:textId="77777777" w:rsidR="000D1C09" w:rsidRDefault="000D1C09" w:rsidP="000D1C09">
      <w:pPr>
        <w:pStyle w:val="Heading3"/>
        <w:numPr>
          <w:ilvl w:val="2"/>
          <w:numId w:val="1"/>
        </w:numPr>
        <w:tabs>
          <w:tab w:val="clear" w:pos="2160"/>
        </w:tabs>
        <w:ind w:left="567" w:hanging="567"/>
      </w:pPr>
      <w:r>
        <w:t>Areas of Strength</w:t>
      </w:r>
    </w:p>
    <w:p w14:paraId="468D4EC4" w14:textId="77777777" w:rsidR="000D1C09" w:rsidRDefault="000D1C09" w:rsidP="000D1C09">
      <w:pPr>
        <w:pStyle w:val="BodyText-parastyle"/>
      </w:pPr>
      <w:r>
        <w:t xml:space="preserve">Respondents were asked to identify three aspects of the FSD that are working well.  </w:t>
      </w:r>
    </w:p>
    <w:p w14:paraId="361392A4" w14:textId="77777777" w:rsidR="000D1C09" w:rsidRDefault="000D1C09" w:rsidP="000D1C09">
      <w:pPr>
        <w:pStyle w:val="BodyText-parastyle"/>
      </w:pPr>
      <w:r>
        <w:t>Overall 40 respondents provided 82 comments regarding areas of strength. The responses have been categorised and the key areas as well as the number of comments received regarding this area are outlined below.</w:t>
      </w:r>
    </w:p>
    <w:p w14:paraId="27ED6476" w14:textId="77777777" w:rsidR="000D1C09" w:rsidRPr="002F7C6F" w:rsidRDefault="000D1C09" w:rsidP="000D1C09">
      <w:pPr>
        <w:pStyle w:val="BodyText-parastyle"/>
        <w:rPr>
          <w:rStyle w:val="Strong"/>
        </w:rPr>
      </w:pPr>
      <w:r w:rsidRPr="002F7C6F">
        <w:rPr>
          <w:rStyle w:val="Strong"/>
        </w:rPr>
        <w:t>Supporting students with disabilities (n=13)</w:t>
      </w:r>
    </w:p>
    <w:p w14:paraId="5933D643" w14:textId="77777777" w:rsidR="000D1C09" w:rsidRPr="00197AA2" w:rsidRDefault="000D1C09" w:rsidP="000D1C09">
      <w:pPr>
        <w:pStyle w:val="ListParagraph"/>
        <w:numPr>
          <w:ilvl w:val="0"/>
          <w:numId w:val="5"/>
        </w:numPr>
      </w:pPr>
      <w:r w:rsidRPr="00197AA2">
        <w:t>‘Provision of much needed specialised supports’</w:t>
      </w:r>
    </w:p>
    <w:p w14:paraId="34AFA88C" w14:textId="77777777" w:rsidR="000D1C09" w:rsidRPr="00197AA2" w:rsidRDefault="000D1C09" w:rsidP="000D1C09">
      <w:pPr>
        <w:pStyle w:val="ListParagraph"/>
        <w:numPr>
          <w:ilvl w:val="0"/>
          <w:numId w:val="5"/>
        </w:numPr>
      </w:pPr>
      <w:r w:rsidRPr="00197AA2">
        <w:t>‘Students with high lev</w:t>
      </w:r>
      <w:r>
        <w:t>els of need are well supported’</w:t>
      </w:r>
    </w:p>
    <w:p w14:paraId="51E1E564" w14:textId="77777777" w:rsidR="000D1C09" w:rsidRPr="002F7C6F" w:rsidRDefault="000D1C09" w:rsidP="000D1C09">
      <w:pPr>
        <w:pStyle w:val="BodyText-parastyle"/>
        <w:rPr>
          <w:rStyle w:val="Strong"/>
        </w:rPr>
      </w:pPr>
      <w:r w:rsidRPr="002F7C6F">
        <w:rPr>
          <w:rStyle w:val="Strong"/>
        </w:rPr>
        <w:t>Providing essential funding (n=10)</w:t>
      </w:r>
    </w:p>
    <w:p w14:paraId="622A01B2" w14:textId="77777777" w:rsidR="000D1C09" w:rsidRPr="00197AA2" w:rsidRDefault="000D1C09" w:rsidP="000D1C09">
      <w:pPr>
        <w:pStyle w:val="ListParagraph"/>
        <w:numPr>
          <w:ilvl w:val="0"/>
          <w:numId w:val="5"/>
        </w:numPr>
      </w:pPr>
      <w:r w:rsidRPr="00197AA2">
        <w:t>‘Key source of revenue stream for the service’</w:t>
      </w:r>
    </w:p>
    <w:p w14:paraId="008FF7BD" w14:textId="77777777" w:rsidR="000D1C09" w:rsidRPr="00197AA2" w:rsidRDefault="000D1C09" w:rsidP="000D1C09">
      <w:pPr>
        <w:pStyle w:val="ListParagraph"/>
        <w:numPr>
          <w:ilvl w:val="0"/>
          <w:numId w:val="5"/>
        </w:numPr>
      </w:pPr>
      <w:r w:rsidRPr="00197AA2">
        <w:t xml:space="preserve">‘Provision of funding to enable students to access support to </w:t>
      </w:r>
      <w:r>
        <w:t>help them succeed in education.’</w:t>
      </w:r>
    </w:p>
    <w:p w14:paraId="2E1FBA9E" w14:textId="77777777" w:rsidR="000D1C09" w:rsidRPr="002F7C6F" w:rsidRDefault="000D1C09" w:rsidP="000D1C09">
      <w:pPr>
        <w:pStyle w:val="BodyText-parastyle"/>
        <w:rPr>
          <w:rStyle w:val="Strong"/>
        </w:rPr>
      </w:pPr>
      <w:r w:rsidRPr="002F7C6F">
        <w:rPr>
          <w:rStyle w:val="Strong"/>
        </w:rPr>
        <w:t>The application process (n=9)</w:t>
      </w:r>
    </w:p>
    <w:p w14:paraId="124718A4" w14:textId="77777777" w:rsidR="000D1C09" w:rsidRPr="00197AA2" w:rsidRDefault="000D1C09" w:rsidP="000D1C09">
      <w:pPr>
        <w:pStyle w:val="ListParagraph"/>
        <w:numPr>
          <w:ilvl w:val="0"/>
          <w:numId w:val="5"/>
        </w:numPr>
      </w:pPr>
      <w:r w:rsidRPr="00197AA2">
        <w:t>‘Application process is well structured’</w:t>
      </w:r>
    </w:p>
    <w:p w14:paraId="4C89175E" w14:textId="77777777" w:rsidR="000D1C09" w:rsidRPr="00197AA2" w:rsidRDefault="000D1C09" w:rsidP="000D1C09">
      <w:pPr>
        <w:pStyle w:val="ListParagraph"/>
        <w:numPr>
          <w:ilvl w:val="0"/>
          <w:numId w:val="5"/>
        </w:numPr>
      </w:pPr>
      <w:r w:rsidRPr="00197AA2">
        <w:t>‘Good support in application process’</w:t>
      </w:r>
    </w:p>
    <w:p w14:paraId="425253CB" w14:textId="77777777" w:rsidR="000D1C09" w:rsidRPr="00197AA2" w:rsidRDefault="000D1C09" w:rsidP="000D1C09">
      <w:pPr>
        <w:pStyle w:val="ListParagraph"/>
        <w:numPr>
          <w:ilvl w:val="0"/>
          <w:numId w:val="5"/>
        </w:numPr>
      </w:pPr>
      <w:r w:rsidRPr="00197AA2">
        <w:t>‘The returns excel sheet is better than all the paper applications we use to submit but it</w:t>
      </w:r>
      <w:r>
        <w:t xml:space="preserve"> is still quite time consuming’</w:t>
      </w:r>
    </w:p>
    <w:p w14:paraId="6B655E6C" w14:textId="77777777" w:rsidR="000D1C09" w:rsidRPr="002F7C6F" w:rsidRDefault="000D1C09" w:rsidP="000D1C09">
      <w:pPr>
        <w:pStyle w:val="BodyText-parastyle"/>
        <w:rPr>
          <w:rStyle w:val="Strong"/>
        </w:rPr>
      </w:pPr>
      <w:r w:rsidRPr="002F7C6F">
        <w:rPr>
          <w:rStyle w:val="Strong"/>
        </w:rPr>
        <w:t>The flexibility in administration of the Fund (n=8)</w:t>
      </w:r>
    </w:p>
    <w:p w14:paraId="2AE4409C" w14:textId="77777777" w:rsidR="000D1C09" w:rsidRPr="00197AA2" w:rsidRDefault="000D1C09" w:rsidP="000D1C09">
      <w:pPr>
        <w:pStyle w:val="ListParagraph"/>
        <w:numPr>
          <w:ilvl w:val="0"/>
          <w:numId w:val="5"/>
        </w:numPr>
      </w:pPr>
      <w:r w:rsidRPr="00197AA2">
        <w:t>‘Reasonable flexibility in administering funds’</w:t>
      </w:r>
    </w:p>
    <w:p w14:paraId="118F5F64" w14:textId="77777777" w:rsidR="000D1C09" w:rsidRDefault="000D1C09" w:rsidP="000D1C09">
      <w:pPr>
        <w:pStyle w:val="ListParagraph"/>
        <w:numPr>
          <w:ilvl w:val="0"/>
          <w:numId w:val="5"/>
        </w:numPr>
      </w:pPr>
      <w:r w:rsidRPr="00197AA2">
        <w:t>‘Flexibility to prioritise spend according to our own institutional strategic objectives’</w:t>
      </w:r>
    </w:p>
    <w:p w14:paraId="17D42795" w14:textId="77777777" w:rsidR="00875180" w:rsidRDefault="00875180" w:rsidP="000D1C09">
      <w:pPr>
        <w:pStyle w:val="BodyText-parastyle"/>
        <w:rPr>
          <w:rStyle w:val="Strong"/>
        </w:rPr>
      </w:pPr>
    </w:p>
    <w:p w14:paraId="444B3414" w14:textId="77777777" w:rsidR="000D1C09" w:rsidRPr="002F7C6F" w:rsidRDefault="000D1C09" w:rsidP="000D1C09">
      <w:pPr>
        <w:pStyle w:val="BodyText-parastyle"/>
        <w:rPr>
          <w:rStyle w:val="Strong"/>
        </w:rPr>
      </w:pPr>
      <w:r w:rsidRPr="002F7C6F">
        <w:rPr>
          <w:rStyle w:val="Strong"/>
        </w:rPr>
        <w:t>HEA Support (n=6)</w:t>
      </w:r>
    </w:p>
    <w:p w14:paraId="1419B850" w14:textId="77777777" w:rsidR="000D1C09" w:rsidRDefault="000D1C09" w:rsidP="000D1C09">
      <w:pPr>
        <w:pStyle w:val="ListParagraph"/>
        <w:numPr>
          <w:ilvl w:val="0"/>
          <w:numId w:val="5"/>
        </w:numPr>
      </w:pPr>
      <w:r>
        <w:t>‘</w:t>
      </w:r>
      <w:r w:rsidRPr="00197AA2">
        <w:t>The support provided by HEA staff to centers when needed re completing FSD applications</w:t>
      </w:r>
      <w:r>
        <w:t>’</w:t>
      </w:r>
    </w:p>
    <w:p w14:paraId="39C08EC2" w14:textId="77777777" w:rsidR="000D1C09" w:rsidRDefault="000D1C09" w:rsidP="000D1C09">
      <w:pPr>
        <w:pStyle w:val="ListParagraph"/>
        <w:numPr>
          <w:ilvl w:val="0"/>
          <w:numId w:val="5"/>
        </w:numPr>
      </w:pPr>
      <w:r>
        <w:t>‘</w:t>
      </w:r>
      <w:r w:rsidRPr="00197AA2">
        <w:t>Communications with HEA works well</w:t>
      </w:r>
      <w:r>
        <w:t>’</w:t>
      </w:r>
    </w:p>
    <w:p w14:paraId="2B317D12" w14:textId="77777777" w:rsidR="000D1C09" w:rsidRDefault="000D1C09" w:rsidP="000D1C09">
      <w:pPr>
        <w:pStyle w:val="BodyText-parastyle"/>
      </w:pPr>
      <w:r w:rsidRPr="00041D22">
        <w:t>While these were the main areas o</w:t>
      </w:r>
      <w:r>
        <w:t>f strength</w:t>
      </w:r>
      <w:r w:rsidRPr="00041D22">
        <w:t xml:space="preserve"> identified by respondents, there were a number of other areas highlig</w:t>
      </w:r>
      <w:r>
        <w:t>hted including: support relating to needs assessments (n=5), learning support (n=4), supporting of high needs students (n=4), transport funding (n=4), and PA/Note takers (n=3).</w:t>
      </w:r>
    </w:p>
    <w:p w14:paraId="2497F827" w14:textId="77777777" w:rsidR="000D1C09" w:rsidRDefault="000D1C09" w:rsidP="000D1C09">
      <w:pPr>
        <w:pStyle w:val="Heading3"/>
        <w:numPr>
          <w:ilvl w:val="2"/>
          <w:numId w:val="1"/>
        </w:numPr>
        <w:tabs>
          <w:tab w:val="clear" w:pos="2160"/>
        </w:tabs>
        <w:ind w:left="567" w:hanging="567"/>
      </w:pPr>
      <w:r>
        <w:t>Areas of Improvement</w:t>
      </w:r>
    </w:p>
    <w:p w14:paraId="7517B71F" w14:textId="77777777" w:rsidR="000D1C09" w:rsidRDefault="000D1C09" w:rsidP="000D1C09">
      <w:pPr>
        <w:pStyle w:val="BodyText-parastyle"/>
      </w:pPr>
      <w:r>
        <w:t>Respondents were asked to identify three aspects of the FSD which could be improved.  Overall respondents provided 94 comments, the responses have been categorised and the results of this are outlined below.</w:t>
      </w:r>
    </w:p>
    <w:p w14:paraId="29D920FD" w14:textId="77777777" w:rsidR="000D1C09" w:rsidRPr="002F7C6F" w:rsidRDefault="000D1C09" w:rsidP="000D1C09">
      <w:pPr>
        <w:pStyle w:val="BodyText-parastyle"/>
        <w:rPr>
          <w:rStyle w:val="Strong"/>
        </w:rPr>
      </w:pPr>
      <w:r w:rsidRPr="002F7C6F">
        <w:rPr>
          <w:rStyle w:val="Strong"/>
        </w:rPr>
        <w:t>Timing of the allocation (n=18)</w:t>
      </w:r>
    </w:p>
    <w:p w14:paraId="09D36627" w14:textId="77777777" w:rsidR="000D1C09" w:rsidRPr="00041D22" w:rsidRDefault="000D1C09" w:rsidP="000D1C09">
      <w:pPr>
        <w:pStyle w:val="ListParagraph"/>
        <w:numPr>
          <w:ilvl w:val="0"/>
          <w:numId w:val="5"/>
        </w:numPr>
      </w:pPr>
      <w:r w:rsidRPr="00041D22">
        <w:t>‘Allocation of the budget to be earlier in the year’</w:t>
      </w:r>
    </w:p>
    <w:p w14:paraId="0E028A49" w14:textId="77777777" w:rsidR="000D1C09" w:rsidRPr="00041D22" w:rsidRDefault="000D1C09" w:rsidP="000D1C09">
      <w:pPr>
        <w:pStyle w:val="ListParagraph"/>
        <w:numPr>
          <w:ilvl w:val="0"/>
          <w:numId w:val="5"/>
        </w:numPr>
      </w:pPr>
      <w:r w:rsidRPr="00041D22">
        <w:t>‘Late allocation of the fund c</w:t>
      </w:r>
      <w:r>
        <w:t>an prohibit early intervention’</w:t>
      </w:r>
    </w:p>
    <w:p w14:paraId="127FDB21" w14:textId="77777777" w:rsidR="000D1C09" w:rsidRPr="002F7C6F" w:rsidRDefault="000D1C09" w:rsidP="000D1C09">
      <w:pPr>
        <w:pStyle w:val="BodyText-parastyle"/>
        <w:rPr>
          <w:rStyle w:val="Strong"/>
        </w:rPr>
      </w:pPr>
      <w:r w:rsidRPr="002F7C6F">
        <w:rPr>
          <w:rStyle w:val="Strong"/>
        </w:rPr>
        <w:t>Availability of more funding (n=14)</w:t>
      </w:r>
    </w:p>
    <w:p w14:paraId="4E0634D7" w14:textId="77777777" w:rsidR="000D1C09" w:rsidRDefault="000D1C09" w:rsidP="000D1C09">
      <w:pPr>
        <w:pStyle w:val="ListParagraph"/>
        <w:numPr>
          <w:ilvl w:val="0"/>
          <w:numId w:val="5"/>
        </w:numPr>
      </w:pPr>
      <w:r w:rsidRPr="00041D22">
        <w:t>‘More fundi</w:t>
      </w:r>
      <w:r>
        <w:t>ng for students with MH issues’</w:t>
      </w:r>
    </w:p>
    <w:p w14:paraId="5F25EA41" w14:textId="77777777" w:rsidR="000D1C09" w:rsidRPr="00041D22" w:rsidRDefault="000D1C09" w:rsidP="000D1C09">
      <w:pPr>
        <w:pStyle w:val="ListParagraph"/>
        <w:numPr>
          <w:ilvl w:val="0"/>
          <w:numId w:val="5"/>
        </w:numPr>
      </w:pPr>
      <w:r>
        <w:t>‘</w:t>
      </w:r>
      <w:r w:rsidRPr="008C2083">
        <w:t>increased levels of funding are required</w:t>
      </w:r>
      <w:r>
        <w:t>’</w:t>
      </w:r>
    </w:p>
    <w:p w14:paraId="4C98AAC3" w14:textId="77777777" w:rsidR="000D1C09" w:rsidRPr="002F7C6F" w:rsidRDefault="000D1C09" w:rsidP="000D1C09">
      <w:pPr>
        <w:pStyle w:val="BodyText-parastyle"/>
        <w:rPr>
          <w:rStyle w:val="Strong"/>
        </w:rPr>
      </w:pPr>
      <w:r w:rsidRPr="002F7C6F">
        <w:rPr>
          <w:rStyle w:val="Strong"/>
        </w:rPr>
        <w:t>Clarity over allocation method/model (n=13)</w:t>
      </w:r>
    </w:p>
    <w:p w14:paraId="17DBCAF1" w14:textId="77777777" w:rsidR="000D1C09" w:rsidRPr="00041D22" w:rsidRDefault="000D1C09" w:rsidP="000D1C09">
      <w:pPr>
        <w:pStyle w:val="ListParagraph"/>
        <w:numPr>
          <w:ilvl w:val="0"/>
          <w:numId w:val="5"/>
        </w:numPr>
      </w:pPr>
      <w:r w:rsidRPr="00041D22">
        <w:t>‘Please explain the model of allocation’</w:t>
      </w:r>
    </w:p>
    <w:p w14:paraId="660539B1" w14:textId="77777777" w:rsidR="000D1C09" w:rsidRPr="00041D22" w:rsidRDefault="000D1C09" w:rsidP="000D1C09">
      <w:pPr>
        <w:pStyle w:val="ListParagraph"/>
        <w:numPr>
          <w:ilvl w:val="0"/>
          <w:numId w:val="5"/>
        </w:numPr>
      </w:pPr>
      <w:r w:rsidRPr="00041D22">
        <w:t>‘Transparent allocation model’</w:t>
      </w:r>
    </w:p>
    <w:p w14:paraId="718339B4" w14:textId="77777777" w:rsidR="000D1C09" w:rsidRPr="00041D22" w:rsidRDefault="000D1C09" w:rsidP="000D1C09">
      <w:pPr>
        <w:pStyle w:val="ListParagraph"/>
        <w:numPr>
          <w:ilvl w:val="0"/>
          <w:numId w:val="5"/>
        </w:numPr>
      </w:pPr>
      <w:r w:rsidRPr="00041D22">
        <w:t xml:space="preserve">‘Greater transparency in reasoning and rationale of the HEA when allocating amounts to institutions, publishing of institutions funding needed </w:t>
      </w:r>
      <w:r>
        <w:t>for transparency and fairness.’</w:t>
      </w:r>
    </w:p>
    <w:p w14:paraId="524998A3" w14:textId="77777777" w:rsidR="000D1C09" w:rsidRPr="002F7C6F" w:rsidRDefault="000D1C09" w:rsidP="000D1C09">
      <w:pPr>
        <w:pStyle w:val="BodyText-parastyle"/>
        <w:rPr>
          <w:rStyle w:val="Strong"/>
        </w:rPr>
      </w:pPr>
      <w:r w:rsidRPr="002F7C6F">
        <w:rPr>
          <w:rStyle w:val="Strong"/>
        </w:rPr>
        <w:t>Eligibility (n=12)</w:t>
      </w:r>
    </w:p>
    <w:p w14:paraId="6C7194EE" w14:textId="77777777" w:rsidR="000D1C09" w:rsidRPr="00041D22" w:rsidRDefault="000D1C09" w:rsidP="000D1C09">
      <w:pPr>
        <w:pStyle w:val="ListParagraph"/>
        <w:numPr>
          <w:ilvl w:val="0"/>
          <w:numId w:val="5"/>
        </w:numPr>
      </w:pPr>
      <w:r w:rsidRPr="00041D22">
        <w:t>‘Greater range of students could be supported, e.g. part time’</w:t>
      </w:r>
    </w:p>
    <w:p w14:paraId="5C6B67FE" w14:textId="77777777" w:rsidR="000D1C09" w:rsidRDefault="000D1C09" w:rsidP="000D1C09">
      <w:pPr>
        <w:pStyle w:val="ListParagraph"/>
        <w:numPr>
          <w:ilvl w:val="0"/>
          <w:numId w:val="5"/>
        </w:numPr>
      </w:pPr>
      <w:r w:rsidRPr="00041D22">
        <w:t>‘Widen eligibility criteria’</w:t>
      </w:r>
    </w:p>
    <w:p w14:paraId="1F816D18" w14:textId="77777777" w:rsidR="000D1C09" w:rsidRPr="008C2083" w:rsidRDefault="000D1C09" w:rsidP="000D1C09">
      <w:pPr>
        <w:pStyle w:val="BodyText-parastyle"/>
        <w:rPr>
          <w:rStyle w:val="Strong"/>
        </w:rPr>
      </w:pPr>
      <w:r w:rsidRPr="008C2083">
        <w:rPr>
          <w:rStyle w:val="Strong"/>
        </w:rPr>
        <w:t>Evidencing (n=7)</w:t>
      </w:r>
    </w:p>
    <w:p w14:paraId="4342E1D3" w14:textId="77777777" w:rsidR="000D1C09" w:rsidRDefault="000D1C09" w:rsidP="000D1C09">
      <w:pPr>
        <w:pStyle w:val="ListParagraph"/>
        <w:numPr>
          <w:ilvl w:val="0"/>
          <w:numId w:val="5"/>
        </w:numPr>
      </w:pPr>
      <w:r>
        <w:t>‘</w:t>
      </w:r>
      <w:r w:rsidRPr="00041D22">
        <w:t>The time frame for SLD's (Dyslexia), it should be longer than 5 years - this is difficulty that cannot be overcome merely in the space of five years</w:t>
      </w:r>
      <w:r>
        <w:t>’</w:t>
      </w:r>
    </w:p>
    <w:p w14:paraId="77DE26A7" w14:textId="77777777" w:rsidR="000D1C09" w:rsidRDefault="000D1C09" w:rsidP="000D1C09">
      <w:pPr>
        <w:pStyle w:val="ListParagraph"/>
        <w:numPr>
          <w:ilvl w:val="0"/>
          <w:numId w:val="5"/>
        </w:numPr>
      </w:pPr>
      <w:r>
        <w:t>‘</w:t>
      </w:r>
      <w:r w:rsidRPr="00041D22">
        <w:t>Constraints of medical evidence</w:t>
      </w:r>
      <w:r>
        <w:t>’</w:t>
      </w:r>
    </w:p>
    <w:p w14:paraId="207DCE0E" w14:textId="77777777" w:rsidR="000D1C09" w:rsidRDefault="000D1C09" w:rsidP="000D1C09">
      <w:pPr>
        <w:pStyle w:val="BodyText-parastyle"/>
      </w:pPr>
      <w:r w:rsidRPr="00F475E2">
        <w:t>While these</w:t>
      </w:r>
      <w:r>
        <w:t xml:space="preserve"> were the main areas of improvement</w:t>
      </w:r>
      <w:r w:rsidRPr="00F475E2">
        <w:t xml:space="preserve"> identified by respondents, there were a number of other a</w:t>
      </w:r>
      <w:r>
        <w:t xml:space="preserve">reas highlighted including: funding for administration of the Fund (n=6), a simplified application process (n=4), increased focus on the mainstreaming of support (n=3), and sharing of good practice (n=2). </w:t>
      </w:r>
    </w:p>
    <w:p w14:paraId="1556AC75" w14:textId="77777777" w:rsidR="000D1C09" w:rsidRDefault="000D1C09" w:rsidP="000D1C09">
      <w:pPr>
        <w:pStyle w:val="Heading1"/>
        <w:keepNext w:val="0"/>
        <w:keepLines w:val="0"/>
        <w:numPr>
          <w:ilvl w:val="0"/>
          <w:numId w:val="1"/>
        </w:numPr>
        <w:spacing w:before="240" w:line="288" w:lineRule="auto"/>
        <w:ind w:left="567" w:right="0" w:hanging="567"/>
      </w:pPr>
      <w:bookmarkStart w:id="134" w:name="_Toc475979561"/>
      <w:bookmarkStart w:id="135" w:name="_Toc480817096"/>
      <w:bookmarkStart w:id="136" w:name="_Toc480887151"/>
      <w:r>
        <w:t>Appendix R: Terms of Reference</w:t>
      </w:r>
      <w:bookmarkEnd w:id="134"/>
      <w:bookmarkEnd w:id="135"/>
      <w:bookmarkEnd w:id="136"/>
    </w:p>
    <w:p w14:paraId="3922AEEA" w14:textId="0D7AF046" w:rsidR="000D1C09" w:rsidRDefault="000D1C09" w:rsidP="000D1C09">
      <w:pPr>
        <w:pStyle w:val="BodyText-parastyle"/>
        <w:rPr>
          <w:rFonts w:cs="Times New Roman"/>
        </w:rPr>
      </w:pPr>
      <w:r>
        <w:t xml:space="preserve">The </w:t>
      </w:r>
      <w:r w:rsidR="00B12C47">
        <w:t xml:space="preserve">terms of </w:t>
      </w:r>
      <w:r>
        <w:t>reference for this review were drawn up following a consultation process with stakeholders. In addition to fulfilling these terms of reference, the review was also expected to address the more specific points made in the submissions to the consultation process.</w:t>
      </w:r>
    </w:p>
    <w:p w14:paraId="029D1982" w14:textId="77777777" w:rsidR="000D1C09" w:rsidRPr="00681048" w:rsidRDefault="000D1C09" w:rsidP="000D1C09">
      <w:pPr>
        <w:pStyle w:val="Heading2"/>
      </w:pPr>
      <w:bookmarkStart w:id="137" w:name="_Toc480817097"/>
      <w:bookmarkStart w:id="138" w:name="_Toc480887152"/>
      <w:r w:rsidRPr="00681048">
        <w:t>Financial provision of the FSD</w:t>
      </w:r>
      <w:bookmarkEnd w:id="137"/>
      <w:bookmarkEnd w:id="138"/>
    </w:p>
    <w:p w14:paraId="5FE8432D" w14:textId="77777777" w:rsidR="000D1C09" w:rsidRDefault="000D1C09" w:rsidP="000D1C09">
      <w:pPr>
        <w:pStyle w:val="BodyText-parastyle"/>
      </w:pPr>
      <w:r>
        <w:t>1. Assess the current and projected financial provision of the Fund, including an analysis of trends in expenditure, student profile and projected demand and resource requirements to 2020 in light of transitions from second level education and targets in the National Plan for Equity of Access to Higher Education 2015-2019.</w:t>
      </w:r>
    </w:p>
    <w:p w14:paraId="6C6602F8" w14:textId="77777777" w:rsidR="000D1C09" w:rsidRDefault="000D1C09" w:rsidP="000D1C09">
      <w:pPr>
        <w:pStyle w:val="Heading2"/>
      </w:pPr>
      <w:bookmarkStart w:id="139" w:name="_Toc480817098"/>
      <w:bookmarkStart w:id="140" w:name="_Toc480887153"/>
      <w:r>
        <w:t>HEA model and guidelines</w:t>
      </w:r>
      <w:bookmarkEnd w:id="139"/>
      <w:bookmarkEnd w:id="140"/>
    </w:p>
    <w:p w14:paraId="208CCAF9" w14:textId="77777777" w:rsidR="000D1C09" w:rsidRDefault="000D1C09" w:rsidP="000D1C09">
      <w:pPr>
        <w:pStyle w:val="BodyText-parastyle"/>
      </w:pPr>
      <w:r>
        <w:t>2. Review the HEA model of allocating and reporting on the Fund and benchmark this against other models internationally. Assess the metrics used by the HEA to calculate the allocation of funding to institutions and by category of student disability. Review the allocation timeframe, data collection and reporting processes. Make recommendations for the development of the model.</w:t>
      </w:r>
    </w:p>
    <w:p w14:paraId="54537511" w14:textId="77777777" w:rsidR="000D1C09" w:rsidRDefault="000D1C09" w:rsidP="000D1C09">
      <w:pPr>
        <w:pStyle w:val="BodyText-parastyle"/>
      </w:pPr>
      <w:r>
        <w:t>3. Examine the current HEA guidelines for the Fund and make recommendations on how these can be improved. Also, compare the HEA guidelines to NCSE and SEC guidelines governing support for students with disabilities in second level education and criteria (e.g. HEAR) for admission to higher education. Make recommendations on the potential for harmonisation of these guidelines.</w:t>
      </w:r>
    </w:p>
    <w:p w14:paraId="20BEF960" w14:textId="77777777" w:rsidR="000D1C09" w:rsidRDefault="000D1C09" w:rsidP="000D1C09">
      <w:pPr>
        <w:pStyle w:val="BodyText-parastyle"/>
      </w:pPr>
      <w:r>
        <w:t>4. Assess the role of the HEA in allocating the FSD to students in Further Education and those studying in Northern Ireland or other EU countries. Examine categories of students or institutions that are not included within the scope of the Fund (e.g. part-time or international students). Make recommendations for future policy and identify the resource requirements of implementing these.</w:t>
      </w:r>
    </w:p>
    <w:p w14:paraId="59719670" w14:textId="77777777" w:rsidR="000D1C09" w:rsidRDefault="000D1C09" w:rsidP="000D1C09">
      <w:pPr>
        <w:pStyle w:val="Heading2"/>
      </w:pPr>
      <w:bookmarkStart w:id="141" w:name="_Toc480817099"/>
      <w:bookmarkStart w:id="142" w:name="_Toc480887154"/>
      <w:r>
        <w:t>Student experience of the fund</w:t>
      </w:r>
      <w:bookmarkEnd w:id="141"/>
      <w:bookmarkEnd w:id="142"/>
    </w:p>
    <w:p w14:paraId="75A53A39" w14:textId="77777777" w:rsidR="000D1C09" w:rsidRDefault="000D1C09" w:rsidP="000D1C09">
      <w:pPr>
        <w:pStyle w:val="BodyText-parastyle"/>
      </w:pPr>
      <w:r>
        <w:t>5. Evaluate the student experience of the Fund; including students’ experience of information, application and assessment processes and of the services and supports resourced through the Fund. Also, in consultation with students and those working with them, and with reference to HEA data, evaluate the impact of the Fund in supporting national equity of access policy in relation to participation, independent learning, retention and access to the labour market and further study.</w:t>
      </w:r>
    </w:p>
    <w:p w14:paraId="5EB7A05B" w14:textId="77777777" w:rsidR="000D1C09" w:rsidRDefault="000D1C09" w:rsidP="000D1C09">
      <w:pPr>
        <w:pStyle w:val="Heading2"/>
      </w:pPr>
      <w:bookmarkStart w:id="143" w:name="_Toc480817100"/>
      <w:bookmarkStart w:id="144" w:name="_Toc480887155"/>
      <w:r>
        <w:t>Educational institutions and the fund</w:t>
      </w:r>
      <w:bookmarkEnd w:id="143"/>
      <w:bookmarkEnd w:id="144"/>
    </w:p>
    <w:p w14:paraId="458FA271" w14:textId="77777777" w:rsidR="000D1C09" w:rsidRDefault="000D1C09" w:rsidP="000D1C09">
      <w:pPr>
        <w:pStyle w:val="BodyText-parastyle"/>
      </w:pPr>
      <w:r>
        <w:t>6. Examine the interaction of the FSD with mainstream funding, services and supports for students in higher and further education. Identify good practice by institutions in universal design; inclusive learning; mainstreaming of services; regional collaboration and targeting of support needs. In view of best practice nationally and internationally, make recommendations on the future interface of the Fund with the overall infrastructure of support for students. Assess the role of the FSD in determining HEA core funding for higher education institutions.</w:t>
      </w:r>
    </w:p>
    <w:p w14:paraId="3257ABA8" w14:textId="77777777" w:rsidR="000D1C09" w:rsidRDefault="000D1C09" w:rsidP="000D1C09">
      <w:pPr>
        <w:pStyle w:val="BodyText-parastyle"/>
      </w:pPr>
      <w:r>
        <w:t>7. Examine the efficiency with which the Fund is used within individual education institutions, based on a review of HEA student and financial data relating to the FSD. Review practice by institutions in the administration and allocation of the FSD, including consultation with education personnel to assess their experience of working with the Fund.</w:t>
      </w:r>
    </w:p>
    <w:p w14:paraId="6861275E" w14:textId="77777777" w:rsidR="000D1C09" w:rsidRDefault="000D1C09" w:rsidP="000D1C09">
      <w:pPr>
        <w:pStyle w:val="BodyText-parastyle"/>
      </w:pPr>
      <w:r>
        <w:t>8. Identify models of good practice nationally and internationally and make recommendations for future practice in this regard.</w:t>
      </w:r>
    </w:p>
    <w:p w14:paraId="72302B18" w14:textId="77777777" w:rsidR="000D1C09" w:rsidRPr="00681048" w:rsidRDefault="000D1C09" w:rsidP="000D1C09">
      <w:pPr>
        <w:pStyle w:val="Heading2"/>
      </w:pPr>
      <w:bookmarkStart w:id="145" w:name="_Toc480817101"/>
      <w:bookmarkStart w:id="146" w:name="_Toc480887156"/>
      <w:r>
        <w:t>Output of the review</w:t>
      </w:r>
      <w:bookmarkEnd w:id="145"/>
      <w:bookmarkEnd w:id="146"/>
    </w:p>
    <w:p w14:paraId="3CF231C7" w14:textId="77777777" w:rsidR="000D1C09" w:rsidRDefault="000D1C09" w:rsidP="000D1C09">
      <w:pPr>
        <w:pStyle w:val="BodyText-parastyle"/>
      </w:pPr>
      <w:r>
        <w:t>The output of this review will be a report that examines all of the issues as listed above and makes recommendations for future policies, guidelines and practice relating to the fund. Specifically, recommendations towards a new set of guidelines on the administration and allocation of the FSD will be made to the steering group by the reviewer.</w:t>
      </w:r>
    </w:p>
    <w:p w14:paraId="326C7516" w14:textId="77777777" w:rsidR="000D1C09" w:rsidRDefault="000D1C09" w:rsidP="000D1C09">
      <w:pPr>
        <w:pStyle w:val="Heading1"/>
        <w:keepNext w:val="0"/>
        <w:keepLines w:val="0"/>
        <w:numPr>
          <w:ilvl w:val="0"/>
          <w:numId w:val="1"/>
        </w:numPr>
        <w:spacing w:before="240" w:line="288" w:lineRule="auto"/>
        <w:ind w:left="567" w:right="0" w:hanging="567"/>
      </w:pPr>
      <w:bookmarkStart w:id="147" w:name="_Toc480817102"/>
      <w:bookmarkStart w:id="148" w:name="_Toc480887157"/>
      <w:r>
        <w:t>Appendix S: Steering Group Members</w:t>
      </w:r>
      <w:bookmarkEnd w:id="147"/>
      <w:bookmarkEnd w:id="148"/>
    </w:p>
    <w:p w14:paraId="05D4A603" w14:textId="77777777" w:rsidR="000D1C09" w:rsidRDefault="000D1C09" w:rsidP="000D1C09">
      <w:pPr>
        <w:pStyle w:val="BodyText-parastyle"/>
      </w:pPr>
      <w:r>
        <w:t xml:space="preserve">Ms. Ann Heelan, Executive Director, AHEAD (Association for Higher Education Access and Disability) </w:t>
      </w:r>
    </w:p>
    <w:p w14:paraId="49F16C79" w14:textId="77777777" w:rsidR="000D1C09" w:rsidRDefault="000D1C09" w:rsidP="000D1C09">
      <w:pPr>
        <w:pStyle w:val="BodyText-parastyle"/>
      </w:pPr>
      <w:r>
        <w:t>Mr. Declan Treanor, Service Director, Trinity College Disability Service</w:t>
      </w:r>
    </w:p>
    <w:p w14:paraId="4DDB3E50" w14:textId="77777777" w:rsidR="000D1C09" w:rsidRDefault="000D1C09" w:rsidP="000D1C09">
      <w:pPr>
        <w:pStyle w:val="BodyText-parastyle"/>
        <w:rPr>
          <w:lang w:eastAsia="en-IE"/>
        </w:rPr>
      </w:pPr>
      <w:r>
        <w:t xml:space="preserve">Mr. Tony Gaynor, Principal Officer, </w:t>
      </w:r>
      <w:r>
        <w:rPr>
          <w:lang w:eastAsia="en-IE"/>
        </w:rPr>
        <w:t xml:space="preserve">Higher Education – Equity of Access and Qualifications, Department of Education and Skills </w:t>
      </w:r>
    </w:p>
    <w:p w14:paraId="6EF27387" w14:textId="77777777" w:rsidR="000D1C09" w:rsidRDefault="000D1C09" w:rsidP="000D1C09">
      <w:pPr>
        <w:pStyle w:val="BodyText-parastyle"/>
        <w:rPr>
          <w:lang w:eastAsia="en-IE"/>
        </w:rPr>
      </w:pPr>
      <w:r>
        <w:t>Ms. Maureen Conway, Principal, Ballyfermot College of Further Education</w:t>
      </w:r>
    </w:p>
    <w:p w14:paraId="6646F488" w14:textId="77777777" w:rsidR="000D1C09" w:rsidRDefault="000D1C09" w:rsidP="000D1C09">
      <w:pPr>
        <w:pStyle w:val="BodyText-parastyle"/>
      </w:pPr>
      <w:r>
        <w:t xml:space="preserve">Ms. Sheena Duffy, Senior Manager, System Funding, Higher Education Authority </w:t>
      </w:r>
    </w:p>
    <w:p w14:paraId="4B1FF43A" w14:textId="10D473E4" w:rsidR="000D1C09" w:rsidRDefault="000D1C09" w:rsidP="000D1C09">
      <w:pPr>
        <w:pStyle w:val="BodyText-parastyle"/>
      </w:pPr>
      <w:r>
        <w:t xml:space="preserve">Mr. David </w:t>
      </w:r>
      <w:r w:rsidR="00103420" w:rsidRPr="00103420">
        <w:t>Sheils</w:t>
      </w:r>
      <w:r>
        <w:t>, Skills and Engagement Section, Higher Education Authority</w:t>
      </w:r>
    </w:p>
    <w:p w14:paraId="23E92159" w14:textId="77777777" w:rsidR="000D1C09" w:rsidRDefault="000D1C09" w:rsidP="000D1C09">
      <w:pPr>
        <w:pStyle w:val="BodyText-parastyle"/>
      </w:pPr>
      <w:r>
        <w:t xml:space="preserve">Ms Catherine McNelis, Access Officer, IT Sligo </w:t>
      </w:r>
    </w:p>
    <w:p w14:paraId="41B129B9" w14:textId="77777777" w:rsidR="000D1C09" w:rsidRDefault="000D1C09" w:rsidP="000D1C09">
      <w:pPr>
        <w:pStyle w:val="BodyText-parastyle"/>
      </w:pPr>
      <w:r>
        <w:t xml:space="preserve">Ms. Valerie Moore, Access Officer Student Services, IT Tralee </w:t>
      </w:r>
    </w:p>
    <w:p w14:paraId="449A889B" w14:textId="77777777" w:rsidR="000D1C09" w:rsidRDefault="000D1C09" w:rsidP="000D1C09">
      <w:pPr>
        <w:pStyle w:val="BodyText-parastyle"/>
      </w:pPr>
      <w:r>
        <w:t xml:space="preserve">Ms </w:t>
      </w:r>
      <w:r>
        <w:rPr>
          <w:rStyle w:val="Emphasis"/>
          <w:i w:val="0"/>
          <w:iCs w:val="0"/>
          <w:shd w:val="clear" w:color="auto" w:fill="FFFFFF"/>
          <w:lang w:val="en-IE"/>
        </w:rPr>
        <w:t xml:space="preserve">Aoife Ní Shúilleabháin/ </w:t>
      </w:r>
      <w:r>
        <w:t>Ms Síona Cahill, Welfare Officer, Union of Students in Ireland</w:t>
      </w:r>
    </w:p>
    <w:p w14:paraId="77777972" w14:textId="65E73FB8" w:rsidR="000D1C09" w:rsidRDefault="000D1C09" w:rsidP="000D1C09">
      <w:pPr>
        <w:pStyle w:val="BodyText-parastyle"/>
      </w:pPr>
      <w:r>
        <w:t>Ms. Caitríona Ryan</w:t>
      </w:r>
      <w:r w:rsidR="00103420">
        <w:t xml:space="preserve"> </w:t>
      </w:r>
      <w:r w:rsidR="00103420" w:rsidRPr="00103420">
        <w:t>(Chair)</w:t>
      </w:r>
      <w:r>
        <w:t>, Head of Access Policy, Higher Education Authority</w:t>
      </w:r>
    </w:p>
    <w:p w14:paraId="3D7B1422" w14:textId="77777777" w:rsidR="000D1C09" w:rsidRPr="001813F9" w:rsidRDefault="000D1C09" w:rsidP="000D1C09">
      <w:pPr>
        <w:pStyle w:val="BodyText-parastyle"/>
      </w:pPr>
    </w:p>
    <w:p w14:paraId="44F39D80" w14:textId="7E8C923D" w:rsidR="003A67CE" w:rsidRDefault="003A67CE" w:rsidP="000D1C09">
      <w:pPr>
        <w:pStyle w:val="BodyText-parastyle"/>
      </w:pPr>
    </w:p>
    <w:sectPr w:rsidR="003A67CE" w:rsidSect="000D1C09">
      <w:footerReference w:type="default" r:id="rId45"/>
      <w:pgSz w:w="11910" w:h="16840"/>
      <w:pgMar w:top="1418" w:right="851" w:bottom="278" w:left="1418"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6D0274" w14:textId="77777777" w:rsidR="004206CD" w:rsidRDefault="004206CD" w:rsidP="00C12727">
      <w:r>
        <w:separator/>
      </w:r>
    </w:p>
  </w:endnote>
  <w:endnote w:type="continuationSeparator" w:id="0">
    <w:p w14:paraId="5A663BE6" w14:textId="77777777" w:rsidR="004206CD" w:rsidRDefault="004206CD" w:rsidP="00C12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Univers">
    <w:altName w:val="Arial"/>
    <w:charset w:val="00"/>
    <w:family w:val="swiss"/>
    <w:pitch w:val="variable"/>
    <w:sig w:usb0="80000287" w:usb1="00000000" w:usb2="00000000" w:usb3="00000000" w:csb0="0000000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altName w:val="Menlo Bold"/>
    <w:panose1 w:val="020B0502040204020203"/>
    <w:charset w:val="00"/>
    <w:family w:val="swiss"/>
    <w:pitch w:val="variable"/>
    <w:sig w:usb0="E4002EFF" w:usb1="C000E47F" w:usb2="00000009" w:usb3="00000000" w:csb0="000001FF" w:csb1="00000000"/>
  </w:font>
  <w:font w:name="Prelo Book">
    <w:altName w:val="Arial"/>
    <w:panose1 w:val="00000000000000000000"/>
    <w:charset w:val="00"/>
    <w:family w:val="modern"/>
    <w:notTrueType/>
    <w:pitch w:val="variable"/>
    <w:sig w:usb0="00000001" w:usb1="5000205B" w:usb2="00000000" w:usb3="00000000" w:csb0="0000009B" w:csb1="00000000"/>
  </w:font>
  <w:font w:name="Prelo Medium">
    <w:altName w:val="Arial"/>
    <w:panose1 w:val="00000000000000000000"/>
    <w:charset w:val="00"/>
    <w:family w:val="modern"/>
    <w:notTrueType/>
    <w:pitch w:val="variable"/>
    <w:sig w:usb0="00000001" w:usb1="5000205B" w:usb2="00000000" w:usb3="00000000" w:csb0="0000009B" w:csb1="00000000"/>
  </w:font>
  <w:font w:name="Arial Italic">
    <w:panose1 w:val="020B0604020202090204"/>
    <w:charset w:val="00"/>
    <w:family w:val="auto"/>
    <w:pitch w:val="variable"/>
    <w:sig w:usb0="E0000AFF" w:usb1="00007843" w:usb2="0000000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9981B" w14:textId="77777777" w:rsidR="00861F73" w:rsidRDefault="00861F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4DA5D" w14:textId="54AD3CFE" w:rsidR="004206CD" w:rsidRPr="00B754D5" w:rsidRDefault="004206CD" w:rsidP="00CB0C4F">
    <w:pPr>
      <w:spacing w:before="0" w:after="0" w:line="225" w:lineRule="exact"/>
      <w:ind w:left="20"/>
      <w:rPr>
        <w:rFonts w:ascii="Prelo Medium" w:eastAsia="Prelo Medium" w:hAnsi="Prelo Medium" w:cs="Times New Roman"/>
      </w:rPr>
    </w:pPr>
    <w:r>
      <w:rPr>
        <w:rFonts w:ascii="Prelo Medium" w:eastAsia="Prelo Medium" w:hAnsi="Prelo Medium" w:cs="Times New Roman"/>
        <w:noProof/>
      </w:rPr>
      <w:drawing>
        <wp:anchor distT="0" distB="0" distL="114300" distR="114300" simplePos="0" relativeHeight="251669504" behindDoc="1" locked="0" layoutInCell="1" allowOverlap="1" wp14:anchorId="1509AC4D" wp14:editId="2F23B926">
          <wp:simplePos x="0" y="0"/>
          <wp:positionH relativeFrom="page">
            <wp:posOffset>0</wp:posOffset>
          </wp:positionH>
          <wp:positionV relativeFrom="page">
            <wp:posOffset>9829800</wp:posOffset>
          </wp:positionV>
          <wp:extent cx="7559802" cy="864108"/>
          <wp:effectExtent l="0" t="0" r="0" b="0"/>
          <wp:wrapNone/>
          <wp:docPr id="1" name="Picture 1" descr="Production_04:Users:production04:Documents:CCD04-DEARBHLA:CCD04-DEARBHLA-ARTWORK:HEA | IRC:03289-HEA-FSD-Report-Appendices:03289-Pics:03289-HEA-FSD-Report-Proof#16-Cov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uction_04:Users:production04:Documents:CCD04-DEARBHLA:CCD04-DEARBHLA-ARTWORK:HEA | IRC:03289-HEA-FSD-Report-Appendices:03289-Pics:03289-HEA-FSD-Report-Proof#16-CovLog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802" cy="864108"/>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D715B" w14:textId="77777777" w:rsidR="00861F73" w:rsidRDefault="00861F7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FDBF4" w14:textId="77777777" w:rsidR="004206CD" w:rsidRPr="00B754D5" w:rsidRDefault="004206CD" w:rsidP="00CB0C4F">
    <w:pPr>
      <w:widowControl/>
      <w:tabs>
        <w:tab w:val="center" w:pos="4513"/>
        <w:tab w:val="right" w:pos="9026"/>
      </w:tabs>
      <w:spacing w:before="80" w:after="0" w:line="140" w:lineRule="atLeast"/>
    </w:pPr>
    <w:r w:rsidRPr="00B754D5">
      <w:rPr>
        <w:rFonts w:cs="Times New Roman"/>
        <w:sz w:val="12"/>
        <w:szCs w:val="22"/>
        <w:lang w:val="en-GB"/>
      </w:rPr>
      <w:t>© 2017 RSM UK Group LLP, all rights reserved</w:t>
    </w:r>
  </w:p>
  <w:p w14:paraId="2F85EBFE" w14:textId="77777777" w:rsidR="004206CD" w:rsidRPr="00CB0C4F" w:rsidRDefault="004206CD" w:rsidP="00CB0C4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567093"/>
      <w:docPartObj>
        <w:docPartGallery w:val="Page Numbers (Bottom of Page)"/>
        <w:docPartUnique/>
      </w:docPartObj>
    </w:sdtPr>
    <w:sdtEndPr>
      <w:rPr>
        <w:noProof/>
      </w:rPr>
    </w:sdtEndPr>
    <w:sdtContent>
      <w:p w14:paraId="4051A3DA" w14:textId="6BDCE865" w:rsidR="004206CD" w:rsidRDefault="004206CD" w:rsidP="000D1C09">
        <w:pPr>
          <w:pStyle w:val="Footer"/>
          <w:jc w:val="right"/>
        </w:pPr>
        <w:r>
          <w:t xml:space="preserve">Page | </w:t>
        </w:r>
        <w:r>
          <w:fldChar w:fldCharType="begin"/>
        </w:r>
        <w:r>
          <w:instrText xml:space="preserve"> PAGE   \* MERGEFORMAT </w:instrText>
        </w:r>
        <w:r>
          <w:fldChar w:fldCharType="separate"/>
        </w:r>
        <w:r w:rsidR="00C26476">
          <w:rPr>
            <w:noProof/>
          </w:rPr>
          <w:t>34</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383065"/>
      <w:docPartObj>
        <w:docPartGallery w:val="Page Numbers (Bottom of Page)"/>
        <w:docPartUnique/>
      </w:docPartObj>
    </w:sdtPr>
    <w:sdtEndPr>
      <w:rPr>
        <w:noProof/>
      </w:rPr>
    </w:sdtEndPr>
    <w:sdtContent>
      <w:sdt>
        <w:sdtPr>
          <w:id w:val="-828743086"/>
          <w:docPartObj>
            <w:docPartGallery w:val="Page Numbers (Bottom of Page)"/>
            <w:docPartUnique/>
          </w:docPartObj>
        </w:sdtPr>
        <w:sdtEndPr>
          <w:rPr>
            <w:noProof/>
          </w:rPr>
        </w:sdtEndPr>
        <w:sdtContent>
          <w:p w14:paraId="5D837072" w14:textId="77777777" w:rsidR="004206CD" w:rsidRDefault="004206CD" w:rsidP="000D1C09">
            <w:pPr>
              <w:pStyle w:val="Footer"/>
              <w:jc w:val="right"/>
              <w:rPr>
                <w:noProof/>
              </w:rPr>
            </w:pPr>
            <w:r>
              <w:t xml:space="preserve">Page | </w:t>
            </w:r>
            <w:r>
              <w:fldChar w:fldCharType="begin"/>
            </w:r>
            <w:r>
              <w:instrText xml:space="preserve"> PAGE   \* MERGEFORMAT </w:instrText>
            </w:r>
            <w:r>
              <w:fldChar w:fldCharType="separate"/>
            </w:r>
            <w:r w:rsidR="00C26476">
              <w:rPr>
                <w:noProof/>
              </w:rPr>
              <w:t>49</w:t>
            </w:r>
            <w:r>
              <w:rPr>
                <w:noProof/>
              </w:rPr>
              <w:fldChar w:fldCharType="end"/>
            </w:r>
          </w:p>
          <w:p w14:paraId="1E32DD8A" w14:textId="167DBD14" w:rsidR="004206CD" w:rsidRPr="00212E80" w:rsidRDefault="00861F73" w:rsidP="000D1C09">
            <w:pPr>
              <w:pStyle w:val="Footer"/>
              <w:jc w:val="right"/>
            </w:pP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2431726"/>
      <w:docPartObj>
        <w:docPartGallery w:val="Page Numbers (Bottom of Page)"/>
        <w:docPartUnique/>
      </w:docPartObj>
    </w:sdtPr>
    <w:sdtEndPr>
      <w:rPr>
        <w:noProof/>
      </w:rPr>
    </w:sdtEndPr>
    <w:sdtContent>
      <w:p w14:paraId="1FDE0AB3" w14:textId="7D013448" w:rsidR="004206CD" w:rsidRPr="0014540D" w:rsidRDefault="004206CD" w:rsidP="0014540D">
        <w:pPr>
          <w:pStyle w:val="Footer"/>
          <w:jc w:val="right"/>
        </w:pPr>
        <w:r>
          <w:t xml:space="preserve">Page | </w:t>
        </w:r>
        <w:r>
          <w:fldChar w:fldCharType="begin"/>
        </w:r>
        <w:r>
          <w:instrText xml:space="preserve"> PAGE   \* MERGEFORMAT </w:instrText>
        </w:r>
        <w:r>
          <w:fldChar w:fldCharType="separate"/>
        </w:r>
        <w:r w:rsidR="00C26476">
          <w:rPr>
            <w:noProof/>
          </w:rPr>
          <w:t>106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905938" w14:textId="77777777" w:rsidR="004206CD" w:rsidRDefault="004206CD" w:rsidP="00C12727">
      <w:r>
        <w:separator/>
      </w:r>
    </w:p>
  </w:footnote>
  <w:footnote w:type="continuationSeparator" w:id="0">
    <w:p w14:paraId="0B52A30C" w14:textId="77777777" w:rsidR="004206CD" w:rsidRDefault="004206CD" w:rsidP="00C12727">
      <w:r>
        <w:continuationSeparator/>
      </w:r>
    </w:p>
  </w:footnote>
  <w:footnote w:id="1">
    <w:p w14:paraId="63B8372E" w14:textId="77777777" w:rsidR="004206CD" w:rsidRPr="00AF775C" w:rsidRDefault="004206CD" w:rsidP="000D1C09">
      <w:pPr>
        <w:pStyle w:val="CommentText"/>
        <w:rPr>
          <w:lang w:val="en-GB"/>
        </w:rPr>
      </w:pPr>
      <w:r>
        <w:rPr>
          <w:rStyle w:val="FootnoteReference"/>
        </w:rPr>
        <w:footnoteRef/>
      </w:r>
      <w:r>
        <w:t xml:space="preserve"> </w:t>
      </w:r>
      <w:r w:rsidRPr="003A504B">
        <w:rPr>
          <w:rStyle w:val="FootnoteTextChar"/>
        </w:rPr>
        <w:t>Whilst we recognise that it is important to get a sense of what proportion need/get continuity of support from school to FE/HE, it is important to state that these findings are based on qualitative research with a relatively small number of students.  Given the nature of this strand of research, we would caution against placing too much weight on the findings and on the representativeness or otherwise of those participating in the focus groups.</w:t>
      </w:r>
    </w:p>
  </w:footnote>
  <w:footnote w:id="2">
    <w:p w14:paraId="2D29CFBB" w14:textId="77777777" w:rsidR="004206CD" w:rsidRPr="00BC5414" w:rsidRDefault="004206CD" w:rsidP="000D1C09">
      <w:pPr>
        <w:pStyle w:val="FootnoteText"/>
        <w:rPr>
          <w:lang w:val="en-GB"/>
        </w:rPr>
      </w:pPr>
      <w:r>
        <w:rPr>
          <w:rStyle w:val="FootnoteReference"/>
        </w:rPr>
        <w:footnoteRef/>
      </w:r>
      <w:r>
        <w:t xml:space="preserve"> Data relates</w:t>
      </w:r>
      <w:r w:rsidRPr="000B0D14">
        <w:t xml:space="preserve"> to students at school or college aged 19 years and over. Further</w:t>
      </w:r>
      <w:r>
        <w:t xml:space="preserve">, </w:t>
      </w:r>
      <w:r w:rsidRPr="000B0D14">
        <w:t>the categories of type of disability in Census 2011 do not match th</w:t>
      </w:r>
      <w:r>
        <w:t xml:space="preserve">ose </w:t>
      </w:r>
      <w:r w:rsidRPr="000B0D14">
        <w:t xml:space="preserve">recorded in relation to </w:t>
      </w:r>
      <w:r>
        <w:t xml:space="preserve">FSD; </w:t>
      </w:r>
      <w:r w:rsidRPr="000B0D14">
        <w:t xml:space="preserve">as a result some census data has been </w:t>
      </w:r>
      <w:r>
        <w:t>included in the final ‘Other’ category.</w:t>
      </w:r>
    </w:p>
  </w:footnote>
  <w:footnote w:id="3">
    <w:p w14:paraId="3813019D" w14:textId="77777777" w:rsidR="004206CD" w:rsidRPr="00BC5414" w:rsidRDefault="004206CD" w:rsidP="000D1C09">
      <w:pPr>
        <w:pStyle w:val="FootnoteText"/>
        <w:rPr>
          <w:lang w:val="en-GB"/>
        </w:rPr>
      </w:pPr>
      <w:r>
        <w:rPr>
          <w:rStyle w:val="FootnoteReference"/>
        </w:rPr>
        <w:footnoteRef/>
      </w:r>
      <w:r>
        <w:t xml:space="preserve"> </w:t>
      </w:r>
      <w:r>
        <w:rPr>
          <w:lang w:val="en-GB"/>
        </w:rPr>
        <w:t>Census 2011 data category ‘</w:t>
      </w:r>
      <w:r w:rsidRPr="005C0EEE">
        <w:rPr>
          <w:lang w:val="en-GB"/>
        </w:rPr>
        <w:t>Psychological or emotional condition</w:t>
      </w:r>
      <w:r>
        <w:rPr>
          <w:lang w:val="en-GB"/>
        </w:rPr>
        <w:t>’ used as a proxy for Mental Health Condition</w:t>
      </w:r>
    </w:p>
  </w:footnote>
  <w:footnote w:id="4">
    <w:p w14:paraId="4C31C537" w14:textId="77777777" w:rsidR="004206CD" w:rsidRPr="00BC5414" w:rsidRDefault="004206CD" w:rsidP="000D1C09">
      <w:pPr>
        <w:pStyle w:val="FootnoteText"/>
        <w:rPr>
          <w:lang w:val="en-GB"/>
        </w:rPr>
      </w:pPr>
      <w:r>
        <w:rPr>
          <w:rStyle w:val="FootnoteReference"/>
        </w:rPr>
        <w:footnoteRef/>
      </w:r>
      <w:r>
        <w:t xml:space="preserve"> C</w:t>
      </w:r>
      <w:r>
        <w:rPr>
          <w:lang w:val="en-GB"/>
        </w:rPr>
        <w:t>ensus 2011 data category ‘</w:t>
      </w:r>
      <w:r w:rsidRPr="005C0EEE">
        <w:rPr>
          <w:lang w:val="en-GB"/>
        </w:rPr>
        <w:t>A condition that substantially limits one or more basic physical activities’</w:t>
      </w:r>
      <w:r>
        <w:rPr>
          <w:lang w:val="en-GB"/>
        </w:rPr>
        <w:t xml:space="preserve"> used as a proxy for Physical/Mobility disability</w:t>
      </w:r>
    </w:p>
  </w:footnote>
  <w:footnote w:id="5">
    <w:p w14:paraId="2C67BF60" w14:textId="77777777" w:rsidR="004206CD" w:rsidRPr="00BC5414" w:rsidRDefault="004206CD" w:rsidP="000D1C09">
      <w:pPr>
        <w:pStyle w:val="FootnoteText"/>
        <w:rPr>
          <w:lang w:val="en-GB"/>
        </w:rPr>
      </w:pPr>
      <w:r>
        <w:rPr>
          <w:rStyle w:val="FootnoteReference"/>
        </w:rPr>
        <w:footnoteRef/>
      </w:r>
      <w:r>
        <w:t xml:space="preserve"> </w:t>
      </w:r>
      <w:r>
        <w:rPr>
          <w:lang w:val="en-GB"/>
        </w:rPr>
        <w:t xml:space="preserve">Note: categories of disability from Census 2011 data that could not be matched with the data gathered by FSD or our survey have been included in this row.  For Census 2011 the categories this group covers are: </w:t>
      </w:r>
      <w:r w:rsidRPr="002E3DCD">
        <w:rPr>
          <w:lang w:val="en-GB"/>
        </w:rPr>
        <w:t>A</w:t>
      </w:r>
      <w:r>
        <w:rPr>
          <w:lang w:val="en-GB"/>
        </w:rPr>
        <w:t xml:space="preserve">n intellectual disability; </w:t>
      </w:r>
      <w:r w:rsidRPr="002E3DCD">
        <w:rPr>
          <w:lang w:val="en-GB"/>
        </w:rPr>
        <w:t>Difficulty in learnin</w:t>
      </w:r>
      <w:r>
        <w:rPr>
          <w:lang w:val="en-GB"/>
        </w:rPr>
        <w:t xml:space="preserve">g, remembering or concentrating; </w:t>
      </w:r>
      <w:r w:rsidRPr="002E3DCD">
        <w:rPr>
          <w:lang w:val="en-GB"/>
        </w:rPr>
        <w:t>Other disabi</w:t>
      </w:r>
      <w:r>
        <w:rPr>
          <w:lang w:val="en-GB"/>
        </w:rPr>
        <w:t xml:space="preserve">lity, including chronic illness; </w:t>
      </w:r>
      <w:r w:rsidRPr="002E3DCD">
        <w:rPr>
          <w:lang w:val="en-GB"/>
        </w:rPr>
        <w:t>Difficulty in dressing, bathing or</w:t>
      </w:r>
      <w:r>
        <w:rPr>
          <w:lang w:val="en-GB"/>
        </w:rPr>
        <w:t xml:space="preserve"> getting around inside the home; </w:t>
      </w:r>
      <w:r w:rsidRPr="002E3DCD">
        <w:rPr>
          <w:lang w:val="en-GB"/>
        </w:rPr>
        <w:t>Difficu</w:t>
      </w:r>
      <w:r>
        <w:rPr>
          <w:lang w:val="en-GB"/>
        </w:rPr>
        <w:t xml:space="preserve">lty in going outside home alone; </w:t>
      </w:r>
      <w:r w:rsidRPr="002E3DCD">
        <w:rPr>
          <w:lang w:val="en-GB"/>
        </w:rPr>
        <w:t>Difficulty in work</w:t>
      </w:r>
      <w:r>
        <w:rPr>
          <w:lang w:val="en-GB"/>
        </w:rPr>
        <w:t xml:space="preserve">ing or attending school/college; and </w:t>
      </w:r>
      <w:r w:rsidRPr="002E3DCD">
        <w:rPr>
          <w:lang w:val="en-GB"/>
        </w:rPr>
        <w:t>Difficulty in participating in other activities</w:t>
      </w:r>
    </w:p>
  </w:footnote>
  <w:footnote w:id="6">
    <w:p w14:paraId="23258B09" w14:textId="77777777" w:rsidR="004206CD" w:rsidRPr="00BC5414" w:rsidRDefault="004206CD" w:rsidP="000D1C09">
      <w:pPr>
        <w:pStyle w:val="FootnoteText"/>
        <w:rPr>
          <w:lang w:val="en-GB"/>
        </w:rPr>
      </w:pPr>
      <w:r>
        <w:rPr>
          <w:rStyle w:val="FootnoteReference"/>
        </w:rPr>
        <w:footnoteRef/>
      </w:r>
      <w:r>
        <w:t xml:space="preserve"> </w:t>
      </w:r>
      <w:r>
        <w:rPr>
          <w:lang w:val="en-GB"/>
        </w:rPr>
        <w:t xml:space="preserve">Note: The ‘Other’ category includes responses that did not fit under any of the categories listed in the table. </w:t>
      </w:r>
    </w:p>
  </w:footnote>
  <w:footnote w:id="7">
    <w:p w14:paraId="7253A4D8" w14:textId="77777777" w:rsidR="004206CD" w:rsidRPr="00B62230" w:rsidRDefault="004206CD" w:rsidP="000D1C09">
      <w:pPr>
        <w:pStyle w:val="FootnoteText"/>
        <w:rPr>
          <w:lang w:val="en-GB"/>
        </w:rPr>
      </w:pPr>
      <w:r>
        <w:rPr>
          <w:rStyle w:val="FootnoteReference"/>
        </w:rPr>
        <w:footnoteRef/>
      </w:r>
      <w:r>
        <w:t xml:space="preserve"> Question 10: </w:t>
      </w:r>
      <w:r>
        <w:rPr>
          <w:lang w:val="en-GB"/>
        </w:rPr>
        <w:t>Five respondents skipped this question, therefore the base is 885</w:t>
      </w:r>
    </w:p>
  </w:footnote>
  <w:footnote w:id="8">
    <w:p w14:paraId="0DE7E4BD" w14:textId="77777777" w:rsidR="004206CD" w:rsidRPr="00B62230" w:rsidRDefault="004206CD" w:rsidP="000D1C09">
      <w:pPr>
        <w:pStyle w:val="FootnoteText"/>
        <w:rPr>
          <w:lang w:val="en-GB"/>
        </w:rPr>
      </w:pPr>
      <w:r>
        <w:rPr>
          <w:rStyle w:val="FootnoteReference"/>
        </w:rPr>
        <w:footnoteRef/>
      </w:r>
      <w:r>
        <w:t xml:space="preserve"> </w:t>
      </w:r>
      <w:r>
        <w:rPr>
          <w:lang w:val="en-GB"/>
        </w:rPr>
        <w:t>Question 11: Two respondents skipped this question, therefore the base is 854</w:t>
      </w:r>
    </w:p>
  </w:footnote>
  <w:footnote w:id="9">
    <w:p w14:paraId="143EDA4A" w14:textId="77777777" w:rsidR="004206CD" w:rsidRPr="00EB1CBE" w:rsidRDefault="004206CD" w:rsidP="000D1C09">
      <w:pPr>
        <w:pStyle w:val="FootnoteText"/>
      </w:pPr>
      <w:r>
        <w:rPr>
          <w:rStyle w:val="FootnoteReference"/>
        </w:rPr>
        <w:footnoteRef/>
      </w:r>
      <w:r>
        <w:t xml:space="preserve"> UCC Assistive Technology Outreach Programme: Year 3 Report 2014-15</w:t>
      </w:r>
    </w:p>
  </w:footnote>
  <w:footnote w:id="10">
    <w:p w14:paraId="4A490221" w14:textId="77777777" w:rsidR="004206CD" w:rsidRPr="00EB1CBE" w:rsidRDefault="004206CD" w:rsidP="000D1C09">
      <w:pPr>
        <w:pStyle w:val="FootnoteText"/>
        <w:rPr>
          <w:lang w:val="en-GB"/>
        </w:rPr>
      </w:pPr>
      <w:r>
        <w:rPr>
          <w:rStyle w:val="FootnoteReference"/>
        </w:rPr>
        <w:footnoteRef/>
      </w:r>
      <w:r>
        <w:t xml:space="preserve"> V</w:t>
      </w:r>
      <w:r w:rsidRPr="00EB1CBE">
        <w:t>ideo platform for training, teaching, and presenting</w:t>
      </w:r>
    </w:p>
  </w:footnote>
  <w:footnote w:id="11">
    <w:p w14:paraId="6DE37D22" w14:textId="77777777" w:rsidR="004206CD" w:rsidRPr="003478FD" w:rsidRDefault="004206CD" w:rsidP="000D1C09">
      <w:pPr>
        <w:pStyle w:val="FootnoteText"/>
        <w:rPr>
          <w:lang w:val="en-GB"/>
        </w:rPr>
      </w:pPr>
      <w:r>
        <w:rPr>
          <w:rStyle w:val="FootnoteReference"/>
        </w:rPr>
        <w:footnoteRef/>
      </w:r>
      <w:r>
        <w:t xml:space="preserve"> </w:t>
      </w:r>
      <w:r>
        <w:rPr>
          <w:lang w:val="en-GB"/>
        </w:rPr>
        <w:t>DARE (2016)  Important Changes to DARE</w:t>
      </w:r>
    </w:p>
  </w:footnote>
  <w:footnote w:id="12">
    <w:p w14:paraId="4B4476B0" w14:textId="77777777" w:rsidR="004206CD" w:rsidRPr="003478FD" w:rsidRDefault="004206CD" w:rsidP="000D1C09">
      <w:pPr>
        <w:pStyle w:val="FootnoteText"/>
        <w:rPr>
          <w:lang w:val="en-GB"/>
        </w:rPr>
      </w:pPr>
      <w:r>
        <w:rPr>
          <w:rStyle w:val="FootnoteReference"/>
        </w:rPr>
        <w:footnoteRef/>
      </w:r>
      <w:r>
        <w:t xml:space="preserve"> </w:t>
      </w:r>
      <w:r>
        <w:rPr>
          <w:lang w:val="en-GB"/>
        </w:rPr>
        <w:t>DARE (2016)  Important Changes to DARE</w:t>
      </w:r>
    </w:p>
  </w:footnote>
  <w:footnote w:id="13">
    <w:p w14:paraId="1C8A292A" w14:textId="77777777" w:rsidR="004206CD" w:rsidRPr="00250E38" w:rsidRDefault="004206CD" w:rsidP="000D1C09">
      <w:pPr>
        <w:pStyle w:val="FootnoteText"/>
        <w:rPr>
          <w:lang w:val="en-GB"/>
        </w:rPr>
      </w:pPr>
      <w:r>
        <w:rPr>
          <w:rStyle w:val="FootnoteReference"/>
        </w:rPr>
        <w:footnoteRef/>
      </w:r>
      <w:r>
        <w:t xml:space="preserve"> </w:t>
      </w:r>
      <w:r w:rsidRPr="00250E38">
        <w:t xml:space="preserve">Panopto </w:t>
      </w:r>
      <w:r>
        <w:t>is a</w:t>
      </w:r>
      <w:r w:rsidRPr="00250E38">
        <w:t xml:space="preserve"> video content management system for uploading, managing and sharing </w:t>
      </w:r>
      <w:r>
        <w:t>institutions</w:t>
      </w:r>
      <w:r w:rsidRPr="00250E38">
        <w:t xml:space="preserve"> video and audio files</w:t>
      </w:r>
    </w:p>
  </w:footnote>
  <w:footnote w:id="14">
    <w:p w14:paraId="7B59E0F5" w14:textId="77777777" w:rsidR="004206CD" w:rsidRPr="008748B3" w:rsidRDefault="004206CD" w:rsidP="000D1C09">
      <w:pPr>
        <w:pStyle w:val="FootnoteText"/>
        <w:rPr>
          <w:lang w:val="en-GB"/>
        </w:rPr>
      </w:pPr>
      <w:r>
        <w:rPr>
          <w:rStyle w:val="FootnoteReference"/>
        </w:rPr>
        <w:footnoteRef/>
      </w:r>
      <w:r>
        <w:t xml:space="preserve"> </w:t>
      </w:r>
      <w:r>
        <w:rPr>
          <w:lang w:val="en-GB"/>
        </w:rPr>
        <w:t xml:space="preserve">Survey sent to </w:t>
      </w:r>
      <w:r w:rsidRPr="004C7C91">
        <w:rPr>
          <w:lang w:val="en-GB"/>
        </w:rPr>
        <w:t>176 FE Institut</w:t>
      </w:r>
      <w:r>
        <w:rPr>
          <w:lang w:val="en-GB"/>
        </w:rPr>
        <w:t>ion</w:t>
      </w:r>
      <w:r w:rsidRPr="004C7C91">
        <w:rPr>
          <w:lang w:val="en-GB"/>
        </w:rPr>
        <w:t>s</w:t>
      </w:r>
    </w:p>
  </w:footnote>
  <w:footnote w:id="15">
    <w:p w14:paraId="421819C1" w14:textId="77777777" w:rsidR="004206CD" w:rsidRPr="00901901" w:rsidRDefault="004206CD" w:rsidP="000D1C09">
      <w:pPr>
        <w:pStyle w:val="FootnoteText"/>
        <w:rPr>
          <w:lang w:val="en-GB"/>
        </w:rPr>
      </w:pPr>
      <w:r w:rsidRPr="004C7C91">
        <w:rPr>
          <w:rStyle w:val="FootnoteReference"/>
        </w:rPr>
        <w:footnoteRef/>
      </w:r>
      <w:r w:rsidRPr="004C7C91">
        <w:t xml:space="preserve"> </w:t>
      </w:r>
      <w:r w:rsidRPr="004C7C91">
        <w:rPr>
          <w:lang w:val="en-GB"/>
        </w:rPr>
        <w:t xml:space="preserve">Survey sent to </w:t>
      </w:r>
      <w:r>
        <w:rPr>
          <w:lang w:val="en-GB"/>
        </w:rPr>
        <w:t>27</w:t>
      </w:r>
      <w:r w:rsidRPr="004C7C91">
        <w:rPr>
          <w:lang w:val="en-GB"/>
        </w:rPr>
        <w:t xml:space="preserve"> HE Institut</w:t>
      </w:r>
      <w:r>
        <w:rPr>
          <w:lang w:val="en-GB"/>
        </w:rPr>
        <w:t>ion</w:t>
      </w:r>
      <w:r w:rsidRPr="004C7C91">
        <w:rPr>
          <w:lang w:val="en-GB"/>
        </w:rPr>
        <w:t>s</w:t>
      </w:r>
      <w:r w:rsidRPr="008748B3">
        <w:rPr>
          <w:lang w:val="en-GB"/>
        </w:rPr>
        <w:t xml:space="preserve"> (7 Universities</w:t>
      </w:r>
      <w:r>
        <w:rPr>
          <w:lang w:val="en-GB"/>
        </w:rPr>
        <w:t>, 14 IoTs and 6 Other Colleges)</w:t>
      </w:r>
    </w:p>
  </w:footnote>
  <w:footnote w:id="16">
    <w:p w14:paraId="31A0D99B" w14:textId="77777777" w:rsidR="004206CD" w:rsidRPr="00B41B7C" w:rsidRDefault="004206CD" w:rsidP="000D1C09">
      <w:pPr>
        <w:pStyle w:val="FootnoteText"/>
        <w:rPr>
          <w:lang w:val="en-GB"/>
        </w:rPr>
      </w:pPr>
      <w:r>
        <w:rPr>
          <w:rStyle w:val="FootnoteReference"/>
        </w:rPr>
        <w:footnoteRef/>
      </w:r>
      <w:r>
        <w:t xml:space="preserve"> Note: While 6 ‘Other Colleges’ were sent the invitation email to complete the survey, FSD data suggests that </w:t>
      </w:r>
      <w:r>
        <w:rPr>
          <w:lang w:val="en-GB"/>
        </w:rPr>
        <w:t>overall there are</w:t>
      </w:r>
      <w:r>
        <w:t xml:space="preserve"> </w:t>
      </w:r>
      <w:r>
        <w:rPr>
          <w:lang w:val="en-GB"/>
        </w:rPr>
        <w:t>13 ‘Other’ Colleges accessing support from the FSD (Source: FSD Funding Allocated to March 2016)</w:t>
      </w:r>
    </w:p>
  </w:footnote>
  <w:footnote w:id="17">
    <w:p w14:paraId="02C8D6A5" w14:textId="77777777" w:rsidR="004206CD" w:rsidRPr="00B41B7C" w:rsidRDefault="004206CD" w:rsidP="000D1C09">
      <w:pPr>
        <w:pStyle w:val="FootnoteText"/>
        <w:rPr>
          <w:lang w:val="en-GB"/>
        </w:rPr>
      </w:pPr>
      <w:r>
        <w:rPr>
          <w:rStyle w:val="FootnoteReference"/>
        </w:rPr>
        <w:footnoteRef/>
      </w:r>
      <w:r>
        <w:t xml:space="preserve"> Note: While 6 ‘Other Colleges’ were sent the invitation email to complete the survey, FSD data suggests that </w:t>
      </w:r>
      <w:r>
        <w:rPr>
          <w:lang w:val="en-GB"/>
        </w:rPr>
        <w:t>overall there are</w:t>
      </w:r>
      <w:r>
        <w:t xml:space="preserve"> </w:t>
      </w:r>
      <w:r>
        <w:rPr>
          <w:lang w:val="en-GB"/>
        </w:rPr>
        <w:t>13 ‘Other’ Colleges accessing support from the FSD (Source: FSD Funding Allocated to March 2016)</w:t>
      </w:r>
    </w:p>
  </w:footnote>
  <w:footnote w:id="18">
    <w:p w14:paraId="6DDF286B" w14:textId="77777777" w:rsidR="004206CD" w:rsidRPr="00074A92" w:rsidRDefault="004206CD" w:rsidP="000D1C09">
      <w:pPr>
        <w:pStyle w:val="FootnoteText"/>
        <w:rPr>
          <w:lang w:val="en-GB"/>
        </w:rPr>
      </w:pPr>
      <w:r>
        <w:rPr>
          <w:rStyle w:val="FootnoteReference"/>
        </w:rPr>
        <w:footnoteRef/>
      </w:r>
      <w:r>
        <w:t xml:space="preserve"> Note: While 6 Other Colleges were invited to complete the survey, FSD data suggests that </w:t>
      </w:r>
      <w:r>
        <w:rPr>
          <w:lang w:val="en-GB"/>
        </w:rPr>
        <w:t>overall there are</w:t>
      </w:r>
      <w:r>
        <w:t xml:space="preserve"> </w:t>
      </w:r>
      <w:r>
        <w:rPr>
          <w:lang w:val="en-GB"/>
        </w:rPr>
        <w:t>13 ‘Other’ Colleges accessing support from the FSD (Source: FSD Funding Allocated to March 2016)</w:t>
      </w:r>
    </w:p>
  </w:footnote>
  <w:footnote w:id="19">
    <w:p w14:paraId="251E7EB8" w14:textId="77777777" w:rsidR="004206CD" w:rsidRPr="00E716E2" w:rsidRDefault="004206CD" w:rsidP="000D1C09">
      <w:pPr>
        <w:pStyle w:val="FootnoteText"/>
        <w:rPr>
          <w:lang w:val="en-GB"/>
        </w:rPr>
      </w:pPr>
      <w:r>
        <w:rPr>
          <w:rStyle w:val="FootnoteReference"/>
        </w:rPr>
        <w:footnoteRef/>
      </w:r>
      <w:r>
        <w:t xml:space="preserve"> </w:t>
      </w:r>
      <w:r>
        <w:rPr>
          <w:lang w:val="en-GB"/>
        </w:rPr>
        <w:t>Responses from colleges in City of Dublin ETB (n=9), Tipperary ETB (n=3), Cork ETB (n=3), Waterford &amp; Wexford ETB (n=3), Kildare &amp; Wicklow ETB (n=2), Kilkenny &amp; Carlow ETB (n=2), Cavan &amp; Monaghan ETB (n=2), Longford &amp; Westmeath ETB (n=2), Mayo, Sligo &amp; Leitrim ETB (n=1), Galway &amp; Roscommon ETB (n=1), Limerick &amp; Clare ETB (n=1), Louth &amp; Meath ETB (n=1), Kerry ETB (n=1).</w:t>
      </w:r>
    </w:p>
  </w:footnote>
  <w:footnote w:id="20">
    <w:p w14:paraId="1DF02E57" w14:textId="77777777" w:rsidR="004206CD" w:rsidRPr="00E1611B" w:rsidRDefault="004206CD" w:rsidP="000D1C09">
      <w:pPr>
        <w:pStyle w:val="FootnoteText"/>
        <w:rPr>
          <w:lang w:val="en-GB"/>
        </w:rPr>
      </w:pPr>
      <w:r>
        <w:rPr>
          <w:rStyle w:val="FootnoteReference"/>
        </w:rPr>
        <w:footnoteRef/>
      </w:r>
      <w:r>
        <w:t xml:space="preserve"> </w:t>
      </w:r>
      <w:r>
        <w:rPr>
          <w:lang w:val="en-GB"/>
        </w:rPr>
        <w:t>Question 9</w:t>
      </w:r>
    </w:p>
  </w:footnote>
  <w:footnote w:id="21">
    <w:p w14:paraId="222E7CC0" w14:textId="77777777" w:rsidR="004206CD" w:rsidRPr="00E1611B" w:rsidRDefault="004206CD" w:rsidP="000D1C09">
      <w:pPr>
        <w:pStyle w:val="FootnoteText"/>
        <w:rPr>
          <w:lang w:val="en-GB"/>
        </w:rPr>
      </w:pPr>
      <w:r>
        <w:rPr>
          <w:rStyle w:val="FootnoteReference"/>
        </w:rPr>
        <w:footnoteRef/>
      </w:r>
      <w:r>
        <w:t xml:space="preserve"> </w:t>
      </w:r>
      <w:r>
        <w:rPr>
          <w:lang w:val="en-GB"/>
        </w:rPr>
        <w:t>Question 10</w:t>
      </w:r>
    </w:p>
  </w:footnote>
  <w:footnote w:id="22">
    <w:p w14:paraId="6C748D9E" w14:textId="77777777" w:rsidR="004206CD" w:rsidRPr="00E766FB" w:rsidRDefault="004206CD" w:rsidP="000D1C09">
      <w:pPr>
        <w:pStyle w:val="FootnoteText"/>
        <w:rPr>
          <w:lang w:val="en-GB"/>
        </w:rPr>
      </w:pPr>
      <w:r>
        <w:rPr>
          <w:rStyle w:val="FootnoteReference"/>
        </w:rPr>
        <w:footnoteRef/>
      </w:r>
      <w:r>
        <w:t xml:space="preserve"> </w:t>
      </w:r>
      <w:r w:rsidRPr="00E766FB">
        <w:t xml:space="preserve">Note: All respondents could answer this question. One respondent skipped this question, </w:t>
      </w:r>
      <w:r>
        <w:t>so</w:t>
      </w:r>
      <w:r w:rsidRPr="00E766FB">
        <w:t xml:space="preserve"> base is 49</w:t>
      </w:r>
      <w:r>
        <w:t xml:space="preserve"> (Question 18).</w:t>
      </w:r>
    </w:p>
  </w:footnote>
  <w:footnote w:id="23">
    <w:p w14:paraId="4E69C542" w14:textId="77777777" w:rsidR="004206CD" w:rsidRPr="00E766FB" w:rsidRDefault="004206CD" w:rsidP="000D1C09">
      <w:pPr>
        <w:pStyle w:val="FootnoteText"/>
        <w:rPr>
          <w:lang w:val="en-GB"/>
        </w:rPr>
      </w:pPr>
      <w:r>
        <w:rPr>
          <w:rStyle w:val="FootnoteReference"/>
        </w:rPr>
        <w:footnoteRef/>
      </w:r>
      <w:r>
        <w:t xml:space="preserve"> </w:t>
      </w:r>
      <w:r w:rsidRPr="00E766FB">
        <w:t>Note: All respondents could answer this question. One respondent skipped this que</w:t>
      </w:r>
      <w:r>
        <w:t>stion, so base is 49 (Question 19).</w:t>
      </w:r>
    </w:p>
  </w:footnote>
  <w:footnote w:id="24">
    <w:p w14:paraId="4AC14D51" w14:textId="77777777" w:rsidR="004206CD" w:rsidRPr="00F86931" w:rsidRDefault="004206CD" w:rsidP="000D1C09">
      <w:pPr>
        <w:pStyle w:val="FootnoteText"/>
        <w:rPr>
          <w:lang w:val="en-GB"/>
        </w:rPr>
      </w:pPr>
      <w:r>
        <w:rPr>
          <w:rStyle w:val="FootnoteReference"/>
        </w:rPr>
        <w:footnoteRef/>
      </w:r>
      <w:r>
        <w:t xml:space="preserve"> </w:t>
      </w:r>
      <w:r>
        <w:rPr>
          <w:lang w:val="en-GB"/>
        </w:rPr>
        <w:t>The 8 outliers removed were: 1,000 (x2);  350; 200; 150; 81; 50; 40</w:t>
      </w:r>
    </w:p>
  </w:footnote>
  <w:footnote w:id="25">
    <w:p w14:paraId="74BFFC2E" w14:textId="77777777" w:rsidR="004206CD" w:rsidRPr="00D87988" w:rsidRDefault="004206CD" w:rsidP="000D1C09">
      <w:pPr>
        <w:pStyle w:val="FootnoteText"/>
        <w:rPr>
          <w:lang w:val="en-GB"/>
        </w:rPr>
      </w:pPr>
      <w:r>
        <w:rPr>
          <w:rStyle w:val="FootnoteReference"/>
        </w:rPr>
        <w:footnoteRef/>
      </w:r>
      <w:r>
        <w:t xml:space="preserve"> </w:t>
      </w:r>
      <w:r>
        <w:rPr>
          <w:lang w:val="en-GB"/>
        </w:rPr>
        <w:t>The number of respondents that described this as an ‘other’ resource to support the FSD</w:t>
      </w:r>
    </w:p>
  </w:footnote>
  <w:footnote w:id="26">
    <w:p w14:paraId="043A762A" w14:textId="77777777" w:rsidR="004206CD" w:rsidRPr="00D87988" w:rsidRDefault="004206CD" w:rsidP="000D1C09">
      <w:pPr>
        <w:pStyle w:val="FootnoteText"/>
        <w:rPr>
          <w:lang w:val="en-GB"/>
        </w:rPr>
      </w:pPr>
      <w:r>
        <w:rPr>
          <w:rStyle w:val="FootnoteReference"/>
        </w:rPr>
        <w:footnoteRef/>
      </w:r>
      <w:r>
        <w:t xml:space="preserve"> </w:t>
      </w:r>
      <w:r>
        <w:rPr>
          <w:lang w:val="en-GB"/>
        </w:rPr>
        <w:t>The number of respondents that provided an estimate of the annual cost of this resource</w:t>
      </w:r>
    </w:p>
  </w:footnote>
  <w:footnote w:id="27">
    <w:p w14:paraId="51D3C9B3" w14:textId="77777777" w:rsidR="004206CD" w:rsidRPr="004C7C91" w:rsidRDefault="004206CD" w:rsidP="000D1C09">
      <w:pPr>
        <w:pStyle w:val="FootnoteText"/>
        <w:rPr>
          <w:lang w:val="en-GB"/>
        </w:rPr>
      </w:pPr>
      <w:r>
        <w:rPr>
          <w:rStyle w:val="FootnoteReference"/>
        </w:rPr>
        <w:footnoteRef/>
      </w:r>
      <w:r>
        <w:t xml:space="preserve"> 6 respondents gave responses up to €1,000, 5 respondents in the range €1,000 to €10,000, two respondents said €15,000, two said €20,000 and one said €25,000</w:t>
      </w:r>
    </w:p>
  </w:footnote>
  <w:footnote w:id="28">
    <w:p w14:paraId="44EDCAD1" w14:textId="77777777" w:rsidR="004206CD" w:rsidRPr="004C7C91" w:rsidRDefault="004206CD" w:rsidP="000D1C09">
      <w:pPr>
        <w:pStyle w:val="FootnoteText"/>
        <w:rPr>
          <w:lang w:val="en-GB"/>
        </w:rPr>
      </w:pPr>
      <w:r>
        <w:rPr>
          <w:rStyle w:val="FootnoteReference"/>
        </w:rPr>
        <w:footnoteRef/>
      </w:r>
      <w:r>
        <w:t xml:space="preserve"> </w:t>
      </w:r>
      <w:r>
        <w:rPr>
          <w:lang w:val="en-GB"/>
        </w:rPr>
        <w:t>One respondent said €60, 3 said €500, 3 said €1,000, 2 said €2,000 and one said €4,000</w:t>
      </w:r>
    </w:p>
  </w:footnote>
  <w:footnote w:id="29">
    <w:p w14:paraId="718A9841" w14:textId="77777777" w:rsidR="004206CD" w:rsidRPr="004C7C91" w:rsidRDefault="004206CD" w:rsidP="000D1C09">
      <w:pPr>
        <w:pStyle w:val="FootnoteText"/>
        <w:rPr>
          <w:lang w:val="en-GB"/>
        </w:rPr>
      </w:pPr>
      <w:r>
        <w:rPr>
          <w:rStyle w:val="FootnoteReference"/>
        </w:rPr>
        <w:footnoteRef/>
      </w:r>
      <w:r>
        <w:t xml:space="preserve"> </w:t>
      </w:r>
      <w:r>
        <w:rPr>
          <w:lang w:val="en-GB"/>
        </w:rPr>
        <w:t>Two respondents gave responses up to €8,000, four gave responses in the range €10,000 and €20,000, one said €30,000 and one said €160,000</w:t>
      </w:r>
    </w:p>
  </w:footnote>
  <w:footnote w:id="30">
    <w:p w14:paraId="6CFFD7C4" w14:textId="77777777" w:rsidR="004206CD" w:rsidRPr="004C7C91" w:rsidRDefault="004206CD" w:rsidP="000D1C09">
      <w:pPr>
        <w:pStyle w:val="FootnoteText"/>
        <w:rPr>
          <w:lang w:val="en-GB"/>
        </w:rPr>
      </w:pPr>
      <w:r>
        <w:rPr>
          <w:rStyle w:val="FootnoteReference"/>
        </w:rPr>
        <w:footnoteRef/>
      </w:r>
      <w:r>
        <w:t xml:space="preserve"> </w:t>
      </w:r>
      <w:r>
        <w:rPr>
          <w:lang w:val="en-GB"/>
        </w:rPr>
        <w:t>Responses were: €1,000; €30,000; €30,000; and €50,000</w:t>
      </w:r>
    </w:p>
  </w:footnote>
  <w:footnote w:id="31">
    <w:p w14:paraId="2E05789C" w14:textId="77777777" w:rsidR="004206CD" w:rsidRPr="004C7C91" w:rsidRDefault="004206CD" w:rsidP="000D1C09">
      <w:pPr>
        <w:pStyle w:val="FootnoteText"/>
        <w:rPr>
          <w:lang w:val="en-GB"/>
        </w:rPr>
      </w:pPr>
      <w:r>
        <w:rPr>
          <w:rStyle w:val="FootnoteReference"/>
        </w:rPr>
        <w:footnoteRef/>
      </w:r>
      <w:r>
        <w:t xml:space="preserve"> </w:t>
      </w:r>
      <w:r>
        <w:rPr>
          <w:lang w:val="en-GB"/>
        </w:rPr>
        <w:t>Responses were: €1,000; €10,000; and €175,000</w:t>
      </w:r>
    </w:p>
  </w:footnote>
  <w:footnote w:id="32">
    <w:p w14:paraId="22F0BCA2" w14:textId="77777777" w:rsidR="004206CD" w:rsidRPr="004C7C91" w:rsidRDefault="004206CD" w:rsidP="000D1C09">
      <w:pPr>
        <w:pStyle w:val="FootnoteText"/>
        <w:rPr>
          <w:lang w:val="en-GB"/>
        </w:rPr>
      </w:pPr>
      <w:r>
        <w:rPr>
          <w:rStyle w:val="FootnoteReference"/>
        </w:rPr>
        <w:footnoteRef/>
      </w:r>
      <w:r>
        <w:t xml:space="preserve"> </w:t>
      </w:r>
      <w:r>
        <w:rPr>
          <w:lang w:val="en-GB"/>
        </w:rPr>
        <w:t>Respondents gave the following responses: 20%; 40%; 60%; 70%; 80%; 100%; 100%; 100%; and 100%</w:t>
      </w:r>
    </w:p>
  </w:footnote>
  <w:footnote w:id="33">
    <w:p w14:paraId="08816307" w14:textId="77777777" w:rsidR="004206CD" w:rsidRPr="004C7C91" w:rsidRDefault="004206CD" w:rsidP="000D1C09">
      <w:pPr>
        <w:pStyle w:val="FootnoteText"/>
        <w:rPr>
          <w:lang w:val="en-GB"/>
        </w:rPr>
      </w:pPr>
      <w:r>
        <w:rPr>
          <w:rStyle w:val="FootnoteReference"/>
        </w:rPr>
        <w:footnoteRef/>
      </w:r>
      <w:r>
        <w:t xml:space="preserve"> </w:t>
      </w:r>
      <w:r>
        <w:rPr>
          <w:lang w:val="en-GB"/>
        </w:rPr>
        <w:t>Respondents gave the following responses: 30%; 40%; 100%; and 100%</w:t>
      </w:r>
    </w:p>
  </w:footnote>
  <w:footnote w:id="34">
    <w:p w14:paraId="66C0C4A7" w14:textId="77777777" w:rsidR="004206CD" w:rsidRPr="004C7C91" w:rsidRDefault="004206CD" w:rsidP="000D1C09">
      <w:pPr>
        <w:pStyle w:val="FootnoteText"/>
        <w:rPr>
          <w:lang w:val="en-GB"/>
        </w:rPr>
      </w:pPr>
      <w:r>
        <w:rPr>
          <w:rStyle w:val="FootnoteReference"/>
        </w:rPr>
        <w:footnoteRef/>
      </w:r>
      <w:r>
        <w:t xml:space="preserve"> </w:t>
      </w:r>
      <w:r>
        <w:rPr>
          <w:lang w:val="en-GB"/>
        </w:rPr>
        <w:t>Respondents gave the following responses: 15%; 20%; 50%; and 70%</w:t>
      </w:r>
    </w:p>
  </w:footnote>
  <w:footnote w:id="35">
    <w:p w14:paraId="0C4534F4" w14:textId="77777777" w:rsidR="004206CD" w:rsidRPr="004C7C91" w:rsidRDefault="004206CD" w:rsidP="000D1C09">
      <w:pPr>
        <w:pStyle w:val="FootnoteText"/>
        <w:rPr>
          <w:lang w:val="en-GB"/>
        </w:rPr>
      </w:pPr>
      <w:r>
        <w:rPr>
          <w:rStyle w:val="FootnoteReference"/>
        </w:rPr>
        <w:footnoteRef/>
      </w:r>
      <w:r>
        <w:t xml:space="preserve"> </w:t>
      </w:r>
      <w:r>
        <w:rPr>
          <w:lang w:val="en-GB"/>
        </w:rPr>
        <w:t>Respondents gave the following responses: 10%; 50%; 100%; 100%; and 100%</w:t>
      </w:r>
    </w:p>
  </w:footnote>
  <w:footnote w:id="36">
    <w:p w14:paraId="560D38E6" w14:textId="77777777" w:rsidR="004206CD" w:rsidRPr="004C7C91" w:rsidRDefault="004206CD" w:rsidP="000D1C09">
      <w:pPr>
        <w:pStyle w:val="FootnoteText"/>
        <w:rPr>
          <w:lang w:val="en-GB"/>
        </w:rPr>
      </w:pPr>
      <w:r>
        <w:rPr>
          <w:rStyle w:val="FootnoteReference"/>
        </w:rPr>
        <w:footnoteRef/>
      </w:r>
      <w:r>
        <w:t xml:space="preserve"> </w:t>
      </w:r>
      <w:r>
        <w:rPr>
          <w:lang w:val="en-GB"/>
        </w:rPr>
        <w:t>Respondents gave the following responses: 20%; 20%; 26%; and 80%</w:t>
      </w:r>
    </w:p>
  </w:footnote>
  <w:footnote w:id="37">
    <w:p w14:paraId="544CBB9A" w14:textId="77777777" w:rsidR="004206CD" w:rsidRPr="004C7C91" w:rsidRDefault="004206CD" w:rsidP="000D1C09">
      <w:pPr>
        <w:pStyle w:val="FootnoteText"/>
        <w:rPr>
          <w:lang w:val="en-GB"/>
        </w:rPr>
      </w:pPr>
      <w:r>
        <w:rPr>
          <w:rStyle w:val="FootnoteReference"/>
        </w:rPr>
        <w:footnoteRef/>
      </w:r>
      <w:r>
        <w:t xml:space="preserve"> </w:t>
      </w:r>
      <w:r>
        <w:rPr>
          <w:lang w:val="en-GB"/>
        </w:rPr>
        <w:t>Respondents gave the following responses: 2%; 90%; and 100%</w:t>
      </w:r>
    </w:p>
  </w:footnote>
  <w:footnote w:id="38">
    <w:p w14:paraId="1EC5D9F0" w14:textId="77777777" w:rsidR="004206CD" w:rsidRPr="004C7C91" w:rsidRDefault="004206CD" w:rsidP="000D1C09">
      <w:pPr>
        <w:pStyle w:val="FootnoteText"/>
        <w:rPr>
          <w:lang w:val="en-GB"/>
        </w:rPr>
      </w:pPr>
      <w:r>
        <w:rPr>
          <w:rStyle w:val="FootnoteReference"/>
        </w:rPr>
        <w:footnoteRef/>
      </w:r>
      <w:r>
        <w:t xml:space="preserve"> </w:t>
      </w:r>
      <w:r>
        <w:rPr>
          <w:lang w:val="en-GB"/>
        </w:rPr>
        <w:t>Respondents gave the following responses: 20%; and 20%</w:t>
      </w:r>
    </w:p>
  </w:footnote>
  <w:footnote w:id="39">
    <w:p w14:paraId="2746A19C" w14:textId="77777777" w:rsidR="004206CD" w:rsidRPr="004C7C91" w:rsidRDefault="004206CD" w:rsidP="000D1C09">
      <w:pPr>
        <w:pStyle w:val="FootnoteText"/>
        <w:rPr>
          <w:lang w:val="en-GB"/>
        </w:rPr>
      </w:pPr>
      <w:r>
        <w:rPr>
          <w:rStyle w:val="FootnoteReference"/>
        </w:rPr>
        <w:footnoteRef/>
      </w:r>
      <w:r>
        <w:t xml:space="preserve"> </w:t>
      </w:r>
      <w:r>
        <w:rPr>
          <w:lang w:val="en-GB"/>
        </w:rPr>
        <w:t>Respondents gave the following responses: 10%; and 25%</w:t>
      </w:r>
    </w:p>
  </w:footnote>
  <w:footnote w:id="40">
    <w:p w14:paraId="5BB293D8" w14:textId="77777777" w:rsidR="004206CD" w:rsidRPr="004C7C91" w:rsidRDefault="004206CD" w:rsidP="000D1C09">
      <w:pPr>
        <w:pStyle w:val="FootnoteText"/>
        <w:rPr>
          <w:lang w:val="en-GB"/>
        </w:rPr>
      </w:pPr>
      <w:r>
        <w:rPr>
          <w:rStyle w:val="FootnoteReference"/>
        </w:rPr>
        <w:footnoteRef/>
      </w:r>
      <w:r>
        <w:t xml:space="preserve"> </w:t>
      </w:r>
      <w:r>
        <w:rPr>
          <w:lang w:val="en-GB"/>
        </w:rPr>
        <w:t>Respondents gave the following responses: 25%; and 30%</w:t>
      </w:r>
    </w:p>
  </w:footnote>
  <w:footnote w:id="41">
    <w:p w14:paraId="6CDEABD2" w14:textId="77777777" w:rsidR="004206CD" w:rsidRPr="004C7C91" w:rsidRDefault="004206CD" w:rsidP="000D1C09">
      <w:pPr>
        <w:pStyle w:val="FootnoteText"/>
        <w:rPr>
          <w:lang w:val="en-GB"/>
        </w:rPr>
      </w:pPr>
      <w:r>
        <w:rPr>
          <w:rStyle w:val="FootnoteReference"/>
        </w:rPr>
        <w:footnoteRef/>
      </w:r>
      <w:r>
        <w:t xml:space="preserve"> </w:t>
      </w:r>
      <w:r>
        <w:rPr>
          <w:lang w:val="en-GB"/>
        </w:rPr>
        <w:t>Respondents gave the following responses: 50%</w:t>
      </w:r>
    </w:p>
  </w:footnote>
  <w:footnote w:id="42">
    <w:p w14:paraId="357275C6" w14:textId="77777777" w:rsidR="004206CD" w:rsidRPr="004C7C91" w:rsidRDefault="004206CD" w:rsidP="000D1C09">
      <w:pPr>
        <w:pStyle w:val="FootnoteText"/>
        <w:rPr>
          <w:lang w:val="en-GB"/>
        </w:rPr>
      </w:pPr>
      <w:r>
        <w:rPr>
          <w:rStyle w:val="FootnoteReference"/>
        </w:rPr>
        <w:footnoteRef/>
      </w:r>
      <w:r>
        <w:t xml:space="preserve"> </w:t>
      </w:r>
      <w:r>
        <w:rPr>
          <w:lang w:val="en-GB"/>
        </w:rPr>
        <w:t>Respondents gave the following responses: 50%</w:t>
      </w:r>
    </w:p>
  </w:footnote>
  <w:footnote w:id="43">
    <w:p w14:paraId="031D08B9" w14:textId="77777777" w:rsidR="004206CD" w:rsidRPr="004C7C91" w:rsidRDefault="004206CD" w:rsidP="000D1C09">
      <w:pPr>
        <w:pStyle w:val="FootnoteText"/>
        <w:rPr>
          <w:lang w:val="en-GB"/>
        </w:rPr>
      </w:pPr>
      <w:r>
        <w:rPr>
          <w:rStyle w:val="FootnoteReference"/>
        </w:rPr>
        <w:footnoteRef/>
      </w:r>
      <w:r>
        <w:t xml:space="preserve"> </w:t>
      </w:r>
      <w:r>
        <w:rPr>
          <w:lang w:val="en-GB"/>
        </w:rPr>
        <w:t>Respondents gave the following responses: 20%</w:t>
      </w:r>
    </w:p>
  </w:footnote>
  <w:footnote w:id="44">
    <w:p w14:paraId="0BE441E1" w14:textId="77777777" w:rsidR="004206CD" w:rsidRPr="004C7C91" w:rsidRDefault="004206CD" w:rsidP="000D1C09">
      <w:pPr>
        <w:pStyle w:val="FootnoteText"/>
        <w:rPr>
          <w:lang w:val="en-GB"/>
        </w:rPr>
      </w:pPr>
      <w:r>
        <w:rPr>
          <w:rStyle w:val="FootnoteReference"/>
        </w:rPr>
        <w:footnoteRef/>
      </w:r>
      <w:r>
        <w:t xml:space="preserve"> Respondents provided the following responses: €1,000; €13,160; €20,000; €80,000; and €200,000</w:t>
      </w:r>
    </w:p>
  </w:footnote>
  <w:footnote w:id="45">
    <w:p w14:paraId="4EC00FB5" w14:textId="77777777" w:rsidR="004206CD" w:rsidRPr="004C7C91" w:rsidRDefault="004206CD" w:rsidP="000D1C09">
      <w:pPr>
        <w:pStyle w:val="FootnoteText"/>
        <w:rPr>
          <w:lang w:val="en-GB"/>
        </w:rPr>
      </w:pPr>
      <w:r>
        <w:rPr>
          <w:rStyle w:val="FootnoteReference"/>
        </w:rPr>
        <w:footnoteRef/>
      </w:r>
      <w:r>
        <w:t xml:space="preserve"> Respondents provided the following responses: €5,000; and €5,000</w:t>
      </w:r>
    </w:p>
  </w:footnote>
  <w:footnote w:id="46">
    <w:p w14:paraId="392781B7" w14:textId="77777777" w:rsidR="004206CD" w:rsidRPr="004C7C91" w:rsidRDefault="004206CD" w:rsidP="000D1C09">
      <w:pPr>
        <w:pStyle w:val="FootnoteText"/>
        <w:rPr>
          <w:lang w:val="en-GB"/>
        </w:rPr>
      </w:pPr>
      <w:r>
        <w:rPr>
          <w:rStyle w:val="FootnoteReference"/>
        </w:rPr>
        <w:footnoteRef/>
      </w:r>
      <w:r>
        <w:t xml:space="preserve"> Respondents provided the following responses: €15,796; and €23,960</w:t>
      </w:r>
    </w:p>
  </w:footnote>
  <w:footnote w:id="47">
    <w:p w14:paraId="3BA81469" w14:textId="77777777" w:rsidR="004206CD" w:rsidRPr="000A53E5" w:rsidRDefault="004206CD" w:rsidP="000D1C09">
      <w:pPr>
        <w:pStyle w:val="FootnoteText"/>
        <w:rPr>
          <w:lang w:val="en-GB"/>
        </w:rPr>
      </w:pPr>
      <w:r>
        <w:rPr>
          <w:rStyle w:val="FootnoteReference"/>
        </w:rPr>
        <w:footnoteRef/>
      </w:r>
      <w:r>
        <w:t xml:space="preserve"> </w:t>
      </w:r>
      <w:r>
        <w:rPr>
          <w:lang w:val="en-GB"/>
        </w:rPr>
        <w:t>The Panopto service is lecture recording software</w:t>
      </w:r>
    </w:p>
  </w:footnote>
  <w:footnote w:id="48">
    <w:p w14:paraId="3A23CC33" w14:textId="77777777" w:rsidR="004206CD" w:rsidRPr="000A53E5" w:rsidRDefault="004206CD" w:rsidP="000D1C09">
      <w:pPr>
        <w:pStyle w:val="FootnoteText"/>
        <w:rPr>
          <w:lang w:val="en-GB"/>
        </w:rPr>
      </w:pPr>
      <w:r>
        <w:rPr>
          <w:rStyle w:val="FootnoteReference"/>
        </w:rPr>
        <w:footnoteRef/>
      </w:r>
      <w:r>
        <w:t xml:space="preserve"> Unilink is an </w:t>
      </w:r>
      <w:r w:rsidRPr="0056423B">
        <w:t>occupational therapy support service for students who may be experienc</w:t>
      </w:r>
      <w:r>
        <w:t xml:space="preserve">ing mental health difficulties, </w:t>
      </w:r>
      <w:r w:rsidRPr="0056423B">
        <w:t>and</w:t>
      </w:r>
      <w:r>
        <w:t xml:space="preserve"> </w:t>
      </w:r>
      <w:r w:rsidRPr="0056423B">
        <w:t>/</w:t>
      </w:r>
      <w:r>
        <w:t xml:space="preserve"> </w:t>
      </w:r>
      <w:r w:rsidRPr="0056423B">
        <w:t>o</w:t>
      </w:r>
      <w:r>
        <w:t>r physical/sensory difficulties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2DF32" w14:textId="77777777" w:rsidR="00861F73" w:rsidRDefault="00861F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1E1D8" w14:textId="540BAB9D" w:rsidR="004206CD" w:rsidRPr="002A0020" w:rsidRDefault="004206CD" w:rsidP="002A0020">
    <w:pPr>
      <w:pStyle w:val="Header"/>
    </w:pPr>
    <w:r w:rsidRPr="0021668C">
      <w:rPr>
        <w:noProof/>
      </w:rPr>
      <w:drawing>
        <wp:anchor distT="0" distB="0" distL="114300" distR="114300" simplePos="0" relativeHeight="251666432" behindDoc="1" locked="0" layoutInCell="1" allowOverlap="1" wp14:anchorId="5EC39168" wp14:editId="0FAE27CA">
          <wp:simplePos x="0" y="0"/>
          <wp:positionH relativeFrom="page">
            <wp:posOffset>0</wp:posOffset>
          </wp:positionH>
          <wp:positionV relativeFrom="page">
            <wp:posOffset>5688965</wp:posOffset>
          </wp:positionV>
          <wp:extent cx="7559675" cy="2880360"/>
          <wp:effectExtent l="0" t="0" r="9525" b="0"/>
          <wp:wrapNone/>
          <wp:docPr id="340" name="Picture 340" descr="Production_04:Users:production04:Documents:CCD04-DEARBHLA:CCD04-DEARBHLA-ARTWORK:HEA | IRC:03289-HEA-FSD-Report-Appendices:03289-Pics:03289-HEA-FSD-Report-Proof#16-Cov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duction_04:Users:production04:Documents:CCD04-DEARBHLA:CCD04-DEARBHLA-ARTWORK:HEA | IRC:03289-HEA-FSD-Report-Appendices:03289-Pics:03289-HEA-FSD-Report-Proof#16-Cov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28803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27391E2A" wp14:editId="55470A6C">
          <wp:simplePos x="0" y="0"/>
          <wp:positionH relativeFrom="page">
            <wp:posOffset>0</wp:posOffset>
          </wp:positionH>
          <wp:positionV relativeFrom="page">
            <wp:posOffset>0</wp:posOffset>
          </wp:positionV>
          <wp:extent cx="7559802" cy="1152144"/>
          <wp:effectExtent l="0" t="0" r="9525" b="0"/>
          <wp:wrapNone/>
          <wp:docPr id="2" name="Picture 2" descr="Production_04:Users:production04:Documents:CCD04-DEARBHLA:CCD04-DEARBHLA-ARTWORK:HEA | IRC:03289-HEA-FSD-Report-Appendices:03289-Pics:03289-HEA-FSD-Report-Proof#16-Cov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ion_04:Users:production04:Documents:CCD04-DEARBHLA:CCD04-DEARBHLA-ARTWORK:HEA | IRC:03289-HEA-FSD-Report-Appendices:03289-Pics:03289-HEA-FSD-Report-Proof#16-CovLogo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802" cy="115214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E6FDA" w14:textId="77777777" w:rsidR="00861F73" w:rsidRDefault="00861F7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B19E5" w14:textId="7373EC5D" w:rsidR="004206CD" w:rsidRPr="00BF2612" w:rsidRDefault="004206CD" w:rsidP="00481F33">
    <w:pPr>
      <w:pStyle w:val="Header1"/>
      <w:ind w:hanging="567"/>
      <w:rPr>
        <w:b w:val="0"/>
        <w:color w:val="7F7F7F"/>
      </w:rPr>
    </w:pPr>
    <w:r>
      <w:rPr>
        <w:b w:val="0"/>
        <w:color w:val="7F7F7F"/>
        <w:lang w:val="en-US" w:eastAsia="en-US"/>
      </w:rPr>
      <w:drawing>
        <wp:anchor distT="0" distB="0" distL="114300" distR="114300" simplePos="0" relativeHeight="251664384" behindDoc="1" locked="0" layoutInCell="1" allowOverlap="1" wp14:anchorId="413FAC36" wp14:editId="42BE7A58">
          <wp:simplePos x="0" y="0"/>
          <wp:positionH relativeFrom="page">
            <wp:posOffset>0</wp:posOffset>
          </wp:positionH>
          <wp:positionV relativeFrom="page">
            <wp:posOffset>0</wp:posOffset>
          </wp:positionV>
          <wp:extent cx="10691622" cy="539496"/>
          <wp:effectExtent l="0" t="0" r="1905" b="0"/>
          <wp:wrapNone/>
          <wp:docPr id="343" name="Picture 343" descr="Production_04:Users:production04:Documents:CCD04-DEARBHLA:CCD04-DEARBHLA-ARTWORK:HEA | IRC:03289-HEA-FSD-Report-Appendices:03289-Pics:03289-HEA-FSD-Report-Proof#16-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duction_04:Users:production04:Documents:CCD04-DEARBHLA:CCD04-DEARBHLA-ARTWORK:HEA | IRC:03289-HEA-FSD-Report-Appendices:03289-Pics:03289-HEA-FSD-Report-Proof#16-In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1622" cy="539496"/>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2B129B1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8FCE4DA"/>
    <w:lvl w:ilvl="0">
      <w:start w:val="1"/>
      <w:numFmt w:val="bullet"/>
      <w:pStyle w:val="ListBullet2"/>
      <w:lvlText w:val=""/>
      <w:lvlJc w:val="left"/>
      <w:pPr>
        <w:tabs>
          <w:tab w:val="num" w:pos="1800"/>
        </w:tabs>
        <w:ind w:left="1800" w:hanging="360"/>
      </w:pPr>
      <w:rPr>
        <w:rFonts w:ascii="Wingdings" w:hAnsi="Wingdings" w:hint="default"/>
        <w:color w:val="auto"/>
        <w:sz w:val="16"/>
      </w:rPr>
    </w:lvl>
  </w:abstractNum>
  <w:abstractNum w:abstractNumId="2" w15:restartNumberingAfterBreak="0">
    <w:nsid w:val="FFFFFF89"/>
    <w:multiLevelType w:val="singleLevel"/>
    <w:tmpl w:val="56AEA15A"/>
    <w:lvl w:ilvl="0">
      <w:start w:val="1"/>
      <w:numFmt w:val="bullet"/>
      <w:pStyle w:val="ListBullet"/>
      <w:lvlText w:val=""/>
      <w:lvlJc w:val="left"/>
      <w:pPr>
        <w:tabs>
          <w:tab w:val="num" w:pos="1440"/>
        </w:tabs>
        <w:ind w:left="1440" w:hanging="360"/>
      </w:pPr>
      <w:rPr>
        <w:rFonts w:ascii="Wingdings" w:hAnsi="Wingdings" w:hint="default"/>
        <w:color w:val="003A7C"/>
      </w:rPr>
    </w:lvl>
  </w:abstractNum>
  <w:abstractNum w:abstractNumId="3" w15:restartNumberingAfterBreak="0">
    <w:nsid w:val="01D02E91"/>
    <w:multiLevelType w:val="hybridMultilevel"/>
    <w:tmpl w:val="7B2A8D00"/>
    <w:lvl w:ilvl="0" w:tplc="1526C79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60AE9"/>
    <w:multiLevelType w:val="multilevel"/>
    <w:tmpl w:val="B23C1D8E"/>
    <w:lvl w:ilvl="0">
      <w:start w:val="1"/>
      <w:numFmt w:val="decimal"/>
      <w:lvlText w:val="%1."/>
      <w:lvlJc w:val="left"/>
      <w:pPr>
        <w:ind w:left="1699" w:hanging="567"/>
      </w:pPr>
      <w:rPr>
        <w:rFonts w:ascii="Calibri" w:eastAsia="Calibri" w:hAnsi="Calibri" w:hint="default"/>
        <w:color w:val="00B0F0"/>
        <w:spacing w:val="1"/>
        <w:sz w:val="22"/>
        <w:szCs w:val="22"/>
      </w:rPr>
    </w:lvl>
    <w:lvl w:ilvl="1">
      <w:start w:val="1"/>
      <w:numFmt w:val="decimal"/>
      <w:lvlText w:val="%1.%2"/>
      <w:lvlJc w:val="left"/>
      <w:pPr>
        <w:ind w:left="2409" w:hanging="711"/>
      </w:pPr>
      <w:rPr>
        <w:rFonts w:ascii="Calibri" w:eastAsia="Calibri" w:hAnsi="Calibri" w:hint="default"/>
        <w:spacing w:val="1"/>
        <w:sz w:val="22"/>
        <w:szCs w:val="22"/>
      </w:rPr>
    </w:lvl>
    <w:lvl w:ilvl="2">
      <w:start w:val="1"/>
      <w:numFmt w:val="bullet"/>
      <w:lvlText w:val="•"/>
      <w:lvlJc w:val="left"/>
      <w:pPr>
        <w:ind w:left="3464" w:hanging="711"/>
      </w:pPr>
      <w:rPr>
        <w:rFonts w:hint="default"/>
      </w:rPr>
    </w:lvl>
    <w:lvl w:ilvl="3">
      <w:start w:val="1"/>
      <w:numFmt w:val="bullet"/>
      <w:lvlText w:val="•"/>
      <w:lvlJc w:val="left"/>
      <w:pPr>
        <w:ind w:left="4518" w:hanging="711"/>
      </w:pPr>
      <w:rPr>
        <w:rFonts w:hint="default"/>
      </w:rPr>
    </w:lvl>
    <w:lvl w:ilvl="4">
      <w:start w:val="1"/>
      <w:numFmt w:val="bullet"/>
      <w:lvlText w:val="•"/>
      <w:lvlJc w:val="left"/>
      <w:pPr>
        <w:ind w:left="5573" w:hanging="711"/>
      </w:pPr>
      <w:rPr>
        <w:rFonts w:hint="default"/>
      </w:rPr>
    </w:lvl>
    <w:lvl w:ilvl="5">
      <w:start w:val="1"/>
      <w:numFmt w:val="bullet"/>
      <w:lvlText w:val="•"/>
      <w:lvlJc w:val="left"/>
      <w:pPr>
        <w:ind w:left="6627" w:hanging="711"/>
      </w:pPr>
      <w:rPr>
        <w:rFonts w:hint="default"/>
      </w:rPr>
    </w:lvl>
    <w:lvl w:ilvl="6">
      <w:start w:val="1"/>
      <w:numFmt w:val="bullet"/>
      <w:lvlText w:val="•"/>
      <w:lvlJc w:val="left"/>
      <w:pPr>
        <w:ind w:left="7682" w:hanging="711"/>
      </w:pPr>
      <w:rPr>
        <w:rFonts w:hint="default"/>
      </w:rPr>
    </w:lvl>
    <w:lvl w:ilvl="7">
      <w:start w:val="1"/>
      <w:numFmt w:val="bullet"/>
      <w:lvlText w:val="•"/>
      <w:lvlJc w:val="left"/>
      <w:pPr>
        <w:ind w:left="8736" w:hanging="711"/>
      </w:pPr>
      <w:rPr>
        <w:rFonts w:hint="default"/>
      </w:rPr>
    </w:lvl>
    <w:lvl w:ilvl="8">
      <w:start w:val="1"/>
      <w:numFmt w:val="bullet"/>
      <w:lvlText w:val="•"/>
      <w:lvlJc w:val="left"/>
      <w:pPr>
        <w:ind w:left="9791" w:hanging="711"/>
      </w:pPr>
      <w:rPr>
        <w:rFonts w:hint="default"/>
      </w:rPr>
    </w:lvl>
  </w:abstractNum>
  <w:abstractNum w:abstractNumId="5" w15:restartNumberingAfterBreak="0">
    <w:nsid w:val="0FD1780B"/>
    <w:multiLevelType w:val="hybridMultilevel"/>
    <w:tmpl w:val="D6C24B3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28647FC"/>
    <w:multiLevelType w:val="multilevel"/>
    <w:tmpl w:val="827C36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052FA5"/>
    <w:multiLevelType w:val="hybridMultilevel"/>
    <w:tmpl w:val="F94C84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4D84E67"/>
    <w:multiLevelType w:val="hybridMultilevel"/>
    <w:tmpl w:val="5AD0427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012B36"/>
    <w:multiLevelType w:val="hybridMultilevel"/>
    <w:tmpl w:val="79448F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21F208C4"/>
    <w:multiLevelType w:val="hybridMultilevel"/>
    <w:tmpl w:val="47B6A2AC"/>
    <w:lvl w:ilvl="0" w:tplc="83D4D314">
      <w:start w:val="1"/>
      <w:numFmt w:val="bullet"/>
      <w:pStyle w:val="ListParagraph"/>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28131FB"/>
    <w:multiLevelType w:val="multilevel"/>
    <w:tmpl w:val="61E2A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F816FA"/>
    <w:multiLevelType w:val="hybridMultilevel"/>
    <w:tmpl w:val="559A4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771388"/>
    <w:multiLevelType w:val="hybridMultilevel"/>
    <w:tmpl w:val="D51874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7413DB4"/>
    <w:multiLevelType w:val="multilevel"/>
    <w:tmpl w:val="DBC6C56C"/>
    <w:lvl w:ilvl="0">
      <w:start w:val="1"/>
      <w:numFmt w:val="decimal"/>
      <w:lvlText w:val="%1"/>
      <w:lvlJc w:val="left"/>
      <w:pPr>
        <w:tabs>
          <w:tab w:val="num" w:pos="720"/>
        </w:tabs>
        <w:ind w:left="360" w:hanging="360"/>
      </w:pPr>
      <w:rPr>
        <w:i w:val="0"/>
        <w:iCs w:val="0"/>
        <w:caps w:val="0"/>
        <w:smallCaps w:val="0"/>
        <w:strike w:val="0"/>
        <w:dstrike w:val="0"/>
        <w:noProof w:val="0"/>
        <w:vanish w:val="0"/>
        <w:color w:val="3F9C35"/>
        <w:spacing w:val="0"/>
        <w:position w:val="0"/>
        <w:sz w:val="40"/>
        <w:szCs w:val="40"/>
        <w:u w:val="none"/>
        <w:effect w:val="none"/>
        <w:vertAlign w:val="baseline"/>
        <w:em w:val="none"/>
        <w:specVanish w:val="0"/>
      </w:rPr>
    </w:lvl>
    <w:lvl w:ilvl="1">
      <w:start w:val="1"/>
      <w:numFmt w:val="decimal"/>
      <w:lvlText w:val="%1.%2"/>
      <w:lvlJc w:val="left"/>
      <w:pPr>
        <w:tabs>
          <w:tab w:val="num" w:pos="3349"/>
        </w:tabs>
        <w:ind w:left="2701" w:hanging="432"/>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2160"/>
        </w:tabs>
        <w:ind w:left="1224" w:hanging="504"/>
      </w:pPr>
      <w:rPr>
        <w:i w:val="0"/>
        <w:iCs w:val="0"/>
        <w:caps w:val="0"/>
        <w:smallCaps w:val="0"/>
        <w:strike w:val="0"/>
        <w:dstrike w:val="0"/>
        <w:noProof w:val="0"/>
        <w:vanish w:val="0"/>
        <w:color w:val="2F68A9"/>
        <w:spacing w:val="0"/>
        <w:position w:val="0"/>
        <w:u w:val="none"/>
        <w:effect w:val="none"/>
        <w:vertAlign w:val="baseline"/>
        <w:em w:val="none"/>
        <w:specVanish w:val="0"/>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5" w15:restartNumberingAfterBreak="0">
    <w:nsid w:val="475B36EA"/>
    <w:multiLevelType w:val="multilevel"/>
    <w:tmpl w:val="AF9EE518"/>
    <w:lvl w:ilvl="0">
      <w:start w:val="1"/>
      <w:numFmt w:val="decimal"/>
      <w:pStyle w:val="Heading1"/>
      <w:lvlText w:val="%1"/>
      <w:lvlJc w:val="left"/>
      <w:pPr>
        <w:tabs>
          <w:tab w:val="num" w:pos="720"/>
        </w:tabs>
        <w:ind w:left="360" w:hanging="360"/>
      </w:pPr>
      <w:rPr>
        <w:i w:val="0"/>
        <w:iCs w:val="0"/>
        <w:caps w:val="0"/>
        <w:smallCaps w:val="0"/>
        <w:strike w:val="0"/>
        <w:dstrike w:val="0"/>
        <w:noProof w:val="0"/>
        <w:vanish w:val="0"/>
        <w:color w:val="2F68A9"/>
        <w:spacing w:val="0"/>
        <w:position w:val="0"/>
        <w:sz w:val="40"/>
        <w:szCs w:val="40"/>
        <w:u w:val="none"/>
        <w:effect w:val="none"/>
        <w:vertAlign w:val="baseline"/>
        <w:em w:val="none"/>
        <w:specVanish w:val="0"/>
      </w:rPr>
    </w:lvl>
    <w:lvl w:ilvl="1">
      <w:start w:val="1"/>
      <w:numFmt w:val="decimal"/>
      <w:pStyle w:val="Heading2"/>
      <w:lvlText w:val="%1.%2"/>
      <w:lvlJc w:val="left"/>
      <w:pPr>
        <w:tabs>
          <w:tab w:val="num" w:pos="3349"/>
        </w:tabs>
        <w:ind w:left="2701" w:hanging="432"/>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2160"/>
        </w:tabs>
        <w:ind w:left="1224" w:hanging="504"/>
      </w:pPr>
      <w:rPr>
        <w:i w:val="0"/>
        <w:iCs w:val="0"/>
        <w:caps w:val="0"/>
        <w:smallCaps w:val="0"/>
        <w:strike w:val="0"/>
        <w:dstrike w:val="0"/>
        <w:noProof w:val="0"/>
        <w:vanish w:val="0"/>
        <w:color w:val="2F68A9"/>
        <w:spacing w:val="0"/>
        <w:position w:val="0"/>
        <w:u w:val="none"/>
        <w:effect w:val="none"/>
        <w:vertAlign w:val="baseline"/>
        <w:em w:val="none"/>
        <w:specVanish w:val="0"/>
      </w:rPr>
    </w:lvl>
    <w:lvl w:ilvl="3">
      <w:start w:val="1"/>
      <w:numFmt w:val="decimal"/>
      <w:pStyle w:val="Heading4"/>
      <w:lvlText w:val="%1.%2.%3.%4"/>
      <w:lvlJc w:val="left"/>
      <w:pPr>
        <w:tabs>
          <w:tab w:val="num" w:pos="288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6" w15:restartNumberingAfterBreak="0">
    <w:nsid w:val="577A34B5"/>
    <w:multiLevelType w:val="hybridMultilevel"/>
    <w:tmpl w:val="F0E63BB2"/>
    <w:lvl w:ilvl="0" w:tplc="76B47526">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A46994"/>
    <w:multiLevelType w:val="hybridMultilevel"/>
    <w:tmpl w:val="20FA90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E912267"/>
    <w:multiLevelType w:val="hybridMultilevel"/>
    <w:tmpl w:val="E5768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923F57"/>
    <w:multiLevelType w:val="hybridMultilevel"/>
    <w:tmpl w:val="E9D413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72844DE"/>
    <w:multiLevelType w:val="hybridMultilevel"/>
    <w:tmpl w:val="5FFA7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E80E5D"/>
    <w:multiLevelType w:val="multilevel"/>
    <w:tmpl w:val="6ACCA57A"/>
    <w:lvl w:ilvl="0">
      <w:start w:val="1"/>
      <w:numFmt w:val="decimal"/>
      <w:lvlText w:val="%1"/>
      <w:lvlJc w:val="left"/>
      <w:pPr>
        <w:tabs>
          <w:tab w:val="num" w:pos="720"/>
        </w:tabs>
        <w:ind w:left="360" w:hanging="360"/>
      </w:pPr>
      <w:rPr>
        <w:i w:val="0"/>
        <w:iCs w:val="0"/>
        <w:caps w:val="0"/>
        <w:smallCaps w:val="0"/>
        <w:strike w:val="0"/>
        <w:dstrike w:val="0"/>
        <w:noProof w:val="0"/>
        <w:vanish w:val="0"/>
        <w:color w:val="3F9C35"/>
        <w:spacing w:val="0"/>
        <w:position w:val="0"/>
        <w:sz w:val="40"/>
        <w:szCs w:val="40"/>
        <w:u w:val="none"/>
        <w:effect w:val="none"/>
        <w:vertAlign w:val="baseline"/>
        <w:em w:val="none"/>
        <w:specVanish w:val="0"/>
      </w:rPr>
    </w:lvl>
    <w:lvl w:ilvl="1">
      <w:start w:val="1"/>
      <w:numFmt w:val="decimal"/>
      <w:lvlText w:val="%1.%2"/>
      <w:lvlJc w:val="left"/>
      <w:pPr>
        <w:tabs>
          <w:tab w:val="num" w:pos="3349"/>
        </w:tabs>
        <w:ind w:left="2701" w:hanging="432"/>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2160"/>
        </w:tabs>
        <w:ind w:left="1224" w:hanging="504"/>
      </w:pPr>
      <w:rPr>
        <w:i w:val="0"/>
        <w:iCs w:val="0"/>
        <w:caps w:val="0"/>
        <w:smallCaps w:val="0"/>
        <w:strike w:val="0"/>
        <w:dstrike w:val="0"/>
        <w:noProof w:val="0"/>
        <w:vanish w:val="0"/>
        <w:color w:val="009CDE"/>
        <w:spacing w:val="0"/>
        <w:position w:val="0"/>
        <w:u w:val="none"/>
        <w:effect w:val="none"/>
        <w:vertAlign w:val="baseline"/>
        <w:em w:val="none"/>
        <w:specVanish w:val="0"/>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2" w15:restartNumberingAfterBreak="0">
    <w:nsid w:val="6C304C11"/>
    <w:multiLevelType w:val="multilevel"/>
    <w:tmpl w:val="33E8CF0A"/>
    <w:lvl w:ilvl="0">
      <w:start w:val="1"/>
      <w:numFmt w:val="decimal"/>
      <w:lvlText w:val="%1"/>
      <w:lvlJc w:val="left"/>
      <w:pPr>
        <w:tabs>
          <w:tab w:val="num" w:pos="720"/>
        </w:tabs>
        <w:ind w:left="360" w:hanging="360"/>
      </w:pPr>
      <w:rPr>
        <w:i w:val="0"/>
        <w:iCs w:val="0"/>
        <w:caps w:val="0"/>
        <w:smallCaps w:val="0"/>
        <w:strike w:val="0"/>
        <w:dstrike w:val="0"/>
        <w:noProof w:val="0"/>
        <w:vanish w:val="0"/>
        <w:color w:val="3F9C35"/>
        <w:spacing w:val="0"/>
        <w:position w:val="0"/>
        <w:sz w:val="40"/>
        <w:szCs w:val="40"/>
        <w:u w:val="none"/>
        <w:effect w:val="none"/>
        <w:vertAlign w:val="baseline"/>
        <w:em w:val="none"/>
        <w:specVanish w:val="0"/>
      </w:rPr>
    </w:lvl>
    <w:lvl w:ilvl="1">
      <w:start w:val="1"/>
      <w:numFmt w:val="decimal"/>
      <w:lvlText w:val="%1.%2"/>
      <w:lvlJc w:val="left"/>
      <w:pPr>
        <w:tabs>
          <w:tab w:val="num" w:pos="3349"/>
        </w:tabs>
        <w:ind w:left="2701" w:hanging="432"/>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2160"/>
        </w:tabs>
        <w:ind w:left="1224" w:hanging="504"/>
      </w:pPr>
      <w:rPr>
        <w:i w:val="0"/>
        <w:iCs w:val="0"/>
        <w:caps w:val="0"/>
        <w:smallCaps w:val="0"/>
        <w:strike w:val="0"/>
        <w:dstrike w:val="0"/>
        <w:noProof w:val="0"/>
        <w:vanish w:val="0"/>
        <w:color w:val="D9DD75"/>
        <w:spacing w:val="0"/>
        <w:position w:val="0"/>
        <w:u w:val="none"/>
        <w:effect w:val="none"/>
        <w:vertAlign w:val="baseline"/>
        <w:em w:val="none"/>
        <w:specVanish w:val="0"/>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3" w15:restartNumberingAfterBreak="0">
    <w:nsid w:val="75F03EF3"/>
    <w:multiLevelType w:val="hybridMultilevel"/>
    <w:tmpl w:val="3E20BE5E"/>
    <w:lvl w:ilvl="0" w:tplc="FABA502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0B2229"/>
    <w:multiLevelType w:val="hybridMultilevel"/>
    <w:tmpl w:val="4EF8E05A"/>
    <w:lvl w:ilvl="0" w:tplc="D1F65F8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CF5C4A"/>
    <w:multiLevelType w:val="hybridMultilevel"/>
    <w:tmpl w:val="36BA08BC"/>
    <w:lvl w:ilvl="0" w:tplc="5BAAF582">
      <w:start w:val="1"/>
      <w:numFmt w:val="bullet"/>
      <w:pStyle w:val="-bullet"/>
      <w:lvlText w:val="-"/>
      <w:lvlJc w:val="left"/>
      <w:pPr>
        <w:ind w:left="1854" w:hanging="360"/>
      </w:pPr>
      <w:rPr>
        <w:rFonts w:ascii="Arial" w:hAnsi="Arial" w:hint="default"/>
        <w:color w:val="auto"/>
        <w:sz w:val="16"/>
      </w:rPr>
    </w:lvl>
    <w:lvl w:ilvl="1" w:tplc="08090003">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6" w15:restartNumberingAfterBreak="0">
    <w:nsid w:val="7C9003CC"/>
    <w:multiLevelType w:val="hybridMultilevel"/>
    <w:tmpl w:val="E62845B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151CB7"/>
    <w:multiLevelType w:val="hybridMultilevel"/>
    <w:tmpl w:val="68C6F072"/>
    <w:lvl w:ilvl="0" w:tplc="35A8C934">
      <w:start w:val="10"/>
      <w:numFmt w:val="bullet"/>
      <w:lvlText w:val="-"/>
      <w:lvlJc w:val="left"/>
      <w:pPr>
        <w:ind w:left="720" w:hanging="360"/>
      </w:pPr>
      <w:rPr>
        <w:rFonts w:ascii="Calibri" w:eastAsia="Calibri" w:hAnsi="Calibri"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1"/>
  </w:num>
  <w:num w:numId="4">
    <w:abstractNumId w:val="0"/>
  </w:num>
  <w:num w:numId="5">
    <w:abstractNumId w:val="10"/>
  </w:num>
  <w:num w:numId="6">
    <w:abstractNumId w:val="25"/>
  </w:num>
  <w:num w:numId="7">
    <w:abstractNumId w:val="16"/>
  </w:num>
  <w:num w:numId="8">
    <w:abstractNumId w:val="15"/>
  </w:num>
  <w:num w:numId="9">
    <w:abstractNumId w:val="15"/>
  </w:num>
  <w:num w:numId="10">
    <w:abstractNumId w:val="15"/>
  </w:num>
  <w:num w:numId="11">
    <w:abstractNumId w:val="15"/>
  </w:num>
  <w:num w:numId="12">
    <w:abstractNumId w:val="2"/>
  </w:num>
  <w:num w:numId="13">
    <w:abstractNumId w:val="1"/>
  </w:num>
  <w:num w:numId="14">
    <w:abstractNumId w:val="0"/>
  </w:num>
  <w:num w:numId="15">
    <w:abstractNumId w:val="10"/>
  </w:num>
  <w:num w:numId="16">
    <w:abstractNumId w:val="25"/>
  </w:num>
  <w:num w:numId="17">
    <w:abstractNumId w:val="16"/>
  </w:num>
  <w:num w:numId="18">
    <w:abstractNumId w:val="15"/>
  </w:num>
  <w:num w:numId="19">
    <w:abstractNumId w:val="15"/>
  </w:num>
  <w:num w:numId="20">
    <w:abstractNumId w:val="15"/>
  </w:num>
  <w:num w:numId="21">
    <w:abstractNumId w:val="15"/>
  </w:num>
  <w:num w:numId="22">
    <w:abstractNumId w:val="2"/>
  </w:num>
  <w:num w:numId="23">
    <w:abstractNumId w:val="1"/>
  </w:num>
  <w:num w:numId="24">
    <w:abstractNumId w:val="0"/>
  </w:num>
  <w:num w:numId="25">
    <w:abstractNumId w:val="10"/>
  </w:num>
  <w:num w:numId="26">
    <w:abstractNumId w:val="25"/>
  </w:num>
  <w:num w:numId="27">
    <w:abstractNumId w:val="16"/>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7"/>
  </w:num>
  <w:num w:numId="31">
    <w:abstractNumId w:val="11"/>
  </w:num>
  <w:num w:numId="32">
    <w:abstractNumId w:val="6"/>
  </w:num>
  <w:num w:numId="33">
    <w:abstractNumId w:val="4"/>
  </w:num>
  <w:num w:numId="34">
    <w:abstractNumId w:val="23"/>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8"/>
  </w:num>
  <w:num w:numId="38">
    <w:abstractNumId w:val="17"/>
  </w:num>
  <w:num w:numId="39">
    <w:abstractNumId w:val="7"/>
  </w:num>
  <w:num w:numId="40">
    <w:abstractNumId w:val="24"/>
  </w:num>
  <w:num w:numId="41">
    <w:abstractNumId w:val="18"/>
  </w:num>
  <w:num w:numId="42">
    <w:abstractNumId w:val="20"/>
  </w:num>
  <w:num w:numId="43">
    <w:abstractNumId w:val="12"/>
  </w:num>
  <w:num w:numId="44">
    <w:abstractNumId w:val="3"/>
  </w:num>
  <w:num w:numId="45">
    <w:abstractNumId w:val="26"/>
  </w:num>
  <w:num w:numId="46">
    <w:abstractNumId w:val="19"/>
  </w:num>
  <w:num w:numId="47">
    <w:abstractNumId w:val="21"/>
  </w:num>
  <w:num w:numId="48">
    <w:abstractNumId w:val="22"/>
  </w:num>
  <w:num w:numId="49">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ocumentProtection w:enforcement="0"/>
  <w:autoFormatOverride/>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8C4"/>
    <w:rsid w:val="00013117"/>
    <w:rsid w:val="000155C9"/>
    <w:rsid w:val="00022474"/>
    <w:rsid w:val="0002563B"/>
    <w:rsid w:val="0007785B"/>
    <w:rsid w:val="00082469"/>
    <w:rsid w:val="000B16BA"/>
    <w:rsid w:val="000B35C4"/>
    <w:rsid w:val="000D1C09"/>
    <w:rsid w:val="000E22F5"/>
    <w:rsid w:val="000F3A05"/>
    <w:rsid w:val="000F5D2B"/>
    <w:rsid w:val="00103420"/>
    <w:rsid w:val="00125738"/>
    <w:rsid w:val="0014540D"/>
    <w:rsid w:val="0014678A"/>
    <w:rsid w:val="001653CF"/>
    <w:rsid w:val="0018067B"/>
    <w:rsid w:val="001A0559"/>
    <w:rsid w:val="001B19A3"/>
    <w:rsid w:val="001C2C0A"/>
    <w:rsid w:val="001D2A78"/>
    <w:rsid w:val="001E19D8"/>
    <w:rsid w:val="001F11DF"/>
    <w:rsid w:val="002068C4"/>
    <w:rsid w:val="002135D3"/>
    <w:rsid w:val="00220102"/>
    <w:rsid w:val="00235F52"/>
    <w:rsid w:val="0024419E"/>
    <w:rsid w:val="00246F7D"/>
    <w:rsid w:val="00277979"/>
    <w:rsid w:val="00295CFD"/>
    <w:rsid w:val="002A0020"/>
    <w:rsid w:val="002A6210"/>
    <w:rsid w:val="002D1716"/>
    <w:rsid w:val="002D3F51"/>
    <w:rsid w:val="002F367D"/>
    <w:rsid w:val="002F5091"/>
    <w:rsid w:val="00333AC2"/>
    <w:rsid w:val="00364C5E"/>
    <w:rsid w:val="00393AAD"/>
    <w:rsid w:val="00397B33"/>
    <w:rsid w:val="00397E19"/>
    <w:rsid w:val="003A57D7"/>
    <w:rsid w:val="003A67CE"/>
    <w:rsid w:val="003C3D26"/>
    <w:rsid w:val="003E2F6A"/>
    <w:rsid w:val="004206CD"/>
    <w:rsid w:val="00434330"/>
    <w:rsid w:val="00443610"/>
    <w:rsid w:val="004647B1"/>
    <w:rsid w:val="00481F33"/>
    <w:rsid w:val="00497FD4"/>
    <w:rsid w:val="004B1BE2"/>
    <w:rsid w:val="004E4EA7"/>
    <w:rsid w:val="004E6E5D"/>
    <w:rsid w:val="00533A30"/>
    <w:rsid w:val="00546C19"/>
    <w:rsid w:val="00550C27"/>
    <w:rsid w:val="00551108"/>
    <w:rsid w:val="0055451D"/>
    <w:rsid w:val="00574423"/>
    <w:rsid w:val="005A0355"/>
    <w:rsid w:val="005A4218"/>
    <w:rsid w:val="005B3530"/>
    <w:rsid w:val="006064D7"/>
    <w:rsid w:val="00610533"/>
    <w:rsid w:val="00630293"/>
    <w:rsid w:val="006346E8"/>
    <w:rsid w:val="00656A3D"/>
    <w:rsid w:val="0067129C"/>
    <w:rsid w:val="00671DF2"/>
    <w:rsid w:val="00686DEF"/>
    <w:rsid w:val="006B2D9D"/>
    <w:rsid w:val="006D0CF4"/>
    <w:rsid w:val="006E5CC1"/>
    <w:rsid w:val="0071116E"/>
    <w:rsid w:val="007133C1"/>
    <w:rsid w:val="00760F4B"/>
    <w:rsid w:val="00761EDD"/>
    <w:rsid w:val="00764687"/>
    <w:rsid w:val="00774FF7"/>
    <w:rsid w:val="007813EC"/>
    <w:rsid w:val="007B26F4"/>
    <w:rsid w:val="007F6B7D"/>
    <w:rsid w:val="00800B88"/>
    <w:rsid w:val="00843881"/>
    <w:rsid w:val="00852BCC"/>
    <w:rsid w:val="0085543C"/>
    <w:rsid w:val="00860323"/>
    <w:rsid w:val="00861F73"/>
    <w:rsid w:val="00862A6A"/>
    <w:rsid w:val="00875180"/>
    <w:rsid w:val="008A602D"/>
    <w:rsid w:val="008B7D6A"/>
    <w:rsid w:val="008D7030"/>
    <w:rsid w:val="008E523C"/>
    <w:rsid w:val="008F3221"/>
    <w:rsid w:val="009152FD"/>
    <w:rsid w:val="00920BCF"/>
    <w:rsid w:val="0093636E"/>
    <w:rsid w:val="0094137D"/>
    <w:rsid w:val="0095676A"/>
    <w:rsid w:val="00961787"/>
    <w:rsid w:val="00972CA3"/>
    <w:rsid w:val="00983CD4"/>
    <w:rsid w:val="009E0EFF"/>
    <w:rsid w:val="00A32CD8"/>
    <w:rsid w:val="00AA2B37"/>
    <w:rsid w:val="00AC5A7F"/>
    <w:rsid w:val="00B00115"/>
    <w:rsid w:val="00B12C47"/>
    <w:rsid w:val="00B253A1"/>
    <w:rsid w:val="00B33715"/>
    <w:rsid w:val="00B5200D"/>
    <w:rsid w:val="00B64533"/>
    <w:rsid w:val="00B64613"/>
    <w:rsid w:val="00B71FE1"/>
    <w:rsid w:val="00B75468"/>
    <w:rsid w:val="00B93FDD"/>
    <w:rsid w:val="00BC39D8"/>
    <w:rsid w:val="00BC5DC6"/>
    <w:rsid w:val="00BE4B67"/>
    <w:rsid w:val="00BF0052"/>
    <w:rsid w:val="00BF2612"/>
    <w:rsid w:val="00C12727"/>
    <w:rsid w:val="00C22D12"/>
    <w:rsid w:val="00C26476"/>
    <w:rsid w:val="00C45951"/>
    <w:rsid w:val="00C5445E"/>
    <w:rsid w:val="00C7642B"/>
    <w:rsid w:val="00CB0C4F"/>
    <w:rsid w:val="00D24DB2"/>
    <w:rsid w:val="00D54D05"/>
    <w:rsid w:val="00D574FE"/>
    <w:rsid w:val="00D6199C"/>
    <w:rsid w:val="00D674F3"/>
    <w:rsid w:val="00DA634C"/>
    <w:rsid w:val="00DB7A1B"/>
    <w:rsid w:val="00DC1E0A"/>
    <w:rsid w:val="00DD0451"/>
    <w:rsid w:val="00DD7A42"/>
    <w:rsid w:val="00DF4C30"/>
    <w:rsid w:val="00E07965"/>
    <w:rsid w:val="00E27C6D"/>
    <w:rsid w:val="00E31F3F"/>
    <w:rsid w:val="00E356E9"/>
    <w:rsid w:val="00E37845"/>
    <w:rsid w:val="00E624A8"/>
    <w:rsid w:val="00E66E69"/>
    <w:rsid w:val="00E70ADE"/>
    <w:rsid w:val="00E70C30"/>
    <w:rsid w:val="00E941EE"/>
    <w:rsid w:val="00F346FC"/>
    <w:rsid w:val="00F80C9D"/>
    <w:rsid w:val="00F81228"/>
    <w:rsid w:val="00F931A8"/>
    <w:rsid w:val="00F97BA0"/>
    <w:rsid w:val="00FA3032"/>
    <w:rsid w:val="00FB49D8"/>
    <w:rsid w:val="00FF0391"/>
    <w:rsid w:val="00FF5B8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05BCA77"/>
  <w15:docId w15:val="{4BC3F5C0-CBC3-4CB7-ACFE-DE30648A0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rsid w:val="00E27C6D"/>
    <w:pPr>
      <w:spacing w:before="60" w:after="180" w:line="288" w:lineRule="auto"/>
    </w:pPr>
    <w:rPr>
      <w:rFonts w:ascii="Arial" w:eastAsia="Calibri" w:hAnsi="Arial" w:cs="Arial"/>
      <w:sz w:val="20"/>
      <w:szCs w:val="20"/>
    </w:rPr>
  </w:style>
  <w:style w:type="paragraph" w:styleId="Heading1">
    <w:name w:val="heading 1"/>
    <w:aliases w:val="chapter heading,Chapter Hdg,Section,Section Heading,Outline1,Oscar Faber 1,chapter heading Char,Chapter Hdg Char,Section Char,Oscar Faber 1 Char,Heading 1 Char1 Char,Heading 1 Char Char Char,chapter heading Char Char Char,H1,h1"/>
    <w:basedOn w:val="Normal"/>
    <w:next w:val="Normal"/>
    <w:link w:val="Heading1Char1"/>
    <w:autoRedefine/>
    <w:qFormat/>
    <w:rsid w:val="00D674F3"/>
    <w:pPr>
      <w:keepNext/>
      <w:keepLines/>
      <w:pageBreakBefore/>
      <w:widowControl/>
      <w:numPr>
        <w:numId w:val="21"/>
      </w:numPr>
      <w:tabs>
        <w:tab w:val="clear" w:pos="720"/>
        <w:tab w:val="num" w:pos="567"/>
      </w:tabs>
      <w:spacing w:before="0" w:after="240" w:line="240" w:lineRule="atLeast"/>
      <w:ind w:left="567" w:right="1128" w:hanging="567"/>
      <w:outlineLvl w:val="0"/>
    </w:pPr>
    <w:rPr>
      <w:rFonts w:eastAsiaTheme="majorEastAsia" w:cstheme="majorBidi"/>
      <w:bCs/>
      <w:caps/>
      <w:color w:val="2F68A9"/>
      <w:sz w:val="40"/>
      <w:szCs w:val="28"/>
      <w:lang w:val="en-GB"/>
    </w:rPr>
  </w:style>
  <w:style w:type="paragraph" w:styleId="Heading2">
    <w:name w:val="heading 2"/>
    <w:aliases w:val="KJL:1st Level,Reset numbering,PARA2,S Heading,S Heading 2,h2,Number...,Numbered - 2,1.1.1 heading,m,Body Text (Reset numbering),H2,TF-Overskrit 2,h2 main heading,2m,h 2,B Sub/Bold,B Sub/Bold1,B Sub/Bold2,B Sub/Bold11,h2 main heading1,L2,A.B.C."/>
    <w:basedOn w:val="Normal"/>
    <w:link w:val="Heading2Char1"/>
    <w:autoRedefine/>
    <w:qFormat/>
    <w:rsid w:val="000D1C09"/>
    <w:pPr>
      <w:keepNext/>
      <w:widowControl/>
      <w:numPr>
        <w:ilvl w:val="1"/>
        <w:numId w:val="1"/>
      </w:numPr>
      <w:spacing w:before="240"/>
      <w:ind w:left="567" w:hanging="567"/>
      <w:outlineLvl w:val="1"/>
    </w:pPr>
    <w:rPr>
      <w:rFonts w:eastAsia="Times New Roman"/>
      <w:b/>
      <w:bCs/>
      <w:iCs/>
      <w:color w:val="63666A"/>
      <w:sz w:val="28"/>
      <w:szCs w:val="28"/>
      <w:lang w:val="en-GB" w:eastAsia="en-GB"/>
    </w:rPr>
  </w:style>
  <w:style w:type="paragraph" w:styleId="Heading3">
    <w:name w:val="heading 3"/>
    <w:aliases w:val="Minor,Oscar Faber 3,Apx par,Outline3,Mi,Headline,Minor Char,Minor Char Char Char,Minor Char Char,Heading 3HEADING,sh3,Heading 14,Proposa,ASAPHeading 3,Subhead C,H3,h3,subhead,Level 3 Head,Heading_Numbered_3,‹berschrift 31,3,T,Ta"/>
    <w:basedOn w:val="Normal"/>
    <w:next w:val="Normal"/>
    <w:link w:val="Heading3Char"/>
    <w:autoRedefine/>
    <w:qFormat/>
    <w:rsid w:val="00D674F3"/>
    <w:pPr>
      <w:keepNext/>
      <w:widowControl/>
      <w:numPr>
        <w:ilvl w:val="2"/>
        <w:numId w:val="21"/>
      </w:numPr>
      <w:tabs>
        <w:tab w:val="clear" w:pos="2160"/>
        <w:tab w:val="num" w:pos="567"/>
      </w:tabs>
      <w:spacing w:before="240" w:after="240"/>
      <w:ind w:left="567" w:hanging="567"/>
      <w:outlineLvl w:val="2"/>
    </w:pPr>
    <w:rPr>
      <w:rFonts w:eastAsia="Times New Roman"/>
      <w:b/>
      <w:bCs/>
      <w:color w:val="2F68A9"/>
      <w:sz w:val="22"/>
      <w:lang w:val="en-GB" w:eastAsia="en-GB"/>
    </w:rPr>
  </w:style>
  <w:style w:type="paragraph" w:styleId="Heading4">
    <w:name w:val="heading 4"/>
    <w:aliases w:val="Te,Req,Heading_Numbered_4,H4,Sub-Minor,Project table,Propos,Level 2 - a,Bullet 11,Bullet 12,Bullet 13,Bullet 14,Bullet 15,Bullet 16,h4,Map Title,dash,a) b) c),h4 sub sub heading,heading 4,Level III for #'s,l4,list 4,Heading4,n,4"/>
    <w:basedOn w:val="Normal"/>
    <w:next w:val="Normal"/>
    <w:link w:val="Heading4Char"/>
    <w:autoRedefine/>
    <w:qFormat/>
    <w:rsid w:val="00D24DB2"/>
    <w:pPr>
      <w:keepNext/>
      <w:widowControl/>
      <w:numPr>
        <w:ilvl w:val="3"/>
        <w:numId w:val="21"/>
      </w:numPr>
      <w:spacing w:before="240" w:after="240"/>
      <w:ind w:left="851" w:hanging="851"/>
      <w:outlineLvl w:val="3"/>
    </w:pPr>
    <w:rPr>
      <w:rFonts w:eastAsia="Times New Roman"/>
      <w:b/>
      <w:bCs/>
      <w:sz w:val="22"/>
      <w:lang w:val="en-GB" w:eastAsia="en-GB"/>
    </w:rPr>
  </w:style>
  <w:style w:type="paragraph" w:styleId="Heading5">
    <w:name w:val="heading 5"/>
    <w:aliases w:val="Roman list,Appendix A to X,Heading 5   Appendix A to X,Block Label,h5,Heading5,5 sub-bullet,sb,H5-Heading 5,l5,heading5,heading 5,tcs,tablecaps,hd5,i) ii) iii),Heading 5(unused),H5,Para5,Schedule A to X,Heading 5-1,sub-bullet,H5-Heading 5&#10;"/>
    <w:basedOn w:val="Normal"/>
    <w:next w:val="Normal"/>
    <w:link w:val="Heading5Char"/>
    <w:qFormat/>
    <w:rsid w:val="00E27C6D"/>
    <w:pPr>
      <w:keepNext/>
      <w:widowControl/>
      <w:tabs>
        <w:tab w:val="left" w:pos="480"/>
        <w:tab w:val="left" w:pos="960"/>
      </w:tabs>
      <w:spacing w:before="0" w:after="0" w:line="360" w:lineRule="auto"/>
      <w:ind w:left="1008" w:hanging="1008"/>
      <w:jc w:val="both"/>
      <w:outlineLvl w:val="4"/>
    </w:pPr>
    <w:rPr>
      <w:rFonts w:ascii="Univers" w:eastAsia="Times New Roman" w:hAnsi="Univers" w:cs="Times New Roman"/>
      <w:b/>
      <w:bCs/>
      <w:szCs w:val="24"/>
      <w:lang w:val="en-GB"/>
    </w:rPr>
  </w:style>
  <w:style w:type="paragraph" w:styleId="Heading6">
    <w:name w:val="heading 6"/>
    <w:aliases w:val="Bullet list,h6,Heading6,H6,sub-dash,sd,5,7 sub-dash,6,Requirement,heading 6,hd6,fcl,figurecapl,appendix flysheet,Heading 6  Appendix Y &amp; Z,Legal Level 1.,Alpha List,H61,61,h61,Requirement1,H62,62,h62,H611,611,h611,Requirement11,H63,63,h63,H64"/>
    <w:next w:val="Normal"/>
    <w:link w:val="Heading6Char"/>
    <w:qFormat/>
    <w:rsid w:val="00E27C6D"/>
    <w:pPr>
      <w:keepNext/>
      <w:framePr w:hSpace="187" w:vSpace="187" w:wrap="notBeside" w:vAnchor="text" w:hAnchor="text" w:y="1"/>
      <w:widowControl/>
      <w:spacing w:before="60" w:after="120"/>
      <w:ind w:left="1152" w:hanging="1152"/>
      <w:outlineLvl w:val="5"/>
    </w:pPr>
    <w:rPr>
      <w:rFonts w:ascii="Arial" w:eastAsia="Times New Roman" w:hAnsi="Arial" w:cs="Times New Roman"/>
      <w:i/>
      <w:snapToGrid w:val="0"/>
      <w:sz w:val="18"/>
      <w:szCs w:val="20"/>
    </w:rPr>
  </w:style>
  <w:style w:type="paragraph" w:styleId="Heading7">
    <w:name w:val="heading 7"/>
    <w:aliases w:val="letter list,lettered list,h7,Heading7,7,Objective,ExhibitTitle,heading7,req3,st,SDL title,heading 7,hd7,fcs,figurecaps,Level 1.1,71,ExhibitTitle1,st1,Objective1,heading71,req31,72,ExhibitTitle2,st2,Objective2,heading72,req32,711,ExhibitTitle11"/>
    <w:basedOn w:val="Normal"/>
    <w:next w:val="Normal"/>
    <w:link w:val="Heading7Char"/>
    <w:unhideWhenUsed/>
    <w:qFormat/>
    <w:rsid w:val="00E27C6D"/>
    <w:pPr>
      <w:keepNext/>
      <w:keepLines/>
      <w:spacing w:before="40" w:after="0"/>
      <w:outlineLvl w:val="6"/>
    </w:pPr>
    <w:rPr>
      <w:rFonts w:ascii="Cambria" w:eastAsia="Times New Roman" w:hAnsi="Cambria" w:cs="Times New Roman"/>
      <w:i/>
      <w:iCs/>
      <w:color w:val="243F60"/>
    </w:rPr>
  </w:style>
  <w:style w:type="paragraph" w:styleId="Heading8">
    <w:name w:val="heading 8"/>
    <w:aliases w:val="Appendix Level 2,Legal Level 1.1.1.,8,FigureTitle,Condition,requirement,req2,req,figure title,heading 8,hd8,h8,Heading 8(unused),81,FigureTitle1,Condition1,requirement1,req21,req4,82,FigureTitle2,Condition2,requirement2,req22,req5,811,req211"/>
    <w:next w:val="Normal"/>
    <w:link w:val="Heading8Char"/>
    <w:qFormat/>
    <w:rsid w:val="00E27C6D"/>
    <w:pPr>
      <w:keepNext/>
      <w:widowControl/>
      <w:spacing w:before="60" w:after="120"/>
      <w:ind w:left="1440" w:hanging="1440"/>
      <w:outlineLvl w:val="7"/>
    </w:pPr>
    <w:rPr>
      <w:rFonts w:ascii="Arial" w:eastAsia="Times New Roman" w:hAnsi="Arial" w:cs="Times New Roman"/>
      <w:i/>
      <w:sz w:val="18"/>
      <w:szCs w:val="20"/>
    </w:rPr>
  </w:style>
  <w:style w:type="paragraph" w:styleId="Heading9">
    <w:name w:val="heading 9"/>
    <w:aliases w:val="App Heading,Titre 10,App1,Legal Level 1.1.1.1.,9,TableTitle,Cond'l Reqt.,rb,req bullet,req1,tt,table title,TableText,heading 9,l9,h9,appendix,91,TableTitle1,Cond'l Reqt.1,rb1,req bullet1,req11,92,TableTitle2,Cond'l Reqt.2,rb2,req12"/>
    <w:next w:val="Normal"/>
    <w:link w:val="Heading9Char"/>
    <w:qFormat/>
    <w:rsid w:val="00E27C6D"/>
    <w:pPr>
      <w:keepNext/>
      <w:widowControl/>
      <w:spacing w:before="60" w:after="120"/>
      <w:ind w:left="1584" w:hanging="1584"/>
      <w:outlineLvl w:val="8"/>
    </w:pPr>
    <w:rPr>
      <w:rFonts w:ascii="Arial" w:eastAsia="Times New Roman" w:hAnsi="Arial" w:cs="Times New Roman"/>
      <w:i/>
      <w:color w:val="FFFFFF"/>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 Char Char Char Char Char Char Char Char Char Char Char,Body Text Char Char Char Char Char Char Char Char Char Char Char Char Char Char Char Char,Body Text1,Body Text1 Char Char Char Char Char Char,Body Text1 Char Char Char,bt,b"/>
    <w:basedOn w:val="Normal"/>
    <w:link w:val="BodyTextChar"/>
    <w:rsid w:val="00E27C6D"/>
    <w:pPr>
      <w:spacing w:before="38"/>
      <w:ind w:left="6140"/>
    </w:pPr>
    <w:rPr>
      <w:rFonts w:ascii="Arial Narrow" w:eastAsia="Arial Narrow" w:hAnsi="Arial Narrow"/>
      <w:b/>
      <w:bCs/>
      <w:sz w:val="54"/>
      <w:szCs w:val="54"/>
    </w:rPr>
  </w:style>
  <w:style w:type="paragraph" w:styleId="ListParagraph">
    <w:name w:val="List Paragraph"/>
    <w:aliases w:val="Bullet"/>
    <w:basedOn w:val="Normal"/>
    <w:link w:val="ListParagraphChar"/>
    <w:qFormat/>
    <w:rsid w:val="00E27C6D"/>
    <w:pPr>
      <w:widowControl/>
      <w:numPr>
        <w:numId w:val="25"/>
      </w:numPr>
      <w:spacing w:after="120"/>
      <w:contextualSpacing/>
      <w:jc w:val="both"/>
    </w:pPr>
    <w:rPr>
      <w:sz w:val="22"/>
    </w:rPr>
  </w:style>
  <w:style w:type="paragraph" w:customStyle="1" w:styleId="TableParagraph">
    <w:name w:val="Table Paragraph"/>
    <w:basedOn w:val="Normal"/>
    <w:link w:val="TableParagraphChar"/>
    <w:uiPriority w:val="1"/>
    <w:qFormat/>
    <w:rsid w:val="00125738"/>
    <w:pPr>
      <w:widowControl/>
      <w:spacing w:after="60"/>
    </w:pPr>
    <w:rPr>
      <w:lang w:val="en" w:eastAsia="en-GB"/>
    </w:rPr>
  </w:style>
  <w:style w:type="paragraph" w:styleId="Header">
    <w:name w:val="header"/>
    <w:aliases w:val="hd"/>
    <w:basedOn w:val="Normal"/>
    <w:link w:val="HeaderChar"/>
    <w:unhideWhenUsed/>
    <w:rsid w:val="00E27C6D"/>
    <w:pPr>
      <w:tabs>
        <w:tab w:val="center" w:pos="4513"/>
        <w:tab w:val="right" w:pos="9026"/>
      </w:tabs>
    </w:pPr>
  </w:style>
  <w:style w:type="character" w:customStyle="1" w:styleId="HeaderChar">
    <w:name w:val="Header Char"/>
    <w:aliases w:val="hd Char"/>
    <w:link w:val="Header"/>
    <w:rsid w:val="00E27C6D"/>
    <w:rPr>
      <w:rFonts w:ascii="Arial" w:eastAsia="Calibri" w:hAnsi="Arial" w:cs="Arial"/>
      <w:sz w:val="20"/>
      <w:szCs w:val="20"/>
    </w:rPr>
  </w:style>
  <w:style w:type="paragraph" w:styleId="Footer">
    <w:name w:val="footer"/>
    <w:aliases w:val="ft,footer odd,footer,Footer1"/>
    <w:basedOn w:val="Normal"/>
    <w:link w:val="FooterChar"/>
    <w:unhideWhenUsed/>
    <w:rsid w:val="00E27C6D"/>
    <w:pPr>
      <w:tabs>
        <w:tab w:val="center" w:pos="4513"/>
        <w:tab w:val="right" w:pos="9026"/>
      </w:tabs>
    </w:pPr>
  </w:style>
  <w:style w:type="character" w:customStyle="1" w:styleId="FooterChar">
    <w:name w:val="Footer Char"/>
    <w:aliases w:val="ft Char,footer odd Char,footer Char,Footer1 Char"/>
    <w:link w:val="Footer"/>
    <w:rsid w:val="00E27C6D"/>
    <w:rPr>
      <w:rFonts w:ascii="Arial" w:eastAsia="Calibri" w:hAnsi="Arial" w:cs="Arial"/>
      <w:sz w:val="20"/>
      <w:szCs w:val="20"/>
    </w:rPr>
  </w:style>
  <w:style w:type="character" w:styleId="Hyperlink">
    <w:name w:val="Hyperlink"/>
    <w:uiPriority w:val="99"/>
    <w:rsid w:val="00E27C6D"/>
    <w:rPr>
      <w:color w:val="0000FF"/>
      <w:u w:val="single"/>
    </w:rPr>
  </w:style>
  <w:style w:type="paragraph" w:styleId="TOC1">
    <w:name w:val="toc 1"/>
    <w:basedOn w:val="Normal"/>
    <w:next w:val="Normal"/>
    <w:uiPriority w:val="39"/>
    <w:rsid w:val="00E27C6D"/>
    <w:pPr>
      <w:widowControl/>
      <w:spacing w:before="120" w:after="120"/>
      <w:jc w:val="both"/>
    </w:pPr>
    <w:rPr>
      <w:rFonts w:eastAsia="Times New Roman"/>
      <w:b/>
      <w:bCs/>
      <w:caps/>
      <w:color w:val="16365D"/>
      <w:lang w:val="en-IE"/>
    </w:rPr>
  </w:style>
  <w:style w:type="paragraph" w:styleId="FootnoteText">
    <w:name w:val="footnote text"/>
    <w:aliases w:val="Footnote,FOOTNOTES,Footnote Text Char1,Footnote Text Char Char,Footnote Text Char1 Char Char Char,Footnote Text Char Char Char Char Char,Footnote Text1 Char Char Char,Footnote Text Char1 Char1 Char,Footnote Text Char Char Char1 Char,fn,o,f"/>
    <w:basedOn w:val="Normal"/>
    <w:link w:val="FootnoteTextChar"/>
    <w:autoRedefine/>
    <w:unhideWhenUsed/>
    <w:qFormat/>
    <w:rsid w:val="00B33715"/>
    <w:pPr>
      <w:contextualSpacing/>
    </w:pPr>
    <w:rPr>
      <w:sz w:val="18"/>
    </w:rPr>
  </w:style>
  <w:style w:type="character" w:customStyle="1" w:styleId="FootnoteTextChar">
    <w:name w:val="Footnote Text Char"/>
    <w:aliases w:val="Footnote Char,FOOTNOTES Char,Footnote Text Char1 Char,Footnote Text Char Char Char,Footnote Text Char1 Char Char Char Char,Footnote Text Char Char Char Char Char Char,Footnote Text1 Char Char Char Char,fn Char,o Char,f Char"/>
    <w:link w:val="FootnoteText"/>
    <w:rsid w:val="00B33715"/>
    <w:rPr>
      <w:rFonts w:ascii="Arial" w:eastAsia="Calibri" w:hAnsi="Arial" w:cs="Arial"/>
      <w:sz w:val="18"/>
      <w:szCs w:val="20"/>
    </w:rPr>
  </w:style>
  <w:style w:type="character" w:styleId="FootnoteReference">
    <w:name w:val="footnote reference"/>
    <w:aliases w:val="ftref,Footnote symbol,Footnote reference number,Times 10 Point,Exposant 3 Point,EN Footnote Reference,note TESI,-E Fußnotenzeichen,Footnote Reference/,number,Footnote Reference Number,Voetnootverwijzing,Fußnotenzeichen2,BVI fnr,callo"/>
    <w:unhideWhenUsed/>
    <w:qFormat/>
    <w:rsid w:val="00E27C6D"/>
    <w:rPr>
      <w:vertAlign w:val="superscript"/>
    </w:rPr>
  </w:style>
  <w:style w:type="character" w:customStyle="1" w:styleId="Heading1Char">
    <w:name w:val="Heading 1 Char"/>
    <w:uiPriority w:val="9"/>
    <w:rsid w:val="00E27C6D"/>
    <w:rPr>
      <w:rFonts w:ascii="Cambria" w:eastAsiaTheme="majorEastAsia" w:hAnsi="Cambria" w:cstheme="majorBidi"/>
      <w:color w:val="365F91"/>
      <w:sz w:val="32"/>
      <w:szCs w:val="32"/>
    </w:rPr>
  </w:style>
  <w:style w:type="character" w:customStyle="1" w:styleId="Heading2Char">
    <w:name w:val="Heading 2 Char"/>
    <w:aliases w:val="A.B.C. Char,Heading2-bio Char,Career Exp. Char Char Char Char,Career Exp. Char Char Char Char Char Char,Oscar Faber 2 Char,level 1 subhead Char,Para Nos Char,Major Char,Paragraph Char,H2 Cha"/>
    <w:rsid w:val="00E27C6D"/>
    <w:rPr>
      <w:rFonts w:ascii="Cambria" w:eastAsiaTheme="majorEastAsia" w:hAnsi="Cambria" w:cstheme="majorBidi"/>
      <w:color w:val="365F91"/>
      <w:sz w:val="26"/>
      <w:szCs w:val="26"/>
    </w:rPr>
  </w:style>
  <w:style w:type="character" w:customStyle="1" w:styleId="Heading3Char">
    <w:name w:val="Heading 3 Char"/>
    <w:aliases w:val="Minor Char1,Oscar Faber 3 Char,Apx par Char,Outline3 Char,Mi Char,Headline Char,Minor Char Char1,Minor Char Char Char Char,Minor Char Char Char1,Heading 3HEADING Char,sh3 Char,Heading 14 Char,Proposa Char,ASAPHeading 3 Char,Subhead C Char"/>
    <w:link w:val="Heading3"/>
    <w:rsid w:val="00D674F3"/>
    <w:rPr>
      <w:rFonts w:ascii="Arial" w:eastAsia="Times New Roman" w:hAnsi="Arial" w:cs="Arial"/>
      <w:b/>
      <w:bCs/>
      <w:color w:val="2F68A9"/>
      <w:szCs w:val="20"/>
      <w:lang w:val="en-GB" w:eastAsia="en-GB"/>
    </w:rPr>
  </w:style>
  <w:style w:type="character" w:customStyle="1" w:styleId="Heading4Char">
    <w:name w:val="Heading 4 Char"/>
    <w:aliases w:val="Te Char,Req Char,Heading_Numbered_4 Char,H4 Char,Sub-Minor Char,Project table Char,Propos Char,Level 2 - a Char,Bullet 11 Char,Bullet 12 Char,Bullet 13 Char,Bullet 14 Char,Bullet 15 Char,Bullet 16 Char,h4 Char,Map Title Char,dash Char"/>
    <w:link w:val="Heading4"/>
    <w:rsid w:val="00D24DB2"/>
    <w:rPr>
      <w:rFonts w:ascii="Arial" w:eastAsia="Times New Roman" w:hAnsi="Arial" w:cs="Arial"/>
      <w:b/>
      <w:bCs/>
      <w:szCs w:val="20"/>
      <w:lang w:val="en-GB" w:eastAsia="en-GB"/>
    </w:rPr>
  </w:style>
  <w:style w:type="paragraph" w:customStyle="1" w:styleId="BodyText-parastyle">
    <w:name w:val="Body Text - para style"/>
    <w:basedOn w:val="BodyText"/>
    <w:link w:val="BodyText-parastyleChar"/>
    <w:autoRedefine/>
    <w:qFormat/>
    <w:rsid w:val="00D54D05"/>
    <w:pPr>
      <w:widowControl/>
      <w:spacing w:before="0" w:after="240" w:line="240" w:lineRule="atLeast"/>
      <w:ind w:left="0"/>
    </w:pPr>
    <w:rPr>
      <w:rFonts w:ascii="Arial" w:eastAsia="Times New Roman" w:hAnsi="Arial"/>
      <w:b w:val="0"/>
      <w:bCs w:val="0"/>
      <w:sz w:val="22"/>
      <w:szCs w:val="20"/>
      <w:lang w:val="en-GB" w:eastAsia="en-GB"/>
    </w:rPr>
  </w:style>
  <w:style w:type="character" w:customStyle="1" w:styleId="BodyText-parastyleChar">
    <w:name w:val="Body Text - para style Char"/>
    <w:link w:val="BodyText-parastyle"/>
    <w:rsid w:val="00D54D05"/>
    <w:rPr>
      <w:rFonts w:ascii="Arial" w:eastAsia="Times New Roman" w:hAnsi="Arial" w:cs="Arial"/>
      <w:szCs w:val="20"/>
      <w:lang w:val="en-GB" w:eastAsia="en-GB"/>
    </w:rPr>
  </w:style>
  <w:style w:type="character" w:customStyle="1" w:styleId="Heading1Char1">
    <w:name w:val="Heading 1 Char1"/>
    <w:aliases w:val="chapter heading Char1,Chapter Hdg Char1,Section Char1,Section Heading Char,Outline1 Char,Oscar Faber 1 Char1,chapter heading Char Char,Chapter Hdg Char Char,Section Char Char,Oscar Faber 1 Char Char,Heading 1 Char1 Char Char,H1 Char"/>
    <w:link w:val="Heading1"/>
    <w:locked/>
    <w:rsid w:val="00D674F3"/>
    <w:rPr>
      <w:rFonts w:ascii="Arial" w:eastAsiaTheme="majorEastAsia" w:hAnsi="Arial" w:cstheme="majorBidi"/>
      <w:bCs/>
      <w:caps/>
      <w:color w:val="2F68A9"/>
      <w:sz w:val="40"/>
      <w:szCs w:val="28"/>
      <w:lang w:val="en-GB"/>
    </w:rPr>
  </w:style>
  <w:style w:type="character" w:customStyle="1" w:styleId="Heading2Char1">
    <w:name w:val="Heading 2 Char1"/>
    <w:aliases w:val="KJL:1st Level Char,Reset numbering Char,PARA2 Char,S Heading Char,S Heading 2 Char,h2 Char,Number... Char,Numbered - 2 Char,1.1.1 heading Char,m Char,Body Text (Reset numbering) Char,H2 Char,TF-Overskrit 2 Char,h2 main heading Char"/>
    <w:link w:val="Heading2"/>
    <w:locked/>
    <w:rsid w:val="000D1C09"/>
    <w:rPr>
      <w:rFonts w:ascii="Arial" w:eastAsia="Times New Roman" w:hAnsi="Arial" w:cs="Arial"/>
      <w:b/>
      <w:bCs/>
      <w:iCs/>
      <w:color w:val="63666A"/>
      <w:sz w:val="28"/>
      <w:szCs w:val="28"/>
      <w:lang w:val="en-GB" w:eastAsia="en-GB"/>
    </w:rPr>
  </w:style>
  <w:style w:type="paragraph" w:styleId="TOC2">
    <w:name w:val="toc 2"/>
    <w:basedOn w:val="Normal"/>
    <w:next w:val="Normal"/>
    <w:autoRedefine/>
    <w:uiPriority w:val="39"/>
    <w:unhideWhenUsed/>
    <w:rsid w:val="00E27C6D"/>
    <w:pPr>
      <w:tabs>
        <w:tab w:val="left" w:pos="880"/>
        <w:tab w:val="right" w:leader="dot" w:pos="9637"/>
      </w:tabs>
      <w:spacing w:after="100"/>
      <w:ind w:left="220" w:firstLine="206"/>
    </w:pPr>
    <w:rPr>
      <w:color w:val="7F7F7F"/>
    </w:rPr>
  </w:style>
  <w:style w:type="paragraph" w:styleId="TOCHeading">
    <w:name w:val="TOC Heading"/>
    <w:basedOn w:val="Heading1"/>
    <w:next w:val="Normal"/>
    <w:unhideWhenUsed/>
    <w:qFormat/>
    <w:rsid w:val="00D674F3"/>
    <w:pPr>
      <w:pageBreakBefore w:val="0"/>
      <w:numPr>
        <w:numId w:val="0"/>
      </w:numPr>
      <w:spacing w:after="0" w:line="259" w:lineRule="auto"/>
      <w:outlineLvl w:val="9"/>
    </w:pPr>
    <w:rPr>
      <w:rFonts w:ascii="Cambria" w:hAnsi="Cambria"/>
      <w:b/>
      <w:bCs w:val="0"/>
      <w:sz w:val="32"/>
      <w:szCs w:val="32"/>
      <w:lang w:val="en-US"/>
    </w:rPr>
  </w:style>
  <w:style w:type="paragraph" w:styleId="TOC3">
    <w:name w:val="toc 3"/>
    <w:basedOn w:val="Normal"/>
    <w:next w:val="Normal"/>
    <w:autoRedefine/>
    <w:uiPriority w:val="39"/>
    <w:unhideWhenUsed/>
    <w:rsid w:val="00E27C6D"/>
    <w:pPr>
      <w:widowControl/>
      <w:spacing w:after="100" w:line="259" w:lineRule="auto"/>
      <w:ind w:left="440"/>
    </w:pPr>
    <w:rPr>
      <w:rFonts w:eastAsiaTheme="minorEastAsia" w:cs="Times New Roman"/>
    </w:rPr>
  </w:style>
  <w:style w:type="paragraph" w:styleId="IntenseQuote">
    <w:name w:val="Intense Quote"/>
    <w:aliases w:val="Table caption"/>
    <w:basedOn w:val="Normal"/>
    <w:next w:val="Normal"/>
    <w:link w:val="IntenseQuoteChar"/>
    <w:autoRedefine/>
    <w:uiPriority w:val="30"/>
    <w:qFormat/>
    <w:rsid w:val="00D674F3"/>
    <w:pPr>
      <w:pBdr>
        <w:top w:val="single" w:sz="4" w:space="3" w:color="2F68A9"/>
        <w:bottom w:val="single" w:sz="4" w:space="3" w:color="2F68A9"/>
      </w:pBdr>
      <w:spacing w:after="60"/>
      <w:ind w:right="142"/>
    </w:pPr>
    <w:rPr>
      <w:b/>
      <w:iCs/>
      <w:color w:val="2F68A9"/>
      <w:lang w:val="en" w:eastAsia="en-GB"/>
    </w:rPr>
  </w:style>
  <w:style w:type="character" w:customStyle="1" w:styleId="IntenseQuoteChar">
    <w:name w:val="Intense Quote Char"/>
    <w:aliases w:val="Table caption Char"/>
    <w:link w:val="IntenseQuote"/>
    <w:uiPriority w:val="30"/>
    <w:rsid w:val="00D674F3"/>
    <w:rPr>
      <w:rFonts w:ascii="Arial" w:eastAsia="Calibri" w:hAnsi="Arial" w:cs="Arial"/>
      <w:b/>
      <w:iCs/>
      <w:color w:val="2F68A9"/>
      <w:sz w:val="20"/>
      <w:szCs w:val="20"/>
      <w:lang w:val="en" w:eastAsia="en-GB"/>
    </w:rPr>
  </w:style>
  <w:style w:type="paragraph" w:styleId="Quote">
    <w:name w:val="Quote"/>
    <w:aliases w:val="Source"/>
    <w:basedOn w:val="Normal"/>
    <w:next w:val="Normal"/>
    <w:link w:val="QuoteChar"/>
    <w:uiPriority w:val="29"/>
    <w:qFormat/>
    <w:rsid w:val="00875180"/>
    <w:pPr>
      <w:spacing w:before="0" w:after="120" w:line="240" w:lineRule="atLeast"/>
      <w:ind w:right="862"/>
    </w:pPr>
    <w:rPr>
      <w:i/>
      <w:iCs/>
      <w:color w:val="404040"/>
    </w:rPr>
  </w:style>
  <w:style w:type="character" w:customStyle="1" w:styleId="QuoteChar">
    <w:name w:val="Quote Char"/>
    <w:aliases w:val="Source Char"/>
    <w:link w:val="Quote"/>
    <w:uiPriority w:val="29"/>
    <w:rsid w:val="00875180"/>
    <w:rPr>
      <w:rFonts w:ascii="Arial" w:eastAsia="Calibri" w:hAnsi="Arial" w:cs="Arial"/>
      <w:i/>
      <w:iCs/>
      <w:color w:val="404040"/>
      <w:sz w:val="20"/>
      <w:szCs w:val="20"/>
    </w:rPr>
  </w:style>
  <w:style w:type="paragraph" w:customStyle="1" w:styleId="Tablefigures">
    <w:name w:val="Table figures"/>
    <w:basedOn w:val="Normal"/>
    <w:uiPriority w:val="1"/>
    <w:qFormat/>
    <w:rsid w:val="000D1C09"/>
    <w:pPr>
      <w:widowControl/>
      <w:spacing w:after="60"/>
      <w:jc w:val="right"/>
    </w:pPr>
    <w:rPr>
      <w:rFonts w:eastAsia="Times New Roman"/>
      <w:color w:val="000000"/>
      <w:lang w:val="en-GB" w:eastAsia="en-GB"/>
    </w:rPr>
  </w:style>
  <w:style w:type="character" w:styleId="Strong">
    <w:name w:val="Strong"/>
    <w:aliases w:val="Body Text Bold"/>
    <w:qFormat/>
    <w:rsid w:val="001A0559"/>
    <w:rPr>
      <w:b/>
    </w:rPr>
  </w:style>
  <w:style w:type="paragraph" w:customStyle="1" w:styleId="-bullet">
    <w:name w:val="- bullet"/>
    <w:basedOn w:val="ListParagraph"/>
    <w:autoRedefine/>
    <w:qFormat/>
    <w:rsid w:val="000D1C09"/>
    <w:pPr>
      <w:numPr>
        <w:numId w:val="6"/>
      </w:numPr>
      <w:spacing w:after="40"/>
      <w:ind w:left="714" w:hanging="357"/>
    </w:pPr>
    <w:rPr>
      <w:rFonts w:eastAsia="Times New Roman" w:cs="Times New Roman"/>
      <w:szCs w:val="22"/>
      <w:lang w:val="en-GB" w:eastAsia="en-GB"/>
    </w:rPr>
  </w:style>
  <w:style w:type="paragraph" w:customStyle="1" w:styleId="TableHeadings">
    <w:name w:val="Table Headings"/>
    <w:basedOn w:val="Normal"/>
    <w:link w:val="TableHeadingsChar"/>
    <w:autoRedefine/>
    <w:uiPriority w:val="1"/>
    <w:qFormat/>
    <w:rsid w:val="00AA2B37"/>
    <w:pPr>
      <w:keepNext/>
      <w:keepLines/>
      <w:spacing w:after="60"/>
      <w:jc w:val="center"/>
    </w:pPr>
    <w:rPr>
      <w:rFonts w:eastAsiaTheme="minorHAnsi"/>
      <w:b/>
      <w:szCs w:val="22"/>
    </w:rPr>
  </w:style>
  <w:style w:type="table" w:styleId="TableGrid">
    <w:name w:val="Table Grid"/>
    <w:aliases w:val="Table for documents,Forfas Table Grid"/>
    <w:basedOn w:val="TableNormal"/>
    <w:uiPriority w:val="39"/>
    <w:rsid w:val="00AA2B37"/>
    <w:pPr>
      <w:widowControl/>
    </w:pPr>
    <w:rPr>
      <w:rFonts w:ascii="Arial" w:eastAsia="Calibri" w:hAnsi="Arial" w:cs="Times New Roman"/>
      <w:sz w:val="20"/>
      <w:szCs w:val="20"/>
      <w:lang w:val="en-GB" w:eastAsia="en-GB"/>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sz w:val="20"/>
      </w:rPr>
      <w:tblPr/>
      <w:tcPr>
        <w:shd w:val="clear" w:color="auto" w:fill="009CDE"/>
      </w:tcPr>
    </w:tblStylePr>
    <w:tblStylePr w:type="lastRow">
      <w:rPr>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63666A"/>
      </w:tcPr>
    </w:tblStylePr>
    <w:tblStylePr w:type="band1Horz">
      <w:tblPr/>
      <w:tcPr>
        <w:shd w:val="clear" w:color="auto" w:fill="D9D9D9" w:themeFill="background1" w:themeFillShade="D9"/>
      </w:tcPr>
    </w:tblStylePr>
    <w:tblStylePr w:type="band2Horz">
      <w:tblPr/>
      <w:tcPr>
        <w:shd w:val="clear" w:color="auto" w:fill="F2F2F2" w:themeFill="background1" w:themeFillShade="F2"/>
      </w:tcPr>
    </w:tblStylePr>
  </w:style>
  <w:style w:type="character" w:customStyle="1" w:styleId="TableHeadingsChar">
    <w:name w:val="Table Headings Char"/>
    <w:link w:val="TableHeadings"/>
    <w:uiPriority w:val="1"/>
    <w:rsid w:val="00AA2B37"/>
    <w:rPr>
      <w:rFonts w:ascii="Arial" w:hAnsi="Arial" w:cs="Arial"/>
      <w:b/>
      <w:sz w:val="20"/>
    </w:rPr>
  </w:style>
  <w:style w:type="character" w:styleId="SubtleEmphasis">
    <w:name w:val="Subtle Emphasis"/>
    <w:uiPriority w:val="19"/>
    <w:rsid w:val="00E27C6D"/>
    <w:rPr>
      <w:i/>
      <w:iCs/>
      <w:color w:val="404040"/>
    </w:rPr>
  </w:style>
  <w:style w:type="paragraph" w:styleId="Title">
    <w:name w:val="Title"/>
    <w:aliases w:val="Date title"/>
    <w:basedOn w:val="Normal"/>
    <w:next w:val="Normal"/>
    <w:link w:val="TitleChar"/>
    <w:uiPriority w:val="10"/>
    <w:qFormat/>
    <w:rsid w:val="00E27C6D"/>
    <w:pPr>
      <w:spacing w:before="0" w:after="0" w:line="240" w:lineRule="auto"/>
      <w:contextualSpacing/>
    </w:pPr>
    <w:rPr>
      <w:rFonts w:ascii="Cambria" w:eastAsiaTheme="majorEastAsia" w:hAnsi="Cambria" w:cstheme="majorBidi"/>
      <w:spacing w:val="-10"/>
      <w:kern w:val="28"/>
      <w:sz w:val="56"/>
      <w:szCs w:val="56"/>
    </w:rPr>
  </w:style>
  <w:style w:type="character" w:customStyle="1" w:styleId="TitleChar">
    <w:name w:val="Title Char"/>
    <w:aliases w:val="Date title Char"/>
    <w:link w:val="Title"/>
    <w:uiPriority w:val="10"/>
    <w:rsid w:val="00E27C6D"/>
    <w:rPr>
      <w:rFonts w:ascii="Cambria" w:eastAsiaTheme="majorEastAsia" w:hAnsi="Cambria" w:cstheme="majorBidi"/>
      <w:spacing w:val="-10"/>
      <w:kern w:val="28"/>
      <w:sz w:val="56"/>
      <w:szCs w:val="56"/>
    </w:rPr>
  </w:style>
  <w:style w:type="character" w:styleId="BookTitle">
    <w:name w:val="Book Title"/>
    <w:aliases w:val="Report title"/>
    <w:uiPriority w:val="33"/>
    <w:qFormat/>
    <w:rsid w:val="00E27C6D"/>
    <w:rPr>
      <w:b/>
      <w:bCs/>
      <w:i/>
      <w:iCs/>
      <w:spacing w:val="5"/>
    </w:rPr>
  </w:style>
  <w:style w:type="paragraph" w:styleId="NoSpacing">
    <w:name w:val="No Spacing"/>
    <w:uiPriority w:val="1"/>
    <w:qFormat/>
    <w:rsid w:val="00E27C6D"/>
    <w:rPr>
      <w:rFonts w:ascii="Arial" w:eastAsia="Calibri" w:hAnsi="Arial" w:cs="Arial"/>
      <w:sz w:val="20"/>
      <w:szCs w:val="20"/>
    </w:rPr>
  </w:style>
  <w:style w:type="character" w:styleId="IntenseReference">
    <w:name w:val="Intense Reference"/>
    <w:uiPriority w:val="32"/>
    <w:qFormat/>
    <w:rsid w:val="00E27C6D"/>
    <w:rPr>
      <w:b/>
      <w:bCs/>
      <w:smallCaps/>
      <w:color w:val="4F81BD"/>
      <w:spacing w:val="5"/>
    </w:rPr>
  </w:style>
  <w:style w:type="table" w:customStyle="1" w:styleId="Style1">
    <w:name w:val="Style1"/>
    <w:basedOn w:val="TableNormal"/>
    <w:uiPriority w:val="99"/>
    <w:rsid w:val="00E27C6D"/>
    <w:pPr>
      <w:widowControl/>
    </w:pPr>
    <w:rPr>
      <w:rFonts w:ascii="Calibri" w:eastAsia="Calibri" w:hAnsi="Calibri" w:cs="Times New Roman"/>
      <w:sz w:val="20"/>
      <w:szCs w:val="20"/>
      <w:lang w:val="en-GB" w:eastAsia="en-GB"/>
    </w:rPr>
    <w:tblPr/>
  </w:style>
  <w:style w:type="character" w:styleId="FollowedHyperlink">
    <w:name w:val="FollowedHyperlink"/>
    <w:unhideWhenUsed/>
    <w:rsid w:val="00E27C6D"/>
    <w:rPr>
      <w:color w:val="800080"/>
      <w:u w:val="single"/>
    </w:rPr>
  </w:style>
  <w:style w:type="table" w:customStyle="1" w:styleId="Style2">
    <w:name w:val="Style2"/>
    <w:basedOn w:val="TableNormal"/>
    <w:uiPriority w:val="99"/>
    <w:rsid w:val="00E27C6D"/>
    <w:pPr>
      <w:widowControl/>
    </w:pPr>
    <w:rPr>
      <w:rFonts w:ascii="Calibri" w:eastAsia="Calibri" w:hAnsi="Calibri" w:cs="Times New Roman"/>
      <w:sz w:val="20"/>
      <w:szCs w:val="20"/>
      <w:lang w:val="en-GB" w:eastAsia="en-GB"/>
    </w:rPr>
    <w:tblPr/>
  </w:style>
  <w:style w:type="table" w:customStyle="1" w:styleId="GridTable4-Accent11">
    <w:name w:val="Grid Table 4 - Accent 11"/>
    <w:aliases w:val="table report"/>
    <w:basedOn w:val="TableTheme"/>
    <w:uiPriority w:val="49"/>
    <w:rsid w:val="00E27C6D"/>
    <w:rPr>
      <w:rFonts w:ascii="Arial" w:hAnsi="Arial"/>
      <w:lang w:val="en-IE" w:eastAsia="en-IE"/>
    </w:rPr>
    <w:tblPr>
      <w:tblStyleRowBandSize w:val="1"/>
      <w:tblStyleCol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blStylePr w:type="firstRow">
      <w:pPr>
        <w:jc w:val="center"/>
      </w:pPr>
      <w:rPr>
        <w:rFonts w:ascii="Arial" w:hAnsi="Arial"/>
        <w:b/>
        <w:bCs/>
        <w:color w:val="FFFFFF"/>
        <w:sz w:val="20"/>
      </w:rPr>
      <w:tblPr/>
      <w:tcPr>
        <w:shd w:val="clear" w:color="auto" w:fill="16365D"/>
        <w:vAlign w:val="center"/>
      </w:tcPr>
    </w:tblStylePr>
    <w:tblStylePr w:type="lastRow">
      <w:pPr>
        <w:jc w:val="left"/>
      </w:pPr>
      <w:rPr>
        <w:rFonts w:ascii="Arial" w:hAnsi="Arial"/>
        <w:b/>
        <w:bCs/>
        <w:sz w:val="20"/>
      </w:rPr>
      <w:tblPr/>
      <w:tcPr>
        <w:shd w:val="clear" w:color="auto" w:fill="CBCBCB"/>
        <w:vAlign w:val="bottom"/>
      </w:tcPr>
    </w:tblStylePr>
    <w:tblStylePr w:type="firstCol">
      <w:pPr>
        <w:jc w:val="left"/>
      </w:pPr>
      <w:rPr>
        <w:rFonts w:ascii="Arial" w:hAnsi="Arial"/>
        <w:b w:val="0"/>
        <w:bCs/>
        <w:sz w:val="20"/>
      </w:rPr>
      <w:tblPr/>
      <w:tcPr>
        <w:shd w:val="clear" w:color="auto" w:fill="DBE5F1"/>
      </w:tcPr>
    </w:tblStylePr>
    <w:tblStylePr w:type="lastCol">
      <w:pPr>
        <w:jc w:val="left"/>
      </w:pPr>
      <w:rPr>
        <w:rFonts w:ascii="Arial" w:hAnsi="Arial"/>
        <w:b w:val="0"/>
        <w:bCs/>
        <w:sz w:val="20"/>
      </w:rPr>
    </w:tblStylePr>
    <w:tblStylePr w:type="band1Vert">
      <w:rPr>
        <w:rFonts w:ascii="Arial" w:hAnsi="Arial"/>
        <w:sz w:val="20"/>
      </w:rPr>
      <w:tblPr/>
      <w:tcPr>
        <w:shd w:val="clear" w:color="auto" w:fill="DBE5F1"/>
      </w:tcPr>
    </w:tblStylePr>
    <w:tblStylePr w:type="band2Vert">
      <w:pPr>
        <w:jc w:val="left"/>
      </w:pPr>
      <w:rPr>
        <w:rFonts w:ascii="Arial" w:hAnsi="Arial"/>
        <w:sz w:val="20"/>
      </w:rPr>
      <w:tblPr/>
      <w:tcPr>
        <w:shd w:val="clear" w:color="auto" w:fill="DBE5F1"/>
      </w:tcPr>
    </w:tblStylePr>
    <w:tblStylePr w:type="band1Horz">
      <w:pPr>
        <w:jc w:val="left"/>
      </w:pPr>
      <w:rPr>
        <w:rFonts w:ascii="Arial" w:hAnsi="Arial"/>
        <w:sz w:val="20"/>
      </w:rPr>
      <w:tblPr/>
      <w:tcPr>
        <w:shd w:val="clear" w:color="auto" w:fill="DBE5F1"/>
      </w:tcPr>
    </w:tblStylePr>
    <w:tblStylePr w:type="band2Horz">
      <w:rPr>
        <w:rFonts w:ascii="Arial" w:hAnsi="Arial"/>
        <w:sz w:val="20"/>
      </w:rPr>
      <w:tblPr/>
      <w:tcPr>
        <w:shd w:val="clear" w:color="auto" w:fill="DBE5F1"/>
      </w:tcPr>
    </w:tblStylePr>
    <w:tblStylePr w:type="neCell">
      <w:rPr>
        <w:rFonts w:ascii="Arial" w:hAnsi="Arial"/>
        <w:sz w:val="20"/>
      </w:rPr>
    </w:tblStylePr>
    <w:tblStylePr w:type="nwCell">
      <w:rPr>
        <w:rFonts w:ascii="Arial" w:hAnsi="Arial"/>
        <w:sz w:val="20"/>
      </w:rPr>
    </w:tblStylePr>
    <w:tblStylePr w:type="seCell">
      <w:rPr>
        <w:rFonts w:ascii="Arial" w:hAnsi="Arial"/>
        <w:sz w:val="20"/>
      </w:rPr>
    </w:tblStylePr>
    <w:tblStylePr w:type="swCell">
      <w:rPr>
        <w:rFonts w:ascii="Arial" w:hAnsi="Arial"/>
        <w:sz w:val="20"/>
      </w:rPr>
    </w:tblStylePr>
  </w:style>
  <w:style w:type="table" w:customStyle="1" w:styleId="Style3">
    <w:name w:val="Style3"/>
    <w:basedOn w:val="TableNormal"/>
    <w:uiPriority w:val="99"/>
    <w:rsid w:val="00E27C6D"/>
    <w:pPr>
      <w:widowControl/>
    </w:pPr>
    <w:rPr>
      <w:rFonts w:ascii="Calibri" w:eastAsia="Calibri" w:hAnsi="Calibri" w:cs="Times New Roman"/>
      <w:sz w:val="20"/>
      <w:szCs w:val="20"/>
      <w:lang w:val="en-GB" w:eastAsia="en-GB"/>
    </w:rPr>
    <w:tblPr/>
  </w:style>
  <w:style w:type="table" w:customStyle="1" w:styleId="GridTable3-Accent11">
    <w:name w:val="Grid Table 3 - Accent 11"/>
    <w:basedOn w:val="TableNormal"/>
    <w:uiPriority w:val="48"/>
    <w:rsid w:val="00E27C6D"/>
    <w:pPr>
      <w:widowControl/>
    </w:pPr>
    <w:rPr>
      <w:rFonts w:ascii="Calibri" w:eastAsia="Calibri" w:hAnsi="Calibri" w:cs="Times New Roman"/>
      <w:sz w:val="20"/>
      <w:szCs w:val="20"/>
      <w:lang w:val="en-GB" w:eastAsia="en-GB"/>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paragraph" w:customStyle="1" w:styleId="AppendixHeader">
    <w:name w:val="Appendix Header"/>
    <w:basedOn w:val="Normal"/>
    <w:autoRedefine/>
    <w:rsid w:val="00481F33"/>
    <w:pPr>
      <w:widowControl/>
      <w:spacing w:after="60"/>
      <w:jc w:val="center"/>
    </w:pPr>
    <w:rPr>
      <w:rFonts w:eastAsia="Times New Roman"/>
      <w:b/>
      <w:bCs/>
      <w:caps/>
      <w:color w:val="009CDE"/>
      <w:sz w:val="32"/>
      <w:szCs w:val="32"/>
      <w:lang w:val="en-GB"/>
    </w:rPr>
  </w:style>
  <w:style w:type="character" w:styleId="PageNumber">
    <w:name w:val="page number"/>
    <w:basedOn w:val="DefaultParagraphFont"/>
    <w:rsid w:val="00E27C6D"/>
  </w:style>
  <w:style w:type="paragraph" w:styleId="EndnoteText">
    <w:name w:val="endnote text"/>
    <w:basedOn w:val="Normal"/>
    <w:link w:val="EndnoteTextChar"/>
    <w:uiPriority w:val="99"/>
    <w:semiHidden/>
    <w:unhideWhenUsed/>
    <w:rsid w:val="00E27C6D"/>
    <w:pPr>
      <w:spacing w:before="0" w:after="0" w:line="240" w:lineRule="auto"/>
    </w:pPr>
  </w:style>
  <w:style w:type="character" w:customStyle="1" w:styleId="EndnoteTextChar">
    <w:name w:val="Endnote Text Char"/>
    <w:link w:val="EndnoteText"/>
    <w:uiPriority w:val="99"/>
    <w:semiHidden/>
    <w:rsid w:val="00E27C6D"/>
    <w:rPr>
      <w:rFonts w:ascii="Arial" w:eastAsia="Calibri" w:hAnsi="Arial" w:cs="Arial"/>
      <w:sz w:val="20"/>
      <w:szCs w:val="20"/>
    </w:rPr>
  </w:style>
  <w:style w:type="character" w:styleId="EndnoteReference">
    <w:name w:val="endnote reference"/>
    <w:uiPriority w:val="99"/>
    <w:semiHidden/>
    <w:unhideWhenUsed/>
    <w:rsid w:val="00E27C6D"/>
    <w:rPr>
      <w:vertAlign w:val="superscript"/>
    </w:rPr>
  </w:style>
  <w:style w:type="paragraph" w:customStyle="1" w:styleId="Footnotes">
    <w:name w:val="Footnotes"/>
    <w:basedOn w:val="FootnoteText"/>
    <w:link w:val="FootnotesChar"/>
    <w:autoRedefine/>
    <w:uiPriority w:val="1"/>
    <w:qFormat/>
    <w:rsid w:val="00E27C6D"/>
    <w:rPr>
      <w:rFonts w:eastAsiaTheme="minorHAnsi"/>
      <w:sz w:val="22"/>
      <w:szCs w:val="22"/>
    </w:rPr>
  </w:style>
  <w:style w:type="character" w:customStyle="1" w:styleId="FootnotesChar">
    <w:name w:val="Footnotes Char"/>
    <w:link w:val="Footnotes"/>
    <w:uiPriority w:val="1"/>
    <w:rsid w:val="00E27C6D"/>
    <w:rPr>
      <w:rFonts w:ascii="Arial" w:hAnsi="Arial" w:cs="Arial"/>
    </w:rPr>
  </w:style>
  <w:style w:type="paragraph" w:customStyle="1" w:styleId="Tablebullet">
    <w:name w:val="Table bullet"/>
    <w:basedOn w:val="TableParagraph"/>
    <w:link w:val="TablebulletChar"/>
    <w:uiPriority w:val="1"/>
    <w:qFormat/>
    <w:rsid w:val="00125738"/>
    <w:pPr>
      <w:numPr>
        <w:numId w:val="27"/>
      </w:numPr>
      <w:ind w:left="327" w:hanging="283"/>
    </w:pPr>
  </w:style>
  <w:style w:type="character" w:customStyle="1" w:styleId="TableParagraphChar">
    <w:name w:val="Table Paragraph Char"/>
    <w:link w:val="TableParagraph"/>
    <w:uiPriority w:val="1"/>
    <w:rsid w:val="00125738"/>
    <w:rPr>
      <w:rFonts w:ascii="Arial" w:eastAsia="Calibri" w:hAnsi="Arial" w:cs="Arial"/>
      <w:sz w:val="20"/>
      <w:szCs w:val="20"/>
      <w:lang w:val="en" w:eastAsia="en-GB"/>
    </w:rPr>
  </w:style>
  <w:style w:type="character" w:customStyle="1" w:styleId="TablebulletChar">
    <w:name w:val="Table bullet Char"/>
    <w:link w:val="Tablebullet"/>
    <w:uiPriority w:val="1"/>
    <w:rsid w:val="00125738"/>
    <w:rPr>
      <w:rFonts w:ascii="Arial" w:eastAsia="Calibri" w:hAnsi="Arial" w:cs="Arial"/>
      <w:sz w:val="20"/>
      <w:szCs w:val="20"/>
      <w:lang w:val="en" w:eastAsia="en-GB"/>
    </w:rPr>
  </w:style>
  <w:style w:type="table" w:styleId="TableTheme">
    <w:name w:val="Table Theme"/>
    <w:basedOn w:val="TableNormal"/>
    <w:uiPriority w:val="99"/>
    <w:semiHidden/>
    <w:unhideWhenUsed/>
    <w:rsid w:val="00E27C6D"/>
    <w:pPr>
      <w:widowControl/>
      <w:spacing w:before="60" w:after="180" w:line="288"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E27C6D"/>
    <w:pPr>
      <w:widowControl/>
    </w:pPr>
    <w:rPr>
      <w:rFonts w:ascii="Calibri" w:eastAsia="Calibri" w:hAnsi="Calibri" w:cs="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Header1">
    <w:name w:val="Header 1"/>
    <w:basedOn w:val="Normal"/>
    <w:link w:val="Header1Char"/>
    <w:autoRedefine/>
    <w:uiPriority w:val="1"/>
    <w:rsid w:val="00E27C6D"/>
    <w:pPr>
      <w:tabs>
        <w:tab w:val="left" w:pos="1620"/>
      </w:tabs>
      <w:spacing w:before="0" w:after="0" w:line="240" w:lineRule="auto"/>
      <w:ind w:right="-2"/>
      <w:jc w:val="right"/>
    </w:pPr>
    <w:rPr>
      <w:b/>
      <w:noProof/>
      <w:color w:val="16365D"/>
      <w:sz w:val="16"/>
      <w:lang w:val="en-GB" w:eastAsia="en-GB"/>
    </w:rPr>
  </w:style>
  <w:style w:type="paragraph" w:customStyle="1" w:styleId="Header2">
    <w:name w:val="Header 2"/>
    <w:basedOn w:val="Normal"/>
    <w:link w:val="Header2Char"/>
    <w:autoRedefine/>
    <w:uiPriority w:val="1"/>
    <w:rsid w:val="00E27C6D"/>
    <w:pPr>
      <w:tabs>
        <w:tab w:val="left" w:pos="1620"/>
      </w:tabs>
      <w:spacing w:before="0" w:after="0" w:line="240" w:lineRule="auto"/>
      <w:ind w:right="-2"/>
      <w:jc w:val="right"/>
    </w:pPr>
    <w:rPr>
      <w:b/>
      <w:color w:val="7F7F7F"/>
      <w:sz w:val="16"/>
    </w:rPr>
  </w:style>
  <w:style w:type="character" w:customStyle="1" w:styleId="Header1Char">
    <w:name w:val="Header 1 Char"/>
    <w:link w:val="Header1"/>
    <w:uiPriority w:val="1"/>
    <w:rsid w:val="00E27C6D"/>
    <w:rPr>
      <w:rFonts w:ascii="Arial" w:eastAsia="Calibri" w:hAnsi="Arial" w:cs="Arial"/>
      <w:b/>
      <w:noProof/>
      <w:color w:val="16365D"/>
      <w:sz w:val="16"/>
      <w:szCs w:val="20"/>
      <w:lang w:val="en-GB" w:eastAsia="en-GB"/>
    </w:rPr>
  </w:style>
  <w:style w:type="character" w:customStyle="1" w:styleId="Header2Char">
    <w:name w:val="Header 2 Char"/>
    <w:link w:val="Header2"/>
    <w:uiPriority w:val="1"/>
    <w:rsid w:val="00E27C6D"/>
    <w:rPr>
      <w:rFonts w:ascii="Arial" w:eastAsia="Calibri" w:hAnsi="Arial" w:cs="Arial"/>
      <w:b/>
      <w:color w:val="7F7F7F"/>
      <w:sz w:val="16"/>
      <w:szCs w:val="20"/>
    </w:rPr>
  </w:style>
  <w:style w:type="paragraph" w:styleId="Subtitle">
    <w:name w:val="Subtitle"/>
    <w:basedOn w:val="Normal"/>
    <w:next w:val="Normal"/>
    <w:link w:val="SubtitleChar"/>
    <w:uiPriority w:val="11"/>
    <w:rsid w:val="00E27C6D"/>
    <w:pPr>
      <w:numPr>
        <w:ilvl w:val="1"/>
      </w:numPr>
      <w:spacing w:after="160"/>
    </w:pPr>
    <w:rPr>
      <w:rFonts w:ascii="Calibri" w:eastAsiaTheme="minorEastAsia" w:hAnsi="Calibri" w:cstheme="minorBidi"/>
      <w:color w:val="5A5A5A"/>
      <w:spacing w:val="15"/>
      <w:sz w:val="22"/>
      <w:szCs w:val="22"/>
    </w:rPr>
  </w:style>
  <w:style w:type="character" w:customStyle="1" w:styleId="SubtitleChar">
    <w:name w:val="Subtitle Char"/>
    <w:link w:val="Subtitle"/>
    <w:uiPriority w:val="11"/>
    <w:rsid w:val="00E27C6D"/>
    <w:rPr>
      <w:rFonts w:ascii="Calibri" w:eastAsiaTheme="minorEastAsia" w:hAnsi="Calibri"/>
      <w:color w:val="5A5A5A"/>
      <w:spacing w:val="15"/>
    </w:rPr>
  </w:style>
  <w:style w:type="character" w:styleId="IntenseEmphasis">
    <w:name w:val="Intense Emphasis"/>
    <w:uiPriority w:val="21"/>
    <w:qFormat/>
    <w:rsid w:val="00E27C6D"/>
    <w:rPr>
      <w:i/>
      <w:iCs/>
      <w:color w:val="4F81BD"/>
    </w:rPr>
  </w:style>
  <w:style w:type="character" w:styleId="Emphasis">
    <w:name w:val="Emphasis"/>
    <w:uiPriority w:val="20"/>
    <w:qFormat/>
    <w:rsid w:val="00E27C6D"/>
    <w:rPr>
      <w:i/>
      <w:iCs/>
    </w:rPr>
  </w:style>
  <w:style w:type="character" w:styleId="SubtleReference">
    <w:name w:val="Subtle Reference"/>
    <w:uiPriority w:val="31"/>
    <w:rsid w:val="00E27C6D"/>
    <w:rPr>
      <w:smallCaps/>
      <w:color w:val="5A5A5A"/>
    </w:rPr>
  </w:style>
  <w:style w:type="paragraph" w:customStyle="1" w:styleId="Header1FrontPage">
    <w:name w:val="Header 1 Front Page"/>
    <w:basedOn w:val="Header1"/>
    <w:link w:val="Header1FrontPageChar"/>
    <w:uiPriority w:val="1"/>
    <w:qFormat/>
    <w:rsid w:val="00E27C6D"/>
    <w:pPr>
      <w:ind w:left="567"/>
      <w:jc w:val="left"/>
    </w:pPr>
    <w:rPr>
      <w:sz w:val="28"/>
    </w:rPr>
  </w:style>
  <w:style w:type="paragraph" w:customStyle="1" w:styleId="Header2FrontPage">
    <w:name w:val="Header 2 Front Page"/>
    <w:basedOn w:val="Header2"/>
    <w:link w:val="Header2FrontPageChar"/>
    <w:uiPriority w:val="1"/>
    <w:qFormat/>
    <w:rsid w:val="00E27C6D"/>
    <w:pPr>
      <w:ind w:left="567"/>
      <w:jc w:val="left"/>
    </w:pPr>
    <w:rPr>
      <w:sz w:val="28"/>
      <w:szCs w:val="28"/>
    </w:rPr>
  </w:style>
  <w:style w:type="character" w:customStyle="1" w:styleId="Header1FrontPageChar">
    <w:name w:val="Header 1 Front Page Char"/>
    <w:link w:val="Header1FrontPage"/>
    <w:uiPriority w:val="1"/>
    <w:rsid w:val="00E27C6D"/>
    <w:rPr>
      <w:rFonts w:ascii="Arial" w:eastAsia="Calibri" w:hAnsi="Arial" w:cs="Arial"/>
      <w:b/>
      <w:noProof/>
      <w:color w:val="16365D"/>
      <w:sz w:val="28"/>
      <w:szCs w:val="20"/>
      <w:lang w:val="en-GB" w:eastAsia="en-GB"/>
    </w:rPr>
  </w:style>
  <w:style w:type="character" w:customStyle="1" w:styleId="Header2FrontPageChar">
    <w:name w:val="Header 2 Front Page Char"/>
    <w:link w:val="Header2FrontPage"/>
    <w:uiPriority w:val="1"/>
    <w:rsid w:val="00E27C6D"/>
    <w:rPr>
      <w:rFonts w:ascii="Arial" w:eastAsia="Calibri" w:hAnsi="Arial" w:cs="Arial"/>
      <w:b/>
      <w:color w:val="7F7F7F"/>
      <w:sz w:val="28"/>
      <w:szCs w:val="28"/>
    </w:rPr>
  </w:style>
  <w:style w:type="paragraph" w:customStyle="1" w:styleId="Footnotenumber">
    <w:name w:val="Footnote number"/>
    <w:basedOn w:val="BodyText-parastyle"/>
    <w:link w:val="FootnotenumberChar"/>
    <w:uiPriority w:val="1"/>
    <w:qFormat/>
    <w:rsid w:val="00E27C6D"/>
    <w:rPr>
      <w:vertAlign w:val="superscript"/>
    </w:rPr>
  </w:style>
  <w:style w:type="character" w:customStyle="1" w:styleId="FootnotenumberChar">
    <w:name w:val="Footnote number Char"/>
    <w:basedOn w:val="BodyText-parastyleChar"/>
    <w:link w:val="Footnotenumber"/>
    <w:uiPriority w:val="1"/>
    <w:rsid w:val="00E27C6D"/>
    <w:rPr>
      <w:rFonts w:ascii="Arial" w:eastAsia="Times New Roman" w:hAnsi="Arial" w:cs="Arial"/>
      <w:sz w:val="20"/>
      <w:szCs w:val="20"/>
      <w:vertAlign w:val="superscript"/>
      <w:lang w:val="en-GB" w:eastAsia="en-GB"/>
    </w:rPr>
  </w:style>
  <w:style w:type="character" w:customStyle="1" w:styleId="Heading5Char">
    <w:name w:val="Heading 5 Char"/>
    <w:aliases w:val="Roman list Char,Appendix A to X Char,Heading 5   Appendix A to X Char,Block Label Char,h5 Char,Heading5 Char,5 sub-bullet Char,sb Char,H5-Heading 5 Char,l5 Char,heading5 Char,heading 5 Char,tcs Char,tablecaps Char,hd5 Char,H5 Char"/>
    <w:link w:val="Heading5"/>
    <w:rsid w:val="00E27C6D"/>
    <w:rPr>
      <w:rFonts w:ascii="Univers" w:eastAsia="Times New Roman" w:hAnsi="Univers" w:cs="Times New Roman"/>
      <w:b/>
      <w:bCs/>
      <w:sz w:val="20"/>
      <w:szCs w:val="24"/>
      <w:lang w:val="en-GB"/>
    </w:rPr>
  </w:style>
  <w:style w:type="character" w:customStyle="1" w:styleId="Heading6Char">
    <w:name w:val="Heading 6 Char"/>
    <w:aliases w:val="Bullet list Char,h6 Char,Heading6 Char,H6 Char,sub-dash Char,sd Char,5 Char,7 sub-dash Char,6 Char,Requirement Char,heading 6 Char,hd6 Char,fcl Char,figurecapl Char,appendix flysheet Char,Heading 6  Appendix Y &amp; Z Char,Legal Level 1. Char"/>
    <w:link w:val="Heading6"/>
    <w:rsid w:val="00E27C6D"/>
    <w:rPr>
      <w:rFonts w:ascii="Arial" w:eastAsia="Times New Roman" w:hAnsi="Arial" w:cs="Times New Roman"/>
      <w:i/>
      <w:snapToGrid w:val="0"/>
      <w:sz w:val="18"/>
      <w:szCs w:val="20"/>
    </w:rPr>
  </w:style>
  <w:style w:type="character" w:customStyle="1" w:styleId="Heading7Char">
    <w:name w:val="Heading 7 Char"/>
    <w:aliases w:val="letter list Char,lettered list Char,h7 Char,Heading7 Char,7 Char,Objective Char,ExhibitTitle Char,heading7 Char,req3 Char,st Char,SDL title Char,heading 7 Char,hd7 Char,fcs Char,figurecaps Char,Level 1.1 Char,71 Char,ExhibitTitle1 Char"/>
    <w:link w:val="Heading7"/>
    <w:rsid w:val="00E27C6D"/>
    <w:rPr>
      <w:rFonts w:ascii="Cambria" w:eastAsia="Times New Roman" w:hAnsi="Cambria" w:cs="Times New Roman"/>
      <w:i/>
      <w:iCs/>
      <w:color w:val="243F60"/>
      <w:sz w:val="20"/>
      <w:szCs w:val="20"/>
    </w:rPr>
  </w:style>
  <w:style w:type="character" w:customStyle="1" w:styleId="Heading8Char">
    <w:name w:val="Heading 8 Char"/>
    <w:aliases w:val="Appendix Level 2 Char,Legal Level 1.1.1. Char,8 Char,FigureTitle Char,Condition Char,requirement Char,req2 Char,req Char,figure title Char,heading 8 Char,hd8 Char,h8 Char,Heading 8(unused) Char,81 Char,FigureTitle1 Char,Condition1 Char"/>
    <w:link w:val="Heading8"/>
    <w:rsid w:val="00E27C6D"/>
    <w:rPr>
      <w:rFonts w:ascii="Arial" w:eastAsia="Times New Roman" w:hAnsi="Arial" w:cs="Times New Roman"/>
      <w:i/>
      <w:sz w:val="18"/>
      <w:szCs w:val="20"/>
    </w:rPr>
  </w:style>
  <w:style w:type="character" w:customStyle="1" w:styleId="Heading9Char">
    <w:name w:val="Heading 9 Char"/>
    <w:aliases w:val="App Heading Char,Titre 10 Char,App1 Char,Legal Level 1.1.1.1. Char,9 Char,TableTitle Char,Cond'l Reqt. Char,rb Char,req bullet Char,req1 Char,tt Char,table title Char,TableText Char,heading 9 Char,l9 Char,h9 Char,appendix Char,91 Char"/>
    <w:link w:val="Heading9"/>
    <w:rsid w:val="00E27C6D"/>
    <w:rPr>
      <w:rFonts w:ascii="Arial" w:eastAsia="Times New Roman" w:hAnsi="Arial" w:cs="Times New Roman"/>
      <w:i/>
      <w:color w:val="FFFFFF"/>
      <w:sz w:val="18"/>
      <w:szCs w:val="20"/>
    </w:rPr>
  </w:style>
  <w:style w:type="paragraph" w:styleId="Index1">
    <w:name w:val="index 1"/>
    <w:basedOn w:val="Normal"/>
    <w:next w:val="Normal"/>
    <w:autoRedefine/>
    <w:rsid w:val="00E27C6D"/>
    <w:pPr>
      <w:widowControl/>
      <w:spacing w:before="0" w:after="100" w:afterAutospacing="1" w:line="240" w:lineRule="auto"/>
      <w:ind w:left="200" w:hanging="200"/>
    </w:pPr>
    <w:rPr>
      <w:rFonts w:eastAsia="Times New Roman" w:cs="Times New Roman"/>
    </w:rPr>
  </w:style>
  <w:style w:type="paragraph" w:styleId="Index2">
    <w:name w:val="index 2"/>
    <w:basedOn w:val="Normal"/>
    <w:next w:val="Normal"/>
    <w:autoRedefine/>
    <w:rsid w:val="00E27C6D"/>
    <w:pPr>
      <w:widowControl/>
      <w:spacing w:after="60"/>
      <w:jc w:val="both"/>
    </w:pPr>
    <w:rPr>
      <w:rFonts w:eastAsia="Times New Roman" w:cs="Times New Roman"/>
      <w:szCs w:val="24"/>
      <w:lang w:val="en-GB"/>
    </w:rPr>
  </w:style>
  <w:style w:type="paragraph" w:styleId="Index3">
    <w:name w:val="index 3"/>
    <w:basedOn w:val="Normal"/>
    <w:next w:val="Normal"/>
    <w:autoRedefine/>
    <w:rsid w:val="00E27C6D"/>
    <w:pPr>
      <w:widowControl/>
      <w:spacing w:before="0" w:after="100" w:afterAutospacing="1" w:line="240" w:lineRule="auto"/>
      <w:ind w:left="600" w:hanging="200"/>
    </w:pPr>
    <w:rPr>
      <w:rFonts w:eastAsia="Times New Roman" w:cs="Times New Roman"/>
    </w:rPr>
  </w:style>
  <w:style w:type="paragraph" w:styleId="Index4">
    <w:name w:val="index 4"/>
    <w:basedOn w:val="Normal"/>
    <w:next w:val="Normal"/>
    <w:autoRedefine/>
    <w:rsid w:val="00E27C6D"/>
    <w:pPr>
      <w:widowControl/>
      <w:spacing w:before="0" w:after="100" w:afterAutospacing="1" w:line="240" w:lineRule="auto"/>
      <w:ind w:left="800" w:hanging="200"/>
    </w:pPr>
    <w:rPr>
      <w:rFonts w:eastAsia="Times New Roman" w:cs="Times New Roman"/>
    </w:rPr>
  </w:style>
  <w:style w:type="paragraph" w:styleId="Index5">
    <w:name w:val="index 5"/>
    <w:basedOn w:val="Normal"/>
    <w:next w:val="Normal"/>
    <w:autoRedefine/>
    <w:rsid w:val="00E27C6D"/>
    <w:pPr>
      <w:widowControl/>
      <w:spacing w:before="0" w:after="100" w:afterAutospacing="1" w:line="240" w:lineRule="auto"/>
      <w:ind w:left="1000" w:hanging="200"/>
    </w:pPr>
    <w:rPr>
      <w:rFonts w:eastAsia="Times New Roman" w:cs="Times New Roman"/>
    </w:rPr>
  </w:style>
  <w:style w:type="paragraph" w:styleId="Index6">
    <w:name w:val="index 6"/>
    <w:basedOn w:val="Normal"/>
    <w:next w:val="Normal"/>
    <w:autoRedefine/>
    <w:rsid w:val="00E27C6D"/>
    <w:pPr>
      <w:widowControl/>
      <w:spacing w:before="0" w:after="100" w:afterAutospacing="1" w:line="240" w:lineRule="auto"/>
      <w:ind w:left="1200" w:hanging="200"/>
    </w:pPr>
    <w:rPr>
      <w:rFonts w:eastAsia="Times New Roman" w:cs="Times New Roman"/>
    </w:rPr>
  </w:style>
  <w:style w:type="paragraph" w:styleId="Index7">
    <w:name w:val="index 7"/>
    <w:basedOn w:val="Normal"/>
    <w:next w:val="Normal"/>
    <w:autoRedefine/>
    <w:rsid w:val="00E27C6D"/>
    <w:pPr>
      <w:widowControl/>
      <w:spacing w:before="0" w:after="100" w:afterAutospacing="1" w:line="240" w:lineRule="auto"/>
      <w:ind w:left="1400" w:hanging="200"/>
    </w:pPr>
    <w:rPr>
      <w:rFonts w:eastAsia="Times New Roman" w:cs="Times New Roman"/>
    </w:rPr>
  </w:style>
  <w:style w:type="paragraph" w:styleId="Index8">
    <w:name w:val="index 8"/>
    <w:basedOn w:val="Normal"/>
    <w:next w:val="Normal"/>
    <w:autoRedefine/>
    <w:rsid w:val="00E27C6D"/>
    <w:pPr>
      <w:widowControl/>
      <w:spacing w:before="0" w:after="100" w:afterAutospacing="1" w:line="240" w:lineRule="auto"/>
      <w:ind w:left="1600" w:hanging="200"/>
    </w:pPr>
    <w:rPr>
      <w:rFonts w:eastAsia="Times New Roman" w:cs="Times New Roman"/>
    </w:rPr>
  </w:style>
  <w:style w:type="paragraph" w:styleId="Index9">
    <w:name w:val="index 9"/>
    <w:basedOn w:val="Normal"/>
    <w:next w:val="Normal"/>
    <w:autoRedefine/>
    <w:rsid w:val="00E27C6D"/>
    <w:pPr>
      <w:widowControl/>
      <w:spacing w:before="0" w:after="100" w:afterAutospacing="1" w:line="240" w:lineRule="auto"/>
      <w:ind w:left="1800" w:hanging="200"/>
    </w:pPr>
    <w:rPr>
      <w:rFonts w:eastAsia="Times New Roman" w:cs="Times New Roman"/>
    </w:rPr>
  </w:style>
  <w:style w:type="paragraph" w:styleId="TOC4">
    <w:name w:val="toc 4"/>
    <w:basedOn w:val="TOC3"/>
    <w:autoRedefine/>
    <w:uiPriority w:val="39"/>
    <w:rsid w:val="00E27C6D"/>
    <w:pPr>
      <w:tabs>
        <w:tab w:val="right" w:leader="dot" w:pos="10214"/>
      </w:tabs>
      <w:spacing w:before="0" w:after="0" w:line="240" w:lineRule="auto"/>
      <w:ind w:left="601"/>
    </w:pPr>
    <w:rPr>
      <w:rFonts w:eastAsia="Times New Roman"/>
      <w:noProof/>
      <w:sz w:val="22"/>
    </w:rPr>
  </w:style>
  <w:style w:type="paragraph" w:styleId="TOC5">
    <w:name w:val="toc 5"/>
    <w:basedOn w:val="TOC4"/>
    <w:autoRedefine/>
    <w:uiPriority w:val="39"/>
    <w:rsid w:val="00E27C6D"/>
    <w:pPr>
      <w:ind w:left="799"/>
    </w:pPr>
  </w:style>
  <w:style w:type="paragraph" w:styleId="TOC6">
    <w:name w:val="toc 6"/>
    <w:basedOn w:val="TOC5"/>
    <w:autoRedefine/>
    <w:uiPriority w:val="39"/>
    <w:rsid w:val="00E27C6D"/>
    <w:pPr>
      <w:ind w:left="1000"/>
    </w:pPr>
  </w:style>
  <w:style w:type="paragraph" w:styleId="TOC7">
    <w:name w:val="toc 7"/>
    <w:basedOn w:val="Normal"/>
    <w:next w:val="Normal"/>
    <w:autoRedefine/>
    <w:uiPriority w:val="39"/>
    <w:rsid w:val="00E27C6D"/>
    <w:pPr>
      <w:widowControl/>
      <w:spacing w:before="0" w:after="0" w:line="240" w:lineRule="auto"/>
      <w:ind w:left="1202"/>
    </w:pPr>
    <w:rPr>
      <w:rFonts w:eastAsia="Times New Roman" w:cs="Times New Roman"/>
      <w:sz w:val="22"/>
    </w:rPr>
  </w:style>
  <w:style w:type="paragraph" w:styleId="TOC8">
    <w:name w:val="toc 8"/>
    <w:basedOn w:val="TOC7"/>
    <w:autoRedefine/>
    <w:uiPriority w:val="39"/>
    <w:rsid w:val="00E27C6D"/>
    <w:pPr>
      <w:ind w:left="1400"/>
    </w:pPr>
  </w:style>
  <w:style w:type="paragraph" w:styleId="TOC9">
    <w:name w:val="toc 9"/>
    <w:basedOn w:val="TOC8"/>
    <w:autoRedefine/>
    <w:uiPriority w:val="39"/>
    <w:rsid w:val="00E27C6D"/>
    <w:pPr>
      <w:ind w:left="1600"/>
    </w:pPr>
  </w:style>
  <w:style w:type="paragraph" w:styleId="NormalIndent">
    <w:name w:val="Normal Indent"/>
    <w:aliases w:val="SSR Requirement Response,Normal indent numbered,Normal Indent Char1,Normal Indent Char Char,SSR Requirement Response Char Char,SSR Requirement Response Char1,Normal Indent Char,SSR Requirement Response Char,Normal 1,Ch, Ch"/>
    <w:basedOn w:val="Normal"/>
    <w:rsid w:val="00E27C6D"/>
    <w:pPr>
      <w:widowControl/>
      <w:spacing w:before="0" w:line="240" w:lineRule="auto"/>
      <w:ind w:left="720"/>
      <w:jc w:val="both"/>
    </w:pPr>
    <w:rPr>
      <w:rFonts w:ascii="Times New Roman" w:eastAsia="Times New Roman" w:hAnsi="Times New Roman" w:cs="Times New Roman"/>
      <w:sz w:val="24"/>
      <w:szCs w:val="24"/>
      <w:lang w:val="en-GB" w:eastAsia="en-GB"/>
    </w:rPr>
  </w:style>
  <w:style w:type="paragraph" w:styleId="CommentText">
    <w:name w:val="annotation text"/>
    <w:basedOn w:val="Normal"/>
    <w:link w:val="CommentTextChar"/>
    <w:uiPriority w:val="99"/>
    <w:rsid w:val="00E27C6D"/>
    <w:pPr>
      <w:widowControl/>
      <w:spacing w:after="60"/>
      <w:jc w:val="both"/>
    </w:pPr>
    <w:rPr>
      <w:lang w:val="en-IE"/>
    </w:rPr>
  </w:style>
  <w:style w:type="character" w:customStyle="1" w:styleId="CommentTextChar">
    <w:name w:val="Comment Text Char"/>
    <w:link w:val="CommentText"/>
    <w:uiPriority w:val="99"/>
    <w:rsid w:val="00E27C6D"/>
    <w:rPr>
      <w:rFonts w:ascii="Arial" w:eastAsia="Calibri" w:hAnsi="Arial" w:cs="Arial"/>
      <w:sz w:val="20"/>
      <w:szCs w:val="20"/>
      <w:lang w:val="en-IE"/>
    </w:rPr>
  </w:style>
  <w:style w:type="paragraph" w:styleId="IndexHeading">
    <w:name w:val="index heading"/>
    <w:basedOn w:val="Normal"/>
    <w:next w:val="Index1"/>
    <w:rsid w:val="00E27C6D"/>
    <w:pPr>
      <w:widowControl/>
      <w:spacing w:before="0" w:after="100" w:afterAutospacing="1" w:line="240" w:lineRule="auto"/>
    </w:pPr>
    <w:rPr>
      <w:rFonts w:eastAsia="Times New Roman" w:cs="Times New Roman"/>
    </w:rPr>
  </w:style>
  <w:style w:type="paragraph" w:styleId="Caption">
    <w:name w:val="caption"/>
    <w:basedOn w:val="Normal"/>
    <w:next w:val="Normal"/>
    <w:uiPriority w:val="35"/>
    <w:unhideWhenUsed/>
    <w:qFormat/>
    <w:rsid w:val="00E27C6D"/>
    <w:pPr>
      <w:spacing w:before="0" w:after="200" w:line="240" w:lineRule="auto"/>
    </w:pPr>
    <w:rPr>
      <w:i/>
      <w:iCs/>
      <w:color w:val="1F497D"/>
      <w:sz w:val="18"/>
      <w:szCs w:val="18"/>
    </w:rPr>
  </w:style>
  <w:style w:type="character" w:styleId="CommentReference">
    <w:name w:val="annotation reference"/>
    <w:uiPriority w:val="99"/>
    <w:semiHidden/>
    <w:rsid w:val="00E27C6D"/>
    <w:rPr>
      <w:rFonts w:cs="Times New Roman"/>
      <w:sz w:val="16"/>
      <w:szCs w:val="16"/>
    </w:rPr>
  </w:style>
  <w:style w:type="paragraph" w:styleId="TOAHeading">
    <w:name w:val="toa heading"/>
    <w:basedOn w:val="Normal"/>
    <w:next w:val="Normal"/>
    <w:rsid w:val="00E27C6D"/>
    <w:pPr>
      <w:tabs>
        <w:tab w:val="right" w:pos="9360"/>
      </w:tabs>
      <w:suppressAutoHyphens/>
      <w:overflowPunct w:val="0"/>
      <w:autoSpaceDE w:val="0"/>
      <w:autoSpaceDN w:val="0"/>
      <w:adjustRightInd w:val="0"/>
      <w:spacing w:before="0" w:after="0" w:line="240" w:lineRule="auto"/>
      <w:textAlignment w:val="baseline"/>
    </w:pPr>
    <w:rPr>
      <w:rFonts w:ascii="Courier" w:eastAsia="Times New Roman" w:hAnsi="Courier" w:cs="Times New Roman"/>
    </w:rPr>
  </w:style>
  <w:style w:type="paragraph" w:styleId="ListBullet">
    <w:name w:val="List Bullet"/>
    <w:aliases w:val="List Bullet Char Char Char Char1,List Bullet Char Char Char Char Char,List Bullet Char Char Char Char,List Bullet Char Char Char Char Char Char Char,List Bullet Char Char Char Char Char Char Char Char,List Bullet2"/>
    <w:basedOn w:val="Normal"/>
    <w:rsid w:val="00E27C6D"/>
    <w:pPr>
      <w:widowControl/>
      <w:numPr>
        <w:numId w:val="22"/>
      </w:numPr>
      <w:spacing w:after="60"/>
      <w:jc w:val="both"/>
    </w:pPr>
    <w:rPr>
      <w:rFonts w:eastAsia="Times New Roman" w:cs="Times New Roman"/>
      <w:szCs w:val="24"/>
    </w:rPr>
  </w:style>
  <w:style w:type="paragraph" w:styleId="ListBullet2">
    <w:name w:val="List Bullet 2"/>
    <w:basedOn w:val="Normal"/>
    <w:rsid w:val="00E27C6D"/>
    <w:pPr>
      <w:widowControl/>
      <w:numPr>
        <w:numId w:val="23"/>
      </w:numPr>
      <w:spacing w:after="60"/>
      <w:jc w:val="both"/>
    </w:pPr>
    <w:rPr>
      <w:rFonts w:eastAsia="Times New Roman" w:cs="Times New Roman"/>
      <w:szCs w:val="24"/>
    </w:rPr>
  </w:style>
  <w:style w:type="paragraph" w:styleId="ListBullet3">
    <w:name w:val="List Bullet 3"/>
    <w:basedOn w:val="Normal"/>
    <w:rsid w:val="00E27C6D"/>
    <w:pPr>
      <w:widowControl/>
      <w:numPr>
        <w:numId w:val="24"/>
      </w:numPr>
      <w:spacing w:after="60"/>
      <w:jc w:val="both"/>
    </w:pPr>
    <w:rPr>
      <w:rFonts w:eastAsia="Times New Roman" w:cs="Times New Roman"/>
      <w:szCs w:val="24"/>
    </w:rPr>
  </w:style>
  <w:style w:type="paragraph" w:styleId="Signature">
    <w:name w:val="Signature"/>
    <w:basedOn w:val="Normal"/>
    <w:link w:val="SignatureChar"/>
    <w:rsid w:val="00E27C6D"/>
    <w:pPr>
      <w:widowControl/>
      <w:spacing w:before="0" w:after="100" w:afterAutospacing="1" w:line="240" w:lineRule="auto"/>
      <w:ind w:left="4252"/>
    </w:pPr>
    <w:rPr>
      <w:rFonts w:eastAsia="Times New Roman" w:cs="Times New Roman"/>
    </w:rPr>
  </w:style>
  <w:style w:type="character" w:customStyle="1" w:styleId="SignatureChar">
    <w:name w:val="Signature Char"/>
    <w:link w:val="Signature"/>
    <w:rsid w:val="00E27C6D"/>
    <w:rPr>
      <w:rFonts w:ascii="Arial" w:eastAsia="Times New Roman" w:hAnsi="Arial" w:cs="Times New Roman"/>
      <w:sz w:val="20"/>
      <w:szCs w:val="20"/>
    </w:rPr>
  </w:style>
  <w:style w:type="character" w:customStyle="1" w:styleId="BodyTextChar">
    <w:name w:val="Body Text Char"/>
    <w:aliases w:val="Body Text Char Char Char Char Char Char Char Char Char Char Char Char Char,Body Text Char Char Char Char Char Char Char Char Char Char Char Char Char Char Char Char Char,Body Text1 Char,Body Text1 Char Char Char Char Char Char Char,b Char"/>
    <w:link w:val="BodyText"/>
    <w:rsid w:val="00E27C6D"/>
    <w:rPr>
      <w:rFonts w:ascii="Arial Narrow" w:eastAsia="Arial Narrow" w:hAnsi="Arial Narrow" w:cs="Arial"/>
      <w:b/>
      <w:bCs/>
      <w:sz w:val="54"/>
      <w:szCs w:val="54"/>
    </w:rPr>
  </w:style>
  <w:style w:type="paragraph" w:styleId="BodyTextIndent">
    <w:name w:val="Body Text Indent"/>
    <w:basedOn w:val="Normal"/>
    <w:link w:val="BodyTextIndentChar"/>
    <w:rsid w:val="00E27C6D"/>
    <w:pPr>
      <w:widowControl/>
      <w:spacing w:before="0" w:after="120" w:line="240" w:lineRule="auto"/>
      <w:ind w:left="283"/>
    </w:pPr>
    <w:rPr>
      <w:rFonts w:ascii="Times New Roman" w:eastAsia="Times New Roman" w:hAnsi="Times New Roman" w:cs="Times New Roman"/>
      <w:sz w:val="24"/>
      <w:szCs w:val="24"/>
      <w:lang w:val="en-GB"/>
    </w:rPr>
  </w:style>
  <w:style w:type="character" w:customStyle="1" w:styleId="BodyTextIndentChar">
    <w:name w:val="Body Text Indent Char"/>
    <w:link w:val="BodyTextIndent"/>
    <w:rsid w:val="00E27C6D"/>
    <w:rPr>
      <w:rFonts w:ascii="Times New Roman" w:eastAsia="Times New Roman" w:hAnsi="Times New Roman" w:cs="Times New Roman"/>
      <w:sz w:val="24"/>
      <w:szCs w:val="24"/>
      <w:lang w:val="en-GB"/>
    </w:rPr>
  </w:style>
  <w:style w:type="paragraph" w:styleId="Date">
    <w:name w:val="Date"/>
    <w:basedOn w:val="Normal"/>
    <w:next w:val="Normal"/>
    <w:link w:val="DateChar"/>
    <w:rsid w:val="00E27C6D"/>
    <w:pPr>
      <w:widowControl/>
      <w:spacing w:before="0" w:after="0" w:afterAutospacing="1" w:line="240" w:lineRule="auto"/>
    </w:pPr>
    <w:rPr>
      <w:rFonts w:eastAsia="Times New Roman" w:cs="Times New Roman"/>
      <w:sz w:val="24"/>
      <w:szCs w:val="24"/>
      <w:lang w:val="en-GB" w:eastAsia="en-IE"/>
    </w:rPr>
  </w:style>
  <w:style w:type="character" w:customStyle="1" w:styleId="DateChar">
    <w:name w:val="Date Char"/>
    <w:link w:val="Date"/>
    <w:rsid w:val="00E27C6D"/>
    <w:rPr>
      <w:rFonts w:ascii="Arial" w:eastAsia="Times New Roman" w:hAnsi="Arial" w:cs="Times New Roman"/>
      <w:sz w:val="24"/>
      <w:szCs w:val="24"/>
      <w:lang w:val="en-GB" w:eastAsia="en-IE"/>
    </w:rPr>
  </w:style>
  <w:style w:type="paragraph" w:styleId="BodyTextFirstIndent">
    <w:name w:val="Body Text First Indent"/>
    <w:basedOn w:val="BodyText"/>
    <w:link w:val="BodyTextFirstIndentChar"/>
    <w:rsid w:val="00E27C6D"/>
    <w:pPr>
      <w:widowControl/>
      <w:spacing w:before="60" w:after="120"/>
      <w:ind w:left="0" w:firstLine="210"/>
      <w:jc w:val="both"/>
    </w:pPr>
    <w:rPr>
      <w:rFonts w:ascii="Arial" w:eastAsia="Times New Roman" w:hAnsi="Arial" w:cs="Times New Roman"/>
      <w:b w:val="0"/>
      <w:bCs w:val="0"/>
      <w:sz w:val="20"/>
      <w:szCs w:val="24"/>
      <w:lang w:val="en-GB"/>
    </w:rPr>
  </w:style>
  <w:style w:type="character" w:customStyle="1" w:styleId="BodyTextFirstIndentChar">
    <w:name w:val="Body Text First Indent Char"/>
    <w:link w:val="BodyTextFirstIndent"/>
    <w:rsid w:val="00E27C6D"/>
    <w:rPr>
      <w:rFonts w:ascii="Arial" w:eastAsia="Times New Roman" w:hAnsi="Arial" w:cs="Times New Roman"/>
      <w:sz w:val="20"/>
      <w:szCs w:val="24"/>
      <w:lang w:val="en-GB"/>
    </w:rPr>
  </w:style>
  <w:style w:type="paragraph" w:styleId="BodyTextFirstIndent2">
    <w:name w:val="Body Text First Indent 2"/>
    <w:basedOn w:val="BodyTextIndent"/>
    <w:link w:val="BodyTextFirstIndent2Char"/>
    <w:rsid w:val="00E27C6D"/>
    <w:pPr>
      <w:spacing w:before="60" w:line="288" w:lineRule="auto"/>
      <w:ind w:firstLine="210"/>
      <w:jc w:val="both"/>
    </w:pPr>
    <w:rPr>
      <w:rFonts w:ascii="Arial" w:hAnsi="Arial"/>
      <w:sz w:val="20"/>
    </w:rPr>
  </w:style>
  <w:style w:type="character" w:customStyle="1" w:styleId="BodyTextFirstIndent2Char">
    <w:name w:val="Body Text First Indent 2 Char"/>
    <w:link w:val="BodyTextFirstIndent2"/>
    <w:rsid w:val="00E27C6D"/>
    <w:rPr>
      <w:rFonts w:ascii="Arial" w:eastAsia="Times New Roman" w:hAnsi="Arial" w:cs="Times New Roman"/>
      <w:sz w:val="20"/>
      <w:szCs w:val="24"/>
      <w:lang w:val="en-GB"/>
    </w:rPr>
  </w:style>
  <w:style w:type="paragraph" w:styleId="BodyText2">
    <w:name w:val="Body Text 2"/>
    <w:basedOn w:val="Normal"/>
    <w:link w:val="BodyText2Char"/>
    <w:rsid w:val="00E27C6D"/>
    <w:pPr>
      <w:widowControl/>
      <w:spacing w:before="20" w:after="20"/>
      <w:ind w:left="1440"/>
      <w:jc w:val="both"/>
    </w:pPr>
    <w:rPr>
      <w:rFonts w:eastAsia="Times New Roman" w:cs="Times New Roman"/>
      <w:szCs w:val="24"/>
      <w:lang w:val="en-GB"/>
    </w:rPr>
  </w:style>
  <w:style w:type="character" w:customStyle="1" w:styleId="BodyText2Char">
    <w:name w:val="Body Text 2 Char"/>
    <w:link w:val="BodyText2"/>
    <w:rsid w:val="00E27C6D"/>
    <w:rPr>
      <w:rFonts w:ascii="Arial" w:eastAsia="Times New Roman" w:hAnsi="Arial" w:cs="Times New Roman"/>
      <w:sz w:val="20"/>
      <w:szCs w:val="24"/>
      <w:lang w:val="en-GB"/>
    </w:rPr>
  </w:style>
  <w:style w:type="paragraph" w:styleId="BodyText3">
    <w:name w:val="Body Text 3"/>
    <w:basedOn w:val="Normal"/>
    <w:link w:val="BodyText3Char"/>
    <w:rsid w:val="00E27C6D"/>
    <w:pPr>
      <w:widowControl/>
      <w:contextualSpacing/>
      <w:jc w:val="both"/>
    </w:pPr>
    <w:rPr>
      <w:rFonts w:eastAsia="Times New Roman" w:cs="Times New Roman"/>
      <w:lang w:val="en-GB"/>
    </w:rPr>
  </w:style>
  <w:style w:type="character" w:customStyle="1" w:styleId="BodyText3Char">
    <w:name w:val="Body Text 3 Char"/>
    <w:link w:val="BodyText3"/>
    <w:rsid w:val="00E27C6D"/>
    <w:rPr>
      <w:rFonts w:ascii="Arial" w:eastAsia="Times New Roman" w:hAnsi="Arial" w:cs="Times New Roman"/>
      <w:sz w:val="20"/>
      <w:szCs w:val="20"/>
      <w:lang w:val="en-GB"/>
    </w:rPr>
  </w:style>
  <w:style w:type="paragraph" w:styleId="BodyTextIndent2">
    <w:name w:val="Body Text Indent 2"/>
    <w:basedOn w:val="Normal"/>
    <w:link w:val="BodyTextIndent2Char"/>
    <w:rsid w:val="00E27C6D"/>
    <w:pPr>
      <w:widowControl/>
      <w:spacing w:after="120" w:line="480" w:lineRule="auto"/>
      <w:ind w:left="283"/>
      <w:jc w:val="both"/>
    </w:pPr>
    <w:rPr>
      <w:rFonts w:eastAsia="Times New Roman" w:cs="Times New Roman"/>
      <w:szCs w:val="24"/>
      <w:lang w:val="en-GB"/>
    </w:rPr>
  </w:style>
  <w:style w:type="character" w:customStyle="1" w:styleId="BodyTextIndent2Char">
    <w:name w:val="Body Text Indent 2 Char"/>
    <w:link w:val="BodyTextIndent2"/>
    <w:rsid w:val="00E27C6D"/>
    <w:rPr>
      <w:rFonts w:ascii="Arial" w:eastAsia="Times New Roman" w:hAnsi="Arial" w:cs="Times New Roman"/>
      <w:sz w:val="20"/>
      <w:szCs w:val="24"/>
      <w:lang w:val="en-GB"/>
    </w:rPr>
  </w:style>
  <w:style w:type="paragraph" w:styleId="BodyTextIndent3">
    <w:name w:val="Body Text Indent 3"/>
    <w:basedOn w:val="Normal"/>
    <w:link w:val="BodyTextIndent3Char"/>
    <w:rsid w:val="00E27C6D"/>
    <w:pPr>
      <w:keepLines/>
      <w:widowControl/>
      <w:spacing w:before="0" w:after="240" w:line="264" w:lineRule="auto"/>
      <w:ind w:left="142"/>
      <w:jc w:val="both"/>
    </w:pPr>
    <w:rPr>
      <w:rFonts w:ascii="Times New Roman" w:eastAsia="Times New Roman" w:hAnsi="Times New Roman" w:cs="Times New Roman"/>
      <w:sz w:val="22"/>
      <w:lang w:val="en-GB"/>
    </w:rPr>
  </w:style>
  <w:style w:type="character" w:customStyle="1" w:styleId="BodyTextIndent3Char">
    <w:name w:val="Body Text Indent 3 Char"/>
    <w:link w:val="BodyTextIndent3"/>
    <w:rsid w:val="00E27C6D"/>
    <w:rPr>
      <w:rFonts w:ascii="Times New Roman" w:eastAsia="Times New Roman" w:hAnsi="Times New Roman" w:cs="Times New Roman"/>
      <w:szCs w:val="20"/>
      <w:lang w:val="en-GB"/>
    </w:rPr>
  </w:style>
  <w:style w:type="paragraph" w:styleId="BlockText">
    <w:name w:val="Block Text"/>
    <w:basedOn w:val="Normal"/>
    <w:rsid w:val="00E27C6D"/>
    <w:pPr>
      <w:widowControl/>
      <w:spacing w:after="120"/>
      <w:ind w:left="1440" w:right="1440"/>
      <w:jc w:val="both"/>
    </w:pPr>
    <w:rPr>
      <w:rFonts w:eastAsia="Times New Roman" w:cs="Times New Roman"/>
      <w:szCs w:val="24"/>
      <w:lang w:val="en-GB"/>
    </w:rPr>
  </w:style>
  <w:style w:type="paragraph" w:styleId="DocumentMap">
    <w:name w:val="Document Map"/>
    <w:basedOn w:val="Normal"/>
    <w:link w:val="DocumentMapChar"/>
    <w:rsid w:val="00E27C6D"/>
    <w:pPr>
      <w:widowControl/>
      <w:shd w:val="clear" w:color="auto" w:fill="000080"/>
      <w:spacing w:after="60"/>
      <w:jc w:val="both"/>
    </w:pPr>
    <w:rPr>
      <w:rFonts w:ascii="Tahoma" w:eastAsia="Times New Roman" w:hAnsi="Tahoma" w:cs="Tahoma"/>
      <w:lang w:val="en-GB"/>
    </w:rPr>
  </w:style>
  <w:style w:type="character" w:customStyle="1" w:styleId="DocumentMapChar">
    <w:name w:val="Document Map Char"/>
    <w:link w:val="DocumentMap"/>
    <w:rsid w:val="00E27C6D"/>
    <w:rPr>
      <w:rFonts w:ascii="Tahoma" w:eastAsia="Times New Roman" w:hAnsi="Tahoma" w:cs="Tahoma"/>
      <w:sz w:val="20"/>
      <w:szCs w:val="20"/>
      <w:shd w:val="clear" w:color="auto" w:fill="000080"/>
      <w:lang w:val="en-GB"/>
    </w:rPr>
  </w:style>
  <w:style w:type="paragraph" w:styleId="PlainText">
    <w:name w:val="Plain Text"/>
    <w:basedOn w:val="Normal"/>
    <w:link w:val="PlainTextChar"/>
    <w:uiPriority w:val="99"/>
    <w:unhideWhenUsed/>
    <w:rsid w:val="00E27C6D"/>
    <w:pPr>
      <w:widowControl/>
      <w:spacing w:before="0" w:after="0" w:line="240" w:lineRule="auto"/>
    </w:pPr>
    <w:rPr>
      <w:rFonts w:ascii="Calibri" w:hAnsi="Calibri" w:cstheme="minorBidi"/>
      <w:sz w:val="22"/>
      <w:szCs w:val="21"/>
      <w:lang w:val="en-GB"/>
    </w:rPr>
  </w:style>
  <w:style w:type="character" w:customStyle="1" w:styleId="PlainTextChar">
    <w:name w:val="Plain Text Char"/>
    <w:link w:val="PlainText"/>
    <w:uiPriority w:val="99"/>
    <w:rsid w:val="00E27C6D"/>
    <w:rPr>
      <w:rFonts w:ascii="Calibri" w:eastAsia="Calibri" w:hAnsi="Calibri"/>
      <w:szCs w:val="21"/>
      <w:lang w:val="en-GB"/>
    </w:rPr>
  </w:style>
  <w:style w:type="paragraph" w:styleId="NormalWeb">
    <w:name w:val="Normal (Web)"/>
    <w:basedOn w:val="Normal"/>
    <w:uiPriority w:val="99"/>
    <w:rsid w:val="00E27C6D"/>
    <w:pPr>
      <w:widowControl/>
      <w:spacing w:before="0" w:after="0" w:line="240" w:lineRule="auto"/>
    </w:pPr>
    <w:rPr>
      <w:rFonts w:ascii="Times New Roman" w:eastAsia="Times New Roman" w:hAnsi="Times New Roman" w:cs="Times New Roman"/>
      <w:sz w:val="24"/>
      <w:szCs w:val="24"/>
      <w:lang w:val="en-GB" w:eastAsia="en-GB"/>
    </w:rPr>
  </w:style>
  <w:style w:type="paragraph" w:styleId="HTMLAddress">
    <w:name w:val="HTML Address"/>
    <w:basedOn w:val="Normal"/>
    <w:link w:val="HTMLAddressChar"/>
    <w:rsid w:val="00E27C6D"/>
    <w:pPr>
      <w:widowControl/>
      <w:spacing w:before="0" w:after="0" w:line="240" w:lineRule="auto"/>
    </w:pPr>
    <w:rPr>
      <w:rFonts w:ascii="Times New Roman" w:eastAsia="Times New Roman" w:hAnsi="Times New Roman" w:cs="Times New Roman"/>
      <w:i/>
      <w:iCs/>
      <w:sz w:val="24"/>
      <w:szCs w:val="24"/>
      <w:lang w:val="en-GB" w:eastAsia="en-GB"/>
    </w:rPr>
  </w:style>
  <w:style w:type="character" w:customStyle="1" w:styleId="HTMLAddressChar">
    <w:name w:val="HTML Address Char"/>
    <w:link w:val="HTMLAddress"/>
    <w:rsid w:val="00E27C6D"/>
    <w:rPr>
      <w:rFonts w:ascii="Times New Roman" w:eastAsia="Times New Roman" w:hAnsi="Times New Roman" w:cs="Times New Roman"/>
      <w:i/>
      <w:iCs/>
      <w:sz w:val="24"/>
      <w:szCs w:val="24"/>
      <w:lang w:val="en-GB" w:eastAsia="en-GB"/>
    </w:rPr>
  </w:style>
  <w:style w:type="character" w:styleId="HTMLCite">
    <w:name w:val="HTML Cite"/>
    <w:rsid w:val="00E27C6D"/>
    <w:rPr>
      <w:rFonts w:ascii="Verdana" w:hAnsi="Verdana"/>
      <w:i/>
      <w:iCs/>
    </w:rPr>
  </w:style>
  <w:style w:type="paragraph" w:styleId="CommentSubject">
    <w:name w:val="annotation subject"/>
    <w:basedOn w:val="CommentText"/>
    <w:next w:val="CommentText"/>
    <w:link w:val="CommentSubjectChar"/>
    <w:semiHidden/>
    <w:unhideWhenUsed/>
    <w:rsid w:val="00E27C6D"/>
    <w:pPr>
      <w:widowControl w:val="0"/>
      <w:spacing w:after="180" w:line="240" w:lineRule="auto"/>
      <w:jc w:val="left"/>
    </w:pPr>
    <w:rPr>
      <w:b/>
      <w:bCs/>
      <w:lang w:val="en-US"/>
    </w:rPr>
  </w:style>
  <w:style w:type="character" w:customStyle="1" w:styleId="CommentSubjectChar">
    <w:name w:val="Comment Subject Char"/>
    <w:link w:val="CommentSubject"/>
    <w:semiHidden/>
    <w:rsid w:val="00E27C6D"/>
    <w:rPr>
      <w:rFonts w:ascii="Arial" w:eastAsia="Calibri" w:hAnsi="Arial" w:cs="Arial"/>
      <w:b/>
      <w:bCs/>
      <w:sz w:val="20"/>
      <w:szCs w:val="20"/>
    </w:rPr>
  </w:style>
  <w:style w:type="paragraph" w:styleId="BalloonText">
    <w:name w:val="Balloon Text"/>
    <w:basedOn w:val="Normal"/>
    <w:link w:val="BalloonTextChar"/>
    <w:uiPriority w:val="99"/>
    <w:semiHidden/>
    <w:unhideWhenUsed/>
    <w:rsid w:val="00E27C6D"/>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27C6D"/>
    <w:rPr>
      <w:rFonts w:ascii="Segoe UI" w:eastAsia="Calibri" w:hAnsi="Segoe UI" w:cs="Segoe UI"/>
      <w:sz w:val="18"/>
      <w:szCs w:val="18"/>
    </w:rPr>
  </w:style>
  <w:style w:type="table" w:customStyle="1" w:styleId="PlainTable31">
    <w:name w:val="Plain Table 31"/>
    <w:basedOn w:val="TableNormal"/>
    <w:uiPriority w:val="43"/>
    <w:rsid w:val="00E27C6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4-Accent41">
    <w:name w:val="Grid Table 4 - Accent 41"/>
    <w:basedOn w:val="TableNormal"/>
    <w:uiPriority w:val="49"/>
    <w:rsid w:val="00E27C6D"/>
    <w:pPr>
      <w:widowControl/>
    </w:pPr>
    <w:rPr>
      <w:rFonts w:ascii="Calibri" w:eastAsia="Calibri" w:hAnsi="Calibri" w:cs="Times New Roman"/>
      <w:sz w:val="20"/>
      <w:szCs w:val="20"/>
      <w:lang w:val="en-GB" w:eastAsia="en-GB"/>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3-Accent61">
    <w:name w:val="Grid Table 3 - Accent 61"/>
    <w:basedOn w:val="TableNormal"/>
    <w:uiPriority w:val="48"/>
    <w:rsid w:val="00E27C6D"/>
    <w:pPr>
      <w:widowControl/>
    </w:pPr>
    <w:rPr>
      <w:rFonts w:ascii="Calibri" w:eastAsia="Calibri" w:hAnsi="Calibri" w:cs="Times New Roman"/>
      <w:sz w:val="20"/>
      <w:szCs w:val="20"/>
      <w:lang w:val="en-GB" w:eastAsia="en-GB"/>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paragraph" w:customStyle="1" w:styleId="Disclaimer">
    <w:name w:val="Disclaimer"/>
    <w:basedOn w:val="Normal"/>
    <w:autoRedefine/>
    <w:uiPriority w:val="1"/>
    <w:qFormat/>
    <w:rsid w:val="00E27C6D"/>
    <w:pPr>
      <w:spacing w:after="60"/>
      <w:contextualSpacing/>
      <w:jc w:val="both"/>
    </w:pPr>
    <w:rPr>
      <w:color w:val="7F7F7F"/>
      <w:sz w:val="18"/>
    </w:rPr>
  </w:style>
  <w:style w:type="paragraph" w:customStyle="1" w:styleId="TableHeading">
    <w:name w:val="Table Heading"/>
    <w:basedOn w:val="Normal"/>
    <w:link w:val="TableHeadingChar"/>
    <w:autoRedefine/>
    <w:qFormat/>
    <w:rsid w:val="00AA2B37"/>
    <w:pPr>
      <w:widowControl/>
      <w:jc w:val="both"/>
    </w:pPr>
    <w:rPr>
      <w:rFonts w:eastAsiaTheme="minorHAnsi"/>
      <w:b/>
      <w:bCs/>
      <w:noProof/>
      <w:color w:val="FFFFFF" w:themeColor="background1"/>
      <w:szCs w:val="22"/>
      <w:lang w:val="en-IE" w:eastAsia="ar-SA"/>
    </w:rPr>
  </w:style>
  <w:style w:type="character" w:customStyle="1" w:styleId="TableHeadingChar">
    <w:name w:val="Table Heading Char"/>
    <w:basedOn w:val="DefaultParagraphFont"/>
    <w:link w:val="TableHeading"/>
    <w:rsid w:val="00AA2B37"/>
    <w:rPr>
      <w:rFonts w:ascii="Arial" w:hAnsi="Arial" w:cs="Arial"/>
      <w:b/>
      <w:bCs/>
      <w:noProof/>
      <w:color w:val="FFFFFF" w:themeColor="background1"/>
      <w:sz w:val="20"/>
      <w:lang w:val="en-IE" w:eastAsia="ar-SA"/>
    </w:rPr>
  </w:style>
  <w:style w:type="paragraph" w:customStyle="1" w:styleId="TableBoldnarrow">
    <w:name w:val="Table Bold narrow"/>
    <w:basedOn w:val="Normal"/>
    <w:link w:val="TableBoldnarrowChar"/>
    <w:autoRedefine/>
    <w:uiPriority w:val="1"/>
    <w:qFormat/>
    <w:rsid w:val="00843881"/>
    <w:pPr>
      <w:widowControl/>
    </w:pPr>
    <w:rPr>
      <w:rFonts w:ascii="Arial Narrow" w:eastAsia="Times New Roman" w:hAnsi="Arial Narrow"/>
      <w:b/>
      <w:szCs w:val="24"/>
      <w:lang w:val="en-GB"/>
    </w:rPr>
  </w:style>
  <w:style w:type="character" w:customStyle="1" w:styleId="TableBoldnarrowChar">
    <w:name w:val="Table Bold narrow Char"/>
    <w:basedOn w:val="DefaultParagraphFont"/>
    <w:link w:val="TableBoldnarrow"/>
    <w:uiPriority w:val="1"/>
    <w:rsid w:val="00843881"/>
    <w:rPr>
      <w:rFonts w:ascii="Arial Narrow" w:eastAsia="Times New Roman" w:hAnsi="Arial Narrow" w:cs="Arial"/>
      <w:b/>
      <w:sz w:val="20"/>
      <w:szCs w:val="24"/>
      <w:lang w:val="en-GB"/>
    </w:rPr>
  </w:style>
  <w:style w:type="paragraph" w:customStyle="1" w:styleId="TableHeaderNarrow">
    <w:name w:val="Table Header Narrow"/>
    <w:basedOn w:val="TableHeading"/>
    <w:link w:val="TableHeaderNarrowChar"/>
    <w:autoRedefine/>
    <w:uiPriority w:val="1"/>
    <w:qFormat/>
    <w:rsid w:val="00961787"/>
    <w:pPr>
      <w:spacing w:after="60" w:line="240" w:lineRule="auto"/>
      <w:jc w:val="center"/>
    </w:pPr>
    <w:rPr>
      <w:rFonts w:ascii="Arial Narrow" w:hAnsi="Arial Narrow"/>
    </w:rPr>
  </w:style>
  <w:style w:type="character" w:customStyle="1" w:styleId="TableHeaderNarrowChar">
    <w:name w:val="Table Header Narrow Char"/>
    <w:basedOn w:val="TableHeadingChar"/>
    <w:link w:val="TableHeaderNarrow"/>
    <w:uiPriority w:val="1"/>
    <w:rsid w:val="00961787"/>
    <w:rPr>
      <w:rFonts w:ascii="Arial Narrow" w:hAnsi="Arial Narrow" w:cs="Arial"/>
      <w:b/>
      <w:bCs/>
      <w:noProof/>
      <w:color w:val="FFFFFF" w:themeColor="background1"/>
      <w:sz w:val="20"/>
      <w:lang w:val="en-IE" w:eastAsia="ar-SA"/>
    </w:rPr>
  </w:style>
  <w:style w:type="paragraph" w:customStyle="1" w:styleId="BoldBodyText">
    <w:name w:val="Bold Body Text"/>
    <w:basedOn w:val="Normal"/>
    <w:uiPriority w:val="1"/>
    <w:rsid w:val="00D24DB2"/>
  </w:style>
  <w:style w:type="paragraph" w:customStyle="1" w:styleId="Heading1Numb">
    <w:name w:val="Heading 1Numb"/>
    <w:basedOn w:val="Heading1"/>
    <w:next w:val="Normal"/>
    <w:uiPriority w:val="7"/>
    <w:qFormat/>
    <w:rsid w:val="00481F33"/>
    <w:pPr>
      <w:tabs>
        <w:tab w:val="clear" w:pos="567"/>
        <w:tab w:val="num" w:pos="0"/>
      </w:tabs>
      <w:ind w:hanging="1134"/>
    </w:pPr>
  </w:style>
  <w:style w:type="character" w:customStyle="1" w:styleId="ListParagraphChar">
    <w:name w:val="List Paragraph Char"/>
    <w:aliases w:val="Bullet Char"/>
    <w:link w:val="ListParagraph"/>
    <w:uiPriority w:val="34"/>
    <w:locked/>
    <w:rsid w:val="00AA2B37"/>
    <w:rPr>
      <w:rFonts w:ascii="Arial" w:eastAsia="Calibri" w:hAnsi="Arial" w:cs="Arial"/>
      <w:szCs w:val="20"/>
    </w:rPr>
  </w:style>
  <w:style w:type="paragraph" w:customStyle="1" w:styleId="Default">
    <w:name w:val="Default"/>
    <w:rsid w:val="00AA2B37"/>
    <w:pPr>
      <w:widowControl/>
      <w:autoSpaceDE w:val="0"/>
      <w:autoSpaceDN w:val="0"/>
      <w:adjustRightInd w:val="0"/>
    </w:pPr>
    <w:rPr>
      <w:rFonts w:ascii="Calibri" w:hAnsi="Calibri" w:cs="Calibri"/>
      <w:color w:val="000000"/>
      <w:sz w:val="24"/>
      <w:szCs w:val="24"/>
      <w:lang w:val="en-GB"/>
    </w:rPr>
  </w:style>
  <w:style w:type="table" w:customStyle="1" w:styleId="tablereport1">
    <w:name w:val="table report1"/>
    <w:basedOn w:val="TableTheme"/>
    <w:next w:val="GridTable4-Accent11"/>
    <w:uiPriority w:val="49"/>
    <w:rsid w:val="00AA2B37"/>
    <w:pPr>
      <w:widowControl w:val="0"/>
    </w:pPr>
    <w:rPr>
      <w:rFonts w:ascii="Arial" w:eastAsiaTheme="minorHAnsi" w:hAnsi="Arial" w:cstheme="minorBidi"/>
    </w:rPr>
    <w:tblPr>
      <w:tblStyleRowBandSize w:val="1"/>
      <w:tblStyleCol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blStylePr w:type="firstRow">
      <w:pPr>
        <w:jc w:val="center"/>
      </w:pPr>
      <w:rPr>
        <w:rFonts w:ascii="Arial" w:hAnsi="Arial"/>
        <w:b/>
        <w:bCs/>
        <w:color w:val="FFFFFF" w:themeColor="background1"/>
        <w:sz w:val="20"/>
      </w:rPr>
      <w:tblPr/>
      <w:tcPr>
        <w:shd w:val="clear" w:color="auto" w:fill="16365D"/>
        <w:vAlign w:val="center"/>
      </w:tcPr>
    </w:tblStylePr>
    <w:tblStylePr w:type="lastRow">
      <w:pPr>
        <w:jc w:val="left"/>
      </w:pPr>
      <w:rPr>
        <w:rFonts w:ascii="Arial" w:hAnsi="Arial"/>
        <w:b/>
        <w:bCs/>
        <w:sz w:val="20"/>
      </w:rPr>
      <w:tblPr/>
      <w:tcPr>
        <w:shd w:val="clear" w:color="auto" w:fill="CBCBCB"/>
        <w:vAlign w:val="bottom"/>
      </w:tcPr>
    </w:tblStylePr>
    <w:tblStylePr w:type="firstCol">
      <w:pPr>
        <w:jc w:val="left"/>
      </w:pPr>
      <w:rPr>
        <w:rFonts w:ascii="Arial" w:hAnsi="Arial"/>
        <w:b w:val="0"/>
        <w:bCs/>
        <w:sz w:val="20"/>
      </w:rPr>
      <w:tblPr/>
      <w:tcPr>
        <w:shd w:val="clear" w:color="auto" w:fill="DBE5F1"/>
      </w:tcPr>
    </w:tblStylePr>
    <w:tblStylePr w:type="lastCol">
      <w:pPr>
        <w:jc w:val="left"/>
      </w:pPr>
      <w:rPr>
        <w:rFonts w:ascii="Arial" w:hAnsi="Arial"/>
        <w:b w:val="0"/>
        <w:bCs/>
        <w:sz w:val="20"/>
      </w:rPr>
    </w:tblStylePr>
    <w:tblStylePr w:type="band1Vert">
      <w:rPr>
        <w:rFonts w:ascii="Arial" w:hAnsi="Arial"/>
        <w:sz w:val="20"/>
      </w:rPr>
      <w:tblPr/>
      <w:tcPr>
        <w:shd w:val="clear" w:color="auto" w:fill="DBE5F1" w:themeFill="accent1" w:themeFillTint="33"/>
      </w:tcPr>
    </w:tblStylePr>
    <w:tblStylePr w:type="band2Vert">
      <w:pPr>
        <w:jc w:val="left"/>
      </w:pPr>
      <w:rPr>
        <w:rFonts w:ascii="Arial" w:hAnsi="Arial"/>
        <w:sz w:val="20"/>
      </w:rPr>
      <w:tblPr/>
      <w:tcPr>
        <w:shd w:val="clear" w:color="auto" w:fill="DBE5F1"/>
      </w:tcPr>
    </w:tblStylePr>
    <w:tblStylePr w:type="band1Horz">
      <w:pPr>
        <w:jc w:val="left"/>
      </w:pPr>
      <w:rPr>
        <w:rFonts w:ascii="Arial" w:hAnsi="Arial"/>
        <w:sz w:val="20"/>
      </w:rPr>
      <w:tblPr/>
      <w:tcPr>
        <w:shd w:val="clear" w:color="auto" w:fill="DBE5F1"/>
      </w:tcPr>
    </w:tblStylePr>
    <w:tblStylePr w:type="band2Horz">
      <w:rPr>
        <w:rFonts w:ascii="Arial" w:hAnsi="Arial"/>
        <w:sz w:val="20"/>
      </w:rPr>
      <w:tblPr/>
      <w:tcPr>
        <w:shd w:val="clear" w:color="auto" w:fill="DBE5F1"/>
      </w:tcPr>
    </w:tblStylePr>
    <w:tblStylePr w:type="neCell">
      <w:rPr>
        <w:rFonts w:ascii="Arial" w:hAnsi="Arial"/>
        <w:sz w:val="20"/>
      </w:rPr>
    </w:tblStylePr>
    <w:tblStylePr w:type="nwCell">
      <w:rPr>
        <w:rFonts w:ascii="Arial" w:hAnsi="Arial"/>
        <w:sz w:val="20"/>
      </w:rPr>
    </w:tblStylePr>
    <w:tblStylePr w:type="seCell">
      <w:rPr>
        <w:rFonts w:ascii="Arial" w:hAnsi="Arial"/>
        <w:sz w:val="20"/>
      </w:rPr>
    </w:tblStylePr>
    <w:tblStylePr w:type="swCell">
      <w:rPr>
        <w:rFonts w:ascii="Arial" w:hAnsi="Arial"/>
        <w:sz w:val="20"/>
      </w:rPr>
    </w:tblStylePr>
  </w:style>
  <w:style w:type="table" w:customStyle="1" w:styleId="tablereport2">
    <w:name w:val="table report2"/>
    <w:basedOn w:val="TableTheme"/>
    <w:next w:val="GridTable4-Accent11"/>
    <w:uiPriority w:val="49"/>
    <w:rsid w:val="00AA2B37"/>
    <w:pPr>
      <w:widowControl w:val="0"/>
    </w:pPr>
    <w:rPr>
      <w:rFonts w:ascii="Arial" w:eastAsiaTheme="minorHAnsi" w:hAnsi="Arial" w:cstheme="minorBidi"/>
    </w:rPr>
    <w:tblPr>
      <w:tblStyleRowBandSize w:val="1"/>
      <w:tblStyleCol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blStylePr w:type="firstRow">
      <w:pPr>
        <w:jc w:val="center"/>
      </w:pPr>
      <w:rPr>
        <w:rFonts w:ascii="Arial" w:hAnsi="Arial"/>
        <w:b/>
        <w:bCs/>
        <w:color w:val="FFFFFF" w:themeColor="background1"/>
        <w:sz w:val="20"/>
      </w:rPr>
      <w:tblPr/>
      <w:tcPr>
        <w:shd w:val="clear" w:color="auto" w:fill="16365D"/>
        <w:vAlign w:val="center"/>
      </w:tcPr>
    </w:tblStylePr>
    <w:tblStylePr w:type="lastRow">
      <w:pPr>
        <w:jc w:val="left"/>
      </w:pPr>
      <w:rPr>
        <w:rFonts w:ascii="Arial" w:hAnsi="Arial"/>
        <w:b/>
        <w:bCs/>
        <w:sz w:val="20"/>
      </w:rPr>
      <w:tblPr/>
      <w:tcPr>
        <w:shd w:val="clear" w:color="auto" w:fill="CBCBCB"/>
        <w:vAlign w:val="bottom"/>
      </w:tcPr>
    </w:tblStylePr>
    <w:tblStylePr w:type="firstCol">
      <w:pPr>
        <w:jc w:val="left"/>
      </w:pPr>
      <w:rPr>
        <w:rFonts w:ascii="Arial" w:hAnsi="Arial"/>
        <w:b w:val="0"/>
        <w:bCs/>
        <w:sz w:val="20"/>
      </w:rPr>
      <w:tblPr/>
      <w:tcPr>
        <w:shd w:val="clear" w:color="auto" w:fill="DBE5F1"/>
      </w:tcPr>
    </w:tblStylePr>
    <w:tblStylePr w:type="lastCol">
      <w:pPr>
        <w:jc w:val="left"/>
      </w:pPr>
      <w:rPr>
        <w:rFonts w:ascii="Arial" w:hAnsi="Arial"/>
        <w:b w:val="0"/>
        <w:bCs/>
        <w:sz w:val="20"/>
      </w:rPr>
    </w:tblStylePr>
    <w:tblStylePr w:type="band1Vert">
      <w:rPr>
        <w:rFonts w:ascii="Arial" w:hAnsi="Arial"/>
        <w:sz w:val="20"/>
      </w:rPr>
      <w:tblPr/>
      <w:tcPr>
        <w:shd w:val="clear" w:color="auto" w:fill="DBE5F1" w:themeFill="accent1" w:themeFillTint="33"/>
      </w:tcPr>
    </w:tblStylePr>
    <w:tblStylePr w:type="band2Vert">
      <w:pPr>
        <w:jc w:val="left"/>
      </w:pPr>
      <w:rPr>
        <w:rFonts w:ascii="Arial" w:hAnsi="Arial"/>
        <w:sz w:val="20"/>
      </w:rPr>
      <w:tblPr/>
      <w:tcPr>
        <w:shd w:val="clear" w:color="auto" w:fill="DBE5F1"/>
      </w:tcPr>
    </w:tblStylePr>
    <w:tblStylePr w:type="band1Horz">
      <w:pPr>
        <w:jc w:val="left"/>
      </w:pPr>
      <w:rPr>
        <w:rFonts w:ascii="Arial" w:hAnsi="Arial"/>
        <w:sz w:val="20"/>
      </w:rPr>
      <w:tblPr/>
      <w:tcPr>
        <w:shd w:val="clear" w:color="auto" w:fill="DBE5F1"/>
      </w:tcPr>
    </w:tblStylePr>
    <w:tblStylePr w:type="band2Horz">
      <w:rPr>
        <w:rFonts w:ascii="Arial" w:hAnsi="Arial"/>
        <w:sz w:val="20"/>
      </w:rPr>
      <w:tblPr/>
      <w:tcPr>
        <w:shd w:val="clear" w:color="auto" w:fill="DBE5F1"/>
      </w:tcPr>
    </w:tblStylePr>
    <w:tblStylePr w:type="neCell">
      <w:rPr>
        <w:rFonts w:ascii="Arial" w:hAnsi="Arial"/>
        <w:sz w:val="20"/>
      </w:rPr>
    </w:tblStylePr>
    <w:tblStylePr w:type="nwCell">
      <w:rPr>
        <w:rFonts w:ascii="Arial" w:hAnsi="Arial"/>
        <w:sz w:val="20"/>
      </w:rPr>
    </w:tblStylePr>
    <w:tblStylePr w:type="seCell">
      <w:rPr>
        <w:rFonts w:ascii="Arial" w:hAnsi="Arial"/>
        <w:sz w:val="20"/>
      </w:rPr>
    </w:tblStylePr>
    <w:tblStylePr w:type="swCell">
      <w:rPr>
        <w:rFonts w:ascii="Arial" w:hAnsi="Arial"/>
        <w:sz w:val="20"/>
      </w:rPr>
    </w:tblStylePr>
  </w:style>
  <w:style w:type="table" w:customStyle="1" w:styleId="tablereport3">
    <w:name w:val="table report3"/>
    <w:basedOn w:val="TableTheme"/>
    <w:next w:val="GridTable4-Accent11"/>
    <w:uiPriority w:val="49"/>
    <w:rsid w:val="00AA2B37"/>
    <w:pPr>
      <w:widowControl w:val="0"/>
    </w:pPr>
    <w:rPr>
      <w:rFonts w:ascii="Arial" w:eastAsiaTheme="minorHAnsi" w:hAnsi="Arial" w:cstheme="minorBidi"/>
    </w:rPr>
    <w:tblPr>
      <w:tblStyleRowBandSize w:val="1"/>
      <w:tblStyleCol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blStylePr w:type="firstRow">
      <w:pPr>
        <w:jc w:val="center"/>
      </w:pPr>
      <w:rPr>
        <w:rFonts w:ascii="Arial" w:hAnsi="Arial"/>
        <w:b/>
        <w:bCs/>
        <w:color w:val="FFFFFF" w:themeColor="background1"/>
        <w:sz w:val="20"/>
      </w:rPr>
      <w:tblPr/>
      <w:tcPr>
        <w:shd w:val="clear" w:color="auto" w:fill="16365D"/>
        <w:vAlign w:val="center"/>
      </w:tcPr>
    </w:tblStylePr>
    <w:tblStylePr w:type="lastRow">
      <w:pPr>
        <w:jc w:val="left"/>
      </w:pPr>
      <w:rPr>
        <w:rFonts w:ascii="Arial" w:hAnsi="Arial"/>
        <w:b/>
        <w:bCs/>
        <w:sz w:val="20"/>
      </w:rPr>
      <w:tblPr/>
      <w:tcPr>
        <w:shd w:val="clear" w:color="auto" w:fill="CBCBCB"/>
        <w:vAlign w:val="bottom"/>
      </w:tcPr>
    </w:tblStylePr>
    <w:tblStylePr w:type="firstCol">
      <w:pPr>
        <w:jc w:val="left"/>
      </w:pPr>
      <w:rPr>
        <w:rFonts w:ascii="Arial" w:hAnsi="Arial"/>
        <w:b w:val="0"/>
        <w:bCs/>
        <w:sz w:val="20"/>
      </w:rPr>
      <w:tblPr/>
      <w:tcPr>
        <w:shd w:val="clear" w:color="auto" w:fill="DBE5F1"/>
      </w:tcPr>
    </w:tblStylePr>
    <w:tblStylePr w:type="lastCol">
      <w:pPr>
        <w:jc w:val="left"/>
      </w:pPr>
      <w:rPr>
        <w:rFonts w:ascii="Arial" w:hAnsi="Arial"/>
        <w:b w:val="0"/>
        <w:bCs/>
        <w:sz w:val="20"/>
      </w:rPr>
    </w:tblStylePr>
    <w:tblStylePr w:type="band1Vert">
      <w:rPr>
        <w:rFonts w:ascii="Arial" w:hAnsi="Arial"/>
        <w:sz w:val="20"/>
      </w:rPr>
      <w:tblPr/>
      <w:tcPr>
        <w:shd w:val="clear" w:color="auto" w:fill="DBE5F1" w:themeFill="accent1" w:themeFillTint="33"/>
      </w:tcPr>
    </w:tblStylePr>
    <w:tblStylePr w:type="band2Vert">
      <w:pPr>
        <w:jc w:val="left"/>
      </w:pPr>
      <w:rPr>
        <w:rFonts w:ascii="Arial" w:hAnsi="Arial"/>
        <w:sz w:val="20"/>
      </w:rPr>
      <w:tblPr/>
      <w:tcPr>
        <w:shd w:val="clear" w:color="auto" w:fill="DBE5F1"/>
      </w:tcPr>
    </w:tblStylePr>
    <w:tblStylePr w:type="band1Horz">
      <w:pPr>
        <w:jc w:val="left"/>
      </w:pPr>
      <w:rPr>
        <w:rFonts w:ascii="Arial" w:hAnsi="Arial"/>
        <w:sz w:val="20"/>
      </w:rPr>
      <w:tblPr/>
      <w:tcPr>
        <w:shd w:val="clear" w:color="auto" w:fill="DBE5F1"/>
      </w:tcPr>
    </w:tblStylePr>
    <w:tblStylePr w:type="band2Horz">
      <w:rPr>
        <w:rFonts w:ascii="Arial" w:hAnsi="Arial"/>
        <w:sz w:val="20"/>
      </w:rPr>
      <w:tblPr/>
      <w:tcPr>
        <w:shd w:val="clear" w:color="auto" w:fill="DBE5F1"/>
      </w:tcPr>
    </w:tblStylePr>
    <w:tblStylePr w:type="neCell">
      <w:rPr>
        <w:rFonts w:ascii="Arial" w:hAnsi="Arial"/>
        <w:sz w:val="20"/>
      </w:rPr>
    </w:tblStylePr>
    <w:tblStylePr w:type="nwCell">
      <w:rPr>
        <w:rFonts w:ascii="Arial" w:hAnsi="Arial"/>
        <w:sz w:val="20"/>
      </w:rPr>
    </w:tblStylePr>
    <w:tblStylePr w:type="seCell">
      <w:rPr>
        <w:rFonts w:ascii="Arial" w:hAnsi="Arial"/>
        <w:sz w:val="20"/>
      </w:rPr>
    </w:tblStylePr>
    <w:tblStylePr w:type="swCell">
      <w:rPr>
        <w:rFonts w:ascii="Arial" w:hAnsi="Arial"/>
        <w:sz w:val="20"/>
      </w:rPr>
    </w:tblStylePr>
  </w:style>
  <w:style w:type="table" w:customStyle="1" w:styleId="tablereport4">
    <w:name w:val="table report4"/>
    <w:basedOn w:val="TableTheme"/>
    <w:next w:val="GridTable4-Accent11"/>
    <w:uiPriority w:val="49"/>
    <w:rsid w:val="00AA2B37"/>
    <w:pPr>
      <w:widowControl w:val="0"/>
    </w:pPr>
    <w:rPr>
      <w:rFonts w:ascii="Arial" w:eastAsiaTheme="minorHAnsi" w:hAnsi="Arial" w:cstheme="minorBidi"/>
    </w:rPr>
    <w:tblPr>
      <w:tblStyleRowBandSize w:val="1"/>
      <w:tblStyleCol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blStylePr w:type="firstRow">
      <w:pPr>
        <w:jc w:val="center"/>
      </w:pPr>
      <w:rPr>
        <w:rFonts w:ascii="Arial" w:hAnsi="Arial"/>
        <w:b/>
        <w:bCs/>
        <w:color w:val="FFFFFF" w:themeColor="background1"/>
        <w:sz w:val="20"/>
      </w:rPr>
      <w:tblPr/>
      <w:tcPr>
        <w:shd w:val="clear" w:color="auto" w:fill="16365D"/>
        <w:vAlign w:val="center"/>
      </w:tcPr>
    </w:tblStylePr>
    <w:tblStylePr w:type="lastRow">
      <w:pPr>
        <w:jc w:val="left"/>
      </w:pPr>
      <w:rPr>
        <w:rFonts w:ascii="Arial" w:hAnsi="Arial"/>
        <w:b/>
        <w:bCs/>
        <w:sz w:val="20"/>
      </w:rPr>
      <w:tblPr/>
      <w:tcPr>
        <w:shd w:val="clear" w:color="auto" w:fill="CBCBCB"/>
        <w:vAlign w:val="bottom"/>
      </w:tcPr>
    </w:tblStylePr>
    <w:tblStylePr w:type="firstCol">
      <w:pPr>
        <w:jc w:val="left"/>
      </w:pPr>
      <w:rPr>
        <w:rFonts w:ascii="Arial" w:hAnsi="Arial"/>
        <w:b w:val="0"/>
        <w:bCs/>
        <w:sz w:val="20"/>
      </w:rPr>
      <w:tblPr/>
      <w:tcPr>
        <w:shd w:val="clear" w:color="auto" w:fill="DBE5F1"/>
      </w:tcPr>
    </w:tblStylePr>
    <w:tblStylePr w:type="lastCol">
      <w:pPr>
        <w:jc w:val="left"/>
      </w:pPr>
      <w:rPr>
        <w:rFonts w:ascii="Arial" w:hAnsi="Arial"/>
        <w:b w:val="0"/>
        <w:bCs/>
        <w:sz w:val="20"/>
      </w:rPr>
    </w:tblStylePr>
    <w:tblStylePr w:type="band1Vert">
      <w:rPr>
        <w:rFonts w:ascii="Arial" w:hAnsi="Arial"/>
        <w:sz w:val="20"/>
      </w:rPr>
      <w:tblPr/>
      <w:tcPr>
        <w:shd w:val="clear" w:color="auto" w:fill="DBE5F1" w:themeFill="accent1" w:themeFillTint="33"/>
      </w:tcPr>
    </w:tblStylePr>
    <w:tblStylePr w:type="band2Vert">
      <w:pPr>
        <w:jc w:val="left"/>
      </w:pPr>
      <w:rPr>
        <w:rFonts w:ascii="Arial" w:hAnsi="Arial"/>
        <w:sz w:val="20"/>
      </w:rPr>
      <w:tblPr/>
      <w:tcPr>
        <w:shd w:val="clear" w:color="auto" w:fill="DBE5F1"/>
      </w:tcPr>
    </w:tblStylePr>
    <w:tblStylePr w:type="band1Horz">
      <w:pPr>
        <w:jc w:val="left"/>
      </w:pPr>
      <w:rPr>
        <w:rFonts w:ascii="Arial" w:hAnsi="Arial"/>
        <w:sz w:val="20"/>
      </w:rPr>
      <w:tblPr/>
      <w:tcPr>
        <w:shd w:val="clear" w:color="auto" w:fill="DBE5F1"/>
      </w:tcPr>
    </w:tblStylePr>
    <w:tblStylePr w:type="band2Horz">
      <w:rPr>
        <w:rFonts w:ascii="Arial" w:hAnsi="Arial"/>
        <w:sz w:val="20"/>
      </w:rPr>
      <w:tblPr/>
      <w:tcPr>
        <w:shd w:val="clear" w:color="auto" w:fill="DBE5F1"/>
      </w:tcPr>
    </w:tblStylePr>
    <w:tblStylePr w:type="neCell">
      <w:rPr>
        <w:rFonts w:ascii="Arial" w:hAnsi="Arial"/>
        <w:sz w:val="20"/>
      </w:rPr>
    </w:tblStylePr>
    <w:tblStylePr w:type="nwCell">
      <w:rPr>
        <w:rFonts w:ascii="Arial" w:hAnsi="Arial"/>
        <w:sz w:val="20"/>
      </w:rPr>
    </w:tblStylePr>
    <w:tblStylePr w:type="seCell">
      <w:rPr>
        <w:rFonts w:ascii="Arial" w:hAnsi="Arial"/>
        <w:sz w:val="20"/>
      </w:rPr>
    </w:tblStylePr>
    <w:tblStylePr w:type="swCell">
      <w:rPr>
        <w:rFonts w:ascii="Arial" w:hAnsi="Arial"/>
        <w:sz w:val="20"/>
      </w:rPr>
    </w:tblStylePr>
  </w:style>
  <w:style w:type="table" w:customStyle="1" w:styleId="tablereport5">
    <w:name w:val="table report5"/>
    <w:basedOn w:val="TableTheme"/>
    <w:next w:val="GridTable4-Accent11"/>
    <w:uiPriority w:val="49"/>
    <w:rsid w:val="00AA2B37"/>
    <w:pPr>
      <w:widowControl w:val="0"/>
    </w:pPr>
    <w:rPr>
      <w:rFonts w:ascii="Arial" w:eastAsiaTheme="minorHAnsi" w:hAnsi="Arial" w:cstheme="minorBidi"/>
    </w:rPr>
    <w:tblPr>
      <w:tblStyleRowBandSize w:val="1"/>
      <w:tblStyleCol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blStylePr w:type="firstRow">
      <w:pPr>
        <w:jc w:val="center"/>
      </w:pPr>
      <w:rPr>
        <w:rFonts w:ascii="Arial" w:hAnsi="Arial"/>
        <w:b/>
        <w:bCs/>
        <w:color w:val="FFFFFF" w:themeColor="background1"/>
        <w:sz w:val="20"/>
      </w:rPr>
      <w:tblPr/>
      <w:tcPr>
        <w:shd w:val="clear" w:color="auto" w:fill="16365D"/>
        <w:vAlign w:val="center"/>
      </w:tcPr>
    </w:tblStylePr>
    <w:tblStylePr w:type="lastRow">
      <w:pPr>
        <w:jc w:val="left"/>
      </w:pPr>
      <w:rPr>
        <w:rFonts w:ascii="Arial" w:hAnsi="Arial"/>
        <w:b/>
        <w:bCs/>
        <w:sz w:val="20"/>
      </w:rPr>
      <w:tblPr/>
      <w:tcPr>
        <w:shd w:val="clear" w:color="auto" w:fill="CBCBCB"/>
        <w:vAlign w:val="bottom"/>
      </w:tcPr>
    </w:tblStylePr>
    <w:tblStylePr w:type="firstCol">
      <w:pPr>
        <w:jc w:val="left"/>
      </w:pPr>
      <w:rPr>
        <w:rFonts w:ascii="Arial" w:hAnsi="Arial"/>
        <w:b w:val="0"/>
        <w:bCs/>
        <w:sz w:val="20"/>
      </w:rPr>
      <w:tblPr/>
      <w:tcPr>
        <w:shd w:val="clear" w:color="auto" w:fill="DBE5F1"/>
      </w:tcPr>
    </w:tblStylePr>
    <w:tblStylePr w:type="lastCol">
      <w:pPr>
        <w:jc w:val="left"/>
      </w:pPr>
      <w:rPr>
        <w:rFonts w:ascii="Arial" w:hAnsi="Arial"/>
        <w:b w:val="0"/>
        <w:bCs/>
        <w:sz w:val="20"/>
      </w:rPr>
    </w:tblStylePr>
    <w:tblStylePr w:type="band1Vert">
      <w:rPr>
        <w:rFonts w:ascii="Arial" w:hAnsi="Arial"/>
        <w:sz w:val="20"/>
      </w:rPr>
      <w:tblPr/>
      <w:tcPr>
        <w:shd w:val="clear" w:color="auto" w:fill="DBE5F1" w:themeFill="accent1" w:themeFillTint="33"/>
      </w:tcPr>
    </w:tblStylePr>
    <w:tblStylePr w:type="band2Vert">
      <w:pPr>
        <w:jc w:val="left"/>
      </w:pPr>
      <w:rPr>
        <w:rFonts w:ascii="Arial" w:hAnsi="Arial"/>
        <w:sz w:val="20"/>
      </w:rPr>
      <w:tblPr/>
      <w:tcPr>
        <w:shd w:val="clear" w:color="auto" w:fill="DBE5F1"/>
      </w:tcPr>
    </w:tblStylePr>
    <w:tblStylePr w:type="band1Horz">
      <w:pPr>
        <w:jc w:val="left"/>
      </w:pPr>
      <w:rPr>
        <w:rFonts w:ascii="Arial" w:hAnsi="Arial"/>
        <w:sz w:val="20"/>
      </w:rPr>
      <w:tblPr/>
      <w:tcPr>
        <w:shd w:val="clear" w:color="auto" w:fill="DBE5F1"/>
      </w:tcPr>
    </w:tblStylePr>
    <w:tblStylePr w:type="band2Horz">
      <w:rPr>
        <w:rFonts w:ascii="Arial" w:hAnsi="Arial"/>
        <w:sz w:val="20"/>
      </w:rPr>
      <w:tblPr/>
      <w:tcPr>
        <w:shd w:val="clear" w:color="auto" w:fill="DBE5F1"/>
      </w:tcPr>
    </w:tblStylePr>
    <w:tblStylePr w:type="neCell">
      <w:rPr>
        <w:rFonts w:ascii="Arial" w:hAnsi="Arial"/>
        <w:sz w:val="20"/>
      </w:rPr>
    </w:tblStylePr>
    <w:tblStylePr w:type="nwCell">
      <w:rPr>
        <w:rFonts w:ascii="Arial" w:hAnsi="Arial"/>
        <w:sz w:val="20"/>
      </w:rPr>
    </w:tblStylePr>
    <w:tblStylePr w:type="seCell">
      <w:rPr>
        <w:rFonts w:ascii="Arial" w:hAnsi="Arial"/>
        <w:sz w:val="20"/>
      </w:rPr>
    </w:tblStylePr>
    <w:tblStylePr w:type="swCell">
      <w:rPr>
        <w:rFonts w:ascii="Arial" w:hAnsi="Arial"/>
        <w:sz w:val="20"/>
      </w:rPr>
    </w:tblStylePr>
  </w:style>
  <w:style w:type="paragraph" w:customStyle="1" w:styleId="DefaultText">
    <w:name w:val="Default Text"/>
    <w:basedOn w:val="Normal"/>
    <w:uiPriority w:val="99"/>
    <w:rsid w:val="00AA2B37"/>
    <w:pPr>
      <w:widowControl/>
      <w:overflowPunct w:val="0"/>
      <w:autoSpaceDE w:val="0"/>
      <w:autoSpaceDN w:val="0"/>
      <w:adjustRightInd w:val="0"/>
      <w:spacing w:before="0" w:after="0" w:line="240" w:lineRule="auto"/>
    </w:pPr>
    <w:rPr>
      <w:rFonts w:ascii="Times New Roman" w:eastAsia="Times New Roman" w:hAnsi="Times New Roman" w:cs="Times New Roman"/>
      <w:sz w:val="24"/>
    </w:rPr>
  </w:style>
  <w:style w:type="paragraph" w:customStyle="1" w:styleId="TableBoldnew">
    <w:name w:val="Table Bold new"/>
    <w:basedOn w:val="Normal"/>
    <w:uiPriority w:val="1"/>
    <w:rsid w:val="00AA2B37"/>
    <w:pPr>
      <w:widowControl/>
    </w:pPr>
    <w:rPr>
      <w:b/>
      <w:lang w:val="en-GB" w:eastAsia="en-GB"/>
    </w:rPr>
  </w:style>
  <w:style w:type="paragraph" w:customStyle="1" w:styleId="Tablefigurebold">
    <w:name w:val="Table figure bold"/>
    <w:basedOn w:val="TableBoldnew"/>
    <w:uiPriority w:val="1"/>
    <w:rsid w:val="00AA2B37"/>
    <w:pPr>
      <w:jc w:val="right"/>
    </w:pPr>
  </w:style>
  <w:style w:type="paragraph" w:customStyle="1" w:styleId="TableHeadingnarrow">
    <w:name w:val="Table Heading narrow"/>
    <w:basedOn w:val="TableHeading"/>
    <w:uiPriority w:val="1"/>
    <w:rsid w:val="00961787"/>
    <w:pPr>
      <w:spacing w:after="60"/>
    </w:pPr>
    <w:rPr>
      <w:rFonts w:ascii="Arial Narrow" w:hAnsi="Arial Narrow"/>
      <w:b w:val="0"/>
      <w:bCs w:val="0"/>
    </w:rPr>
  </w:style>
  <w:style w:type="paragraph" w:customStyle="1" w:styleId="Tablebulletsmall">
    <w:name w:val="Table bullet small"/>
    <w:basedOn w:val="Tablebullet"/>
    <w:uiPriority w:val="1"/>
    <w:qFormat/>
    <w:rsid w:val="003A67CE"/>
    <w:pPr>
      <w:widowControl w:val="0"/>
      <w:numPr>
        <w:numId w:val="0"/>
      </w:numPr>
      <w:ind w:left="357" w:hanging="357"/>
    </w:pPr>
    <w:rPr>
      <w:rFonts w:ascii="Arial Narrow" w:hAnsi="Arial Narrow"/>
    </w:rPr>
  </w:style>
  <w:style w:type="paragraph" w:customStyle="1" w:styleId="TableParagraphnarrow">
    <w:name w:val="Table Paragraph narrow"/>
    <w:basedOn w:val="TableParagraph"/>
    <w:uiPriority w:val="1"/>
    <w:qFormat/>
    <w:rsid w:val="003A67CE"/>
    <w:rPr>
      <w:rFonts w:ascii="Arial Narrow" w:hAnsi="Arial Narrow"/>
    </w:rPr>
  </w:style>
  <w:style w:type="paragraph" w:customStyle="1" w:styleId="tableheading0">
    <w:name w:val="table heading"/>
    <w:basedOn w:val="Normal"/>
    <w:autoRedefine/>
    <w:qFormat/>
    <w:rsid w:val="000D1C09"/>
    <w:pPr>
      <w:widowControl/>
      <w:spacing w:after="60" w:line="240" w:lineRule="auto"/>
      <w:ind w:left="11"/>
      <w:jc w:val="both"/>
    </w:pPr>
    <w:rPr>
      <w:rFonts w:eastAsiaTheme="minorHAnsi"/>
      <w:b/>
      <w:bCs/>
      <w:color w:val="FFFFFF"/>
      <w:szCs w:val="22"/>
      <w:lang w:val="en-GB"/>
    </w:rPr>
  </w:style>
  <w:style w:type="paragraph" w:customStyle="1" w:styleId="tabletext">
    <w:name w:val="table text"/>
    <w:basedOn w:val="Normal"/>
    <w:qFormat/>
    <w:rsid w:val="000D1C09"/>
    <w:pPr>
      <w:widowControl/>
      <w:spacing w:after="60"/>
      <w:contextualSpacing/>
      <w:jc w:val="both"/>
    </w:pPr>
    <w:rPr>
      <w:rFonts w:ascii="Arial Narrow" w:eastAsiaTheme="minorHAnsi" w:hAnsi="Arial Narrow" w:cs="Times New Roman"/>
      <w:lang w:val="en-GB"/>
    </w:rPr>
  </w:style>
  <w:style w:type="paragraph" w:customStyle="1" w:styleId="tableheadingnarrow0">
    <w:name w:val="table heading narrow"/>
    <w:basedOn w:val="tableheading0"/>
    <w:uiPriority w:val="1"/>
    <w:rsid w:val="000D1C09"/>
    <w:rPr>
      <w:rFonts w:ascii="Arial Narrow" w:hAnsi="Arial Narrow"/>
      <w:b w:val="0"/>
      <w:bCs w:val="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3.xml"/><Relationship Id="rId26" Type="http://schemas.openxmlformats.org/officeDocument/2006/relationships/footer" Target="footer6.xml"/><Relationship Id="rId39" Type="http://schemas.openxmlformats.org/officeDocument/2006/relationships/chart" Target="charts/chart21.xml"/><Relationship Id="rId21" Type="http://schemas.openxmlformats.org/officeDocument/2006/relationships/chart" Target="charts/chart5.xml"/><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8.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7.xml"/><Relationship Id="rId28" Type="http://schemas.openxmlformats.org/officeDocument/2006/relationships/chart" Target="charts/chart11.xml"/><Relationship Id="rId36" Type="http://schemas.openxmlformats.org/officeDocument/2006/relationships/chart" Target="charts/chart18.xml"/><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image" Target="media/image5.png"/><Relationship Id="rId44" Type="http://schemas.openxmlformats.org/officeDocument/2006/relationships/chart" Target="charts/chart2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chart" Target="charts/chart6.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7.xml"/><Relationship Id="rId43" Type="http://schemas.openxmlformats.org/officeDocument/2006/relationships/chart" Target="charts/chart25.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2.xml"/><Relationship Id="rId25" Type="http://schemas.openxmlformats.org/officeDocument/2006/relationships/chart" Target="charts/chart9.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chart" Target="charts/chart2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P:\Templates\Final%20Report%20Template%20-%20PACEC.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rsmmcw\dfs\PACECPublic\Clients\HIG15169\3B.Survey\Student%20Survey\Analysis\Survey%20Analysis%20NOD.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rsmmcw\dfs\PACECPublic\Clients\HIG15169\3B.Survey\Staff%20Survey\Analysis\HEA%20Staff%20Survey%20Analysis%20(Autosaved).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rsmmcw\dfs\PACECPublic\Clients\HIG15169\3B.Survey\Staff%20Survey\Analysis\HEA%20Staff%20Survey%20Analysis%20(Autosaved).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rsmmcw\dfs\PACECPublic\Clients\HIG15169\3B.Survey\Staff%20Survey\Analysis\HEA%20Staff%20Survey%20Analysis%20(Autosaved).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rsmmcw\dfs\PACECPublic\Clients\HIG15169\3B.Survey\Staff%20Survey\Analysis\HEA%20Staff%20Survey%20Analysis%20(Autosaved).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rsmmcw\dfs\PACECPublic\Clients\HIG15169\3B.Survey\Staff%20Survey\Analysis\HEA%20Staff%20Survey%20Analysis%20(Autosaved).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rsmmcw\dfs\PACECPublic\Clients\HIG15169\3B.Survey\Staff%20Survey\Analysis\HEA%20Staff%20Survey%20Analysis%20(Autosaved).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rsmmcw\dfs\PACECPublic\Clients\HIG15169\3B.Survey\Staff%20Survey\Analysis\HEA%20Staff%20Survey%20Analysis%20(Autosaved).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rsmmcw\dfs\PACECPublic\Clients\HIG15169\3B.Survey\Staff%20Survey\Analysis\HEA%20Staff%20Survey%20Analysis%20(Autosaved).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rsmmcw\dfs\PACECPublic\Clients\HIG15169\3B.Survey\Staff%20Survey\Analysis\HEA%20Staff%20Survey%20Analysis%20(Autosaved).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rsmmcw\dfs\PACECPublic\Clients\HIG15169\3B.Survey\Staff%20Survey\Analysis\HEA%20Staff%20Survey%20Analysis%20(Autosaved).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rsmmcw\dfs\PACECPublic\Clients\HIG15169\3B.Survey\Student%20Survey\Analysis\Survey%20Analysis%20NOD.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rsmmcw\dfs\PACECPublic\Clients\HIG15169\3B.Survey\Staff%20Survey\Analysis\HEA%20Staff%20Survey%20Analysis%20(Autosaved).xlsx" TargetMode="External"/></Relationships>
</file>

<file path=word/charts/_rels/chart21.xml.rels><?xml version="1.0" encoding="UTF-8" standalone="yes"?>
<Relationships xmlns="http://schemas.openxmlformats.org/package/2006/relationships"><Relationship Id="rId3" Type="http://schemas.openxmlformats.org/officeDocument/2006/relationships/oleObject" Target="file:///\\rsmmcw\dfs\PACECPublic\Clients\HIG15169\3B.Survey\Staff%20Survey\Analysis\HEA%20Staff%20Survey%20Analysis%20(Autosaved).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rsmmcw\dfs\PACECPublic\Clients\HIG15169\3B.Survey\Staff%20Survey\Analysis\HEA%20Staff%20Survey%20Analysis%20(Autosaved).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rsmmcw\dfs\PACECPublic\Clients\HIG15169\3B.Survey\Staff%20Survey\Analysis\HEA%20Staff%20Survey%20Analysis%20(Autosaved).xlsx" TargetMode="External"/></Relationships>
</file>

<file path=word/charts/_rels/chart24.xml.rels><?xml version="1.0" encoding="UTF-8" standalone="yes"?>
<Relationships xmlns="http://schemas.openxmlformats.org/package/2006/relationships"><Relationship Id="rId3" Type="http://schemas.openxmlformats.org/officeDocument/2006/relationships/oleObject" Target="file:///\\rsmmcw\dfs\PACECPublic\Clients\HIG15169\3B.Survey\Staff%20Survey\Analysis\HEA%20Staff%20Survey%20Analysis%20(Autosaved).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rsmmcw\dfs\PACECPublic\Clients\HIG15169\3B.Survey\Staff%20Survey\Analysis\HEA%20Staff%20Survey%20Analysis%20(Autosaved).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rsmmcw\dfs\PACECPublic\Clients\HIG15169\3B.Survey\Staff%20Survey\Analysis\HEA%20Staff%20Survey%20Analysis%20(Autosaved).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rsmmcw\dfs\PACECPublic\Clients\HIG15169\3B.Survey\Student%20Survey\Analysis\Survey%20Analysis%20NO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rsmmcw\dfs\PACECPublic\Clients\HIG15169\3B.Survey\Student%20Survey\Analysis\Survey%20Analysis%20NO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rsmmcw\dfs\PACECPublic\Clients\HIG15169\3B.Survey\Student%20Survey\Analysis\Survey%20Analysis%20NO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rsmmcw\dfs\PACECPublic\Clients\HIG15169\3B.Survey\Student%20Survey\Analysis\Survey%20Analysis%20NOD.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rsmmcw\dfs\PACECPublic\Clients\HIG15169\3B.Survey\Student%20Survey\Analysis\Survey%20Analysis%20NOD.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rsmmcw\dfs\PACECPublic\Clients\HIG15169\3B.Survey\Student%20Survey\Analysis\Survey%20Analysis%20NOD.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rsmmcw\dfs\PACECPublic\Clients\HIG15169\3B.Survey\Student%20Survey\Analysis\Survey%20Analysis%20NOD.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'Q2'!$B$3</c:f>
              <c:strCache>
                <c:ptCount val="1"/>
                <c:pt idx="0">
                  <c:v>N</c:v>
                </c:pt>
              </c:strCache>
            </c:strRef>
          </c:tx>
          <c:spPr>
            <a:solidFill>
              <a:schemeClr val="accent1"/>
            </a:solidFill>
            <a:ln>
              <a:noFill/>
            </a:ln>
            <a:effectLst/>
          </c:spPr>
          <c:invertIfNegative val="0"/>
          <c:dLbls>
            <c:dLbl>
              <c:idx val="0"/>
              <c:tx>
                <c:rich>
                  <a:bodyPr/>
                  <a:lstStyle/>
                  <a:p>
                    <a:fld id="{43C51E7D-C4E0-4254-836E-963AAEA928E1}" type="CELLRANGE">
                      <a:rPr lang="en-IE"/>
                      <a:pPr/>
                      <a:t>[CELLRANGE]</a:t>
                    </a:fld>
                    <a:r>
                      <a:rPr lang="en-IE" baseline="0"/>
                      <a:t>, </a:t>
                    </a:r>
                    <a:fld id="{39420F86-321B-4B67-9E66-357A3A2FB54E}"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2BC6-4BAD-BFC5-6186164E32F0}"/>
                </c:ext>
              </c:extLst>
            </c:dLbl>
            <c:dLbl>
              <c:idx val="1"/>
              <c:tx>
                <c:rich>
                  <a:bodyPr/>
                  <a:lstStyle/>
                  <a:p>
                    <a:fld id="{C712B90D-D686-40D9-B0AF-C068F42800D0}" type="CELLRANGE">
                      <a:rPr lang="en-IE"/>
                      <a:pPr/>
                      <a:t>[CELLRANGE]</a:t>
                    </a:fld>
                    <a:r>
                      <a:rPr lang="en-IE" baseline="0"/>
                      <a:t>, </a:t>
                    </a:r>
                    <a:fld id="{B329CCD9-61EE-45D1-92BD-F54CA82E2CA4}"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BC6-4BAD-BFC5-6186164E32F0}"/>
                </c:ext>
              </c:extLst>
            </c:dLbl>
            <c:dLbl>
              <c:idx val="2"/>
              <c:tx>
                <c:rich>
                  <a:bodyPr/>
                  <a:lstStyle/>
                  <a:p>
                    <a:fld id="{63907928-6A83-41D6-88F0-5449750224D0}" type="CELLRANGE">
                      <a:rPr lang="en-IE"/>
                      <a:pPr/>
                      <a:t>[CELLRANGE]</a:t>
                    </a:fld>
                    <a:r>
                      <a:rPr lang="en-IE" baseline="0"/>
                      <a:t>, </a:t>
                    </a:r>
                    <a:fld id="{8AD533AE-D55B-4FF6-ACDE-A9469A6F16BB}"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BC6-4BAD-BFC5-6186164E32F0}"/>
                </c:ext>
              </c:extLst>
            </c:dLbl>
            <c:dLbl>
              <c:idx val="3"/>
              <c:tx>
                <c:rich>
                  <a:bodyPr/>
                  <a:lstStyle/>
                  <a:p>
                    <a:fld id="{DFAD784B-0970-457C-9919-7C5F8BC182C2}" type="CELLRANGE">
                      <a:rPr lang="en-IE"/>
                      <a:pPr/>
                      <a:t>[CELLRANGE]</a:t>
                    </a:fld>
                    <a:r>
                      <a:rPr lang="en-IE" baseline="0"/>
                      <a:t>, </a:t>
                    </a:r>
                    <a:fld id="{3ABA98FF-4FDC-4113-A788-8539F0D030AC}"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BC6-4BAD-BFC5-6186164E32F0}"/>
                </c:ext>
              </c:extLst>
            </c:dLbl>
            <c:dLbl>
              <c:idx val="4"/>
              <c:layout>
                <c:manualLayout>
                  <c:x val="0"/>
                  <c:y val="-4.1666666666666699E-2"/>
                </c:manualLayout>
              </c:layout>
              <c:tx>
                <c:rich>
                  <a:bodyPr/>
                  <a:lstStyle/>
                  <a:p>
                    <a:fld id="{C477FAEC-0A7E-4BC3-967C-A40775C08EF5}" type="CELLRANGE">
                      <a:rPr lang="en-US" baseline="0"/>
                      <a:pPr/>
                      <a:t>[CELLRANGE]</a:t>
                    </a:fld>
                    <a:r>
                      <a:rPr lang="en-US" baseline="0"/>
                      <a:t>, </a:t>
                    </a:r>
                    <a:fld id="{56F1A223-FE0D-4E90-9368-675DBFCB3C23}" type="VALUE">
                      <a:rPr lang="en-US" baseline="0"/>
                      <a:pPr/>
                      <a:t>[VALUE]</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2BC6-4BAD-BFC5-6186164E32F0}"/>
                </c:ext>
              </c:extLst>
            </c:dLbl>
            <c:dLbl>
              <c:idx val="5"/>
              <c:tx>
                <c:rich>
                  <a:bodyPr/>
                  <a:lstStyle/>
                  <a:p>
                    <a:fld id="{017A188C-9378-4E74-975B-D1B0617BF4EF}" type="CELLRANGE">
                      <a:rPr lang="en-IE"/>
                      <a:pPr/>
                      <a:t>[CELLRANGE]</a:t>
                    </a:fld>
                    <a:r>
                      <a:rPr lang="en-IE" baseline="0"/>
                      <a:t>, </a:t>
                    </a:r>
                    <a:fld id="{77EBC1F2-8267-4565-82F8-71347A691DA7}"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2BC6-4BAD-BFC5-6186164E32F0}"/>
                </c:ext>
              </c:extLst>
            </c:dLbl>
            <c:dLbl>
              <c:idx val="6"/>
              <c:tx>
                <c:rich>
                  <a:bodyPr/>
                  <a:lstStyle/>
                  <a:p>
                    <a:fld id="{58835F5C-EE8C-41DE-913D-A4C44BDE08FB}" type="CELLRANGE">
                      <a:rPr lang="en-IE"/>
                      <a:pPr/>
                      <a:t>[CELLRANGE]</a:t>
                    </a:fld>
                    <a:r>
                      <a:rPr lang="en-IE" baseline="0"/>
                      <a:t>, </a:t>
                    </a:r>
                    <a:fld id="{84BBCB52-B4A9-428F-86C0-89DD084C36E7}"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2BC6-4BAD-BFC5-6186164E32F0}"/>
                </c:ext>
              </c:extLst>
            </c:dLbl>
            <c:dLbl>
              <c:idx val="7"/>
              <c:tx>
                <c:rich>
                  <a:bodyPr/>
                  <a:lstStyle/>
                  <a:p>
                    <a:fld id="{0231ACA7-264E-4A9D-B589-D27F938F1227}" type="CELLRANGE">
                      <a:rPr lang="en-IE"/>
                      <a:pPr/>
                      <a:t>[CELLRANGE]</a:t>
                    </a:fld>
                    <a:r>
                      <a:rPr lang="en-IE" baseline="0"/>
                      <a:t>, </a:t>
                    </a:r>
                    <a:fld id="{258E77D2-B5C6-40AB-8386-B22227E3083A}"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2BC6-4BAD-BFC5-6186164E32F0}"/>
                </c:ext>
              </c:extLst>
            </c:dLbl>
            <c:dLbl>
              <c:idx val="8"/>
              <c:tx>
                <c:rich>
                  <a:bodyPr/>
                  <a:lstStyle/>
                  <a:p>
                    <a:fld id="{ACFFA988-CDC8-4AEF-BAB7-58670D087A0D}" type="CELLRANGE">
                      <a:rPr lang="en-IE"/>
                      <a:pPr/>
                      <a:t>[CELLRANGE]</a:t>
                    </a:fld>
                    <a:r>
                      <a:rPr lang="en-IE" baseline="0"/>
                      <a:t>, </a:t>
                    </a:r>
                    <a:fld id="{1C0027DE-B385-4F3B-8A45-3869BDD9273A}"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2BC6-4BAD-BFC5-6186164E32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'Q2'!$A$4:$A$12</c:f>
              <c:strCache>
                <c:ptCount val="9"/>
                <c:pt idx="0">
                  <c:v>Leaving Certificate – Level 5</c:v>
                </c:pt>
                <c:pt idx="1">
                  <c:v>Advanced Certificate - Level 6</c:v>
                </c:pt>
                <c:pt idx="2">
                  <c:v>QQI Level 5 Certificate</c:v>
                </c:pt>
                <c:pt idx="3">
                  <c:v>Ordinary Degree - Level 7</c:v>
                </c:pt>
                <c:pt idx="4">
                  <c:v>Honours Degree - Level 8</c:v>
                </c:pt>
                <c:pt idx="5">
                  <c:v>Postgraduate Diploma - Level 8</c:v>
                </c:pt>
                <c:pt idx="6">
                  <c:v>Master’s Degree - Level 9</c:v>
                </c:pt>
                <c:pt idx="7">
                  <c:v>Doctorate – PhD - Level 10</c:v>
                </c:pt>
                <c:pt idx="8">
                  <c:v>Other</c:v>
                </c:pt>
              </c:strCache>
            </c:strRef>
          </c:cat>
          <c:val>
            <c:numRef>
              <c:f>'Q2'!$B$4:$B$12</c:f>
              <c:numCache>
                <c:formatCode>General</c:formatCode>
                <c:ptCount val="9"/>
                <c:pt idx="0">
                  <c:v>16</c:v>
                </c:pt>
                <c:pt idx="1">
                  <c:v>55</c:v>
                </c:pt>
                <c:pt idx="2">
                  <c:v>43</c:v>
                </c:pt>
                <c:pt idx="3">
                  <c:v>101</c:v>
                </c:pt>
                <c:pt idx="4">
                  <c:v>561</c:v>
                </c:pt>
                <c:pt idx="5">
                  <c:v>23</c:v>
                </c:pt>
                <c:pt idx="6">
                  <c:v>46</c:v>
                </c:pt>
                <c:pt idx="7">
                  <c:v>13</c:v>
                </c:pt>
                <c:pt idx="8">
                  <c:v>20</c:v>
                </c:pt>
              </c:numCache>
            </c:numRef>
          </c:val>
          <c:extLst>
            <c:ext xmlns:c15="http://schemas.microsoft.com/office/drawing/2012/chart" uri="{02D57815-91ED-43cb-92C2-25804820EDAC}">
              <c15:datalabelsRange>
                <c15:f>'Q2'!$C$4:$C$12</c15:f>
                <c15:dlblRangeCache>
                  <c:ptCount val="9"/>
                  <c:pt idx="0">
                    <c:v>1.8%</c:v>
                  </c:pt>
                  <c:pt idx="1">
                    <c:v>6.3%</c:v>
                  </c:pt>
                  <c:pt idx="2">
                    <c:v>4.9%</c:v>
                  </c:pt>
                  <c:pt idx="3">
                    <c:v>11.5%</c:v>
                  </c:pt>
                  <c:pt idx="4">
                    <c:v>63.9%</c:v>
                  </c:pt>
                  <c:pt idx="5">
                    <c:v>2.6%</c:v>
                  </c:pt>
                  <c:pt idx="6">
                    <c:v>5.2%</c:v>
                  </c:pt>
                  <c:pt idx="7">
                    <c:v>1.5%</c:v>
                  </c:pt>
                  <c:pt idx="8">
                    <c:v>2.3%</c:v>
                  </c:pt>
                </c15:dlblRangeCache>
              </c15:datalabelsRange>
            </c:ext>
            <c:ext xmlns:c16="http://schemas.microsoft.com/office/drawing/2014/chart" uri="{C3380CC4-5D6E-409C-BE32-E72D297353CC}">
              <c16:uniqueId val="{00000009-2BC6-4BAD-BFC5-6186164E32F0}"/>
            </c:ext>
          </c:extLst>
        </c:ser>
        <c:dLbls>
          <c:dLblPos val="outEnd"/>
          <c:showLegendKey val="0"/>
          <c:showVal val="1"/>
          <c:showCatName val="0"/>
          <c:showSerName val="0"/>
          <c:showPercent val="0"/>
          <c:showBubbleSize val="0"/>
        </c:dLbls>
        <c:gapWidth val="182"/>
        <c:axId val="-2027020728"/>
        <c:axId val="2141531064"/>
      </c:barChart>
      <c:catAx>
        <c:axId val="-2027020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1531064"/>
        <c:crosses val="autoZero"/>
        <c:auto val="1"/>
        <c:lblAlgn val="ctr"/>
        <c:lblOffset val="100"/>
        <c:noMultiLvlLbl val="0"/>
      </c:catAx>
      <c:valAx>
        <c:axId val="21415310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7020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0"/>
              <c:tx>
                <c:rich>
                  <a:bodyPr/>
                  <a:lstStyle/>
                  <a:p>
                    <a:fld id="{296F88E4-1925-4DAA-BCEC-85A199056A8F}" type="CELLRANGE">
                      <a:rPr lang="en-IE"/>
                      <a:pPr/>
                      <a:t>[CELLRANGE]</a:t>
                    </a:fld>
                    <a:r>
                      <a:rPr lang="en-IE" baseline="0"/>
                      <a:t>, </a:t>
                    </a:r>
                    <a:fld id="{F7B6843D-EE1A-415B-992F-E7B2F2466AD6}"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DF23-41C4-A638-B8ACBD004F9B}"/>
                </c:ext>
              </c:extLst>
            </c:dLbl>
            <c:dLbl>
              <c:idx val="1"/>
              <c:tx>
                <c:rich>
                  <a:bodyPr/>
                  <a:lstStyle/>
                  <a:p>
                    <a:fld id="{525F5000-67D8-4723-897D-49C99B92F67A}" type="CELLRANGE">
                      <a:rPr lang="en-IE"/>
                      <a:pPr/>
                      <a:t>[CELLRANGE]</a:t>
                    </a:fld>
                    <a:r>
                      <a:rPr lang="en-IE" baseline="0"/>
                      <a:t>, </a:t>
                    </a:r>
                    <a:fld id="{D00DC464-3BD7-46F8-BD4F-5FB3A92CDA4F}"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F23-41C4-A638-B8ACBD004F9B}"/>
                </c:ext>
              </c:extLst>
            </c:dLbl>
            <c:dLbl>
              <c:idx val="2"/>
              <c:tx>
                <c:rich>
                  <a:bodyPr/>
                  <a:lstStyle/>
                  <a:p>
                    <a:fld id="{33C85741-6668-4E88-A89E-6988D0AB1A5E}" type="CELLRANGE">
                      <a:rPr lang="en-IE"/>
                      <a:pPr/>
                      <a:t>[CELLRANGE]</a:t>
                    </a:fld>
                    <a:r>
                      <a:rPr lang="en-IE" baseline="0"/>
                      <a:t>, </a:t>
                    </a:r>
                    <a:fld id="{5CCA7D20-E790-4581-9978-12241A65FBF5}"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F23-41C4-A638-B8ACBD004F9B}"/>
                </c:ext>
              </c:extLst>
            </c:dLbl>
            <c:dLbl>
              <c:idx val="3"/>
              <c:tx>
                <c:rich>
                  <a:bodyPr/>
                  <a:lstStyle/>
                  <a:p>
                    <a:fld id="{9AE40FD1-80A5-4DA9-B239-B13A5E1949C2}" type="CELLRANGE">
                      <a:rPr lang="en-IE"/>
                      <a:pPr/>
                      <a:t>[CELLRANGE]</a:t>
                    </a:fld>
                    <a:r>
                      <a:rPr lang="en-IE" baseline="0"/>
                      <a:t>, </a:t>
                    </a:r>
                    <a:fld id="{510D42F4-0682-4ECD-B6A1-1A72A05EB49C}"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F23-41C4-A638-B8ACBD004F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'Q2'!$A$12:$A$15</c:f>
              <c:strCache>
                <c:ptCount val="4"/>
                <c:pt idx="0">
                  <c:v>Further Education College</c:v>
                </c:pt>
                <c:pt idx="1">
                  <c:v>Institute of Technology</c:v>
                </c:pt>
                <c:pt idx="2">
                  <c:v>University</c:v>
                </c:pt>
                <c:pt idx="3">
                  <c:v>Other College (General and Specific Courses)</c:v>
                </c:pt>
              </c:strCache>
            </c:strRef>
          </c:cat>
          <c:val>
            <c:numRef>
              <c:f>'Q2'!$B$12:$B$15</c:f>
              <c:numCache>
                <c:formatCode>General</c:formatCode>
                <c:ptCount val="4"/>
                <c:pt idx="0">
                  <c:v>31</c:v>
                </c:pt>
                <c:pt idx="1">
                  <c:v>10</c:v>
                </c:pt>
                <c:pt idx="2">
                  <c:v>7</c:v>
                </c:pt>
                <c:pt idx="3">
                  <c:v>2</c:v>
                </c:pt>
              </c:numCache>
            </c:numRef>
          </c:val>
          <c:extLst>
            <c:ext xmlns:c15="http://schemas.microsoft.com/office/drawing/2012/chart" uri="{02D57815-91ED-43cb-92C2-25804820EDAC}">
              <c15:datalabelsRange>
                <c15:f>'Q2'!$C$12:$C$15</c15:f>
                <c15:dlblRangeCache>
                  <c:ptCount val="4"/>
                  <c:pt idx="0">
                    <c:v>62.0%</c:v>
                  </c:pt>
                  <c:pt idx="1">
                    <c:v>20.0%</c:v>
                  </c:pt>
                  <c:pt idx="2">
                    <c:v>14.0%</c:v>
                  </c:pt>
                  <c:pt idx="3">
                    <c:v>4.0%</c:v>
                  </c:pt>
                </c15:dlblRangeCache>
              </c15:datalabelsRange>
            </c:ext>
            <c:ext xmlns:c16="http://schemas.microsoft.com/office/drawing/2014/chart" uri="{C3380CC4-5D6E-409C-BE32-E72D297353CC}">
              <c16:uniqueId val="{00000004-DF23-41C4-A638-B8ACBD004F9B}"/>
            </c:ext>
          </c:extLst>
        </c:ser>
        <c:dLbls>
          <c:dLblPos val="outEnd"/>
          <c:showLegendKey val="0"/>
          <c:showVal val="1"/>
          <c:showCatName val="0"/>
          <c:showSerName val="0"/>
          <c:showPercent val="0"/>
          <c:showBubbleSize val="0"/>
        </c:dLbls>
        <c:gapWidth val="219"/>
        <c:overlap val="-27"/>
        <c:axId val="-2112542888"/>
        <c:axId val="-2093659784"/>
      </c:barChart>
      <c:catAx>
        <c:axId val="-21125428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659784"/>
        <c:crosses val="autoZero"/>
        <c:auto val="1"/>
        <c:lblAlgn val="ctr"/>
        <c:lblOffset val="100"/>
        <c:noMultiLvlLbl val="0"/>
      </c:catAx>
      <c:valAx>
        <c:axId val="-2093659784"/>
        <c:scaling>
          <c:orientation val="minMax"/>
        </c:scaling>
        <c:delete val="1"/>
        <c:axPos val="l"/>
        <c:numFmt formatCode="General" sourceLinked="1"/>
        <c:majorTickMark val="out"/>
        <c:minorTickMark val="none"/>
        <c:tickLblPos val="nextTo"/>
        <c:crossAx val="-2112542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'Q7'!$A$17:$A$25</c:f>
              <c:strCache>
                <c:ptCount val="9"/>
                <c:pt idx="0">
                  <c:v>Other</c:v>
                </c:pt>
                <c:pt idx="1">
                  <c:v>Email list</c:v>
                </c:pt>
                <c:pt idx="2">
                  <c:v>Through disability events</c:v>
                </c:pt>
                <c:pt idx="3">
                  <c:v>Specific / Early orientation</c:v>
                </c:pt>
                <c:pt idx="4">
                  <c:v>Through general college events</c:v>
                </c:pt>
                <c:pt idx="5">
                  <c:v>Flyers/Brochures distributed to students</c:v>
                </c:pt>
                <c:pt idx="6">
                  <c:v>Through the institution’s website</c:v>
                </c:pt>
                <c:pt idx="7">
                  <c:v>Individual meeting with Disability Service / Access Office</c:v>
                </c:pt>
                <c:pt idx="8">
                  <c:v>Information provided to prospective students</c:v>
                </c:pt>
              </c:strCache>
            </c:strRef>
          </c:cat>
          <c:val>
            <c:numRef>
              <c:f>'Q7'!$B$17:$B$25</c:f>
              <c:numCache>
                <c:formatCode>General</c:formatCode>
                <c:ptCount val="9"/>
                <c:pt idx="0">
                  <c:v>12</c:v>
                </c:pt>
                <c:pt idx="1">
                  <c:v>11</c:v>
                </c:pt>
                <c:pt idx="2">
                  <c:v>19</c:v>
                </c:pt>
                <c:pt idx="3">
                  <c:v>20</c:v>
                </c:pt>
                <c:pt idx="4">
                  <c:v>22</c:v>
                </c:pt>
                <c:pt idx="5">
                  <c:v>26</c:v>
                </c:pt>
                <c:pt idx="6">
                  <c:v>34</c:v>
                </c:pt>
                <c:pt idx="7">
                  <c:v>37</c:v>
                </c:pt>
                <c:pt idx="8">
                  <c:v>44</c:v>
                </c:pt>
              </c:numCache>
            </c:numRef>
          </c:val>
          <c:extLst>
            <c:ext xmlns:c16="http://schemas.microsoft.com/office/drawing/2014/chart" uri="{C3380CC4-5D6E-409C-BE32-E72D297353CC}">
              <c16:uniqueId val="{00000000-49F9-499B-B943-8A1B846F6901}"/>
            </c:ext>
          </c:extLst>
        </c:ser>
        <c:dLbls>
          <c:dLblPos val="outEnd"/>
          <c:showLegendKey val="0"/>
          <c:showVal val="1"/>
          <c:showCatName val="0"/>
          <c:showSerName val="0"/>
          <c:showPercent val="0"/>
          <c:showBubbleSize val="0"/>
        </c:dLbls>
        <c:gapWidth val="182"/>
        <c:axId val="-2112600712"/>
        <c:axId val="-2092994488"/>
      </c:barChart>
      <c:catAx>
        <c:axId val="-2112600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2994488"/>
        <c:crosses val="autoZero"/>
        <c:auto val="1"/>
        <c:lblAlgn val="ctr"/>
        <c:lblOffset val="100"/>
        <c:noMultiLvlLbl val="0"/>
      </c:catAx>
      <c:valAx>
        <c:axId val="-20929944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260071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0"/>
              <c:tx>
                <c:rich>
                  <a:bodyPr/>
                  <a:lstStyle/>
                  <a:p>
                    <a:fld id="{C77DDC28-C3D8-43F5-897A-03018DB7DC99}" type="CELLRANGE">
                      <a:rPr lang="en-IE"/>
                      <a:pPr/>
                      <a:t>[CELLRANGE]</a:t>
                    </a:fld>
                    <a:r>
                      <a:rPr lang="en-IE" baseline="0"/>
                      <a:t>, </a:t>
                    </a:r>
                    <a:fld id="{29E51A3F-6E86-4E52-9597-6DA33BA00EFF}"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7B98-4C9A-8F0F-C3DCD6271ADA}"/>
                </c:ext>
              </c:extLst>
            </c:dLbl>
            <c:dLbl>
              <c:idx val="1"/>
              <c:tx>
                <c:rich>
                  <a:bodyPr/>
                  <a:lstStyle/>
                  <a:p>
                    <a:fld id="{F77EEF7F-0F2C-4268-ADDD-4608083D2ACE}" type="CELLRANGE">
                      <a:rPr lang="en-IE"/>
                      <a:pPr/>
                      <a:t>[CELLRANGE]</a:t>
                    </a:fld>
                    <a:r>
                      <a:rPr lang="en-IE" baseline="0"/>
                      <a:t>, </a:t>
                    </a:r>
                    <a:fld id="{B26E5D34-37D8-41F3-87C8-01FFF10659CF}"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B98-4C9A-8F0F-C3DCD6271ADA}"/>
                </c:ext>
              </c:extLst>
            </c:dLbl>
            <c:dLbl>
              <c:idx val="2"/>
              <c:tx>
                <c:rich>
                  <a:bodyPr/>
                  <a:lstStyle/>
                  <a:p>
                    <a:fld id="{636EC655-E15D-4A9C-B16A-B485D9BF702D}" type="CELLRANGE">
                      <a:rPr lang="en-IE"/>
                      <a:pPr/>
                      <a:t>[CELLRANGE]</a:t>
                    </a:fld>
                    <a:r>
                      <a:rPr lang="en-IE" baseline="0"/>
                      <a:t>, </a:t>
                    </a:r>
                    <a:fld id="{78E7C001-A717-4994-82C6-44F0674FF370}"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7B98-4C9A-8F0F-C3DCD6271ADA}"/>
                </c:ext>
              </c:extLst>
            </c:dLbl>
            <c:dLbl>
              <c:idx val="3"/>
              <c:tx>
                <c:rich>
                  <a:bodyPr/>
                  <a:lstStyle/>
                  <a:p>
                    <a:fld id="{EDCD22C8-34DD-4A6D-8E3B-93F593A24F8E}" type="CELLRANGE">
                      <a:rPr lang="en-IE"/>
                      <a:pPr/>
                      <a:t>[CELLRANGE]</a:t>
                    </a:fld>
                    <a:r>
                      <a:rPr lang="en-IE" baseline="0"/>
                      <a:t>, </a:t>
                    </a:r>
                    <a:fld id="{9AECBFA6-0D89-45AF-AA27-4EEB0FDE64D4}"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7B98-4C9A-8F0F-C3DCD6271ADA}"/>
                </c:ext>
              </c:extLst>
            </c:dLbl>
            <c:dLbl>
              <c:idx val="4"/>
              <c:tx>
                <c:rich>
                  <a:bodyPr/>
                  <a:lstStyle/>
                  <a:p>
                    <a:fld id="{EA0043D1-D8C5-4907-BF2C-2135CB9666CD}" type="CELLRANGE">
                      <a:rPr lang="en-IE"/>
                      <a:pPr/>
                      <a:t>[CELLRANGE]</a:t>
                    </a:fld>
                    <a:r>
                      <a:rPr lang="en-IE" baseline="0"/>
                      <a:t>, </a:t>
                    </a:r>
                    <a:fld id="{B8D2AF62-65C8-4C92-AF13-ED619A8C6CEC}"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7B98-4C9A-8F0F-C3DCD6271ADA}"/>
                </c:ext>
              </c:extLst>
            </c:dLbl>
            <c:dLbl>
              <c:idx val="5"/>
              <c:tx>
                <c:rich>
                  <a:bodyPr/>
                  <a:lstStyle/>
                  <a:p>
                    <a:fld id="{2AC23C2F-6A8C-45D5-A1FB-9C865FBD4726}" type="CELLRANGE">
                      <a:rPr lang="en-IE"/>
                      <a:pPr/>
                      <a:t>[CELLRANGE]</a:t>
                    </a:fld>
                    <a:r>
                      <a:rPr lang="en-IE" baseline="0"/>
                      <a:t>, </a:t>
                    </a:r>
                    <a:fld id="{AF5DEB87-C1F0-4A45-B8EB-72E1452357D8}"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B98-4C9A-8F0F-C3DCD6271A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'Q13'!$A$13:$A$18</c:f>
              <c:strCache>
                <c:ptCount val="6"/>
                <c:pt idx="0">
                  <c:v>Other</c:v>
                </c:pt>
                <c:pt idx="1">
                  <c:v>Information on support available through the FSD - provided by HEA</c:v>
                </c:pt>
                <c:pt idx="2">
                  <c:v>Availability of guidance for students on how to apply to the FSD - provided by HEA</c:v>
                </c:pt>
                <c:pt idx="3">
                  <c:v>Availability of guidance for students on how to apply to the FSD provided by your institution</c:v>
                </c:pt>
                <c:pt idx="4">
                  <c:v>Awareness amongst students of the support available through the FSD – the level of pre-entry activity undertaken by your HEI</c:v>
                </c:pt>
                <c:pt idx="5">
                  <c:v>Information on support available through the FSD - provided by your institution</c:v>
                </c:pt>
              </c:strCache>
            </c:strRef>
          </c:cat>
          <c:val>
            <c:numRef>
              <c:f>'Q13'!$B$13:$B$18</c:f>
              <c:numCache>
                <c:formatCode>General</c:formatCode>
                <c:ptCount val="6"/>
                <c:pt idx="0">
                  <c:v>14</c:v>
                </c:pt>
                <c:pt idx="1">
                  <c:v>6</c:v>
                </c:pt>
                <c:pt idx="2">
                  <c:v>7</c:v>
                </c:pt>
                <c:pt idx="3">
                  <c:v>21</c:v>
                </c:pt>
                <c:pt idx="4">
                  <c:v>22</c:v>
                </c:pt>
                <c:pt idx="5">
                  <c:v>26</c:v>
                </c:pt>
              </c:numCache>
            </c:numRef>
          </c:val>
          <c:extLst>
            <c:ext xmlns:c15="http://schemas.microsoft.com/office/drawing/2012/chart" uri="{02D57815-91ED-43cb-92C2-25804820EDAC}">
              <c15:datalabelsRange>
                <c15:f>'Q13'!$C$13:$C$18</c15:f>
                <c15:dlblRangeCache>
                  <c:ptCount val="6"/>
                  <c:pt idx="0">
                    <c:v>35.9%</c:v>
                  </c:pt>
                  <c:pt idx="1">
                    <c:v>15.4%</c:v>
                  </c:pt>
                  <c:pt idx="2">
                    <c:v>17.9%</c:v>
                  </c:pt>
                  <c:pt idx="3">
                    <c:v>53.8%</c:v>
                  </c:pt>
                  <c:pt idx="4">
                    <c:v>56.4%</c:v>
                  </c:pt>
                  <c:pt idx="5">
                    <c:v>66.7%</c:v>
                  </c:pt>
                </c15:dlblRangeCache>
              </c15:datalabelsRange>
            </c:ext>
            <c:ext xmlns:c16="http://schemas.microsoft.com/office/drawing/2014/chart" uri="{C3380CC4-5D6E-409C-BE32-E72D297353CC}">
              <c16:uniqueId val="{00000006-7B98-4C9A-8F0F-C3DCD6271ADA}"/>
            </c:ext>
          </c:extLst>
        </c:ser>
        <c:dLbls>
          <c:dLblPos val="outEnd"/>
          <c:showLegendKey val="0"/>
          <c:showVal val="1"/>
          <c:showCatName val="0"/>
          <c:showSerName val="0"/>
          <c:showPercent val="0"/>
          <c:showBubbleSize val="0"/>
        </c:dLbls>
        <c:gapWidth val="182"/>
        <c:axId val="-2093213592"/>
        <c:axId val="-2093221864"/>
      </c:barChart>
      <c:catAx>
        <c:axId val="-2093213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221864"/>
        <c:crosses val="autoZero"/>
        <c:auto val="1"/>
        <c:lblAlgn val="ctr"/>
        <c:lblOffset val="100"/>
        <c:noMultiLvlLbl val="0"/>
      </c:catAx>
      <c:valAx>
        <c:axId val="-2093221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213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0"/>
              <c:tx>
                <c:rich>
                  <a:bodyPr/>
                  <a:lstStyle/>
                  <a:p>
                    <a:fld id="{E0F7346E-97C1-4F87-B257-250857DC4FCD}" type="CELLRANGE">
                      <a:rPr lang="en-IE"/>
                      <a:pPr/>
                      <a:t>[CELLRANGE]</a:t>
                    </a:fld>
                    <a:r>
                      <a:rPr lang="en-IE" baseline="0"/>
                      <a:t>, </a:t>
                    </a:r>
                    <a:fld id="{23983E91-8016-4F1E-A3A0-9F83C278A012}"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8BC2-4223-A989-F39FF717C6D3}"/>
                </c:ext>
              </c:extLst>
            </c:dLbl>
            <c:dLbl>
              <c:idx val="1"/>
              <c:tx>
                <c:rich>
                  <a:bodyPr/>
                  <a:lstStyle/>
                  <a:p>
                    <a:fld id="{6328812F-397D-47CD-8EEB-54BEC0C31D89}" type="CELLRANGE">
                      <a:rPr lang="en-IE"/>
                      <a:pPr/>
                      <a:t>[CELLRANGE]</a:t>
                    </a:fld>
                    <a:r>
                      <a:rPr lang="en-IE" baseline="0"/>
                      <a:t>, </a:t>
                    </a:r>
                    <a:fld id="{3663A012-9211-46CA-A8D1-3198BCE3A420}"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8BC2-4223-A989-F39FF717C6D3}"/>
                </c:ext>
              </c:extLst>
            </c:dLbl>
            <c:dLbl>
              <c:idx val="2"/>
              <c:tx>
                <c:rich>
                  <a:bodyPr/>
                  <a:lstStyle/>
                  <a:p>
                    <a:fld id="{C893927C-CB2E-4F1C-B973-70106A2928D2}" type="CELLRANGE">
                      <a:rPr lang="en-IE"/>
                      <a:pPr/>
                      <a:t>[CELLRANGE]</a:t>
                    </a:fld>
                    <a:r>
                      <a:rPr lang="en-IE" baseline="0"/>
                      <a:t>, </a:t>
                    </a:r>
                    <a:fld id="{35476BCE-FEBD-4D20-96AC-B297D2E23897}"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8BC2-4223-A989-F39FF717C6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'Q17'!$A$4:$A$6</c:f>
              <c:strCache>
                <c:ptCount val="3"/>
                <c:pt idx="0">
                  <c:v>Too high</c:v>
                </c:pt>
                <c:pt idx="1">
                  <c:v>About right</c:v>
                </c:pt>
                <c:pt idx="2">
                  <c:v>Too low</c:v>
                </c:pt>
              </c:strCache>
            </c:strRef>
          </c:cat>
          <c:val>
            <c:numRef>
              <c:f>'Q17'!$B$4:$B$6</c:f>
              <c:numCache>
                <c:formatCode>General</c:formatCode>
                <c:ptCount val="3"/>
                <c:pt idx="0">
                  <c:v>0</c:v>
                </c:pt>
                <c:pt idx="1">
                  <c:v>20</c:v>
                </c:pt>
                <c:pt idx="2">
                  <c:v>28</c:v>
                </c:pt>
              </c:numCache>
            </c:numRef>
          </c:val>
          <c:extLst>
            <c:ext xmlns:c15="http://schemas.microsoft.com/office/drawing/2012/chart" uri="{02D57815-91ED-43cb-92C2-25804820EDAC}">
              <c15:datalabelsRange>
                <c15:f>'Q17'!$C$4:$C$6</c15:f>
                <c15:dlblRangeCache>
                  <c:ptCount val="3"/>
                  <c:pt idx="0">
                    <c:v>0.0%</c:v>
                  </c:pt>
                  <c:pt idx="1">
                    <c:v>41.7%</c:v>
                  </c:pt>
                  <c:pt idx="2">
                    <c:v>58.3%</c:v>
                  </c:pt>
                </c15:dlblRangeCache>
              </c15:datalabelsRange>
            </c:ext>
            <c:ext xmlns:c16="http://schemas.microsoft.com/office/drawing/2014/chart" uri="{C3380CC4-5D6E-409C-BE32-E72D297353CC}">
              <c16:uniqueId val="{00000003-8BC2-4223-A989-F39FF717C6D3}"/>
            </c:ext>
          </c:extLst>
        </c:ser>
        <c:dLbls>
          <c:dLblPos val="outEnd"/>
          <c:showLegendKey val="0"/>
          <c:showVal val="1"/>
          <c:showCatName val="0"/>
          <c:showSerName val="0"/>
          <c:showPercent val="0"/>
          <c:showBubbleSize val="0"/>
        </c:dLbls>
        <c:gapWidth val="219"/>
        <c:overlap val="-27"/>
        <c:axId val="-2093328760"/>
        <c:axId val="-2093335736"/>
      </c:barChart>
      <c:catAx>
        <c:axId val="-2093328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335736"/>
        <c:crosses val="autoZero"/>
        <c:auto val="1"/>
        <c:lblAlgn val="ctr"/>
        <c:lblOffset val="100"/>
        <c:noMultiLvlLbl val="0"/>
      </c:catAx>
      <c:valAx>
        <c:axId val="-2093335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328760"/>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851943735343597"/>
          <c:y val="5.0925925925925902E-2"/>
          <c:w val="0.63175892967716896"/>
          <c:h val="0.735771361913094"/>
        </c:manualLayout>
      </c:layout>
      <c:barChart>
        <c:barDir val="bar"/>
        <c:grouping val="stacked"/>
        <c:varyColors val="0"/>
        <c:ser>
          <c:idx val="0"/>
          <c:order val="0"/>
          <c:tx>
            <c:strRef>
              <c:f>'Q30'!$C$12:$C$13</c:f>
              <c:strCache>
                <c:ptCount val="2"/>
                <c:pt idx="0">
                  <c:v>Easy / V. Easy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'Q30'!$A$14:$A$17</c:f>
              <c:strCache>
                <c:ptCount val="4"/>
                <c:pt idx="0">
                  <c:v>d) HEA Policies on FSD</c:v>
                </c:pt>
                <c:pt idx="1">
                  <c:v>c) HEA Guidelines on FSD</c:v>
                </c:pt>
                <c:pt idx="2">
                  <c:v>b) Eligibility Criteria for FSD</c:v>
                </c:pt>
                <c:pt idx="3">
                  <c:v>a) Metrics used by HEA to allocate funding</c:v>
                </c:pt>
              </c:strCache>
            </c:strRef>
          </c:cat>
          <c:val>
            <c:numRef>
              <c:f>'Q30'!$C$14:$C$17</c:f>
              <c:numCache>
                <c:formatCode>0.0%</c:formatCode>
                <c:ptCount val="4"/>
                <c:pt idx="0">
                  <c:v>0.57142857142857195</c:v>
                </c:pt>
                <c:pt idx="1">
                  <c:v>0.75510204081632604</c:v>
                </c:pt>
                <c:pt idx="2">
                  <c:v>0.77083333333333304</c:v>
                </c:pt>
                <c:pt idx="3">
                  <c:v>0.14583333333333301</c:v>
                </c:pt>
              </c:numCache>
            </c:numRef>
          </c:val>
          <c:extLst>
            <c:ext xmlns:c16="http://schemas.microsoft.com/office/drawing/2014/chart" uri="{C3380CC4-5D6E-409C-BE32-E72D297353CC}">
              <c16:uniqueId val="{00000000-D472-446B-BCA6-9DA1BEF54BCF}"/>
            </c:ext>
          </c:extLst>
        </c:ser>
        <c:ser>
          <c:idx val="1"/>
          <c:order val="1"/>
          <c:tx>
            <c:strRef>
              <c:f>'Q30'!$E$12:$E$13</c:f>
              <c:strCache>
                <c:ptCount val="2"/>
                <c:pt idx="0">
                  <c:v>Neither / Nor</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'Q30'!$A$14:$A$17</c:f>
              <c:strCache>
                <c:ptCount val="4"/>
                <c:pt idx="0">
                  <c:v>d) HEA Policies on FSD</c:v>
                </c:pt>
                <c:pt idx="1">
                  <c:v>c) HEA Guidelines on FSD</c:v>
                </c:pt>
                <c:pt idx="2">
                  <c:v>b) Eligibility Criteria for FSD</c:v>
                </c:pt>
                <c:pt idx="3">
                  <c:v>a) Metrics used by HEA to allocate funding</c:v>
                </c:pt>
              </c:strCache>
            </c:strRef>
          </c:cat>
          <c:val>
            <c:numRef>
              <c:f>'Q30'!$E$14:$E$17</c:f>
              <c:numCache>
                <c:formatCode>0.0%</c:formatCode>
                <c:ptCount val="4"/>
                <c:pt idx="0">
                  <c:v>0.24489795918367299</c:v>
                </c:pt>
                <c:pt idx="1">
                  <c:v>0.16326530612244899</c:v>
                </c:pt>
                <c:pt idx="2">
                  <c:v>0.14583333333333301</c:v>
                </c:pt>
                <c:pt idx="3">
                  <c:v>0.22916666666666699</c:v>
                </c:pt>
              </c:numCache>
            </c:numRef>
          </c:val>
          <c:extLst>
            <c:ext xmlns:c16="http://schemas.microsoft.com/office/drawing/2014/chart" uri="{C3380CC4-5D6E-409C-BE32-E72D297353CC}">
              <c16:uniqueId val="{00000001-D472-446B-BCA6-9DA1BEF54BCF}"/>
            </c:ext>
          </c:extLst>
        </c:ser>
        <c:ser>
          <c:idx val="2"/>
          <c:order val="2"/>
          <c:tx>
            <c:strRef>
              <c:f>'Q30'!$G$12:$G$13</c:f>
              <c:strCache>
                <c:ptCount val="2"/>
                <c:pt idx="0">
                  <c:v>Difficult / V. Difficult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'Q30'!$A$14:$A$17</c:f>
              <c:strCache>
                <c:ptCount val="4"/>
                <c:pt idx="0">
                  <c:v>d) HEA Policies on FSD</c:v>
                </c:pt>
                <c:pt idx="1">
                  <c:v>c) HEA Guidelines on FSD</c:v>
                </c:pt>
                <c:pt idx="2">
                  <c:v>b) Eligibility Criteria for FSD</c:v>
                </c:pt>
                <c:pt idx="3">
                  <c:v>a) Metrics used by HEA to allocate funding</c:v>
                </c:pt>
              </c:strCache>
            </c:strRef>
          </c:cat>
          <c:val>
            <c:numRef>
              <c:f>'Q30'!$G$14:$G$17</c:f>
              <c:numCache>
                <c:formatCode>0.0%</c:formatCode>
                <c:ptCount val="4"/>
                <c:pt idx="0">
                  <c:v>0.183673469387755</c:v>
                </c:pt>
                <c:pt idx="1">
                  <c:v>8.1632653061224497E-2</c:v>
                </c:pt>
                <c:pt idx="2">
                  <c:v>8.3333333333333301E-2</c:v>
                </c:pt>
                <c:pt idx="3">
                  <c:v>0.625</c:v>
                </c:pt>
              </c:numCache>
            </c:numRef>
          </c:val>
          <c:extLst>
            <c:ext xmlns:c16="http://schemas.microsoft.com/office/drawing/2014/chart" uri="{C3380CC4-5D6E-409C-BE32-E72D297353CC}">
              <c16:uniqueId val="{00000002-D472-446B-BCA6-9DA1BEF54BCF}"/>
            </c:ext>
          </c:extLst>
        </c:ser>
        <c:dLbls>
          <c:dLblPos val="ctr"/>
          <c:showLegendKey val="0"/>
          <c:showVal val="1"/>
          <c:showCatName val="0"/>
          <c:showSerName val="0"/>
          <c:showPercent val="0"/>
          <c:showBubbleSize val="0"/>
        </c:dLbls>
        <c:gapWidth val="150"/>
        <c:overlap val="100"/>
        <c:axId val="-2093466632"/>
        <c:axId val="-2093468472"/>
      </c:barChart>
      <c:catAx>
        <c:axId val="-2093466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093468472"/>
        <c:crosses val="autoZero"/>
        <c:auto val="1"/>
        <c:lblAlgn val="ctr"/>
        <c:lblOffset val="100"/>
        <c:noMultiLvlLbl val="0"/>
      </c:catAx>
      <c:valAx>
        <c:axId val="-209346847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466632"/>
        <c:crosses val="autoZero"/>
        <c:crossBetween val="between"/>
        <c:majorUnit val="0.25"/>
      </c:valAx>
      <c:spPr>
        <a:noFill/>
        <a:ln>
          <a:noFill/>
        </a:ln>
        <a:effectLst/>
      </c:spPr>
    </c:plotArea>
    <c:legend>
      <c:legendPos val="b"/>
      <c:layout>
        <c:manualLayout>
          <c:xMode val="edge"/>
          <c:yMode val="edge"/>
          <c:x val="0.19918951689480399"/>
          <c:y val="0.88946704578594304"/>
          <c:w val="0.60162077142954495"/>
          <c:h val="7.8125546806649196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851943735343597"/>
          <c:y val="5.0925925925925902E-2"/>
          <c:w val="0.63175892967716896"/>
          <c:h val="0.735771361913094"/>
        </c:manualLayout>
      </c:layout>
      <c:barChart>
        <c:barDir val="bar"/>
        <c:grouping val="stacked"/>
        <c:varyColors val="0"/>
        <c:ser>
          <c:idx val="0"/>
          <c:order val="0"/>
          <c:tx>
            <c:strRef>
              <c:f>'Q31'!$C$13</c:f>
              <c:strCache>
                <c:ptCount val="1"/>
                <c:pt idx="0">
                  <c:v>Easy / V. Easy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'Q31'!$A$14:$A$17</c:f>
              <c:strCache>
                <c:ptCount val="4"/>
                <c:pt idx="0">
                  <c:v>d) Annual Service Delivery Plan </c:v>
                </c:pt>
                <c:pt idx="1">
                  <c:v>c) Summary Request Form prepared for HEA </c:v>
                </c:pt>
                <c:pt idx="2">
                  <c:v>b) Assessment of Need (developed by your institution with students) </c:v>
                </c:pt>
                <c:pt idx="3">
                  <c:v>a) Evidence of Disability for individual students</c:v>
                </c:pt>
              </c:strCache>
            </c:strRef>
          </c:cat>
          <c:val>
            <c:numRef>
              <c:f>'Q31'!$C$14:$C$17</c:f>
              <c:numCache>
                <c:formatCode>0.0%</c:formatCode>
                <c:ptCount val="4"/>
                <c:pt idx="0">
                  <c:v>0.20833333333333301</c:v>
                </c:pt>
                <c:pt idx="1">
                  <c:v>0.45833333333333298</c:v>
                </c:pt>
                <c:pt idx="2">
                  <c:v>0.51020408163265296</c:v>
                </c:pt>
                <c:pt idx="3">
                  <c:v>0.42857142857142899</c:v>
                </c:pt>
              </c:numCache>
            </c:numRef>
          </c:val>
          <c:extLst>
            <c:ext xmlns:c16="http://schemas.microsoft.com/office/drawing/2014/chart" uri="{C3380CC4-5D6E-409C-BE32-E72D297353CC}">
              <c16:uniqueId val="{00000000-FCD1-4410-9A66-0558AA809FBF}"/>
            </c:ext>
          </c:extLst>
        </c:ser>
        <c:ser>
          <c:idx val="1"/>
          <c:order val="1"/>
          <c:tx>
            <c:strRef>
              <c:f>'Q31'!$E$13</c:f>
              <c:strCache>
                <c:ptCount val="1"/>
                <c:pt idx="0">
                  <c:v>Neither / Nor</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'Q31'!$A$14:$A$17</c:f>
              <c:strCache>
                <c:ptCount val="4"/>
                <c:pt idx="0">
                  <c:v>d) Annual Service Delivery Plan </c:v>
                </c:pt>
                <c:pt idx="1">
                  <c:v>c) Summary Request Form prepared for HEA </c:v>
                </c:pt>
                <c:pt idx="2">
                  <c:v>b) Assessment of Need (developed by your institution with students) </c:v>
                </c:pt>
                <c:pt idx="3">
                  <c:v>a) Evidence of Disability for individual students</c:v>
                </c:pt>
              </c:strCache>
            </c:strRef>
          </c:cat>
          <c:val>
            <c:numRef>
              <c:f>'Q31'!$E$14:$E$17</c:f>
              <c:numCache>
                <c:formatCode>0.0%</c:formatCode>
                <c:ptCount val="4"/>
                <c:pt idx="0">
                  <c:v>0.35416666666666702</c:v>
                </c:pt>
                <c:pt idx="1">
                  <c:v>0.25</c:v>
                </c:pt>
                <c:pt idx="2">
                  <c:v>0.30612244897959201</c:v>
                </c:pt>
                <c:pt idx="3">
                  <c:v>0.26530612244898</c:v>
                </c:pt>
              </c:numCache>
            </c:numRef>
          </c:val>
          <c:extLst>
            <c:ext xmlns:c16="http://schemas.microsoft.com/office/drawing/2014/chart" uri="{C3380CC4-5D6E-409C-BE32-E72D297353CC}">
              <c16:uniqueId val="{00000001-FCD1-4410-9A66-0558AA809FBF}"/>
            </c:ext>
          </c:extLst>
        </c:ser>
        <c:ser>
          <c:idx val="2"/>
          <c:order val="2"/>
          <c:tx>
            <c:strRef>
              <c:f>'Q31'!$G$13</c:f>
              <c:strCache>
                <c:ptCount val="1"/>
                <c:pt idx="0">
                  <c:v>Difficult / V. Difficult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'Q31'!$A$14:$A$17</c:f>
              <c:strCache>
                <c:ptCount val="4"/>
                <c:pt idx="0">
                  <c:v>d) Annual Service Delivery Plan </c:v>
                </c:pt>
                <c:pt idx="1">
                  <c:v>c) Summary Request Form prepared for HEA </c:v>
                </c:pt>
                <c:pt idx="2">
                  <c:v>b) Assessment of Need (developed by your institution with students) </c:v>
                </c:pt>
                <c:pt idx="3">
                  <c:v>a) Evidence of Disability for individual students</c:v>
                </c:pt>
              </c:strCache>
            </c:strRef>
          </c:cat>
          <c:val>
            <c:numRef>
              <c:f>'Q31'!$G$14:$G$17</c:f>
              <c:numCache>
                <c:formatCode>0.0%</c:formatCode>
                <c:ptCount val="4"/>
                <c:pt idx="0">
                  <c:v>0.4375</c:v>
                </c:pt>
                <c:pt idx="1">
                  <c:v>0.29166666666666702</c:v>
                </c:pt>
                <c:pt idx="2">
                  <c:v>0.183673469387755</c:v>
                </c:pt>
                <c:pt idx="3">
                  <c:v>0.30612244897959201</c:v>
                </c:pt>
              </c:numCache>
            </c:numRef>
          </c:val>
          <c:extLst>
            <c:ext xmlns:c16="http://schemas.microsoft.com/office/drawing/2014/chart" uri="{C3380CC4-5D6E-409C-BE32-E72D297353CC}">
              <c16:uniqueId val="{00000002-FCD1-4410-9A66-0558AA809FBF}"/>
            </c:ext>
          </c:extLst>
        </c:ser>
        <c:dLbls>
          <c:dLblPos val="ctr"/>
          <c:showLegendKey val="0"/>
          <c:showVal val="1"/>
          <c:showCatName val="0"/>
          <c:showSerName val="0"/>
          <c:showPercent val="0"/>
          <c:showBubbleSize val="0"/>
        </c:dLbls>
        <c:gapWidth val="150"/>
        <c:overlap val="100"/>
        <c:axId val="-2093605752"/>
        <c:axId val="-2093612632"/>
      </c:barChart>
      <c:catAx>
        <c:axId val="-2093605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093612632"/>
        <c:crosses val="autoZero"/>
        <c:auto val="1"/>
        <c:lblAlgn val="ctr"/>
        <c:lblOffset val="100"/>
        <c:noMultiLvlLbl val="0"/>
      </c:catAx>
      <c:valAx>
        <c:axId val="-209361263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605752"/>
        <c:crosses val="autoZero"/>
        <c:crossBetween val="between"/>
        <c:majorUnit val="0.25"/>
      </c:valAx>
      <c:spPr>
        <a:noFill/>
        <a:ln>
          <a:noFill/>
        </a:ln>
        <a:effectLst/>
      </c:spPr>
    </c:plotArea>
    <c:legend>
      <c:legendPos val="b"/>
      <c:layout>
        <c:manualLayout>
          <c:xMode val="edge"/>
          <c:yMode val="edge"/>
          <c:x val="0.17669468463681301"/>
          <c:y val="0.88946719774782201"/>
          <c:w val="0.71422471423317802"/>
          <c:h val="7.8125546806649196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851943735343597"/>
          <c:y val="5.0925925925925902E-2"/>
          <c:w val="0.63175892967716896"/>
          <c:h val="0.735771361913094"/>
        </c:manualLayout>
      </c:layout>
      <c:barChart>
        <c:barDir val="bar"/>
        <c:grouping val="stacked"/>
        <c:varyColors val="0"/>
        <c:ser>
          <c:idx val="0"/>
          <c:order val="0"/>
          <c:tx>
            <c:strRef>
              <c:f>'Q32'!$C$11</c:f>
              <c:strCache>
                <c:ptCount val="1"/>
                <c:pt idx="0">
                  <c:v>Satisfied / V. Satisfied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'Q32'!$A$12:$A$14</c:f>
              <c:strCache>
                <c:ptCount val="3"/>
                <c:pt idx="0">
                  <c:v>c) Initial closing date for institution to submit Summary Request Form to HEA</c:v>
                </c:pt>
                <c:pt idx="1">
                  <c:v>b) Final closing date for institution to submit Summary Request Form to HEA</c:v>
                </c:pt>
                <c:pt idx="2">
                  <c:v>a) Time taken for notification by HEA of allocation to the institution</c:v>
                </c:pt>
              </c:strCache>
            </c:strRef>
          </c:cat>
          <c:val>
            <c:numRef>
              <c:f>'Q32'!$C$12:$C$14</c:f>
              <c:numCache>
                <c:formatCode>0.0%</c:formatCode>
                <c:ptCount val="3"/>
                <c:pt idx="0">
                  <c:v>0.375</c:v>
                </c:pt>
                <c:pt idx="1">
                  <c:v>0.5</c:v>
                </c:pt>
                <c:pt idx="2">
                  <c:v>0.16666666666666699</c:v>
                </c:pt>
              </c:numCache>
            </c:numRef>
          </c:val>
          <c:extLst>
            <c:ext xmlns:c16="http://schemas.microsoft.com/office/drawing/2014/chart" uri="{C3380CC4-5D6E-409C-BE32-E72D297353CC}">
              <c16:uniqueId val="{00000000-5D1E-499A-8E9D-6F52F0C0AD9D}"/>
            </c:ext>
          </c:extLst>
        </c:ser>
        <c:ser>
          <c:idx val="1"/>
          <c:order val="1"/>
          <c:tx>
            <c:strRef>
              <c:f>'Q32'!$E$11</c:f>
              <c:strCache>
                <c:ptCount val="1"/>
                <c:pt idx="0">
                  <c:v>Neither / Nor</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'Q32'!$A$12:$A$14</c:f>
              <c:strCache>
                <c:ptCount val="3"/>
                <c:pt idx="0">
                  <c:v>c) Initial closing date for institution to submit Summary Request Form to HEA</c:v>
                </c:pt>
                <c:pt idx="1">
                  <c:v>b) Final closing date for institution to submit Summary Request Form to HEA</c:v>
                </c:pt>
                <c:pt idx="2">
                  <c:v>a) Time taken for notification by HEA of allocation to the institution</c:v>
                </c:pt>
              </c:strCache>
            </c:strRef>
          </c:cat>
          <c:val>
            <c:numRef>
              <c:f>'Q32'!$E$12:$E$14</c:f>
              <c:numCache>
                <c:formatCode>0.0%</c:formatCode>
                <c:ptCount val="3"/>
                <c:pt idx="0">
                  <c:v>0.104166666666667</c:v>
                </c:pt>
                <c:pt idx="1">
                  <c:v>0.104166666666667</c:v>
                </c:pt>
                <c:pt idx="2">
                  <c:v>0.14583333333333301</c:v>
                </c:pt>
              </c:numCache>
            </c:numRef>
          </c:val>
          <c:extLst>
            <c:ext xmlns:c16="http://schemas.microsoft.com/office/drawing/2014/chart" uri="{C3380CC4-5D6E-409C-BE32-E72D297353CC}">
              <c16:uniqueId val="{00000001-5D1E-499A-8E9D-6F52F0C0AD9D}"/>
            </c:ext>
          </c:extLst>
        </c:ser>
        <c:ser>
          <c:idx val="2"/>
          <c:order val="2"/>
          <c:tx>
            <c:strRef>
              <c:f>'Q32'!$G$11</c:f>
              <c:strCache>
                <c:ptCount val="1"/>
                <c:pt idx="0">
                  <c:v>Dissatisfied / V. Dissatidfied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'Q32'!$A$12:$A$14</c:f>
              <c:strCache>
                <c:ptCount val="3"/>
                <c:pt idx="0">
                  <c:v>c) Initial closing date for institution to submit Summary Request Form to HEA</c:v>
                </c:pt>
                <c:pt idx="1">
                  <c:v>b) Final closing date for institution to submit Summary Request Form to HEA</c:v>
                </c:pt>
                <c:pt idx="2">
                  <c:v>a) Time taken for notification by HEA of allocation to the institution</c:v>
                </c:pt>
              </c:strCache>
            </c:strRef>
          </c:cat>
          <c:val>
            <c:numRef>
              <c:f>'Q32'!$G$12:$G$14</c:f>
              <c:numCache>
                <c:formatCode>0.0%</c:formatCode>
                <c:ptCount val="3"/>
                <c:pt idx="0">
                  <c:v>0.52083333333333304</c:v>
                </c:pt>
                <c:pt idx="1">
                  <c:v>0.39583333333333298</c:v>
                </c:pt>
                <c:pt idx="2">
                  <c:v>0.6875</c:v>
                </c:pt>
              </c:numCache>
            </c:numRef>
          </c:val>
          <c:extLst>
            <c:ext xmlns:c16="http://schemas.microsoft.com/office/drawing/2014/chart" uri="{C3380CC4-5D6E-409C-BE32-E72D297353CC}">
              <c16:uniqueId val="{00000002-5D1E-499A-8E9D-6F52F0C0AD9D}"/>
            </c:ext>
          </c:extLst>
        </c:ser>
        <c:dLbls>
          <c:dLblPos val="ctr"/>
          <c:showLegendKey val="0"/>
          <c:showVal val="1"/>
          <c:showCatName val="0"/>
          <c:showSerName val="0"/>
          <c:showPercent val="0"/>
          <c:showBubbleSize val="0"/>
        </c:dLbls>
        <c:gapWidth val="150"/>
        <c:overlap val="100"/>
        <c:axId val="-2093745208"/>
        <c:axId val="-2093755720"/>
      </c:barChart>
      <c:catAx>
        <c:axId val="-2093745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093755720"/>
        <c:crosses val="autoZero"/>
        <c:auto val="1"/>
        <c:lblAlgn val="ctr"/>
        <c:lblOffset val="100"/>
        <c:noMultiLvlLbl val="0"/>
      </c:catAx>
      <c:valAx>
        <c:axId val="-209375572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745208"/>
        <c:crosses val="autoZero"/>
        <c:crossBetween val="between"/>
        <c:majorUnit val="0.25"/>
      </c:valAx>
      <c:spPr>
        <a:noFill/>
        <a:ln>
          <a:noFill/>
        </a:ln>
        <a:effectLst/>
      </c:spPr>
    </c:plotArea>
    <c:legend>
      <c:legendPos val="b"/>
      <c:layout>
        <c:manualLayout>
          <c:xMode val="edge"/>
          <c:yMode val="edge"/>
          <c:x val="2.9744969378827601E-2"/>
          <c:y val="0.88946704578594304"/>
          <c:w val="0.88495406824147005"/>
          <c:h val="7.8125546806649196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1629898493172"/>
          <c:y val="5.0925925925925902E-2"/>
          <c:w val="0.48520719296705001"/>
          <c:h val="0.82084865731752898"/>
        </c:manualLayout>
      </c:layout>
      <c:barChart>
        <c:barDir val="bar"/>
        <c:grouping val="stacked"/>
        <c:varyColors val="0"/>
        <c:ser>
          <c:idx val="0"/>
          <c:order val="0"/>
          <c:tx>
            <c:strRef>
              <c:f>'Q33'!$C$26</c:f>
              <c:strCache>
                <c:ptCount val="1"/>
                <c:pt idx="0">
                  <c:v>Easy / V. Easy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'Q33'!$A$27:$A$33</c:f>
              <c:strCache>
                <c:ptCount val="7"/>
                <c:pt idx="0">
                  <c:v>a) Retention of the source documentation </c:v>
                </c:pt>
                <c:pt idx="1">
                  <c:v>b) ESF Publicity requirements </c:v>
                </c:pt>
                <c:pt idx="2">
                  <c:v>c) Quarterly returns </c:v>
                </c:pt>
                <c:pt idx="3">
                  <c:v>d) Separate bank account for administering monies received for the Fund</c:v>
                </c:pt>
                <c:pt idx="4">
                  <c:v>e) Summary Form A</c:v>
                </c:pt>
                <c:pt idx="5">
                  <c:v>f) The annual ESF financial return </c:v>
                </c:pt>
                <c:pt idx="6">
                  <c:v>g) EU reporting requirements</c:v>
                </c:pt>
              </c:strCache>
            </c:strRef>
          </c:cat>
          <c:val>
            <c:numRef>
              <c:f>'Q33'!$C$27:$C$33</c:f>
              <c:numCache>
                <c:formatCode>0.0%</c:formatCode>
                <c:ptCount val="7"/>
                <c:pt idx="0">
                  <c:v>0.62790697674418605</c:v>
                </c:pt>
                <c:pt idx="1">
                  <c:v>0.43181818181818199</c:v>
                </c:pt>
                <c:pt idx="2">
                  <c:v>0.34090909090909099</c:v>
                </c:pt>
                <c:pt idx="3">
                  <c:v>0.30232558139534899</c:v>
                </c:pt>
                <c:pt idx="4">
                  <c:v>0.26190476190476197</c:v>
                </c:pt>
                <c:pt idx="5">
                  <c:v>0.16666666666666699</c:v>
                </c:pt>
                <c:pt idx="6">
                  <c:v>0.162790697674419</c:v>
                </c:pt>
              </c:numCache>
            </c:numRef>
          </c:val>
          <c:extLst>
            <c:ext xmlns:c16="http://schemas.microsoft.com/office/drawing/2014/chart" uri="{C3380CC4-5D6E-409C-BE32-E72D297353CC}">
              <c16:uniqueId val="{00000000-8C5A-4B5A-9593-B4849626260A}"/>
            </c:ext>
          </c:extLst>
        </c:ser>
        <c:ser>
          <c:idx val="1"/>
          <c:order val="1"/>
          <c:tx>
            <c:strRef>
              <c:f>'Q33'!$E$26</c:f>
              <c:strCache>
                <c:ptCount val="1"/>
                <c:pt idx="0">
                  <c:v>Neither / Nor</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'Q33'!$A$27:$A$33</c:f>
              <c:strCache>
                <c:ptCount val="7"/>
                <c:pt idx="0">
                  <c:v>a) Retention of the source documentation </c:v>
                </c:pt>
                <c:pt idx="1">
                  <c:v>b) ESF Publicity requirements </c:v>
                </c:pt>
                <c:pt idx="2">
                  <c:v>c) Quarterly returns </c:v>
                </c:pt>
                <c:pt idx="3">
                  <c:v>d) Separate bank account for administering monies received for the Fund</c:v>
                </c:pt>
                <c:pt idx="4">
                  <c:v>e) Summary Form A</c:v>
                </c:pt>
                <c:pt idx="5">
                  <c:v>f) The annual ESF financial return </c:v>
                </c:pt>
                <c:pt idx="6">
                  <c:v>g) EU reporting requirements</c:v>
                </c:pt>
              </c:strCache>
            </c:strRef>
          </c:cat>
          <c:val>
            <c:numRef>
              <c:f>'Q33'!$E$27:$E$33</c:f>
              <c:numCache>
                <c:formatCode>0.0%</c:formatCode>
                <c:ptCount val="7"/>
                <c:pt idx="0">
                  <c:v>0.209302325581395</c:v>
                </c:pt>
                <c:pt idx="1">
                  <c:v>0.45454545454545398</c:v>
                </c:pt>
                <c:pt idx="2">
                  <c:v>0.56818181818181801</c:v>
                </c:pt>
                <c:pt idx="3">
                  <c:v>0.55813953488372103</c:v>
                </c:pt>
                <c:pt idx="4">
                  <c:v>0.547619047619048</c:v>
                </c:pt>
                <c:pt idx="5">
                  <c:v>0.61904761904761896</c:v>
                </c:pt>
                <c:pt idx="6">
                  <c:v>0.65116279069767402</c:v>
                </c:pt>
              </c:numCache>
            </c:numRef>
          </c:val>
          <c:extLst>
            <c:ext xmlns:c16="http://schemas.microsoft.com/office/drawing/2014/chart" uri="{C3380CC4-5D6E-409C-BE32-E72D297353CC}">
              <c16:uniqueId val="{00000001-8C5A-4B5A-9593-B4849626260A}"/>
            </c:ext>
          </c:extLst>
        </c:ser>
        <c:ser>
          <c:idx val="2"/>
          <c:order val="2"/>
          <c:tx>
            <c:strRef>
              <c:f>'Q33'!$G$26</c:f>
              <c:strCache>
                <c:ptCount val="1"/>
                <c:pt idx="0">
                  <c:v>Difficult / V. Difficult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'Q33'!$A$27:$A$33</c:f>
              <c:strCache>
                <c:ptCount val="7"/>
                <c:pt idx="0">
                  <c:v>a) Retention of the source documentation </c:v>
                </c:pt>
                <c:pt idx="1">
                  <c:v>b) ESF Publicity requirements </c:v>
                </c:pt>
                <c:pt idx="2">
                  <c:v>c) Quarterly returns </c:v>
                </c:pt>
                <c:pt idx="3">
                  <c:v>d) Separate bank account for administering monies received for the Fund</c:v>
                </c:pt>
                <c:pt idx="4">
                  <c:v>e) Summary Form A</c:v>
                </c:pt>
                <c:pt idx="5">
                  <c:v>f) The annual ESF financial return </c:v>
                </c:pt>
                <c:pt idx="6">
                  <c:v>g) EU reporting requirements</c:v>
                </c:pt>
              </c:strCache>
            </c:strRef>
          </c:cat>
          <c:val>
            <c:numRef>
              <c:f>'Q33'!$G$27:$G$33</c:f>
              <c:numCache>
                <c:formatCode>0.0%</c:formatCode>
                <c:ptCount val="7"/>
                <c:pt idx="0">
                  <c:v>0.162790697674419</c:v>
                </c:pt>
                <c:pt idx="1">
                  <c:v>0.11363636363636399</c:v>
                </c:pt>
                <c:pt idx="2">
                  <c:v>9.0909090909090898E-2</c:v>
                </c:pt>
                <c:pt idx="3">
                  <c:v>0.13953488372093001</c:v>
                </c:pt>
                <c:pt idx="4">
                  <c:v>0.19047619047619099</c:v>
                </c:pt>
                <c:pt idx="5">
                  <c:v>0.214285714285714</c:v>
                </c:pt>
                <c:pt idx="6">
                  <c:v>0.186046511627907</c:v>
                </c:pt>
              </c:numCache>
            </c:numRef>
          </c:val>
          <c:extLst>
            <c:ext xmlns:c16="http://schemas.microsoft.com/office/drawing/2014/chart" uri="{C3380CC4-5D6E-409C-BE32-E72D297353CC}">
              <c16:uniqueId val="{00000002-8C5A-4B5A-9593-B4849626260A}"/>
            </c:ext>
          </c:extLst>
        </c:ser>
        <c:dLbls>
          <c:dLblPos val="ctr"/>
          <c:showLegendKey val="0"/>
          <c:showVal val="1"/>
          <c:showCatName val="0"/>
          <c:showSerName val="0"/>
          <c:showPercent val="0"/>
          <c:showBubbleSize val="0"/>
        </c:dLbls>
        <c:gapWidth val="150"/>
        <c:overlap val="100"/>
        <c:axId val="-2093965208"/>
        <c:axId val="-2093979672"/>
      </c:barChart>
      <c:catAx>
        <c:axId val="-20939652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79672"/>
        <c:crosses val="autoZero"/>
        <c:auto val="1"/>
        <c:lblAlgn val="ctr"/>
        <c:lblOffset val="100"/>
        <c:noMultiLvlLbl val="0"/>
      </c:catAx>
      <c:valAx>
        <c:axId val="-2093979672"/>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65208"/>
        <c:crosses val="autoZero"/>
        <c:crossBetween val="between"/>
        <c:majorUnit val="0.25"/>
      </c:valAx>
      <c:spPr>
        <a:noFill/>
        <a:ln>
          <a:noFill/>
        </a:ln>
        <a:effectLst/>
      </c:spPr>
    </c:plotArea>
    <c:legend>
      <c:legendPos val="b"/>
      <c:layout>
        <c:manualLayout>
          <c:xMode val="edge"/>
          <c:yMode val="edge"/>
          <c:x val="0.19918951689480399"/>
          <c:y val="0.88946704578594304"/>
          <c:w val="0.60162077142954495"/>
          <c:h val="7.8125546806649196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351386910565998"/>
          <c:y val="5.0925925925925902E-2"/>
          <c:w val="0.58676450339913699"/>
          <c:h val="0.85399790543423504"/>
        </c:manualLayout>
      </c:layout>
      <c:barChart>
        <c:barDir val="bar"/>
        <c:grouping val="stacked"/>
        <c:varyColors val="0"/>
        <c:ser>
          <c:idx val="0"/>
          <c:order val="0"/>
          <c:tx>
            <c:strRef>
              <c:f>'Q34'!$C$28</c:f>
              <c:strCache>
                <c:ptCount val="1"/>
                <c:pt idx="0">
                  <c:v>Agree / S.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'Q34'!$A$29:$A$36</c:f>
              <c:strCache>
                <c:ptCount val="8"/>
                <c:pt idx="0">
                  <c:v>The process for applying for support is clear</c:v>
                </c:pt>
                <c:pt idx="1">
                  <c:v>Students know who to speak to access support in connection with their disability</c:v>
                </c:pt>
                <c:pt idx="2">
                  <c:v>The eligibility criteria for accessing support are clear</c:v>
                </c:pt>
                <c:pt idx="3">
                  <c:v>Information about supports for students with disabilities is widely available</c:v>
                </c:pt>
                <c:pt idx="4">
                  <c:v>Information about supports available for students with disabilities is easy to understand</c:v>
                </c:pt>
                <c:pt idx="5">
                  <c:v>The method for allocating support to students with disabilities is fair</c:v>
                </c:pt>
                <c:pt idx="6">
                  <c:v>The level of support available for students with disabilities is adequate</c:v>
                </c:pt>
                <c:pt idx="7">
                  <c:v>The timescales between applying for and receiving support are satisfactory</c:v>
                </c:pt>
              </c:strCache>
            </c:strRef>
          </c:cat>
          <c:val>
            <c:numRef>
              <c:f>'Q34'!$C$29:$C$36</c:f>
              <c:numCache>
                <c:formatCode>0.0%</c:formatCode>
                <c:ptCount val="8"/>
                <c:pt idx="0">
                  <c:v>0.83333333333333304</c:v>
                </c:pt>
                <c:pt idx="1">
                  <c:v>0.64583333333333304</c:v>
                </c:pt>
                <c:pt idx="2">
                  <c:v>0.625</c:v>
                </c:pt>
                <c:pt idx="3">
                  <c:v>0.58333333333333304</c:v>
                </c:pt>
                <c:pt idx="4">
                  <c:v>0.52083333333333304</c:v>
                </c:pt>
                <c:pt idx="5">
                  <c:v>0.29166666666666702</c:v>
                </c:pt>
                <c:pt idx="6">
                  <c:v>0.25</c:v>
                </c:pt>
                <c:pt idx="7">
                  <c:v>0.20833333333333301</c:v>
                </c:pt>
              </c:numCache>
            </c:numRef>
          </c:val>
          <c:extLst>
            <c:ext xmlns:c16="http://schemas.microsoft.com/office/drawing/2014/chart" uri="{C3380CC4-5D6E-409C-BE32-E72D297353CC}">
              <c16:uniqueId val="{00000000-5EB6-46C5-916B-0D4EBFC62F8B}"/>
            </c:ext>
          </c:extLst>
        </c:ser>
        <c:ser>
          <c:idx val="1"/>
          <c:order val="1"/>
          <c:tx>
            <c:strRef>
              <c:f>'Q34'!$E$28</c:f>
              <c:strCache>
                <c:ptCount val="1"/>
                <c:pt idx="0">
                  <c:v>Neither / Nor</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'Q34'!$A$29:$A$36</c:f>
              <c:strCache>
                <c:ptCount val="8"/>
                <c:pt idx="0">
                  <c:v>The process for applying for support is clear</c:v>
                </c:pt>
                <c:pt idx="1">
                  <c:v>Students know who to speak to access support in connection with their disability</c:v>
                </c:pt>
                <c:pt idx="2">
                  <c:v>The eligibility criteria for accessing support are clear</c:v>
                </c:pt>
                <c:pt idx="3">
                  <c:v>Information about supports for students with disabilities is widely available</c:v>
                </c:pt>
                <c:pt idx="4">
                  <c:v>Information about supports available for students with disabilities is easy to understand</c:v>
                </c:pt>
                <c:pt idx="5">
                  <c:v>The method for allocating support to students with disabilities is fair</c:v>
                </c:pt>
                <c:pt idx="6">
                  <c:v>The level of support available for students with disabilities is adequate</c:v>
                </c:pt>
                <c:pt idx="7">
                  <c:v>The timescales between applying for and receiving support are satisfactory</c:v>
                </c:pt>
              </c:strCache>
            </c:strRef>
          </c:cat>
          <c:val>
            <c:numRef>
              <c:f>'Q34'!$E$29:$E$36</c:f>
              <c:numCache>
                <c:formatCode>0.0%</c:formatCode>
                <c:ptCount val="8"/>
                <c:pt idx="0">
                  <c:v>0.104166666666667</c:v>
                </c:pt>
                <c:pt idx="1">
                  <c:v>0.16666666666666699</c:v>
                </c:pt>
                <c:pt idx="2">
                  <c:v>0.1875</c:v>
                </c:pt>
                <c:pt idx="3">
                  <c:v>8.3333333333333301E-2</c:v>
                </c:pt>
                <c:pt idx="4">
                  <c:v>0.25</c:v>
                </c:pt>
                <c:pt idx="5">
                  <c:v>0.41666666666666702</c:v>
                </c:pt>
                <c:pt idx="6">
                  <c:v>0.22916666666666699</c:v>
                </c:pt>
                <c:pt idx="7">
                  <c:v>0.22916666666666699</c:v>
                </c:pt>
              </c:numCache>
            </c:numRef>
          </c:val>
          <c:extLst>
            <c:ext xmlns:c16="http://schemas.microsoft.com/office/drawing/2014/chart" uri="{C3380CC4-5D6E-409C-BE32-E72D297353CC}">
              <c16:uniqueId val="{00000001-5EB6-46C5-916B-0D4EBFC62F8B}"/>
            </c:ext>
          </c:extLst>
        </c:ser>
        <c:ser>
          <c:idx val="2"/>
          <c:order val="2"/>
          <c:tx>
            <c:strRef>
              <c:f>'Q34'!$G$28</c:f>
              <c:strCache>
                <c:ptCount val="1"/>
                <c:pt idx="0">
                  <c:v>Disagree / S. Disagree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'Q34'!$A$29:$A$36</c:f>
              <c:strCache>
                <c:ptCount val="8"/>
                <c:pt idx="0">
                  <c:v>The process for applying for support is clear</c:v>
                </c:pt>
                <c:pt idx="1">
                  <c:v>Students know who to speak to access support in connection with their disability</c:v>
                </c:pt>
                <c:pt idx="2">
                  <c:v>The eligibility criteria for accessing support are clear</c:v>
                </c:pt>
                <c:pt idx="3">
                  <c:v>Information about supports for students with disabilities is widely available</c:v>
                </c:pt>
                <c:pt idx="4">
                  <c:v>Information about supports available for students with disabilities is easy to understand</c:v>
                </c:pt>
                <c:pt idx="5">
                  <c:v>The method for allocating support to students with disabilities is fair</c:v>
                </c:pt>
                <c:pt idx="6">
                  <c:v>The level of support available for students with disabilities is adequate</c:v>
                </c:pt>
                <c:pt idx="7">
                  <c:v>The timescales between applying for and receiving support are satisfactory</c:v>
                </c:pt>
              </c:strCache>
            </c:strRef>
          </c:cat>
          <c:val>
            <c:numRef>
              <c:f>'Q34'!$G$29:$G$36</c:f>
              <c:numCache>
                <c:formatCode>0.0%</c:formatCode>
                <c:ptCount val="8"/>
                <c:pt idx="0">
                  <c:v>6.25E-2</c:v>
                </c:pt>
                <c:pt idx="1">
                  <c:v>0.1875</c:v>
                </c:pt>
                <c:pt idx="2">
                  <c:v>0.1875</c:v>
                </c:pt>
                <c:pt idx="3">
                  <c:v>0.33333333333333298</c:v>
                </c:pt>
                <c:pt idx="4">
                  <c:v>0.22916666666666699</c:v>
                </c:pt>
                <c:pt idx="5">
                  <c:v>0.29166666666666702</c:v>
                </c:pt>
                <c:pt idx="6">
                  <c:v>0.52083333333333304</c:v>
                </c:pt>
                <c:pt idx="7">
                  <c:v>0.5625</c:v>
                </c:pt>
              </c:numCache>
            </c:numRef>
          </c:val>
          <c:extLst>
            <c:ext xmlns:c16="http://schemas.microsoft.com/office/drawing/2014/chart" uri="{C3380CC4-5D6E-409C-BE32-E72D297353CC}">
              <c16:uniqueId val="{00000002-5EB6-46C5-916B-0D4EBFC62F8B}"/>
            </c:ext>
          </c:extLst>
        </c:ser>
        <c:dLbls>
          <c:dLblPos val="ctr"/>
          <c:showLegendKey val="0"/>
          <c:showVal val="1"/>
          <c:showCatName val="0"/>
          <c:showSerName val="0"/>
          <c:showPercent val="0"/>
          <c:showBubbleSize val="0"/>
        </c:dLbls>
        <c:gapWidth val="150"/>
        <c:overlap val="100"/>
        <c:axId val="-2089492952"/>
        <c:axId val="-2093798120"/>
      </c:barChart>
      <c:catAx>
        <c:axId val="-20894929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798120"/>
        <c:crosses val="autoZero"/>
        <c:auto val="1"/>
        <c:lblAlgn val="ctr"/>
        <c:lblOffset val="100"/>
        <c:noMultiLvlLbl val="0"/>
      </c:catAx>
      <c:valAx>
        <c:axId val="-2093798120"/>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492952"/>
        <c:crosses val="autoZero"/>
        <c:crossBetween val="between"/>
        <c:majorUnit val="0.25"/>
      </c:valAx>
      <c:spPr>
        <a:noFill/>
        <a:ln>
          <a:noFill/>
        </a:ln>
        <a:effectLst/>
      </c:spPr>
    </c:plotArea>
    <c:legend>
      <c:legendPos val="b"/>
      <c:layout>
        <c:manualLayout>
          <c:xMode val="edge"/>
          <c:yMode val="edge"/>
          <c:x val="0.19509909149688401"/>
          <c:y val="0.94611729568286695"/>
          <c:w val="0.60162077142954495"/>
          <c:h val="5.3495015709243303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53293214278702"/>
          <c:y val="5.0925925925925902E-2"/>
          <c:w val="0.68345447203714904"/>
          <c:h val="0.735771361913094"/>
        </c:manualLayout>
      </c:layout>
      <c:barChart>
        <c:barDir val="bar"/>
        <c:grouping val="stacked"/>
        <c:varyColors val="0"/>
        <c:ser>
          <c:idx val="0"/>
          <c:order val="0"/>
          <c:tx>
            <c:strRef>
              <c:f>'Q35'!$C$22</c:f>
              <c:strCache>
                <c:ptCount val="1"/>
                <c:pt idx="0">
                  <c:v>Agree / S.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'Q35'!$A$23:$A$27</c:f>
              <c:strCache>
                <c:ptCount val="5"/>
                <c:pt idx="0">
                  <c:v>a) Independent learning </c:v>
                </c:pt>
                <c:pt idx="1">
                  <c:v>b) Inclusive education </c:v>
                </c:pt>
                <c:pt idx="2">
                  <c:v>c) Local, responsive approach </c:v>
                </c:pt>
                <c:pt idx="3">
                  <c:v>d) Commitment to evaluation </c:v>
                </c:pt>
                <c:pt idx="4">
                  <c:v>e) Complementarity </c:v>
                </c:pt>
              </c:strCache>
            </c:strRef>
          </c:cat>
          <c:val>
            <c:numRef>
              <c:f>'Q35'!$C$23:$C$27</c:f>
              <c:numCache>
                <c:formatCode>0.0%</c:formatCode>
                <c:ptCount val="5"/>
                <c:pt idx="0">
                  <c:v>0.85416666666666696</c:v>
                </c:pt>
                <c:pt idx="1">
                  <c:v>0.85416666666666596</c:v>
                </c:pt>
                <c:pt idx="2">
                  <c:v>0.75</c:v>
                </c:pt>
                <c:pt idx="3">
                  <c:v>0.54166666666666696</c:v>
                </c:pt>
                <c:pt idx="4">
                  <c:v>0.48936170212766</c:v>
                </c:pt>
              </c:numCache>
            </c:numRef>
          </c:val>
          <c:extLst>
            <c:ext xmlns:c16="http://schemas.microsoft.com/office/drawing/2014/chart" uri="{C3380CC4-5D6E-409C-BE32-E72D297353CC}">
              <c16:uniqueId val="{00000000-1163-4E05-B8DC-8D1555E01840}"/>
            </c:ext>
          </c:extLst>
        </c:ser>
        <c:ser>
          <c:idx val="1"/>
          <c:order val="1"/>
          <c:tx>
            <c:strRef>
              <c:f>'Q35'!$E$22</c:f>
              <c:strCache>
                <c:ptCount val="1"/>
                <c:pt idx="0">
                  <c:v>Neither / Nor</c:v>
                </c:pt>
              </c:strCache>
            </c:strRef>
          </c:tx>
          <c:spPr>
            <a:solidFill>
              <a:schemeClr val="bg1">
                <a:lumMod val="85000"/>
              </a:schemeClr>
            </a:solidFill>
            <a:ln>
              <a:noFill/>
            </a:ln>
            <a:effectLst/>
          </c:spPr>
          <c:invertIfNegative val="0"/>
          <c:dLbls>
            <c:dLbl>
              <c:idx val="1"/>
              <c:layout>
                <c:manualLayout>
                  <c:x val="-2.0678246484699598E-3"/>
                  <c:y val="3.626101305864719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63-4E05-B8DC-8D1555E0184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'Q35'!$A$23:$A$27</c:f>
              <c:strCache>
                <c:ptCount val="5"/>
                <c:pt idx="0">
                  <c:v>a) Independent learning </c:v>
                </c:pt>
                <c:pt idx="1">
                  <c:v>b) Inclusive education </c:v>
                </c:pt>
                <c:pt idx="2">
                  <c:v>c) Local, responsive approach </c:v>
                </c:pt>
                <c:pt idx="3">
                  <c:v>d) Commitment to evaluation </c:v>
                </c:pt>
                <c:pt idx="4">
                  <c:v>e) Complementarity </c:v>
                </c:pt>
              </c:strCache>
            </c:strRef>
          </c:cat>
          <c:val>
            <c:numRef>
              <c:f>'Q35'!$E$23:$E$27</c:f>
              <c:numCache>
                <c:formatCode>0.0%</c:formatCode>
                <c:ptCount val="5"/>
                <c:pt idx="0">
                  <c:v>6.25E-2</c:v>
                </c:pt>
                <c:pt idx="1">
                  <c:v>0.125</c:v>
                </c:pt>
                <c:pt idx="2">
                  <c:v>0.1875</c:v>
                </c:pt>
                <c:pt idx="3">
                  <c:v>0.3125</c:v>
                </c:pt>
                <c:pt idx="4">
                  <c:v>0.44680851063829802</c:v>
                </c:pt>
              </c:numCache>
            </c:numRef>
          </c:val>
          <c:extLst>
            <c:ext xmlns:c16="http://schemas.microsoft.com/office/drawing/2014/chart" uri="{C3380CC4-5D6E-409C-BE32-E72D297353CC}">
              <c16:uniqueId val="{00000002-1163-4E05-B8DC-8D1555E01840}"/>
            </c:ext>
          </c:extLst>
        </c:ser>
        <c:ser>
          <c:idx val="2"/>
          <c:order val="2"/>
          <c:tx>
            <c:strRef>
              <c:f>'Q35'!$G$22</c:f>
              <c:strCache>
                <c:ptCount val="1"/>
                <c:pt idx="0">
                  <c:v>Disagree / S. Disagree</c:v>
                </c:pt>
              </c:strCache>
            </c:strRef>
          </c:tx>
          <c:spPr>
            <a:solidFill>
              <a:schemeClr val="accent2"/>
            </a:solidFill>
            <a:ln>
              <a:noFill/>
            </a:ln>
            <a:effectLst/>
          </c:spPr>
          <c:invertIfNegative val="0"/>
          <c:dLbls>
            <c:dLbl>
              <c:idx val="1"/>
              <c:layout>
                <c:manualLayout>
                  <c:x val="1.4474772539288701E-2"/>
                  <c:y val="2.8549730779362401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63-4E05-B8DC-8D1555E0184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'Q35'!$A$23:$A$27</c:f>
              <c:strCache>
                <c:ptCount val="5"/>
                <c:pt idx="0">
                  <c:v>a) Independent learning </c:v>
                </c:pt>
                <c:pt idx="1">
                  <c:v>b) Inclusive education </c:v>
                </c:pt>
                <c:pt idx="2">
                  <c:v>c) Local, responsive approach </c:v>
                </c:pt>
                <c:pt idx="3">
                  <c:v>d) Commitment to evaluation </c:v>
                </c:pt>
                <c:pt idx="4">
                  <c:v>e) Complementarity </c:v>
                </c:pt>
              </c:strCache>
            </c:strRef>
          </c:cat>
          <c:val>
            <c:numRef>
              <c:f>'Q35'!$G$23:$G$27</c:f>
              <c:numCache>
                <c:formatCode>0.0%</c:formatCode>
                <c:ptCount val="5"/>
                <c:pt idx="0">
                  <c:v>8.3333333333333301E-2</c:v>
                </c:pt>
                <c:pt idx="1">
                  <c:v>2.0833333333333301E-2</c:v>
                </c:pt>
                <c:pt idx="2">
                  <c:v>6.25E-2</c:v>
                </c:pt>
                <c:pt idx="3">
                  <c:v>0.14583333333333301</c:v>
                </c:pt>
                <c:pt idx="4">
                  <c:v>6.3829787234042507E-2</c:v>
                </c:pt>
              </c:numCache>
            </c:numRef>
          </c:val>
          <c:extLst>
            <c:ext xmlns:c16="http://schemas.microsoft.com/office/drawing/2014/chart" uri="{C3380CC4-5D6E-409C-BE32-E72D297353CC}">
              <c16:uniqueId val="{00000004-1163-4E05-B8DC-8D1555E01840}"/>
            </c:ext>
          </c:extLst>
        </c:ser>
        <c:dLbls>
          <c:dLblPos val="ctr"/>
          <c:showLegendKey val="0"/>
          <c:showVal val="1"/>
          <c:showCatName val="0"/>
          <c:showSerName val="0"/>
          <c:showPercent val="0"/>
          <c:showBubbleSize val="0"/>
        </c:dLbls>
        <c:gapWidth val="150"/>
        <c:overlap val="100"/>
        <c:axId val="-2088918872"/>
        <c:axId val="-2088924712"/>
      </c:barChart>
      <c:catAx>
        <c:axId val="-20889188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088924712"/>
        <c:crosses val="autoZero"/>
        <c:auto val="1"/>
        <c:lblAlgn val="ctr"/>
        <c:lblOffset val="100"/>
        <c:noMultiLvlLbl val="0"/>
      </c:catAx>
      <c:valAx>
        <c:axId val="-2088924712"/>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8918872"/>
        <c:crosses val="autoZero"/>
        <c:crossBetween val="between"/>
        <c:majorUnit val="0.25"/>
      </c:valAx>
      <c:spPr>
        <a:noFill/>
        <a:ln>
          <a:noFill/>
        </a:ln>
        <a:effectLst/>
      </c:spPr>
    </c:plotArea>
    <c:legend>
      <c:legendPos val="b"/>
      <c:layout>
        <c:manualLayout>
          <c:xMode val="edge"/>
          <c:yMode val="edge"/>
          <c:x val="0.19918951689480399"/>
          <c:y val="0.88946704578594304"/>
          <c:w val="0.60162077142954495"/>
          <c:h val="7.8125546806649196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0"/>
              <c:tx>
                <c:rich>
                  <a:bodyPr/>
                  <a:lstStyle/>
                  <a:p>
                    <a:fld id="{704BD81B-7616-4E12-BEC1-E2D2D123E868}" type="CELLRANGE">
                      <a:rPr lang="en-IE"/>
                      <a:pPr/>
                      <a:t>[CELLRANGE]</a:t>
                    </a:fld>
                    <a:r>
                      <a:rPr lang="en-IE" baseline="0"/>
                      <a:t>, </a:t>
                    </a:r>
                    <a:fld id="{E05431A8-7188-4FBF-B7A0-D4912A4CE276}"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A30B-4728-93C1-A5D5809DEB91}"/>
                </c:ext>
              </c:extLst>
            </c:dLbl>
            <c:dLbl>
              <c:idx val="1"/>
              <c:tx>
                <c:rich>
                  <a:bodyPr/>
                  <a:lstStyle/>
                  <a:p>
                    <a:fld id="{912C765F-DA8D-4287-A556-DEC5A85F0DC6}" type="CELLRANGE">
                      <a:rPr lang="en-IE"/>
                      <a:pPr/>
                      <a:t>[CELLRANGE]</a:t>
                    </a:fld>
                    <a:r>
                      <a:rPr lang="en-IE" baseline="0"/>
                      <a:t>, </a:t>
                    </a:r>
                    <a:fld id="{17ECA55D-1312-45B5-B1CA-D341F3729D34}"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30B-4728-93C1-A5D5809DEB91}"/>
                </c:ext>
              </c:extLst>
            </c:dLbl>
            <c:dLbl>
              <c:idx val="2"/>
              <c:tx>
                <c:rich>
                  <a:bodyPr/>
                  <a:lstStyle/>
                  <a:p>
                    <a:fld id="{133B00F9-3805-4AF9-A16B-C9720CC4D295}" type="CELLRANGE">
                      <a:rPr lang="en-IE"/>
                      <a:pPr/>
                      <a:t>[CELLRANGE]</a:t>
                    </a:fld>
                    <a:r>
                      <a:rPr lang="en-IE" baseline="0"/>
                      <a:t>, </a:t>
                    </a:r>
                    <a:fld id="{8162F3A0-E9C6-4189-A6A2-661C084C64DE}"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30B-4728-93C1-A5D5809DEB91}"/>
                </c:ext>
              </c:extLst>
            </c:dLbl>
            <c:dLbl>
              <c:idx val="3"/>
              <c:tx>
                <c:rich>
                  <a:bodyPr/>
                  <a:lstStyle/>
                  <a:p>
                    <a:fld id="{00B66FEF-27CC-4D7E-B33E-E9120956E297}" type="CELLRANGE">
                      <a:rPr lang="en-IE"/>
                      <a:pPr/>
                      <a:t>[CELLRANGE]</a:t>
                    </a:fld>
                    <a:r>
                      <a:rPr lang="en-IE" baseline="0"/>
                      <a:t>, </a:t>
                    </a:r>
                    <a:fld id="{FC9B078E-35A9-4ECD-8E91-5F06E4969E4D}"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A30B-4728-93C1-A5D5809DEB91}"/>
                </c:ext>
              </c:extLst>
            </c:dLbl>
            <c:dLbl>
              <c:idx val="4"/>
              <c:tx>
                <c:rich>
                  <a:bodyPr/>
                  <a:lstStyle/>
                  <a:p>
                    <a:fld id="{535CEB02-7E95-4A9A-A41B-CA4F343A0E8C}" type="CELLRANGE">
                      <a:rPr lang="en-IE"/>
                      <a:pPr/>
                      <a:t>[CELLRANGE]</a:t>
                    </a:fld>
                    <a:r>
                      <a:rPr lang="en-IE" baseline="0"/>
                      <a:t>, </a:t>
                    </a:r>
                    <a:fld id="{FB7975DF-0E6E-440A-AB1B-5FCB5C05A140}"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A30B-4728-93C1-A5D5809DEB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'Q3'!$A$4:$A$8</c:f>
              <c:strCache>
                <c:ptCount val="5"/>
                <c:pt idx="0">
                  <c:v>Year 1</c:v>
                </c:pt>
                <c:pt idx="1">
                  <c:v>Year 2</c:v>
                </c:pt>
                <c:pt idx="2">
                  <c:v>Year 3</c:v>
                </c:pt>
                <c:pt idx="3">
                  <c:v>Year 4</c:v>
                </c:pt>
                <c:pt idx="4">
                  <c:v>Other</c:v>
                </c:pt>
              </c:strCache>
            </c:strRef>
          </c:cat>
          <c:val>
            <c:numRef>
              <c:f>'Q3'!$B$4:$B$8</c:f>
              <c:numCache>
                <c:formatCode>General</c:formatCode>
                <c:ptCount val="5"/>
                <c:pt idx="0">
                  <c:v>327</c:v>
                </c:pt>
                <c:pt idx="1">
                  <c:v>227</c:v>
                </c:pt>
                <c:pt idx="2">
                  <c:v>184</c:v>
                </c:pt>
                <c:pt idx="3">
                  <c:v>107</c:v>
                </c:pt>
                <c:pt idx="4">
                  <c:v>35</c:v>
                </c:pt>
              </c:numCache>
            </c:numRef>
          </c:val>
          <c:extLst>
            <c:ext xmlns:c15="http://schemas.microsoft.com/office/drawing/2012/chart" uri="{02D57815-91ED-43cb-92C2-25804820EDAC}">
              <c15:datalabelsRange>
                <c15:f>'Q3'!$C$4:$C$8</c15:f>
                <c15:dlblRangeCache>
                  <c:ptCount val="5"/>
                  <c:pt idx="0">
                    <c:v>37.2%</c:v>
                  </c:pt>
                  <c:pt idx="1">
                    <c:v>25.8%</c:v>
                  </c:pt>
                  <c:pt idx="2">
                    <c:v>20.9%</c:v>
                  </c:pt>
                  <c:pt idx="3">
                    <c:v>12.2%</c:v>
                  </c:pt>
                  <c:pt idx="4">
                    <c:v>4.0%</c:v>
                  </c:pt>
                </c15:dlblRangeCache>
              </c15:datalabelsRange>
            </c:ext>
            <c:ext xmlns:c16="http://schemas.microsoft.com/office/drawing/2014/chart" uri="{C3380CC4-5D6E-409C-BE32-E72D297353CC}">
              <c16:uniqueId val="{00000005-A30B-4728-93C1-A5D5809DEB91}"/>
            </c:ext>
          </c:extLst>
        </c:ser>
        <c:dLbls>
          <c:dLblPos val="outEnd"/>
          <c:showLegendKey val="0"/>
          <c:showVal val="1"/>
          <c:showCatName val="0"/>
          <c:showSerName val="0"/>
          <c:showPercent val="0"/>
          <c:showBubbleSize val="0"/>
        </c:dLbls>
        <c:gapWidth val="219"/>
        <c:overlap val="-27"/>
        <c:axId val="-2112589176"/>
        <c:axId val="2075302904"/>
      </c:barChart>
      <c:catAx>
        <c:axId val="-2112589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5302904"/>
        <c:crosses val="autoZero"/>
        <c:auto val="1"/>
        <c:lblAlgn val="ctr"/>
        <c:lblOffset val="100"/>
        <c:noMultiLvlLbl val="0"/>
      </c:catAx>
      <c:valAx>
        <c:axId val="2075302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2589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925685443165798"/>
          <c:y val="5.0925925925925902E-2"/>
          <c:w val="0.49971750454270097"/>
          <c:h val="0.82792158232780599"/>
        </c:manualLayout>
      </c:layout>
      <c:barChart>
        <c:barDir val="bar"/>
        <c:grouping val="stacked"/>
        <c:varyColors val="0"/>
        <c:ser>
          <c:idx val="0"/>
          <c:order val="0"/>
          <c:tx>
            <c:strRef>
              <c:f>'Q39'!$C$21</c:f>
              <c:strCache>
                <c:ptCount val="1"/>
                <c:pt idx="0">
                  <c:v>Some/Strong Influence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'Q39'!$A$22:$A$26</c:f>
              <c:strCache>
                <c:ptCount val="5"/>
                <c:pt idx="0">
                  <c:v>a) Participation in further and higher education</c:v>
                </c:pt>
                <c:pt idx="1">
                  <c:v>b) Retention and completion in further and higher education</c:v>
                </c:pt>
                <c:pt idx="2">
                  <c:v>c) Progression to access further study</c:v>
                </c:pt>
                <c:pt idx="3">
                  <c:v>d) Development of independent learning and transferable skills</c:v>
                </c:pt>
                <c:pt idx="4">
                  <c:v>e) Progression to access the labour market</c:v>
                </c:pt>
              </c:strCache>
            </c:strRef>
          </c:cat>
          <c:val>
            <c:numRef>
              <c:f>'Q39'!$C$22:$C$26</c:f>
              <c:numCache>
                <c:formatCode>0.0%</c:formatCode>
                <c:ptCount val="5"/>
                <c:pt idx="0">
                  <c:v>1</c:v>
                </c:pt>
                <c:pt idx="1">
                  <c:v>1</c:v>
                </c:pt>
                <c:pt idx="2">
                  <c:v>0.97916666666666596</c:v>
                </c:pt>
                <c:pt idx="3">
                  <c:v>0.9375</c:v>
                </c:pt>
                <c:pt idx="4">
                  <c:v>0.6875</c:v>
                </c:pt>
              </c:numCache>
            </c:numRef>
          </c:val>
          <c:extLst>
            <c:ext xmlns:c16="http://schemas.microsoft.com/office/drawing/2014/chart" uri="{C3380CC4-5D6E-409C-BE32-E72D297353CC}">
              <c16:uniqueId val="{00000000-ED03-4543-B970-ED61DAEA312C}"/>
            </c:ext>
          </c:extLst>
        </c:ser>
        <c:ser>
          <c:idx val="1"/>
          <c:order val="1"/>
          <c:tx>
            <c:strRef>
              <c:f>'Q39'!$E$21</c:f>
              <c:strCache>
                <c:ptCount val="1"/>
                <c:pt idx="0">
                  <c:v>Neither / Nor</c:v>
                </c:pt>
              </c:strCache>
            </c:strRef>
          </c:tx>
          <c:spPr>
            <a:solidFill>
              <a:schemeClr val="bg1">
                <a:lumMod val="85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ED03-4543-B970-ED61DAEA312C}"/>
                </c:ext>
              </c:extLst>
            </c:dLbl>
            <c:dLbl>
              <c:idx val="1"/>
              <c:delete val="1"/>
              <c:extLst>
                <c:ext xmlns:c15="http://schemas.microsoft.com/office/drawing/2012/chart" uri="{CE6537A1-D6FC-4f65-9D91-7224C49458BB}"/>
                <c:ext xmlns:c16="http://schemas.microsoft.com/office/drawing/2014/chart" uri="{C3380CC4-5D6E-409C-BE32-E72D297353CC}">
                  <c16:uniqueId val="{00000002-ED03-4543-B970-ED61DAEA312C}"/>
                </c:ext>
              </c:extLst>
            </c:dLbl>
            <c:dLbl>
              <c:idx val="2"/>
              <c:delete val="1"/>
              <c:extLst>
                <c:ext xmlns:c15="http://schemas.microsoft.com/office/drawing/2012/chart" uri="{CE6537A1-D6FC-4f65-9D91-7224C49458BB}"/>
                <c:ext xmlns:c16="http://schemas.microsoft.com/office/drawing/2014/chart" uri="{C3380CC4-5D6E-409C-BE32-E72D297353CC}">
                  <c16:uniqueId val="{00000003-ED03-4543-B970-ED61DAEA312C}"/>
                </c:ext>
              </c:extLst>
            </c:dLbl>
            <c:dLbl>
              <c:idx val="3"/>
              <c:layout>
                <c:manualLayout>
                  <c:x val="2.05128205128205E-3"/>
                  <c:y val="-4.3894652833200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03-4543-B970-ED61DAEA312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'Q39'!$A$22:$A$26</c:f>
              <c:strCache>
                <c:ptCount val="5"/>
                <c:pt idx="0">
                  <c:v>a) Participation in further and higher education</c:v>
                </c:pt>
                <c:pt idx="1">
                  <c:v>b) Retention and completion in further and higher education</c:v>
                </c:pt>
                <c:pt idx="2">
                  <c:v>c) Progression to access further study</c:v>
                </c:pt>
                <c:pt idx="3">
                  <c:v>d) Development of independent learning and transferable skills</c:v>
                </c:pt>
                <c:pt idx="4">
                  <c:v>e) Progression to access the labour market</c:v>
                </c:pt>
              </c:strCache>
            </c:strRef>
          </c:cat>
          <c:val>
            <c:numRef>
              <c:f>'Q39'!$E$22:$E$26</c:f>
              <c:numCache>
                <c:formatCode>0.0%</c:formatCode>
                <c:ptCount val="5"/>
                <c:pt idx="0">
                  <c:v>0</c:v>
                </c:pt>
                <c:pt idx="1">
                  <c:v>0</c:v>
                </c:pt>
                <c:pt idx="2">
                  <c:v>0</c:v>
                </c:pt>
                <c:pt idx="3">
                  <c:v>4.1666666666666699E-2</c:v>
                </c:pt>
                <c:pt idx="4">
                  <c:v>0.1875</c:v>
                </c:pt>
              </c:numCache>
            </c:numRef>
          </c:val>
          <c:extLst>
            <c:ext xmlns:c16="http://schemas.microsoft.com/office/drawing/2014/chart" uri="{C3380CC4-5D6E-409C-BE32-E72D297353CC}">
              <c16:uniqueId val="{00000005-ED03-4543-B970-ED61DAEA312C}"/>
            </c:ext>
          </c:extLst>
        </c:ser>
        <c:ser>
          <c:idx val="2"/>
          <c:order val="2"/>
          <c:tx>
            <c:strRef>
              <c:f>'Q39'!$G$21</c:f>
              <c:strCache>
                <c:ptCount val="1"/>
                <c:pt idx="0">
                  <c:v>Slight / Weak/No Influence</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ED03-4543-B970-ED61DAEA312C}"/>
                </c:ext>
              </c:extLst>
            </c:dLbl>
            <c:dLbl>
              <c:idx val="1"/>
              <c:delete val="1"/>
              <c:extLst>
                <c:ext xmlns:c15="http://schemas.microsoft.com/office/drawing/2012/chart" uri="{CE6537A1-D6FC-4f65-9D91-7224C49458BB}"/>
                <c:ext xmlns:c16="http://schemas.microsoft.com/office/drawing/2014/chart" uri="{C3380CC4-5D6E-409C-BE32-E72D297353CC}">
                  <c16:uniqueId val="{00000007-ED03-4543-B970-ED61DAEA312C}"/>
                </c:ext>
              </c:extLst>
            </c:dLbl>
            <c:dLbl>
              <c:idx val="2"/>
              <c:layout>
                <c:manualLayout>
                  <c:x val="1.7895093882495501E-2"/>
                  <c:y val="-5.7671118755206799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D03-4543-B970-ED61DAEA312C}"/>
                </c:ext>
              </c:extLst>
            </c:dLbl>
            <c:dLbl>
              <c:idx val="3"/>
              <c:layout>
                <c:manualLayout>
                  <c:x val="1.7895093882495501E-2"/>
                  <c:y val="5.671709978232239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D03-4543-B970-ED61DAEA312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'Q39'!$A$22:$A$26</c:f>
              <c:strCache>
                <c:ptCount val="5"/>
                <c:pt idx="0">
                  <c:v>a) Participation in further and higher education</c:v>
                </c:pt>
                <c:pt idx="1">
                  <c:v>b) Retention and completion in further and higher education</c:v>
                </c:pt>
                <c:pt idx="2">
                  <c:v>c) Progression to access further study</c:v>
                </c:pt>
                <c:pt idx="3">
                  <c:v>d) Development of independent learning and transferable skills</c:v>
                </c:pt>
                <c:pt idx="4">
                  <c:v>e) Progression to access the labour market</c:v>
                </c:pt>
              </c:strCache>
            </c:strRef>
          </c:cat>
          <c:val>
            <c:numRef>
              <c:f>'Q39'!$G$22:$G$26</c:f>
              <c:numCache>
                <c:formatCode>0.0%</c:formatCode>
                <c:ptCount val="5"/>
                <c:pt idx="0">
                  <c:v>0</c:v>
                </c:pt>
                <c:pt idx="1">
                  <c:v>0</c:v>
                </c:pt>
                <c:pt idx="2">
                  <c:v>2.0833333333333301E-2</c:v>
                </c:pt>
                <c:pt idx="3">
                  <c:v>2.0833333333333301E-2</c:v>
                </c:pt>
                <c:pt idx="4">
                  <c:v>0.125</c:v>
                </c:pt>
              </c:numCache>
            </c:numRef>
          </c:val>
          <c:extLst>
            <c:ext xmlns:c16="http://schemas.microsoft.com/office/drawing/2014/chart" uri="{C3380CC4-5D6E-409C-BE32-E72D297353CC}">
              <c16:uniqueId val="{0000000A-ED03-4543-B970-ED61DAEA312C}"/>
            </c:ext>
          </c:extLst>
        </c:ser>
        <c:dLbls>
          <c:dLblPos val="ctr"/>
          <c:showLegendKey val="0"/>
          <c:showVal val="1"/>
          <c:showCatName val="0"/>
          <c:showSerName val="0"/>
          <c:showPercent val="0"/>
          <c:showBubbleSize val="0"/>
        </c:dLbls>
        <c:gapWidth val="150"/>
        <c:overlap val="100"/>
        <c:axId val="-2089026072"/>
        <c:axId val="-2089051048"/>
      </c:barChart>
      <c:catAx>
        <c:axId val="-20890260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089051048"/>
        <c:crosses val="autoZero"/>
        <c:auto val="1"/>
        <c:lblAlgn val="ctr"/>
        <c:lblOffset val="100"/>
        <c:noMultiLvlLbl val="0"/>
      </c:catAx>
      <c:valAx>
        <c:axId val="-2089051048"/>
        <c:scaling>
          <c:orientation val="minMax"/>
          <c:max val="1"/>
        </c:scaling>
        <c:delete val="1"/>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2089026072"/>
        <c:crosses val="autoZero"/>
        <c:crossBetween val="between"/>
        <c:majorUnit val="0.25"/>
      </c:valAx>
      <c:spPr>
        <a:noFill/>
        <a:ln>
          <a:noFill/>
        </a:ln>
        <a:effectLst/>
      </c:spPr>
    </c:plotArea>
    <c:legend>
      <c:legendPos val="b"/>
      <c:layout>
        <c:manualLayout>
          <c:xMode val="edge"/>
          <c:yMode val="edge"/>
          <c:x val="0.143804885927721"/>
          <c:y val="0.90311897019698495"/>
          <c:w val="0.78418493842115899"/>
          <c:h val="7.8125546806649196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0"/>
              <c:tx>
                <c:rich>
                  <a:bodyPr/>
                  <a:lstStyle/>
                  <a:p>
                    <a:fld id="{467BDAC4-68DA-4E52-A587-55A9679F4E4A}" type="CELLRANGE">
                      <a:rPr lang="en-IE"/>
                      <a:pPr/>
                      <a:t>[CELLRANGE]</a:t>
                    </a:fld>
                    <a:r>
                      <a:rPr lang="en-IE" baseline="0"/>
                      <a:t>, </a:t>
                    </a:r>
                    <a:fld id="{FB87A306-6AFA-4251-8412-F86D06D8BA42}"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6B53-41A4-8135-863842C34B4A}"/>
                </c:ext>
              </c:extLst>
            </c:dLbl>
            <c:dLbl>
              <c:idx val="1"/>
              <c:tx>
                <c:rich>
                  <a:bodyPr/>
                  <a:lstStyle/>
                  <a:p>
                    <a:fld id="{BF23B77C-8231-4FB6-AC36-02DED6C10A9C}" type="CELLRANGE">
                      <a:rPr lang="en-IE"/>
                      <a:pPr/>
                      <a:t>[CELLRANGE]</a:t>
                    </a:fld>
                    <a:r>
                      <a:rPr lang="en-IE" baseline="0"/>
                      <a:t>, </a:t>
                    </a:r>
                    <a:fld id="{20486585-684C-49BD-8526-B6CDA4FCE764}"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6B53-41A4-8135-863842C34B4A}"/>
                </c:ext>
              </c:extLst>
            </c:dLbl>
            <c:dLbl>
              <c:idx val="2"/>
              <c:tx>
                <c:rich>
                  <a:bodyPr/>
                  <a:lstStyle/>
                  <a:p>
                    <a:fld id="{BAAEBA20-52CD-4E1D-9F48-8BB987DE08AD}" type="CELLRANGE">
                      <a:rPr lang="en-IE"/>
                      <a:pPr/>
                      <a:t>[CELLRANGE]</a:t>
                    </a:fld>
                    <a:r>
                      <a:rPr lang="en-IE" baseline="0"/>
                      <a:t>, </a:t>
                    </a:r>
                    <a:fld id="{87B000E0-F1CF-4BD4-9059-E38FAC0315BD}"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6B53-41A4-8135-863842C34B4A}"/>
                </c:ext>
              </c:extLst>
            </c:dLbl>
            <c:dLbl>
              <c:idx val="3"/>
              <c:tx>
                <c:rich>
                  <a:bodyPr/>
                  <a:lstStyle/>
                  <a:p>
                    <a:fld id="{37355975-B316-4AF0-82E7-675F43CA1DAB}" type="CELLRANGE">
                      <a:rPr lang="en-IE"/>
                      <a:pPr/>
                      <a:t>[CELLRANGE]</a:t>
                    </a:fld>
                    <a:r>
                      <a:rPr lang="en-IE" baseline="0"/>
                      <a:t>, </a:t>
                    </a:r>
                    <a:fld id="{0B294255-3251-495A-8FE9-70638CD7C3AE}"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6B53-41A4-8135-863842C34B4A}"/>
                </c:ext>
              </c:extLst>
            </c:dLbl>
            <c:dLbl>
              <c:idx val="4"/>
              <c:tx>
                <c:rich>
                  <a:bodyPr/>
                  <a:lstStyle/>
                  <a:p>
                    <a:fld id="{151C5E59-2B22-4919-8BFC-806D9703190C}" type="CELLRANGE">
                      <a:rPr lang="en-IE"/>
                      <a:pPr/>
                      <a:t>[CELLRANGE]</a:t>
                    </a:fld>
                    <a:r>
                      <a:rPr lang="en-IE" baseline="0"/>
                      <a:t>, </a:t>
                    </a:r>
                    <a:fld id="{952843DC-75A9-4BC8-96E6-58416AE4E39B}"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6B53-41A4-8135-863842C34B4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'Q44'!$A$14:$A$18</c:f>
              <c:strCache>
                <c:ptCount val="5"/>
                <c:pt idx="0">
                  <c:v>Probably would not have achieved these impacts</c:v>
                </c:pt>
                <c:pt idx="1">
                  <c:v>Definitely would have not have achieved these impacts</c:v>
                </c:pt>
                <c:pt idx="2">
                  <c:v>Would have achieved the same impacts over a longer timescale but on a smaller scale</c:v>
                </c:pt>
                <c:pt idx="3">
                  <c:v>Would have achieved these impacts anyway</c:v>
                </c:pt>
                <c:pt idx="4">
                  <c:v>Would have achieved the same impacts on a smaller scale but over the same timescale</c:v>
                </c:pt>
              </c:strCache>
            </c:strRef>
          </c:cat>
          <c:val>
            <c:numRef>
              <c:f>'Q44'!$B$14:$B$18</c:f>
              <c:numCache>
                <c:formatCode>General</c:formatCode>
                <c:ptCount val="5"/>
                <c:pt idx="0">
                  <c:v>24</c:v>
                </c:pt>
                <c:pt idx="1">
                  <c:v>21</c:v>
                </c:pt>
                <c:pt idx="2">
                  <c:v>2</c:v>
                </c:pt>
                <c:pt idx="3">
                  <c:v>0</c:v>
                </c:pt>
                <c:pt idx="4">
                  <c:v>0</c:v>
                </c:pt>
              </c:numCache>
            </c:numRef>
          </c:val>
          <c:extLst>
            <c:ext xmlns:c15="http://schemas.microsoft.com/office/drawing/2012/chart" uri="{02D57815-91ED-43cb-92C2-25804820EDAC}">
              <c15:datalabelsRange>
                <c15:f>'Q44'!$C$14:$C$18</c15:f>
                <c15:dlblRangeCache>
                  <c:ptCount val="5"/>
                  <c:pt idx="0">
                    <c:v>51.1%</c:v>
                  </c:pt>
                  <c:pt idx="1">
                    <c:v>44.7%</c:v>
                  </c:pt>
                  <c:pt idx="2">
                    <c:v>4.3%</c:v>
                  </c:pt>
                  <c:pt idx="3">
                    <c:v>0.0%</c:v>
                  </c:pt>
                  <c:pt idx="4">
                    <c:v>0.0%</c:v>
                  </c:pt>
                </c15:dlblRangeCache>
              </c15:datalabelsRange>
            </c:ext>
            <c:ext xmlns:c16="http://schemas.microsoft.com/office/drawing/2014/chart" uri="{C3380CC4-5D6E-409C-BE32-E72D297353CC}">
              <c16:uniqueId val="{00000005-6B53-41A4-8135-863842C34B4A}"/>
            </c:ext>
          </c:extLst>
        </c:ser>
        <c:dLbls>
          <c:dLblPos val="outEnd"/>
          <c:showLegendKey val="0"/>
          <c:showVal val="1"/>
          <c:showCatName val="0"/>
          <c:showSerName val="0"/>
          <c:showPercent val="0"/>
          <c:showBubbleSize val="0"/>
        </c:dLbls>
        <c:gapWidth val="182"/>
        <c:axId val="-2089095400"/>
        <c:axId val="-2089100888"/>
      </c:barChart>
      <c:catAx>
        <c:axId val="-2089095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2089100888"/>
        <c:crosses val="autoZero"/>
        <c:auto val="1"/>
        <c:lblAlgn val="ctr"/>
        <c:lblOffset val="100"/>
        <c:noMultiLvlLbl val="0"/>
      </c:catAx>
      <c:valAx>
        <c:axId val="-2089100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095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0"/>
              <c:tx>
                <c:rich>
                  <a:bodyPr/>
                  <a:lstStyle/>
                  <a:p>
                    <a:fld id="{3C954BE2-9322-4C4E-8262-CC142E8F2023}" type="CELLRANGE">
                      <a:rPr lang="en-IE"/>
                      <a:pPr/>
                      <a:t>[CELLRANGE]</a:t>
                    </a:fld>
                    <a:r>
                      <a:rPr lang="en-IE" baseline="0"/>
                      <a:t>, </a:t>
                    </a:r>
                    <a:fld id="{C8F9C3D3-A797-4BC4-9231-B23C076FFD4A}"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F232-4974-A212-722FFA27B4D1}"/>
                </c:ext>
              </c:extLst>
            </c:dLbl>
            <c:dLbl>
              <c:idx val="1"/>
              <c:tx>
                <c:rich>
                  <a:bodyPr/>
                  <a:lstStyle/>
                  <a:p>
                    <a:fld id="{600575D2-C89F-4CBC-9A8A-CBBA4F4F7E37}" type="CELLRANGE">
                      <a:rPr lang="en-IE"/>
                      <a:pPr/>
                      <a:t>[CELLRANGE]</a:t>
                    </a:fld>
                    <a:r>
                      <a:rPr lang="en-IE" baseline="0"/>
                      <a:t>, </a:t>
                    </a:r>
                    <a:fld id="{C9E5BD53-09D2-4188-B144-289FAD3F9EE2}"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F232-4974-A212-722FFA27B4D1}"/>
                </c:ext>
              </c:extLst>
            </c:dLbl>
            <c:dLbl>
              <c:idx val="2"/>
              <c:tx>
                <c:rich>
                  <a:bodyPr/>
                  <a:lstStyle/>
                  <a:p>
                    <a:fld id="{45577E11-A755-4E65-B436-D005101CDC8F}" type="CELLRANGE">
                      <a:rPr lang="en-IE"/>
                      <a:pPr/>
                      <a:t>[CELLRANGE]</a:t>
                    </a:fld>
                    <a:r>
                      <a:rPr lang="en-IE" baseline="0"/>
                      <a:t>, </a:t>
                    </a:r>
                    <a:fld id="{0B414289-487F-46A6-A0E2-DF32A3B56BD4}"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F232-4974-A212-722FFA27B4D1}"/>
                </c:ext>
              </c:extLst>
            </c:dLbl>
            <c:dLbl>
              <c:idx val="3"/>
              <c:tx>
                <c:rich>
                  <a:bodyPr/>
                  <a:lstStyle/>
                  <a:p>
                    <a:fld id="{CD3AABBD-4788-4412-8809-0D3515A2D240}" type="CELLRANGE">
                      <a:rPr lang="en-IE"/>
                      <a:pPr/>
                      <a:t>[CELLRANGE]</a:t>
                    </a:fld>
                    <a:r>
                      <a:rPr lang="en-IE" baseline="0"/>
                      <a:t>, </a:t>
                    </a:r>
                    <a:fld id="{4CD099B0-5C8F-4AD9-8AF6-C7A1C51AA9D1}"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F232-4974-A212-722FFA27B4D1}"/>
                </c:ext>
              </c:extLst>
            </c:dLbl>
            <c:dLbl>
              <c:idx val="4"/>
              <c:tx>
                <c:rich>
                  <a:bodyPr/>
                  <a:lstStyle/>
                  <a:p>
                    <a:fld id="{8B9AEF85-B5F1-4010-8521-984021EDCB6B}" type="CELLRANGE">
                      <a:rPr lang="en-IE"/>
                      <a:pPr/>
                      <a:t>[CELLRANGE]</a:t>
                    </a:fld>
                    <a:r>
                      <a:rPr lang="en-IE" baseline="0"/>
                      <a:t>, </a:t>
                    </a:r>
                    <a:fld id="{E2E15457-596F-4E08-AC3C-8BB0AB9034C8}"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F232-4974-A212-722FFA27B4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'Q47'!$A$10:$A$14</c:f>
              <c:strCache>
                <c:ptCount val="5"/>
                <c:pt idx="0">
                  <c:v>Very Important</c:v>
                </c:pt>
                <c:pt idx="1">
                  <c:v>Important</c:v>
                </c:pt>
                <c:pt idx="2">
                  <c:v>Neither / Nor</c:v>
                </c:pt>
                <c:pt idx="3">
                  <c:v>Unimportant</c:v>
                </c:pt>
                <c:pt idx="4">
                  <c:v>Very Unimportant</c:v>
                </c:pt>
              </c:strCache>
            </c:strRef>
          </c:cat>
          <c:val>
            <c:numRef>
              <c:f>'Q47'!$B$10:$B$14</c:f>
              <c:numCache>
                <c:formatCode>General</c:formatCode>
                <c:ptCount val="5"/>
                <c:pt idx="0">
                  <c:v>14</c:v>
                </c:pt>
                <c:pt idx="1">
                  <c:v>17</c:v>
                </c:pt>
                <c:pt idx="2">
                  <c:v>14</c:v>
                </c:pt>
                <c:pt idx="3">
                  <c:v>1</c:v>
                </c:pt>
                <c:pt idx="4">
                  <c:v>2</c:v>
                </c:pt>
              </c:numCache>
            </c:numRef>
          </c:val>
          <c:extLst>
            <c:ext xmlns:c15="http://schemas.microsoft.com/office/drawing/2012/chart" uri="{02D57815-91ED-43cb-92C2-25804820EDAC}">
              <c15:datalabelsRange>
                <c15:f>'Q47'!$C$10:$C$14</c15:f>
                <c15:dlblRangeCache>
                  <c:ptCount val="5"/>
                  <c:pt idx="0">
                    <c:v>29.2%</c:v>
                  </c:pt>
                  <c:pt idx="1">
                    <c:v>35.4%</c:v>
                  </c:pt>
                  <c:pt idx="2">
                    <c:v>29.2%</c:v>
                  </c:pt>
                  <c:pt idx="3">
                    <c:v>2.1%</c:v>
                  </c:pt>
                  <c:pt idx="4">
                    <c:v>4.2%</c:v>
                  </c:pt>
                </c15:dlblRangeCache>
              </c15:datalabelsRange>
            </c:ext>
            <c:ext xmlns:c16="http://schemas.microsoft.com/office/drawing/2014/chart" uri="{C3380CC4-5D6E-409C-BE32-E72D297353CC}">
              <c16:uniqueId val="{00000005-F232-4974-A212-722FFA27B4D1}"/>
            </c:ext>
          </c:extLst>
        </c:ser>
        <c:dLbls>
          <c:dLblPos val="outEnd"/>
          <c:showLegendKey val="0"/>
          <c:showVal val="1"/>
          <c:showCatName val="0"/>
          <c:showSerName val="0"/>
          <c:showPercent val="0"/>
          <c:showBubbleSize val="0"/>
        </c:dLbls>
        <c:gapWidth val="219"/>
        <c:overlap val="-27"/>
        <c:axId val="-2089346264"/>
        <c:axId val="-2089343032"/>
      </c:barChart>
      <c:catAx>
        <c:axId val="-2089346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343032"/>
        <c:crosses val="autoZero"/>
        <c:auto val="1"/>
        <c:lblAlgn val="ctr"/>
        <c:lblOffset val="100"/>
        <c:noMultiLvlLbl val="0"/>
      </c:catAx>
      <c:valAx>
        <c:axId val="-2089343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346264"/>
        <c:crosses val="autoZero"/>
        <c:crossBetween val="between"/>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467892897516698"/>
          <c:y val="5.0925925925925902E-2"/>
          <c:w val="0.50559936370565906"/>
          <c:h val="0.79562427661535695"/>
        </c:manualLayout>
      </c:layout>
      <c:barChart>
        <c:barDir val="bar"/>
        <c:grouping val="stacked"/>
        <c:varyColors val="0"/>
        <c:ser>
          <c:idx val="0"/>
          <c:order val="0"/>
          <c:tx>
            <c:strRef>
              <c:f>'Q49'!$C$31</c:f>
              <c:strCache>
                <c:ptCount val="1"/>
                <c:pt idx="0">
                  <c:v>Supports students using this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'Q49'!$A$32:$A$40</c:f>
              <c:strCache>
                <c:ptCount val="9"/>
                <c:pt idx="0">
                  <c:v>Inclusive learning</c:v>
                </c:pt>
                <c:pt idx="1">
                  <c:v>Targeting of support needs</c:v>
                </c:pt>
                <c:pt idx="2">
                  <c:v>Measures to enhance the accessibility of buildings, such as wheelchair lifts</c:v>
                </c:pt>
                <c:pt idx="3">
                  <c:v>Universal design</c:v>
                </c:pt>
                <c:pt idx="4">
                  <c:v>Mainstreaming of services</c:v>
                </c:pt>
                <c:pt idx="5">
                  <c:v>Disability service with dedicated disability support staff</c:v>
                </c:pt>
                <c:pt idx="6">
                  <c:v>Tailored induction programmes</c:v>
                </c:pt>
                <c:pt idx="7">
                  <c:v>Non-standard admissions procedures</c:v>
                </c:pt>
                <c:pt idx="8">
                  <c:v>Regional collaboration</c:v>
                </c:pt>
              </c:strCache>
            </c:strRef>
          </c:cat>
          <c:val>
            <c:numRef>
              <c:f>'Q49'!$C$32:$C$40</c:f>
              <c:numCache>
                <c:formatCode>0.0%</c:formatCode>
                <c:ptCount val="9"/>
                <c:pt idx="0">
                  <c:v>0.90909090909090895</c:v>
                </c:pt>
                <c:pt idx="1">
                  <c:v>0.90243902439024404</c:v>
                </c:pt>
                <c:pt idx="2">
                  <c:v>0.88372093023255804</c:v>
                </c:pt>
                <c:pt idx="3">
                  <c:v>0.81081081081081097</c:v>
                </c:pt>
                <c:pt idx="4">
                  <c:v>0.8</c:v>
                </c:pt>
                <c:pt idx="5">
                  <c:v>0.75</c:v>
                </c:pt>
                <c:pt idx="6">
                  <c:v>0.68292682926829296</c:v>
                </c:pt>
                <c:pt idx="7">
                  <c:v>0.62790697674418605</c:v>
                </c:pt>
                <c:pt idx="8">
                  <c:v>0.5</c:v>
                </c:pt>
              </c:numCache>
            </c:numRef>
          </c:val>
          <c:extLst>
            <c:ext xmlns:c16="http://schemas.microsoft.com/office/drawing/2014/chart" uri="{C3380CC4-5D6E-409C-BE32-E72D297353CC}">
              <c16:uniqueId val="{00000000-EF2E-4143-8D9B-5B31A0434F96}"/>
            </c:ext>
          </c:extLst>
        </c:ser>
        <c:ser>
          <c:idx val="1"/>
          <c:order val="1"/>
          <c:tx>
            <c:strRef>
              <c:f>'Q49'!$E$31</c:f>
              <c:strCache>
                <c:ptCount val="1"/>
                <c:pt idx="0">
                  <c:v>Does not support students using this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'Q49'!$A$32:$A$40</c:f>
              <c:strCache>
                <c:ptCount val="9"/>
                <c:pt idx="0">
                  <c:v>Inclusive learning</c:v>
                </c:pt>
                <c:pt idx="1">
                  <c:v>Targeting of support needs</c:v>
                </c:pt>
                <c:pt idx="2">
                  <c:v>Measures to enhance the accessibility of buildings, such as wheelchair lifts</c:v>
                </c:pt>
                <c:pt idx="3">
                  <c:v>Universal design</c:v>
                </c:pt>
                <c:pt idx="4">
                  <c:v>Mainstreaming of services</c:v>
                </c:pt>
                <c:pt idx="5">
                  <c:v>Disability service with dedicated disability support staff</c:v>
                </c:pt>
                <c:pt idx="6">
                  <c:v>Tailored induction programmes</c:v>
                </c:pt>
                <c:pt idx="7">
                  <c:v>Non-standard admissions procedures</c:v>
                </c:pt>
                <c:pt idx="8">
                  <c:v>Regional collaboration</c:v>
                </c:pt>
              </c:strCache>
            </c:strRef>
          </c:cat>
          <c:val>
            <c:numRef>
              <c:f>'Q49'!$E$32:$E$40</c:f>
              <c:numCache>
                <c:formatCode>0.0%</c:formatCode>
                <c:ptCount val="9"/>
                <c:pt idx="0">
                  <c:v>9.0909090909090898E-2</c:v>
                </c:pt>
                <c:pt idx="1">
                  <c:v>9.7560975609756101E-2</c:v>
                </c:pt>
                <c:pt idx="2">
                  <c:v>0.116279069767442</c:v>
                </c:pt>
                <c:pt idx="3">
                  <c:v>0.18918918918918901</c:v>
                </c:pt>
                <c:pt idx="4">
                  <c:v>0.2</c:v>
                </c:pt>
                <c:pt idx="5">
                  <c:v>0.25</c:v>
                </c:pt>
                <c:pt idx="6">
                  <c:v>0.31707317073170699</c:v>
                </c:pt>
                <c:pt idx="7">
                  <c:v>0.372093023255814</c:v>
                </c:pt>
                <c:pt idx="8">
                  <c:v>0.5</c:v>
                </c:pt>
              </c:numCache>
            </c:numRef>
          </c:val>
          <c:extLst>
            <c:ext xmlns:c16="http://schemas.microsoft.com/office/drawing/2014/chart" uri="{C3380CC4-5D6E-409C-BE32-E72D297353CC}">
              <c16:uniqueId val="{00000001-EF2E-4143-8D9B-5B31A0434F96}"/>
            </c:ext>
          </c:extLst>
        </c:ser>
        <c:dLbls>
          <c:dLblPos val="ctr"/>
          <c:showLegendKey val="0"/>
          <c:showVal val="1"/>
          <c:showCatName val="0"/>
          <c:showSerName val="0"/>
          <c:showPercent val="0"/>
          <c:showBubbleSize val="0"/>
        </c:dLbls>
        <c:gapWidth val="150"/>
        <c:overlap val="100"/>
        <c:axId val="-2089351832"/>
        <c:axId val="-2089390504"/>
      </c:barChart>
      <c:catAx>
        <c:axId val="-20893518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390504"/>
        <c:crosses val="autoZero"/>
        <c:auto val="1"/>
        <c:lblAlgn val="ctr"/>
        <c:lblOffset val="100"/>
        <c:noMultiLvlLbl val="0"/>
      </c:catAx>
      <c:valAx>
        <c:axId val="-2089390504"/>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351832"/>
        <c:crosses val="autoZero"/>
        <c:crossBetween val="between"/>
        <c:majorUnit val="0.25"/>
      </c:valAx>
      <c:spPr>
        <a:noFill/>
        <a:ln>
          <a:noFill/>
        </a:ln>
        <a:effectLst/>
      </c:spPr>
    </c:plotArea>
    <c:legend>
      <c:legendPos val="b"/>
      <c:layout>
        <c:manualLayout>
          <c:xMode val="edge"/>
          <c:yMode val="edge"/>
          <c:x val="0.177224858345821"/>
          <c:y val="0.91909735457802899"/>
          <c:w val="0.66485857127558401"/>
          <c:h val="7.8125546806649196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794395291005899"/>
          <c:y val="2.7943604725009501E-2"/>
          <c:w val="0.48938731962986898"/>
          <c:h val="0.94411279054998098"/>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'Q53'!$A$43:$A$61</c:f>
              <c:strCache>
                <c:ptCount val="19"/>
                <c:pt idx="0">
                  <c:v>AHEAD</c:v>
                </c:pt>
                <c:pt idx="1">
                  <c:v>Disability Access Route to Education (DARE)</c:v>
                </c:pt>
                <c:pt idx="2">
                  <c:v>Dyslexia Association</c:v>
                </c:pt>
                <c:pt idx="3">
                  <c:v>National Learning Network</c:v>
                </c:pt>
                <c:pt idx="4">
                  <c:v>National Council for the Blind</c:v>
                </c:pt>
                <c:pt idx="5">
                  <c:v>Student Finance</c:v>
                </c:pt>
                <c:pt idx="6">
                  <c:v>Deaf Hear</c:v>
                </c:pt>
                <c:pt idx="7">
                  <c:v>HSE</c:v>
                </c:pt>
                <c:pt idx="8">
                  <c:v>Aspire</c:v>
                </c:pt>
                <c:pt idx="9">
                  <c:v> The Irish Wheelchair Association</c:v>
                </c:pt>
                <c:pt idx="10">
                  <c:v>HEA - Erasmus Students/Staff with a Disability</c:v>
                </c:pt>
                <c:pt idx="11">
                  <c:v>ETBs</c:v>
                </c:pt>
                <c:pt idx="12">
                  <c:v>Dyspraxia</c:v>
                </c:pt>
                <c:pt idx="13">
                  <c:v>Irish Association of Supported Employment</c:v>
                </c:pt>
                <c:pt idx="14">
                  <c:v>Enable Ireland</c:v>
                </c:pt>
                <c:pt idx="15">
                  <c:v>Disability Federation of Ireland</c:v>
                </c:pt>
                <c:pt idx="16">
                  <c:v>SOLAS</c:v>
                </c:pt>
                <c:pt idx="17">
                  <c:v>REHAB</c:v>
                </c:pt>
                <c:pt idx="18">
                  <c:v>Irish Autism Alliance</c:v>
                </c:pt>
              </c:strCache>
            </c:strRef>
          </c:cat>
          <c:val>
            <c:numRef>
              <c:f>'Q53'!$B$43:$B$61</c:f>
              <c:numCache>
                <c:formatCode>General</c:formatCode>
                <c:ptCount val="19"/>
                <c:pt idx="0">
                  <c:v>18</c:v>
                </c:pt>
                <c:pt idx="1">
                  <c:v>13</c:v>
                </c:pt>
                <c:pt idx="2">
                  <c:v>12</c:v>
                </c:pt>
                <c:pt idx="3">
                  <c:v>12</c:v>
                </c:pt>
                <c:pt idx="4">
                  <c:v>9</c:v>
                </c:pt>
                <c:pt idx="5">
                  <c:v>8</c:v>
                </c:pt>
                <c:pt idx="6">
                  <c:v>8</c:v>
                </c:pt>
                <c:pt idx="7">
                  <c:v>7</c:v>
                </c:pt>
                <c:pt idx="8">
                  <c:v>6</c:v>
                </c:pt>
                <c:pt idx="9">
                  <c:v>6</c:v>
                </c:pt>
                <c:pt idx="10">
                  <c:v>6</c:v>
                </c:pt>
                <c:pt idx="11">
                  <c:v>6</c:v>
                </c:pt>
                <c:pt idx="12">
                  <c:v>6</c:v>
                </c:pt>
                <c:pt idx="13">
                  <c:v>4</c:v>
                </c:pt>
                <c:pt idx="14">
                  <c:v>3</c:v>
                </c:pt>
                <c:pt idx="15">
                  <c:v>3</c:v>
                </c:pt>
                <c:pt idx="16">
                  <c:v>3</c:v>
                </c:pt>
                <c:pt idx="17">
                  <c:v>3</c:v>
                </c:pt>
                <c:pt idx="18">
                  <c:v>3</c:v>
                </c:pt>
              </c:numCache>
            </c:numRef>
          </c:val>
          <c:extLst>
            <c:ext xmlns:c16="http://schemas.microsoft.com/office/drawing/2014/chart" uri="{C3380CC4-5D6E-409C-BE32-E72D297353CC}">
              <c16:uniqueId val="{00000000-94B4-4E65-816A-893B4BFF9281}"/>
            </c:ext>
          </c:extLst>
        </c:ser>
        <c:dLbls>
          <c:dLblPos val="outEnd"/>
          <c:showLegendKey val="0"/>
          <c:showVal val="1"/>
          <c:showCatName val="0"/>
          <c:showSerName val="0"/>
          <c:showPercent val="0"/>
          <c:showBubbleSize val="0"/>
        </c:dLbls>
        <c:gapWidth val="182"/>
        <c:axId val="2141872088"/>
        <c:axId val="2142252296"/>
      </c:barChart>
      <c:catAx>
        <c:axId val="2141872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142252296"/>
        <c:crosses val="autoZero"/>
        <c:auto val="1"/>
        <c:lblAlgn val="ctr"/>
        <c:lblOffset val="100"/>
        <c:noMultiLvlLbl val="0"/>
      </c:catAx>
      <c:valAx>
        <c:axId val="214225229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141872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0"/>
              <c:tx>
                <c:rich>
                  <a:bodyPr/>
                  <a:lstStyle/>
                  <a:p>
                    <a:fld id="{16F5D08F-25E7-4105-9A6E-EFB2F9964885}" type="CELLRANGE">
                      <a:rPr lang="en-IE"/>
                      <a:pPr/>
                      <a:t>[CELLRANGE]</a:t>
                    </a:fld>
                    <a:r>
                      <a:rPr lang="en-IE" baseline="0"/>
                      <a:t>, </a:t>
                    </a:r>
                    <a:fld id="{8997D415-A9D2-4669-9032-DD5DB5AA35CF}"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C075-48DF-97D5-1E6883EBB64F}"/>
                </c:ext>
              </c:extLst>
            </c:dLbl>
            <c:dLbl>
              <c:idx val="1"/>
              <c:tx>
                <c:rich>
                  <a:bodyPr/>
                  <a:lstStyle/>
                  <a:p>
                    <a:fld id="{78A8042C-EB93-4A83-9C48-5F21C360FD78}" type="CELLRANGE">
                      <a:rPr lang="en-IE"/>
                      <a:pPr/>
                      <a:t>[CELLRANGE]</a:t>
                    </a:fld>
                    <a:r>
                      <a:rPr lang="en-IE" baseline="0"/>
                      <a:t>, </a:t>
                    </a:r>
                    <a:fld id="{881E9EE5-3401-46B9-BB8F-EA2265BF4B5C}"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C075-48DF-97D5-1E6883EBB64F}"/>
                </c:ext>
              </c:extLst>
            </c:dLbl>
            <c:dLbl>
              <c:idx val="2"/>
              <c:tx>
                <c:rich>
                  <a:bodyPr/>
                  <a:lstStyle/>
                  <a:p>
                    <a:fld id="{82B6B006-F218-47DC-9D08-A3EED6F88008}" type="CELLRANGE">
                      <a:rPr lang="en-IE"/>
                      <a:pPr/>
                      <a:t>[CELLRANGE]</a:t>
                    </a:fld>
                    <a:r>
                      <a:rPr lang="en-IE" baseline="0"/>
                      <a:t>, </a:t>
                    </a:r>
                    <a:fld id="{45057D3C-1D92-47B2-9B97-E965AA0C06CA}"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C075-48DF-97D5-1E6883EBB64F}"/>
                </c:ext>
              </c:extLst>
            </c:dLbl>
            <c:dLbl>
              <c:idx val="3"/>
              <c:tx>
                <c:rich>
                  <a:bodyPr/>
                  <a:lstStyle/>
                  <a:p>
                    <a:fld id="{08AFD1D6-5E7D-4A49-BE9A-1DCAC927EC01}" type="CELLRANGE">
                      <a:rPr lang="en-IE"/>
                      <a:pPr/>
                      <a:t>[CELLRANGE]</a:t>
                    </a:fld>
                    <a:r>
                      <a:rPr lang="en-IE" baseline="0"/>
                      <a:t>, </a:t>
                    </a:r>
                    <a:fld id="{01E1E289-4A3B-4FDD-B96E-160722FD609E}"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C075-48DF-97D5-1E6883EBB64F}"/>
                </c:ext>
              </c:extLst>
            </c:dLbl>
            <c:dLbl>
              <c:idx val="4"/>
              <c:tx>
                <c:rich>
                  <a:bodyPr/>
                  <a:lstStyle/>
                  <a:p>
                    <a:fld id="{F0986A62-9E32-4923-9349-0C4989D5C335}" type="CELLRANGE">
                      <a:rPr lang="en-IE"/>
                      <a:pPr/>
                      <a:t>[CELLRANGE]</a:t>
                    </a:fld>
                    <a:r>
                      <a:rPr lang="en-IE" baseline="0"/>
                      <a:t>, </a:t>
                    </a:r>
                    <a:fld id="{FA4CD4E9-284F-4E97-833F-A97DE1512EB2}"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C075-48DF-97D5-1E6883EBB6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'Q60'!$A$4:$A$8</c:f>
              <c:strCache>
                <c:ptCount val="5"/>
                <c:pt idx="0">
                  <c:v>Very Well</c:v>
                </c:pt>
                <c:pt idx="1">
                  <c:v>Quite Well</c:v>
                </c:pt>
                <c:pt idx="2">
                  <c:v>Neither / Nor</c:v>
                </c:pt>
                <c:pt idx="3">
                  <c:v>Quite Unwell</c:v>
                </c:pt>
                <c:pt idx="4">
                  <c:v>Very Unwell</c:v>
                </c:pt>
              </c:strCache>
            </c:strRef>
          </c:cat>
          <c:val>
            <c:numRef>
              <c:f>'Q60'!$B$4:$B$8</c:f>
              <c:numCache>
                <c:formatCode>General</c:formatCode>
                <c:ptCount val="5"/>
                <c:pt idx="0">
                  <c:v>8</c:v>
                </c:pt>
                <c:pt idx="1">
                  <c:v>19</c:v>
                </c:pt>
                <c:pt idx="2">
                  <c:v>20</c:v>
                </c:pt>
                <c:pt idx="3">
                  <c:v>0</c:v>
                </c:pt>
                <c:pt idx="4">
                  <c:v>1</c:v>
                </c:pt>
              </c:numCache>
            </c:numRef>
          </c:val>
          <c:extLst>
            <c:ext xmlns:c15="http://schemas.microsoft.com/office/drawing/2012/chart" uri="{02D57815-91ED-43cb-92C2-25804820EDAC}">
              <c15:datalabelsRange>
                <c15:f>'Q60'!$C$4:$C$8</c15:f>
                <c15:dlblRangeCache>
                  <c:ptCount val="5"/>
                  <c:pt idx="0">
                    <c:v>16.7%</c:v>
                  </c:pt>
                  <c:pt idx="1">
                    <c:v>39.6%</c:v>
                  </c:pt>
                  <c:pt idx="2">
                    <c:v>41.7%</c:v>
                  </c:pt>
                  <c:pt idx="3">
                    <c:v>0.0%</c:v>
                  </c:pt>
                  <c:pt idx="4">
                    <c:v>2.1%</c:v>
                  </c:pt>
                </c15:dlblRangeCache>
              </c15:datalabelsRange>
            </c:ext>
            <c:ext xmlns:c16="http://schemas.microsoft.com/office/drawing/2014/chart" uri="{C3380CC4-5D6E-409C-BE32-E72D297353CC}">
              <c16:uniqueId val="{00000005-C075-48DF-97D5-1E6883EBB64F}"/>
            </c:ext>
          </c:extLst>
        </c:ser>
        <c:dLbls>
          <c:dLblPos val="outEnd"/>
          <c:showLegendKey val="0"/>
          <c:showVal val="1"/>
          <c:showCatName val="0"/>
          <c:showSerName val="0"/>
          <c:showPercent val="0"/>
          <c:showBubbleSize val="0"/>
        </c:dLbls>
        <c:gapWidth val="219"/>
        <c:overlap val="-27"/>
        <c:axId val="-2030314424"/>
        <c:axId val="-2030311192"/>
      </c:barChart>
      <c:catAx>
        <c:axId val="-2030314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0311192"/>
        <c:crosses val="autoZero"/>
        <c:auto val="1"/>
        <c:lblAlgn val="ctr"/>
        <c:lblOffset val="100"/>
        <c:noMultiLvlLbl val="0"/>
      </c:catAx>
      <c:valAx>
        <c:axId val="-203031119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030314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170465762528501"/>
          <c:y val="5.0925925925925902E-2"/>
          <c:w val="0.50507755107359598"/>
          <c:h val="0.82196335956195399"/>
        </c:manualLayout>
      </c:layout>
      <c:barChart>
        <c:barDir val="bar"/>
        <c:grouping val="stacked"/>
        <c:varyColors val="0"/>
        <c:ser>
          <c:idx val="0"/>
          <c:order val="0"/>
          <c:tx>
            <c:strRef>
              <c:f>'Q65'!$C$13</c:f>
              <c:strCache>
                <c:ptCount val="1"/>
                <c:pt idx="0">
                  <c:v>Appropriate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'Q65'!$A$14:$A$18</c:f>
              <c:strCache>
                <c:ptCount val="5"/>
                <c:pt idx="0">
                  <c:v>a) FOR HEIs - Eligible institution requirements (i.e. approved institutions only)</c:v>
                </c:pt>
                <c:pt idx="1">
                  <c:v>b)Types of disability</c:v>
                </c:pt>
                <c:pt idx="2">
                  <c:v>c) Criteria for evidencing a disability</c:v>
                </c:pt>
                <c:pt idx="3">
                  <c:v>d) Eligible course requirements (i.e. approved courses)</c:v>
                </c:pt>
                <c:pt idx="4">
                  <c:v>e) Nationality, residency and immigration criteria</c:v>
                </c:pt>
              </c:strCache>
            </c:strRef>
          </c:cat>
          <c:val>
            <c:numRef>
              <c:f>'Q65'!$C$14:$C$18</c:f>
              <c:numCache>
                <c:formatCode>0.0%</c:formatCode>
                <c:ptCount val="5"/>
                <c:pt idx="0">
                  <c:v>0.84375</c:v>
                </c:pt>
                <c:pt idx="1">
                  <c:v>0.80952380952380998</c:v>
                </c:pt>
                <c:pt idx="2">
                  <c:v>0.71739130434782605</c:v>
                </c:pt>
                <c:pt idx="3">
                  <c:v>0.64285714285714302</c:v>
                </c:pt>
                <c:pt idx="4">
                  <c:v>0.63043478260869601</c:v>
                </c:pt>
              </c:numCache>
            </c:numRef>
          </c:val>
          <c:extLst>
            <c:ext xmlns:c16="http://schemas.microsoft.com/office/drawing/2014/chart" uri="{C3380CC4-5D6E-409C-BE32-E72D297353CC}">
              <c16:uniqueId val="{00000000-B2A4-4BD9-B26E-DB1589C35237}"/>
            </c:ext>
          </c:extLst>
        </c:ser>
        <c:ser>
          <c:idx val="1"/>
          <c:order val="1"/>
          <c:tx>
            <c:strRef>
              <c:f>'Q65'!$E$13</c:f>
              <c:strCache>
                <c:ptCount val="1"/>
                <c:pt idx="0">
                  <c:v>Not Appropriate</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'Q65'!$A$14:$A$18</c:f>
              <c:strCache>
                <c:ptCount val="5"/>
                <c:pt idx="0">
                  <c:v>a) FOR HEIs - Eligible institution requirements (i.e. approved institutions only)</c:v>
                </c:pt>
                <c:pt idx="1">
                  <c:v>b)Types of disability</c:v>
                </c:pt>
                <c:pt idx="2">
                  <c:v>c) Criteria for evidencing a disability</c:v>
                </c:pt>
                <c:pt idx="3">
                  <c:v>d) Eligible course requirements (i.e. approved courses)</c:v>
                </c:pt>
                <c:pt idx="4">
                  <c:v>e) Nationality, residency and immigration criteria</c:v>
                </c:pt>
              </c:strCache>
            </c:strRef>
          </c:cat>
          <c:val>
            <c:numRef>
              <c:f>'Q65'!$E$14:$E$18</c:f>
              <c:numCache>
                <c:formatCode>0.0%</c:formatCode>
                <c:ptCount val="5"/>
                <c:pt idx="0">
                  <c:v>0.15625</c:v>
                </c:pt>
                <c:pt idx="1">
                  <c:v>0.19047619047619099</c:v>
                </c:pt>
                <c:pt idx="2">
                  <c:v>0.282608695652174</c:v>
                </c:pt>
                <c:pt idx="3">
                  <c:v>0.35714285714285698</c:v>
                </c:pt>
                <c:pt idx="4">
                  <c:v>0.36956521739130399</c:v>
                </c:pt>
              </c:numCache>
            </c:numRef>
          </c:val>
          <c:extLst>
            <c:ext xmlns:c16="http://schemas.microsoft.com/office/drawing/2014/chart" uri="{C3380CC4-5D6E-409C-BE32-E72D297353CC}">
              <c16:uniqueId val="{00000001-B2A4-4BD9-B26E-DB1589C35237}"/>
            </c:ext>
          </c:extLst>
        </c:ser>
        <c:dLbls>
          <c:dLblPos val="ctr"/>
          <c:showLegendKey val="0"/>
          <c:showVal val="1"/>
          <c:showCatName val="0"/>
          <c:showSerName val="0"/>
          <c:showPercent val="0"/>
          <c:showBubbleSize val="0"/>
        </c:dLbls>
        <c:gapWidth val="150"/>
        <c:overlap val="100"/>
        <c:axId val="-2131498120"/>
        <c:axId val="2140781640"/>
      </c:barChart>
      <c:catAx>
        <c:axId val="-21314981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140781640"/>
        <c:crosses val="autoZero"/>
        <c:auto val="1"/>
        <c:lblAlgn val="ctr"/>
        <c:lblOffset val="100"/>
        <c:noMultiLvlLbl val="0"/>
      </c:catAx>
      <c:valAx>
        <c:axId val="2140781640"/>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1498120"/>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689958046583"/>
          <c:y val="2.6402640264026399E-2"/>
          <c:w val="0.487664041994751"/>
          <c:h val="0.9515951595159509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D67-4DC7-BB38-ACCB404FE2E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D67-4DC7-BB38-ACCB404FE2E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D67-4DC7-BB38-ACCB404FE2E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D67-4DC7-BB38-ACCB404FE2E3}"/>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'Q4'!$A$11:$A$14</c:f>
              <c:strCache>
                <c:ptCount val="4"/>
                <c:pt idx="0">
                  <c:v>Further Education College (n=109)</c:v>
                </c:pt>
                <c:pt idx="1">
                  <c:v>Institute of Technology (n=302)</c:v>
                </c:pt>
                <c:pt idx="2">
                  <c:v>Other College (General and Specific Courses) (n=20)</c:v>
                </c:pt>
                <c:pt idx="3">
                  <c:v>University (n=459)</c:v>
                </c:pt>
              </c:strCache>
            </c:strRef>
          </c:cat>
          <c:val>
            <c:numRef>
              <c:f>'Q4'!$B$11:$B$14</c:f>
              <c:numCache>
                <c:formatCode>General</c:formatCode>
                <c:ptCount val="4"/>
                <c:pt idx="0">
                  <c:v>109</c:v>
                </c:pt>
                <c:pt idx="1">
                  <c:v>302</c:v>
                </c:pt>
                <c:pt idx="2">
                  <c:v>20</c:v>
                </c:pt>
                <c:pt idx="3">
                  <c:v>459</c:v>
                </c:pt>
              </c:numCache>
            </c:numRef>
          </c:val>
          <c:extLst>
            <c:ext xmlns:c16="http://schemas.microsoft.com/office/drawing/2014/chart" uri="{C3380CC4-5D6E-409C-BE32-E72D297353CC}">
              <c16:uniqueId val="{00000008-AD67-4DC7-BB38-ACCB404FE2E3}"/>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2322904912476496"/>
          <c:y val="0.20736848487998399"/>
          <c:w val="0.32847698762064198"/>
          <c:h val="0.5720613636166770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1323173313013"/>
          <c:y val="4.8339133798708502E-2"/>
          <c:w val="0.49106392346118"/>
          <c:h val="0.840927917597175"/>
        </c:manualLayout>
      </c:layout>
      <c:barChart>
        <c:barDir val="bar"/>
        <c:grouping val="clustered"/>
        <c:varyColors val="0"/>
        <c:ser>
          <c:idx val="0"/>
          <c:order val="0"/>
          <c:spPr>
            <a:solidFill>
              <a:schemeClr val="accent1"/>
            </a:solidFill>
            <a:ln>
              <a:noFill/>
            </a:ln>
            <a:effectLst/>
          </c:spPr>
          <c:invertIfNegative val="0"/>
          <c:dLbls>
            <c:dLbl>
              <c:idx val="0"/>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1FAA51B0-3D00-4BD2-A450-5E331A40F095}" type="CELLRANGE">
                      <a:rPr lang="en-US" baseline="0"/>
                      <a:pPr>
                        <a:defRPr>
                          <a:solidFill>
                            <a:schemeClr val="tx1">
                              <a:lumMod val="75000"/>
                              <a:lumOff val="25000"/>
                            </a:schemeClr>
                          </a:solidFill>
                        </a:defRPr>
                      </a:pPr>
                      <a:t>[CELLRANGE]</a:t>
                    </a:fld>
                    <a:r>
                      <a:rPr lang="en-US" baseline="0"/>
                      <a:t>, </a:t>
                    </a:r>
                    <a:fld id="{CBEDB092-C984-497A-BBF3-0495A76CE227}" type="VALUE">
                      <a:rPr lang="en-US" baseline="0"/>
                      <a:pPr>
                        <a:defRPr>
                          <a:solidFill>
                            <a:schemeClr val="tx1">
                              <a:lumMod val="75000"/>
                              <a:lumOff val="25000"/>
                            </a:schemeClr>
                          </a:solidFill>
                        </a:defRPr>
                      </a:pPr>
                      <a:t>[VALUE]</a:t>
                    </a:fld>
                    <a:endParaRPr lang="en-US" baseline="0"/>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1"/>
                </c:ext>
                <c:ext xmlns:c16="http://schemas.microsoft.com/office/drawing/2014/chart" uri="{C3380CC4-5D6E-409C-BE32-E72D297353CC}">
                  <c16:uniqueId val="{00000000-8370-41FD-BAA9-A9C3C4B6959A}"/>
                </c:ext>
              </c:extLst>
            </c:dLbl>
            <c:dLbl>
              <c:idx val="1"/>
              <c:tx>
                <c:rich>
                  <a:bodyPr/>
                  <a:lstStyle/>
                  <a:p>
                    <a:fld id="{DB3387B1-BE37-4948-806B-E6EBB3585D9A}" type="CELLRANGE">
                      <a:rPr lang="en-IE"/>
                      <a:pPr/>
                      <a:t>[CELLRANGE]</a:t>
                    </a:fld>
                    <a:r>
                      <a:rPr lang="en-IE" baseline="0"/>
                      <a:t>, </a:t>
                    </a:r>
                    <a:fld id="{9E0CE193-FDFF-4C5D-BA18-1FD5FD61867F}"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8370-41FD-BAA9-A9C3C4B6959A}"/>
                </c:ext>
              </c:extLst>
            </c:dLbl>
            <c:dLbl>
              <c:idx val="2"/>
              <c:tx>
                <c:rich>
                  <a:bodyPr/>
                  <a:lstStyle/>
                  <a:p>
                    <a:fld id="{BBFD08DB-5E7E-4FA9-85F2-44B3A48F7490}" type="CELLRANGE">
                      <a:rPr lang="en-IE"/>
                      <a:pPr/>
                      <a:t>[CELLRANGE]</a:t>
                    </a:fld>
                    <a:r>
                      <a:rPr lang="en-IE" baseline="0"/>
                      <a:t>, </a:t>
                    </a:r>
                    <a:fld id="{5672F0AD-1DA1-43D6-A598-097DFB9A5622}"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8370-41FD-BAA9-A9C3C4B6959A}"/>
                </c:ext>
              </c:extLst>
            </c:dLbl>
            <c:dLbl>
              <c:idx val="3"/>
              <c:tx>
                <c:rich>
                  <a:bodyPr/>
                  <a:lstStyle/>
                  <a:p>
                    <a:fld id="{9DDAB949-77D3-410F-B6CC-CFCEB4921B47}" type="CELLRANGE">
                      <a:rPr lang="en-IE"/>
                      <a:pPr/>
                      <a:t>[CELLRANGE]</a:t>
                    </a:fld>
                    <a:r>
                      <a:rPr lang="en-IE" baseline="0"/>
                      <a:t>, </a:t>
                    </a:r>
                    <a:fld id="{E4732B63-4FF8-4049-B5C3-FBC38EDC28FE}"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8370-41FD-BAA9-A9C3C4B695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'Q12'!$A$4:$A$7</c:f>
              <c:strCache>
                <c:ptCount val="4"/>
                <c:pt idx="0">
                  <c:v>Before applying for a place/ when I was considering where to apply</c:v>
                </c:pt>
                <c:pt idx="1">
                  <c:v>After I had applied for a place / been awarded a place</c:v>
                </c:pt>
                <c:pt idx="2">
                  <c:v>When I enrolled/ my course began</c:v>
                </c:pt>
                <c:pt idx="3">
                  <c:v>Sometime after my course began</c:v>
                </c:pt>
              </c:strCache>
            </c:strRef>
          </c:cat>
          <c:val>
            <c:numRef>
              <c:f>'Q12'!$B$4:$B$7</c:f>
              <c:numCache>
                <c:formatCode>General</c:formatCode>
                <c:ptCount val="4"/>
                <c:pt idx="0">
                  <c:v>267</c:v>
                </c:pt>
                <c:pt idx="1">
                  <c:v>154</c:v>
                </c:pt>
                <c:pt idx="2">
                  <c:v>189</c:v>
                </c:pt>
                <c:pt idx="3">
                  <c:v>210</c:v>
                </c:pt>
              </c:numCache>
            </c:numRef>
          </c:val>
          <c:extLst>
            <c:ext xmlns:c15="http://schemas.microsoft.com/office/drawing/2012/chart" uri="{02D57815-91ED-43cb-92C2-25804820EDAC}">
              <c15:datalabelsRange>
                <c15:f>'Q12'!$C$4:$C$7</c15:f>
                <c15:dlblRangeCache>
                  <c:ptCount val="4"/>
                  <c:pt idx="0">
                    <c:v>32.6%</c:v>
                  </c:pt>
                  <c:pt idx="1">
                    <c:v>18.8%</c:v>
                  </c:pt>
                  <c:pt idx="2">
                    <c:v>23.0%</c:v>
                  </c:pt>
                  <c:pt idx="3">
                    <c:v>25.6%</c:v>
                  </c:pt>
                </c15:dlblRangeCache>
              </c15:datalabelsRange>
            </c:ext>
            <c:ext xmlns:c16="http://schemas.microsoft.com/office/drawing/2014/chart" uri="{C3380CC4-5D6E-409C-BE32-E72D297353CC}">
              <c16:uniqueId val="{00000004-8370-41FD-BAA9-A9C3C4B6959A}"/>
            </c:ext>
          </c:extLst>
        </c:ser>
        <c:dLbls>
          <c:dLblPos val="outEnd"/>
          <c:showLegendKey val="0"/>
          <c:showVal val="1"/>
          <c:showCatName val="0"/>
          <c:showSerName val="0"/>
          <c:showPercent val="0"/>
          <c:showBubbleSize val="0"/>
        </c:dLbls>
        <c:gapWidth val="182"/>
        <c:axId val="-2112642984"/>
        <c:axId val="-2112598008"/>
      </c:barChart>
      <c:catAx>
        <c:axId val="-2112642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2598008"/>
        <c:crosses val="autoZero"/>
        <c:auto val="1"/>
        <c:lblAlgn val="ctr"/>
        <c:lblOffset val="100"/>
        <c:noMultiLvlLbl val="0"/>
      </c:catAx>
      <c:valAx>
        <c:axId val="-21125980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2642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'Q15'!$C$15</c:f>
              <c:strCache>
                <c:ptCount val="1"/>
                <c:pt idx="0">
                  <c:v>Strongly Agree / Agree</c:v>
                </c:pt>
              </c:strCache>
            </c:strRef>
          </c:tx>
          <c:spPr>
            <a:solidFill>
              <a:schemeClr val="accent1"/>
            </a:solidFill>
            <a:ln>
              <a:noFill/>
            </a:ln>
            <a:effectLst/>
          </c:spPr>
          <c:invertIfNegative val="0"/>
          <c:dLbls>
            <c:dLbl>
              <c:idx val="0"/>
              <c:tx>
                <c:rich>
                  <a:bodyPr/>
                  <a:lstStyle/>
                  <a:p>
                    <a:fld id="{D227C6C4-D098-45D7-B5A0-21748B8CA255}" type="CELLRANGE">
                      <a:rPr lang="en-US"/>
                      <a:pPr/>
                      <a:t>[CELLRANGE]</a:t>
                    </a:fld>
                    <a:endParaRPr lang="en-IE"/>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8680-4CD0-93D1-3F01699002CC}"/>
                </c:ext>
              </c:extLst>
            </c:dLbl>
            <c:dLbl>
              <c:idx val="1"/>
              <c:tx>
                <c:rich>
                  <a:bodyPr/>
                  <a:lstStyle/>
                  <a:p>
                    <a:fld id="{519ECCA6-1E22-4E68-904A-79DCAAEB7F47}" type="CELLRANGE">
                      <a:rPr lang="en-IE"/>
                      <a:pPr/>
                      <a:t>[CELLRANGE]</a:t>
                    </a:fld>
                    <a:endParaRPr lang="en-I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8680-4CD0-93D1-3F01699002CC}"/>
                </c:ext>
              </c:extLst>
            </c:dLbl>
            <c:dLbl>
              <c:idx val="2"/>
              <c:tx>
                <c:rich>
                  <a:bodyPr/>
                  <a:lstStyle/>
                  <a:p>
                    <a:fld id="{62B931F2-7A80-4ABC-A5C6-7AA856D70349}" type="CELLRANGE">
                      <a:rPr lang="en-IE"/>
                      <a:pPr/>
                      <a:t>[CELLRANGE]</a:t>
                    </a:fld>
                    <a:endParaRPr lang="en-I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8680-4CD0-93D1-3F01699002CC}"/>
                </c:ext>
              </c:extLst>
            </c:dLbl>
            <c:dLbl>
              <c:idx val="3"/>
              <c:tx>
                <c:rich>
                  <a:bodyPr/>
                  <a:lstStyle/>
                  <a:p>
                    <a:fld id="{50DBB4A8-B2F2-4FA8-BFCC-1A25F8E22D8C}" type="CELLRANGE">
                      <a:rPr lang="en-IE"/>
                      <a:pPr/>
                      <a:t>[CELLRANGE]</a:t>
                    </a:fld>
                    <a:endParaRPr lang="en-I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8680-4CD0-93D1-3F01699002CC}"/>
                </c:ext>
              </c:extLst>
            </c:dLbl>
            <c:dLbl>
              <c:idx val="4"/>
              <c:tx>
                <c:rich>
                  <a:bodyPr/>
                  <a:lstStyle/>
                  <a:p>
                    <a:fld id="{8DA21739-5DAA-414E-BF80-675D446D43EA}" type="CELLRANGE">
                      <a:rPr lang="en-IE"/>
                      <a:pPr/>
                      <a:t>[CELLRANGE]</a:t>
                    </a:fld>
                    <a:endParaRPr lang="en-I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8680-4CD0-93D1-3F01699002CC}"/>
                </c:ext>
              </c:extLst>
            </c:dLbl>
            <c:dLbl>
              <c:idx val="5"/>
              <c:tx>
                <c:rich>
                  <a:bodyPr/>
                  <a:lstStyle/>
                  <a:p>
                    <a:fld id="{2FC683CF-EE9F-4F26-991E-67BCCB472367}" type="CELLRANGE">
                      <a:rPr lang="en-IE"/>
                      <a:pPr/>
                      <a:t>[CELLRANGE]</a:t>
                    </a:fld>
                    <a:endParaRPr lang="en-I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8680-4CD0-93D1-3F01699002CC}"/>
                </c:ext>
              </c:extLst>
            </c:dLbl>
            <c:dLbl>
              <c:idx val="6"/>
              <c:tx>
                <c:rich>
                  <a:bodyPr/>
                  <a:lstStyle/>
                  <a:p>
                    <a:fld id="{F719F144-487D-430F-B55A-82B925E9A37D}" type="CELLRANGE">
                      <a:rPr lang="en-IE"/>
                      <a:pPr/>
                      <a:t>[CELLRANGE]</a:t>
                    </a:fld>
                    <a:endParaRPr lang="en-I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8680-4CD0-93D1-3F01699002CC}"/>
                </c:ext>
              </c:extLst>
            </c:dLbl>
            <c:dLbl>
              <c:idx val="7"/>
              <c:tx>
                <c:rich>
                  <a:bodyPr/>
                  <a:lstStyle/>
                  <a:p>
                    <a:fld id="{87E2106C-CF03-4ED4-887B-090B4A1E6DB7}" type="CELLRANGE">
                      <a:rPr lang="en-IE"/>
                      <a:pPr/>
                      <a:t>[CELLRANGE]</a:t>
                    </a:fld>
                    <a:endParaRPr lang="en-I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8680-4CD0-93D1-3F01699002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'Q15'!$A$16:$A$23</c:f>
              <c:strCache>
                <c:ptCount val="8"/>
                <c:pt idx="0">
                  <c:v>h) Information about supports available for students with disabilities is widely available</c:v>
                </c:pt>
                <c:pt idx="1">
                  <c:v>g) Information about supports available for students with disabilities is easy to understand</c:v>
                </c:pt>
                <c:pt idx="2">
                  <c:v>f) I know who to speak to in my college to access support in connection with my disability</c:v>
                </c:pt>
                <c:pt idx="3">
                  <c:v>e) The eligibility criteria for accessing support are clear</c:v>
                </c:pt>
                <c:pt idx="4">
                  <c:v>d) The process for applying for support is clear</c:v>
                </c:pt>
                <c:pt idx="5">
                  <c:v>c) The timescales between applying for and receiving support are satisfactory</c:v>
                </c:pt>
                <c:pt idx="6">
                  <c:v>b) The method for allocating support to students with disabilities is fair</c:v>
                </c:pt>
                <c:pt idx="7">
                  <c:v>a)The level of support available for students with disabilities is adequate</c:v>
                </c:pt>
              </c:strCache>
            </c:strRef>
          </c:cat>
          <c:val>
            <c:numRef>
              <c:f>'Q15'!$C$16:$C$23</c:f>
              <c:numCache>
                <c:formatCode>0.0%</c:formatCode>
                <c:ptCount val="8"/>
                <c:pt idx="0">
                  <c:v>0.65909090909090895</c:v>
                </c:pt>
                <c:pt idx="1">
                  <c:v>0.67542857142857204</c:v>
                </c:pt>
                <c:pt idx="2">
                  <c:v>0.90193842645382005</c:v>
                </c:pt>
                <c:pt idx="3">
                  <c:v>0.63242009132420096</c:v>
                </c:pt>
                <c:pt idx="4">
                  <c:v>0.68728522336769804</c:v>
                </c:pt>
                <c:pt idx="5">
                  <c:v>0.68306636155606404</c:v>
                </c:pt>
                <c:pt idx="6">
                  <c:v>0.69714285714285695</c:v>
                </c:pt>
                <c:pt idx="7">
                  <c:v>0.67576791808873704</c:v>
                </c:pt>
              </c:numCache>
            </c:numRef>
          </c:val>
          <c:extLst>
            <c:ext xmlns:c15="http://schemas.microsoft.com/office/drawing/2012/chart" uri="{02D57815-91ED-43cb-92C2-25804820EDAC}">
              <c15:datalabelsRange>
                <c15:f>'Q15'!$B$16:$B$23</c15:f>
                <c15:dlblRangeCache>
                  <c:ptCount val="8"/>
                  <c:pt idx="0">
                    <c:v>580</c:v>
                  </c:pt>
                  <c:pt idx="1">
                    <c:v>591</c:v>
                  </c:pt>
                  <c:pt idx="2">
                    <c:v>791</c:v>
                  </c:pt>
                  <c:pt idx="3">
                    <c:v>554</c:v>
                  </c:pt>
                  <c:pt idx="4">
                    <c:v>600</c:v>
                  </c:pt>
                  <c:pt idx="5">
                    <c:v>597</c:v>
                  </c:pt>
                  <c:pt idx="6">
                    <c:v>610</c:v>
                  </c:pt>
                  <c:pt idx="7">
                    <c:v>594</c:v>
                  </c:pt>
                </c15:dlblRangeCache>
              </c15:datalabelsRange>
            </c:ext>
            <c:ext xmlns:c16="http://schemas.microsoft.com/office/drawing/2014/chart" uri="{C3380CC4-5D6E-409C-BE32-E72D297353CC}">
              <c16:uniqueId val="{00000008-8680-4CD0-93D1-3F01699002CC}"/>
            </c:ext>
          </c:extLst>
        </c:ser>
        <c:ser>
          <c:idx val="1"/>
          <c:order val="1"/>
          <c:tx>
            <c:strRef>
              <c:f>'Q15'!$E$15</c:f>
              <c:strCache>
                <c:ptCount val="1"/>
                <c:pt idx="0">
                  <c:v>Neither / Nor</c:v>
                </c:pt>
              </c:strCache>
            </c:strRef>
          </c:tx>
          <c:spPr>
            <a:solidFill>
              <a:schemeClr val="accent2"/>
            </a:solidFill>
            <a:ln>
              <a:noFill/>
            </a:ln>
            <a:effectLst/>
          </c:spPr>
          <c:invertIfNegative val="0"/>
          <c:dLbls>
            <c:dLbl>
              <c:idx val="0"/>
              <c:tx>
                <c:rich>
                  <a:bodyPr/>
                  <a:lstStyle/>
                  <a:p>
                    <a:fld id="{38EDC5A8-D566-4696-BB20-997FB94A059F}" type="CELLRANGE">
                      <a:rPr lang="en-US"/>
                      <a:pPr/>
                      <a:t>[CELLRANGE]</a:t>
                    </a:fld>
                    <a:endParaRPr lang="en-IE"/>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8680-4CD0-93D1-3F01699002CC}"/>
                </c:ext>
              </c:extLst>
            </c:dLbl>
            <c:dLbl>
              <c:idx val="1"/>
              <c:tx>
                <c:rich>
                  <a:bodyPr/>
                  <a:lstStyle/>
                  <a:p>
                    <a:fld id="{91036042-C142-4662-AC72-65162E874981}" type="CELLRANGE">
                      <a:rPr lang="en-IE"/>
                      <a:pPr/>
                      <a:t>[CELLRANGE]</a:t>
                    </a:fld>
                    <a:endParaRPr lang="en-I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8680-4CD0-93D1-3F01699002CC}"/>
                </c:ext>
              </c:extLst>
            </c:dLbl>
            <c:dLbl>
              <c:idx val="2"/>
              <c:tx>
                <c:rich>
                  <a:bodyPr/>
                  <a:lstStyle/>
                  <a:p>
                    <a:fld id="{1F3C6479-74AC-4503-8CB2-812AD52FFD40}" type="CELLRANGE">
                      <a:rPr lang="en-IE"/>
                      <a:pPr/>
                      <a:t>[CELLRANGE]</a:t>
                    </a:fld>
                    <a:endParaRPr lang="en-I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8680-4CD0-93D1-3F01699002CC}"/>
                </c:ext>
              </c:extLst>
            </c:dLbl>
            <c:dLbl>
              <c:idx val="3"/>
              <c:tx>
                <c:rich>
                  <a:bodyPr/>
                  <a:lstStyle/>
                  <a:p>
                    <a:fld id="{57E8D983-EEC9-4157-B5CC-3B3729386A96}" type="CELLRANGE">
                      <a:rPr lang="en-IE"/>
                      <a:pPr/>
                      <a:t>[CELLRANGE]</a:t>
                    </a:fld>
                    <a:endParaRPr lang="en-I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8680-4CD0-93D1-3F01699002CC}"/>
                </c:ext>
              </c:extLst>
            </c:dLbl>
            <c:dLbl>
              <c:idx val="4"/>
              <c:tx>
                <c:rich>
                  <a:bodyPr/>
                  <a:lstStyle/>
                  <a:p>
                    <a:fld id="{CED3D664-89F8-4680-BB36-CB329D924440}" type="CELLRANGE">
                      <a:rPr lang="en-IE"/>
                      <a:pPr/>
                      <a:t>[CELLRANGE]</a:t>
                    </a:fld>
                    <a:endParaRPr lang="en-I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8680-4CD0-93D1-3F01699002CC}"/>
                </c:ext>
              </c:extLst>
            </c:dLbl>
            <c:dLbl>
              <c:idx val="5"/>
              <c:tx>
                <c:rich>
                  <a:bodyPr/>
                  <a:lstStyle/>
                  <a:p>
                    <a:fld id="{59569844-E0F3-43DD-83AF-DDABCE82DEF6}" type="CELLRANGE">
                      <a:rPr lang="en-IE"/>
                      <a:pPr/>
                      <a:t>[CELLRANGE]</a:t>
                    </a:fld>
                    <a:endParaRPr lang="en-I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8680-4CD0-93D1-3F01699002CC}"/>
                </c:ext>
              </c:extLst>
            </c:dLbl>
            <c:dLbl>
              <c:idx val="6"/>
              <c:tx>
                <c:rich>
                  <a:bodyPr/>
                  <a:lstStyle/>
                  <a:p>
                    <a:fld id="{E5BFA56F-550F-4FBD-B266-78A4B98C9638}" type="CELLRANGE">
                      <a:rPr lang="en-IE"/>
                      <a:pPr/>
                      <a:t>[CELLRANGE]</a:t>
                    </a:fld>
                    <a:endParaRPr lang="en-I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8680-4CD0-93D1-3F01699002CC}"/>
                </c:ext>
              </c:extLst>
            </c:dLbl>
            <c:dLbl>
              <c:idx val="7"/>
              <c:tx>
                <c:rich>
                  <a:bodyPr/>
                  <a:lstStyle/>
                  <a:p>
                    <a:fld id="{26BF5CFF-B1DD-49C0-AAFF-C3AF0728E72A}" type="CELLRANGE">
                      <a:rPr lang="en-IE"/>
                      <a:pPr/>
                      <a:t>[CELLRANGE]</a:t>
                    </a:fld>
                    <a:endParaRPr lang="en-I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8680-4CD0-93D1-3F01699002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'Q15'!$A$16:$A$23</c:f>
              <c:strCache>
                <c:ptCount val="8"/>
                <c:pt idx="0">
                  <c:v>h) Information about supports available for students with disabilities is widely available</c:v>
                </c:pt>
                <c:pt idx="1">
                  <c:v>g) Information about supports available for students with disabilities is easy to understand</c:v>
                </c:pt>
                <c:pt idx="2">
                  <c:v>f) I know who to speak to in my college to access support in connection with my disability</c:v>
                </c:pt>
                <c:pt idx="3">
                  <c:v>e) The eligibility criteria for accessing support are clear</c:v>
                </c:pt>
                <c:pt idx="4">
                  <c:v>d) The process for applying for support is clear</c:v>
                </c:pt>
                <c:pt idx="5">
                  <c:v>c) The timescales between applying for and receiving support are satisfactory</c:v>
                </c:pt>
                <c:pt idx="6">
                  <c:v>b) The method for allocating support to students with disabilities is fair</c:v>
                </c:pt>
                <c:pt idx="7">
                  <c:v>a)The level of support available for students with disabilities is adequate</c:v>
                </c:pt>
              </c:strCache>
            </c:strRef>
          </c:cat>
          <c:val>
            <c:numRef>
              <c:f>'Q15'!$E$16:$E$23</c:f>
              <c:numCache>
                <c:formatCode>0.0%</c:formatCode>
                <c:ptCount val="8"/>
                <c:pt idx="0">
                  <c:v>0.16590909090909101</c:v>
                </c:pt>
                <c:pt idx="1">
                  <c:v>0.17371428571428599</c:v>
                </c:pt>
                <c:pt idx="2">
                  <c:v>3.7628278221208698E-2</c:v>
                </c:pt>
                <c:pt idx="3">
                  <c:v>0.181506849315069</c:v>
                </c:pt>
                <c:pt idx="4">
                  <c:v>0.15922107674684999</c:v>
                </c:pt>
                <c:pt idx="5">
                  <c:v>0.177345537757437</c:v>
                </c:pt>
                <c:pt idx="6">
                  <c:v>0.19771428571428601</c:v>
                </c:pt>
                <c:pt idx="7">
                  <c:v>0.146757679180887</c:v>
                </c:pt>
              </c:numCache>
            </c:numRef>
          </c:val>
          <c:extLst>
            <c:ext xmlns:c15="http://schemas.microsoft.com/office/drawing/2012/chart" uri="{02D57815-91ED-43cb-92C2-25804820EDAC}">
              <c15:datalabelsRange>
                <c15:f>'Q15'!$D$16:$D$23</c15:f>
                <c15:dlblRangeCache>
                  <c:ptCount val="8"/>
                  <c:pt idx="0">
                    <c:v>146</c:v>
                  </c:pt>
                  <c:pt idx="1">
                    <c:v>152</c:v>
                  </c:pt>
                  <c:pt idx="2">
                    <c:v>33</c:v>
                  </c:pt>
                  <c:pt idx="3">
                    <c:v>159</c:v>
                  </c:pt>
                  <c:pt idx="4">
                    <c:v>139</c:v>
                  </c:pt>
                  <c:pt idx="5">
                    <c:v>155</c:v>
                  </c:pt>
                  <c:pt idx="6">
                    <c:v>173</c:v>
                  </c:pt>
                  <c:pt idx="7">
                    <c:v>129</c:v>
                  </c:pt>
                </c15:dlblRangeCache>
              </c15:datalabelsRange>
            </c:ext>
            <c:ext xmlns:c16="http://schemas.microsoft.com/office/drawing/2014/chart" uri="{C3380CC4-5D6E-409C-BE32-E72D297353CC}">
              <c16:uniqueId val="{00000011-8680-4CD0-93D1-3F01699002CC}"/>
            </c:ext>
          </c:extLst>
        </c:ser>
        <c:ser>
          <c:idx val="2"/>
          <c:order val="2"/>
          <c:tx>
            <c:strRef>
              <c:f>'Q15'!$G$15</c:f>
              <c:strCache>
                <c:ptCount val="1"/>
                <c:pt idx="0">
                  <c:v>Strongly Disagree / Disagree</c:v>
                </c:pt>
              </c:strCache>
            </c:strRef>
          </c:tx>
          <c:spPr>
            <a:solidFill>
              <a:schemeClr val="accent3"/>
            </a:solidFill>
            <a:ln>
              <a:noFill/>
            </a:ln>
            <a:effectLst/>
          </c:spPr>
          <c:invertIfNegative val="0"/>
          <c:dLbls>
            <c:dLbl>
              <c:idx val="0"/>
              <c:tx>
                <c:rich>
                  <a:bodyPr/>
                  <a:lstStyle/>
                  <a:p>
                    <a:fld id="{3292B4CB-DD50-4476-9867-6E9F4A1642CD}" type="CELLRANGE">
                      <a:rPr lang="en-US"/>
                      <a:pPr/>
                      <a:t>[CELLRANGE]</a:t>
                    </a:fld>
                    <a:endParaRPr lang="en-IE"/>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8680-4CD0-93D1-3F01699002CC}"/>
                </c:ext>
              </c:extLst>
            </c:dLbl>
            <c:dLbl>
              <c:idx val="1"/>
              <c:tx>
                <c:rich>
                  <a:bodyPr/>
                  <a:lstStyle/>
                  <a:p>
                    <a:fld id="{8DFD02BE-EC27-4BEB-A358-1068DCEF45E9}" type="CELLRANGE">
                      <a:rPr lang="en-IE"/>
                      <a:pPr/>
                      <a:t>[CELLRANGE]</a:t>
                    </a:fld>
                    <a:endParaRPr lang="en-I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8680-4CD0-93D1-3F01699002CC}"/>
                </c:ext>
              </c:extLst>
            </c:dLbl>
            <c:dLbl>
              <c:idx val="2"/>
              <c:tx>
                <c:rich>
                  <a:bodyPr/>
                  <a:lstStyle/>
                  <a:p>
                    <a:fld id="{E1BA865A-F41C-4025-B321-FF46F225630E}" type="CELLRANGE">
                      <a:rPr lang="en-IE"/>
                      <a:pPr/>
                      <a:t>[CELLRANGE]</a:t>
                    </a:fld>
                    <a:endParaRPr lang="en-I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8680-4CD0-93D1-3F01699002CC}"/>
                </c:ext>
              </c:extLst>
            </c:dLbl>
            <c:dLbl>
              <c:idx val="3"/>
              <c:tx>
                <c:rich>
                  <a:bodyPr/>
                  <a:lstStyle/>
                  <a:p>
                    <a:fld id="{4B684B29-662F-4D77-8AC3-EB0174D4DFB2}" type="CELLRANGE">
                      <a:rPr lang="en-IE"/>
                      <a:pPr/>
                      <a:t>[CELLRANGE]</a:t>
                    </a:fld>
                    <a:endParaRPr lang="en-I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8680-4CD0-93D1-3F01699002CC}"/>
                </c:ext>
              </c:extLst>
            </c:dLbl>
            <c:dLbl>
              <c:idx val="4"/>
              <c:tx>
                <c:rich>
                  <a:bodyPr/>
                  <a:lstStyle/>
                  <a:p>
                    <a:fld id="{B8B92A42-3570-44CD-ACC6-B593873A5939}" type="CELLRANGE">
                      <a:rPr lang="en-IE"/>
                      <a:pPr/>
                      <a:t>[CELLRANGE]</a:t>
                    </a:fld>
                    <a:endParaRPr lang="en-I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8680-4CD0-93D1-3F01699002CC}"/>
                </c:ext>
              </c:extLst>
            </c:dLbl>
            <c:dLbl>
              <c:idx val="5"/>
              <c:tx>
                <c:rich>
                  <a:bodyPr/>
                  <a:lstStyle/>
                  <a:p>
                    <a:fld id="{4A3D4022-E056-4DCB-93E7-D7BCD784E3F8}" type="CELLRANGE">
                      <a:rPr lang="en-IE"/>
                      <a:pPr/>
                      <a:t>[CELLRANGE]</a:t>
                    </a:fld>
                    <a:endParaRPr lang="en-I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8680-4CD0-93D1-3F01699002CC}"/>
                </c:ext>
              </c:extLst>
            </c:dLbl>
            <c:dLbl>
              <c:idx val="6"/>
              <c:tx>
                <c:rich>
                  <a:bodyPr/>
                  <a:lstStyle/>
                  <a:p>
                    <a:fld id="{F125C422-36A0-4879-BF1A-A6244634347E}" type="CELLRANGE">
                      <a:rPr lang="en-IE"/>
                      <a:pPr/>
                      <a:t>[CELLRANGE]</a:t>
                    </a:fld>
                    <a:endParaRPr lang="en-I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8680-4CD0-93D1-3F01699002CC}"/>
                </c:ext>
              </c:extLst>
            </c:dLbl>
            <c:dLbl>
              <c:idx val="7"/>
              <c:tx>
                <c:rich>
                  <a:bodyPr/>
                  <a:lstStyle/>
                  <a:p>
                    <a:fld id="{15CA1BED-5AEA-428D-A05B-7B90595C9BE1}" type="CELLRANGE">
                      <a:rPr lang="en-IE"/>
                      <a:pPr/>
                      <a:t>[CELLRANGE]</a:t>
                    </a:fld>
                    <a:endParaRPr lang="en-I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8680-4CD0-93D1-3F01699002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'Q15'!$A$16:$A$23</c:f>
              <c:strCache>
                <c:ptCount val="8"/>
                <c:pt idx="0">
                  <c:v>h) Information about supports available for students with disabilities is widely available</c:v>
                </c:pt>
                <c:pt idx="1">
                  <c:v>g) Information about supports available for students with disabilities is easy to understand</c:v>
                </c:pt>
                <c:pt idx="2">
                  <c:v>f) I know who to speak to in my college to access support in connection with my disability</c:v>
                </c:pt>
                <c:pt idx="3">
                  <c:v>e) The eligibility criteria for accessing support are clear</c:v>
                </c:pt>
                <c:pt idx="4">
                  <c:v>d) The process for applying for support is clear</c:v>
                </c:pt>
                <c:pt idx="5">
                  <c:v>c) The timescales between applying for and receiving support are satisfactory</c:v>
                </c:pt>
                <c:pt idx="6">
                  <c:v>b) The method for allocating support to students with disabilities is fair</c:v>
                </c:pt>
                <c:pt idx="7">
                  <c:v>a)The level of support available for students with disabilities is adequate</c:v>
                </c:pt>
              </c:strCache>
            </c:strRef>
          </c:cat>
          <c:val>
            <c:numRef>
              <c:f>'Q15'!$G$16:$G$23</c:f>
              <c:numCache>
                <c:formatCode>0.0%</c:formatCode>
                <c:ptCount val="8"/>
                <c:pt idx="0">
                  <c:v>0.17499999999999999</c:v>
                </c:pt>
                <c:pt idx="1">
                  <c:v>0.150857142857143</c:v>
                </c:pt>
                <c:pt idx="2">
                  <c:v>6.0433295324971499E-2</c:v>
                </c:pt>
                <c:pt idx="3">
                  <c:v>0.18607305936073101</c:v>
                </c:pt>
                <c:pt idx="4">
                  <c:v>0.153493699885453</c:v>
                </c:pt>
                <c:pt idx="5">
                  <c:v>0.13958810068649899</c:v>
                </c:pt>
                <c:pt idx="6">
                  <c:v>0.105142857142857</c:v>
                </c:pt>
                <c:pt idx="7">
                  <c:v>0.17747440273037501</c:v>
                </c:pt>
              </c:numCache>
            </c:numRef>
          </c:val>
          <c:extLst>
            <c:ext xmlns:c15="http://schemas.microsoft.com/office/drawing/2012/chart" uri="{02D57815-91ED-43cb-92C2-25804820EDAC}">
              <c15:datalabelsRange>
                <c15:f>'Q15'!$F$16:$F$23</c15:f>
                <c15:dlblRangeCache>
                  <c:ptCount val="8"/>
                  <c:pt idx="0">
                    <c:v>154</c:v>
                  </c:pt>
                  <c:pt idx="1">
                    <c:v>132</c:v>
                  </c:pt>
                  <c:pt idx="2">
                    <c:v>53</c:v>
                  </c:pt>
                  <c:pt idx="3">
                    <c:v>163</c:v>
                  </c:pt>
                  <c:pt idx="4">
                    <c:v>134</c:v>
                  </c:pt>
                  <c:pt idx="5">
                    <c:v>122</c:v>
                  </c:pt>
                  <c:pt idx="6">
                    <c:v>92</c:v>
                  </c:pt>
                  <c:pt idx="7">
                    <c:v>156</c:v>
                  </c:pt>
                </c15:dlblRangeCache>
              </c15:datalabelsRange>
            </c:ext>
            <c:ext xmlns:c16="http://schemas.microsoft.com/office/drawing/2014/chart" uri="{C3380CC4-5D6E-409C-BE32-E72D297353CC}">
              <c16:uniqueId val="{0000001A-8680-4CD0-93D1-3F01699002CC}"/>
            </c:ext>
          </c:extLst>
        </c:ser>
        <c:dLbls>
          <c:dLblPos val="ctr"/>
          <c:showLegendKey val="0"/>
          <c:showVal val="1"/>
          <c:showCatName val="0"/>
          <c:showSerName val="0"/>
          <c:showPercent val="0"/>
          <c:showBubbleSize val="0"/>
        </c:dLbls>
        <c:gapWidth val="150"/>
        <c:overlap val="100"/>
        <c:axId val="-2110880072"/>
        <c:axId val="-2110876712"/>
      </c:barChart>
      <c:catAx>
        <c:axId val="-2110880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0876712"/>
        <c:crosses val="autoZero"/>
        <c:auto val="1"/>
        <c:lblAlgn val="ctr"/>
        <c:lblOffset val="100"/>
        <c:noMultiLvlLbl val="0"/>
      </c:catAx>
      <c:valAx>
        <c:axId val="-211087671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0880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0"/>
              <c:tx>
                <c:rich>
                  <a:bodyPr/>
                  <a:lstStyle/>
                  <a:p>
                    <a:fld id="{ABB4C3B2-18A7-4011-8639-918A10DD5892}" type="CELLRANGE">
                      <a:rPr lang="en-IE"/>
                      <a:pPr/>
                      <a:t>[CELLRANGE]</a:t>
                    </a:fld>
                    <a:r>
                      <a:rPr lang="en-IE" baseline="0"/>
                      <a:t>, </a:t>
                    </a:r>
                    <a:fld id="{F9C47D00-D85F-4610-AE6D-F37885C01B07}"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3C16-4F85-B617-27BA031424EC}"/>
                </c:ext>
              </c:extLst>
            </c:dLbl>
            <c:dLbl>
              <c:idx val="1"/>
              <c:tx>
                <c:rich>
                  <a:bodyPr/>
                  <a:lstStyle/>
                  <a:p>
                    <a:fld id="{DDCDEE1C-DB0C-42FB-91B1-27281508AF76}" type="CELLRANGE">
                      <a:rPr lang="en-IE"/>
                      <a:pPr/>
                      <a:t>[CELLRANGE]</a:t>
                    </a:fld>
                    <a:r>
                      <a:rPr lang="en-IE" baseline="0"/>
                      <a:t>, </a:t>
                    </a:r>
                    <a:fld id="{B6F23FB4-2BF7-43AF-AAC5-823C83CB1D83}"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3C16-4F85-B617-27BA031424EC}"/>
                </c:ext>
              </c:extLst>
            </c:dLbl>
            <c:dLbl>
              <c:idx val="2"/>
              <c:tx>
                <c:rich>
                  <a:bodyPr/>
                  <a:lstStyle/>
                  <a:p>
                    <a:fld id="{D5FEEEA0-09EB-4D86-9BFF-02071A5A84D1}" type="CELLRANGE">
                      <a:rPr lang="en-IE"/>
                      <a:pPr/>
                      <a:t>[CELLRANGE]</a:t>
                    </a:fld>
                    <a:r>
                      <a:rPr lang="en-IE" baseline="0"/>
                      <a:t>, </a:t>
                    </a:r>
                    <a:fld id="{1CEA94A5-9849-461B-BE4E-A2DB7A2E9B72}"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3C16-4F85-B617-27BA031424EC}"/>
                </c:ext>
              </c:extLst>
            </c:dLbl>
            <c:dLbl>
              <c:idx val="3"/>
              <c:tx>
                <c:rich>
                  <a:bodyPr/>
                  <a:lstStyle/>
                  <a:p>
                    <a:fld id="{4838D428-3C8B-40C5-9A1E-5BF69C00F876}" type="CELLRANGE">
                      <a:rPr lang="en-IE"/>
                      <a:pPr/>
                      <a:t>[CELLRANGE]</a:t>
                    </a:fld>
                    <a:r>
                      <a:rPr lang="en-IE" baseline="0"/>
                      <a:t>, </a:t>
                    </a:r>
                    <a:fld id="{607E30D8-9CA0-4B6B-B471-145A54B1DCEE}"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3C16-4F85-B617-27BA031424EC}"/>
                </c:ext>
              </c:extLst>
            </c:dLbl>
            <c:dLbl>
              <c:idx val="4"/>
              <c:tx>
                <c:rich>
                  <a:bodyPr/>
                  <a:lstStyle/>
                  <a:p>
                    <a:fld id="{70C3DC46-C12F-46E3-83AE-5B750C0C2F47}" type="CELLRANGE">
                      <a:rPr lang="en-IE"/>
                      <a:pPr/>
                      <a:t>[CELLRANGE]</a:t>
                    </a:fld>
                    <a:r>
                      <a:rPr lang="en-IE" baseline="0"/>
                      <a:t>, </a:t>
                    </a:r>
                    <a:fld id="{1F53FABD-F268-47D4-A93E-FC3EEED002C6}"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3C16-4F85-B617-27BA031424EC}"/>
                </c:ext>
              </c:extLst>
            </c:dLbl>
            <c:dLbl>
              <c:idx val="5"/>
              <c:tx>
                <c:rich>
                  <a:bodyPr/>
                  <a:lstStyle/>
                  <a:p>
                    <a:fld id="{FC79746C-7C9E-4CB7-9435-710D190A90F5}" type="CELLRANGE">
                      <a:rPr lang="en-IE"/>
                      <a:pPr/>
                      <a:t>[CELLRANGE]</a:t>
                    </a:fld>
                    <a:r>
                      <a:rPr lang="en-IE" baseline="0"/>
                      <a:t>, </a:t>
                    </a:r>
                    <a:fld id="{7D24C9BD-BDEF-4C9D-B729-B21795769ECA}"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3C16-4F85-B617-27BA031424EC}"/>
                </c:ext>
              </c:extLst>
            </c:dLbl>
            <c:dLbl>
              <c:idx val="6"/>
              <c:tx>
                <c:rich>
                  <a:bodyPr/>
                  <a:lstStyle/>
                  <a:p>
                    <a:fld id="{F369482A-9F17-483E-9D83-5A31099C2F08}" type="CELLRANGE">
                      <a:rPr lang="en-IE"/>
                      <a:pPr/>
                      <a:t>[CELLRANGE]</a:t>
                    </a:fld>
                    <a:r>
                      <a:rPr lang="en-IE" baseline="0"/>
                      <a:t>, </a:t>
                    </a:r>
                    <a:fld id="{50832E93-36BC-4E8F-AA3F-87CDC08FF704}"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3C16-4F85-B617-27BA031424EC}"/>
                </c:ext>
              </c:extLst>
            </c:dLbl>
            <c:dLbl>
              <c:idx val="7"/>
              <c:tx>
                <c:rich>
                  <a:bodyPr/>
                  <a:lstStyle/>
                  <a:p>
                    <a:fld id="{BDCC9F3F-0679-48E8-AAFD-8AE3AABE11B4}" type="CELLRANGE">
                      <a:rPr lang="en-IE"/>
                      <a:pPr/>
                      <a:t>[CELLRANGE]</a:t>
                    </a:fld>
                    <a:r>
                      <a:rPr lang="en-IE" baseline="0"/>
                      <a:t>, </a:t>
                    </a:r>
                    <a:fld id="{D2F89E93-9035-4B88-B26F-1444DFF3BB68}"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3C16-4F85-B617-27BA031424EC}"/>
                </c:ext>
              </c:extLst>
            </c:dLbl>
            <c:dLbl>
              <c:idx val="8"/>
              <c:tx>
                <c:rich>
                  <a:bodyPr/>
                  <a:lstStyle/>
                  <a:p>
                    <a:fld id="{196832DF-CCE4-4CD4-BEAB-C83638B2B3AF}" type="CELLRANGE">
                      <a:rPr lang="en-IE"/>
                      <a:pPr/>
                      <a:t>[CELLRANGE]</a:t>
                    </a:fld>
                    <a:r>
                      <a:rPr lang="en-IE" baseline="0"/>
                      <a:t>, </a:t>
                    </a:r>
                    <a:fld id="{902AB171-E6E6-4C60-AF0F-5AB90D689F17}"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3C16-4F85-B617-27BA031424EC}"/>
                </c:ext>
              </c:extLst>
            </c:dLbl>
            <c:dLbl>
              <c:idx val="9"/>
              <c:tx>
                <c:rich>
                  <a:bodyPr/>
                  <a:lstStyle/>
                  <a:p>
                    <a:fld id="{DB903297-80C6-474A-8A33-3574D5DBDEBF}" type="CELLRANGE">
                      <a:rPr lang="en-IE"/>
                      <a:pPr/>
                      <a:t>[CELLRANGE]</a:t>
                    </a:fld>
                    <a:r>
                      <a:rPr lang="en-IE" baseline="0"/>
                      <a:t>, </a:t>
                    </a:r>
                    <a:fld id="{ED5C14F0-9CEF-4392-9AB0-E9109A19392A}"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3C16-4F85-B617-27BA031424EC}"/>
                </c:ext>
              </c:extLst>
            </c:dLbl>
            <c:dLbl>
              <c:idx val="10"/>
              <c:tx>
                <c:rich>
                  <a:bodyPr/>
                  <a:lstStyle/>
                  <a:p>
                    <a:fld id="{13864489-1F52-4A03-BCA7-F204E3BB0575}" type="CELLRANGE">
                      <a:rPr lang="en-IE"/>
                      <a:pPr/>
                      <a:t>[CELLRANGE]</a:t>
                    </a:fld>
                    <a:r>
                      <a:rPr lang="en-IE" baseline="0"/>
                      <a:t>, </a:t>
                    </a:r>
                    <a:fld id="{B5C12B25-7315-436D-B407-CF25E3C38285}"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3C16-4F85-B617-27BA031424EC}"/>
                </c:ext>
              </c:extLst>
            </c:dLbl>
            <c:dLbl>
              <c:idx val="11"/>
              <c:tx>
                <c:rich>
                  <a:bodyPr/>
                  <a:lstStyle/>
                  <a:p>
                    <a:fld id="{EF0BE5FA-2055-4D27-8ABE-6509CB435333}" type="CELLRANGE">
                      <a:rPr lang="en-IE"/>
                      <a:pPr/>
                      <a:t>[CELLRANGE]</a:t>
                    </a:fld>
                    <a:r>
                      <a:rPr lang="en-IE" baseline="0"/>
                      <a:t>, </a:t>
                    </a:r>
                    <a:fld id="{A20BF38B-42E7-451D-A390-2779F231AAA2}" type="VALUE">
                      <a:rPr lang="en-IE" baseline="0"/>
                      <a:pPr/>
                      <a:t>[VALUE]</a:t>
                    </a:fld>
                    <a:endParaRPr lang="en-I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3C16-4F85-B617-27BA031424EC}"/>
                </c:ext>
              </c:extLst>
            </c:dLbl>
            <c:dLbl>
              <c:idx val="12"/>
              <c:layout>
                <c:manualLayout>
                  <c:x val="0"/>
                  <c:y val="3.0291556228701201E-2"/>
                </c:manualLayout>
              </c:layout>
              <c:tx>
                <c:rich>
                  <a:bodyPr/>
                  <a:lstStyle/>
                  <a:p>
                    <a:fld id="{E04F8393-BF50-42DB-8D0B-6410F7437D58}" type="CELLRANGE">
                      <a:rPr lang="en-US" baseline="0"/>
                      <a:pPr/>
                      <a:t>[CELLRANGE]</a:t>
                    </a:fld>
                    <a:r>
                      <a:rPr lang="en-US" baseline="0"/>
                      <a:t>, </a:t>
                    </a:r>
                    <a:fld id="{894BFE64-FD12-4D94-9CBF-1BC7A6A59BCC}" type="VALUE">
                      <a:rPr lang="en-US" baseline="0"/>
                      <a:pPr/>
                      <a:t>[VALUE]</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3C16-4F85-B617-27BA031424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'Q16'!$I$4:$I$16</c:f>
              <c:strCache>
                <c:ptCount val="13"/>
                <c:pt idx="0">
                  <c:v>Other</c:v>
                </c:pt>
                <c:pt idx="1">
                  <c:v>Personal Assistance - Irish Sign Language Interpreters</c:v>
                </c:pt>
                <c:pt idx="2">
                  <c:v>Personal Assistance - Speedtext</c:v>
                </c:pt>
                <c:pt idx="3">
                  <c:v>Transport - Travel Costs</c:v>
                </c:pt>
                <c:pt idx="4">
                  <c:v>Personal Assistance - Personal Assistant</c:v>
                </c:pt>
                <c:pt idx="5">
                  <c:v>Personal Assistance - Note-takers</c:v>
                </c:pt>
                <c:pt idx="6">
                  <c:v>Academic/learning Support - Subject-specific tutorials</c:v>
                </c:pt>
                <c:pt idx="7">
                  <c:v>Assistive technology – Shared space /resource</c:v>
                </c:pt>
                <c:pt idx="8">
                  <c:v>Informing Lecturers</c:v>
                </c:pt>
                <c:pt idx="9">
                  <c:v>Academic/learning Support - Study skills Support</c:v>
                </c:pt>
                <c:pt idx="10">
                  <c:v>Assistive technology – Software (Personal Use)</c:v>
                </c:pt>
                <c:pt idx="11">
                  <c:v>Assistive technology - Equipment (Personal use)</c:v>
                </c:pt>
                <c:pt idx="12">
                  <c:v>Exam Support</c:v>
                </c:pt>
              </c:strCache>
            </c:strRef>
          </c:cat>
          <c:val>
            <c:numRef>
              <c:f>'Q16'!$K$4:$K$16</c:f>
              <c:numCache>
                <c:formatCode>0.0%</c:formatCode>
                <c:ptCount val="13"/>
                <c:pt idx="0">
                  <c:v>0.13033707865168501</c:v>
                </c:pt>
                <c:pt idx="1">
                  <c:v>1.23595505617978E-2</c:v>
                </c:pt>
                <c:pt idx="2">
                  <c:v>1.3483146067415699E-2</c:v>
                </c:pt>
                <c:pt idx="3">
                  <c:v>3.3707865168539297E-2</c:v>
                </c:pt>
                <c:pt idx="4">
                  <c:v>6.5168539325842698E-2</c:v>
                </c:pt>
                <c:pt idx="5">
                  <c:v>9.2134831460674194E-2</c:v>
                </c:pt>
                <c:pt idx="6">
                  <c:v>0.11685393258427</c:v>
                </c:pt>
                <c:pt idx="7">
                  <c:v>0.15730337078651699</c:v>
                </c:pt>
                <c:pt idx="8">
                  <c:v>0.23146067415730301</c:v>
                </c:pt>
                <c:pt idx="9">
                  <c:v>0.23932584269662899</c:v>
                </c:pt>
                <c:pt idx="10">
                  <c:v>0.29887640449438202</c:v>
                </c:pt>
                <c:pt idx="11">
                  <c:v>0.36966292134831502</c:v>
                </c:pt>
                <c:pt idx="12">
                  <c:v>0.74719101123595499</c:v>
                </c:pt>
              </c:numCache>
            </c:numRef>
          </c:val>
          <c:extLst>
            <c:ext xmlns:c15="http://schemas.microsoft.com/office/drawing/2012/chart" uri="{02D57815-91ED-43cb-92C2-25804820EDAC}">
              <c15:datalabelsRange>
                <c15:f>'Q16'!$J$4:$J$16</c15:f>
                <c15:dlblRangeCache>
                  <c:ptCount val="13"/>
                  <c:pt idx="0">
                    <c:v>116</c:v>
                  </c:pt>
                  <c:pt idx="1">
                    <c:v>11</c:v>
                  </c:pt>
                  <c:pt idx="2">
                    <c:v>12</c:v>
                  </c:pt>
                  <c:pt idx="3">
                    <c:v>30</c:v>
                  </c:pt>
                  <c:pt idx="4">
                    <c:v>58</c:v>
                  </c:pt>
                  <c:pt idx="5">
                    <c:v>82</c:v>
                  </c:pt>
                  <c:pt idx="6">
                    <c:v>104</c:v>
                  </c:pt>
                  <c:pt idx="7">
                    <c:v>140</c:v>
                  </c:pt>
                  <c:pt idx="8">
                    <c:v>206</c:v>
                  </c:pt>
                  <c:pt idx="9">
                    <c:v>213</c:v>
                  </c:pt>
                  <c:pt idx="10">
                    <c:v>266</c:v>
                  </c:pt>
                  <c:pt idx="11">
                    <c:v>329</c:v>
                  </c:pt>
                  <c:pt idx="12">
                    <c:v>665</c:v>
                  </c:pt>
                </c15:dlblRangeCache>
              </c15:datalabelsRange>
            </c:ext>
            <c:ext xmlns:c16="http://schemas.microsoft.com/office/drawing/2014/chart" uri="{C3380CC4-5D6E-409C-BE32-E72D297353CC}">
              <c16:uniqueId val="{0000000D-3C16-4F85-B617-27BA031424EC}"/>
            </c:ext>
          </c:extLst>
        </c:ser>
        <c:dLbls>
          <c:dLblPos val="outEnd"/>
          <c:showLegendKey val="0"/>
          <c:showVal val="1"/>
          <c:showCatName val="0"/>
          <c:showSerName val="0"/>
          <c:showPercent val="0"/>
          <c:showBubbleSize val="0"/>
        </c:dLbls>
        <c:gapWidth val="182"/>
        <c:axId val="-2112686120"/>
        <c:axId val="-2112534744"/>
      </c:barChart>
      <c:catAx>
        <c:axId val="-2112686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2534744"/>
        <c:crosses val="autoZero"/>
        <c:auto val="1"/>
        <c:lblAlgn val="ctr"/>
        <c:lblOffset val="100"/>
        <c:noMultiLvlLbl val="0"/>
      </c:catAx>
      <c:valAx>
        <c:axId val="-21125347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2686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How long respondents have required support for*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E28-43E0-BC49-6F3F78769F0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E28-43E0-BC49-6F3F78769F0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'Q17'!$H$4:$H$5</c:f>
              <c:strCache>
                <c:ptCount val="2"/>
                <c:pt idx="0">
                  <c:v>Existing disability / required support when first joining the college</c:v>
                </c:pt>
                <c:pt idx="1">
                  <c:v>Acquired disability / support required since joining the college</c:v>
                </c:pt>
              </c:strCache>
            </c:strRef>
          </c:cat>
          <c:val>
            <c:numRef>
              <c:f>'Q17'!$I$4:$I$5</c:f>
              <c:numCache>
                <c:formatCode>General</c:formatCode>
                <c:ptCount val="2"/>
                <c:pt idx="0">
                  <c:v>760</c:v>
                </c:pt>
                <c:pt idx="1">
                  <c:v>106</c:v>
                </c:pt>
              </c:numCache>
            </c:numRef>
          </c:val>
          <c:extLst>
            <c:ext xmlns:c16="http://schemas.microsoft.com/office/drawing/2014/chart" uri="{C3380CC4-5D6E-409C-BE32-E72D297353CC}">
              <c16:uniqueId val="{00000004-0E28-43E0-BC49-6F3F78769F0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6.1887900107161199E-2"/>
          <c:y val="0.77398475042251802"/>
          <c:w val="0.876224199785678"/>
          <c:h val="0.1824939835042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How long respondents have been receiving support</a:t>
            </a:r>
            <a:r>
              <a:rPr lang="en-GB" baseline="0"/>
              <a:t> for**</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619-4331-A600-8BBFBFE0C0F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619-4331-A600-8BBFBFE0C0F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'Q18'!$H$4:$H$5</c:f>
              <c:strCache>
                <c:ptCount val="2"/>
                <c:pt idx="0">
                  <c:v>From first joining the college</c:v>
                </c:pt>
                <c:pt idx="1">
                  <c:v>Acquired disability / support required since joining the college </c:v>
                </c:pt>
              </c:strCache>
            </c:strRef>
          </c:cat>
          <c:val>
            <c:numRef>
              <c:f>'Q18'!$I$4:$I$5</c:f>
              <c:numCache>
                <c:formatCode>General</c:formatCode>
                <c:ptCount val="2"/>
                <c:pt idx="0">
                  <c:v>743</c:v>
                </c:pt>
                <c:pt idx="1">
                  <c:v>121</c:v>
                </c:pt>
              </c:numCache>
            </c:numRef>
          </c:val>
          <c:extLst>
            <c:ext xmlns:c16="http://schemas.microsoft.com/office/drawing/2014/chart" uri="{C3380CC4-5D6E-409C-BE32-E72D297353CC}">
              <c16:uniqueId val="{00000004-C619-4331-A600-8BBFBFE0C0F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7.2972991279315905E-2"/>
          <c:y val="0.75898703571144499"/>
          <c:w val="0.84545186690373397"/>
          <c:h val="0.2167706352796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'Q22'!$C$14</c:f>
              <c:strCache>
                <c:ptCount val="1"/>
                <c:pt idx="0">
                  <c:v>Strong Influence / Some Influence</c:v>
                </c:pt>
              </c:strCache>
            </c:strRef>
          </c:tx>
          <c:spPr>
            <a:solidFill>
              <a:schemeClr val="accent1"/>
            </a:solidFill>
            <a:ln>
              <a:noFill/>
            </a:ln>
            <a:effectLst/>
          </c:spPr>
          <c:invertIfNegative val="0"/>
          <c:dLbls>
            <c:dLbl>
              <c:idx val="0"/>
              <c:tx>
                <c:rich>
                  <a:bodyPr/>
                  <a:lstStyle/>
                  <a:p>
                    <a:fld id="{90C9631B-ACDF-4278-87D1-840A4AE12B62}" type="CELLRANGE">
                      <a:rPr lang="en-US"/>
                      <a:pPr/>
                      <a:t>[CELLRANGE]</a:t>
                    </a:fld>
                    <a:endParaRPr lang="en-IE"/>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D746-4983-B774-0A0B6538EC1D}"/>
                </c:ext>
              </c:extLst>
            </c:dLbl>
            <c:dLbl>
              <c:idx val="1"/>
              <c:tx>
                <c:rich>
                  <a:bodyPr/>
                  <a:lstStyle/>
                  <a:p>
                    <a:fld id="{0CD5330D-26D3-4057-8F74-AF76ACA08F6C}" type="CELLRANGE">
                      <a:rPr lang="en-IE"/>
                      <a:pPr/>
                      <a:t>[CELLRANGE]</a:t>
                    </a:fld>
                    <a:endParaRPr lang="en-I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746-4983-B774-0A0B6538EC1D}"/>
                </c:ext>
              </c:extLst>
            </c:dLbl>
            <c:dLbl>
              <c:idx val="2"/>
              <c:tx>
                <c:rich>
                  <a:bodyPr/>
                  <a:lstStyle/>
                  <a:p>
                    <a:fld id="{0721F87D-149A-4B5A-9308-B461E040499A}" type="CELLRANGE">
                      <a:rPr lang="en-IE"/>
                      <a:pPr/>
                      <a:t>[CELLRANGE]</a:t>
                    </a:fld>
                    <a:endParaRPr lang="en-I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746-4983-B774-0A0B6538EC1D}"/>
                </c:ext>
              </c:extLst>
            </c:dLbl>
            <c:dLbl>
              <c:idx val="3"/>
              <c:tx>
                <c:rich>
                  <a:bodyPr/>
                  <a:lstStyle/>
                  <a:p>
                    <a:fld id="{0D50D9A4-1118-4B66-A659-F74B281DACD8}" type="CELLRANGE">
                      <a:rPr lang="en-IE"/>
                      <a:pPr/>
                      <a:t>[CELLRANGE]</a:t>
                    </a:fld>
                    <a:endParaRPr lang="en-I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746-4983-B774-0A0B6538EC1D}"/>
                </c:ext>
              </c:extLst>
            </c:dLbl>
            <c:dLbl>
              <c:idx val="4"/>
              <c:tx>
                <c:rich>
                  <a:bodyPr/>
                  <a:lstStyle/>
                  <a:p>
                    <a:fld id="{135E2C2F-B53A-45DC-8EAC-7B328DE76D22}" type="CELLRANGE">
                      <a:rPr lang="en-IE"/>
                      <a:pPr/>
                      <a:t>[CELLRANGE]</a:t>
                    </a:fld>
                    <a:endParaRPr lang="en-I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746-4983-B774-0A0B6538EC1D}"/>
                </c:ext>
              </c:extLst>
            </c:dLbl>
            <c:dLbl>
              <c:idx val="5"/>
              <c:tx>
                <c:rich>
                  <a:bodyPr/>
                  <a:lstStyle/>
                  <a:p>
                    <a:fld id="{035E29DD-3E77-4E09-B3DA-6200ADD1B3F3}" type="CELLRANGE">
                      <a:rPr lang="en-IE"/>
                      <a:pPr/>
                      <a:t>[CELLRANGE]</a:t>
                    </a:fld>
                    <a:endParaRPr lang="en-I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746-4983-B774-0A0B6538EC1D}"/>
                </c:ext>
              </c:extLst>
            </c:dLbl>
            <c:dLbl>
              <c:idx val="6"/>
              <c:tx>
                <c:rich>
                  <a:bodyPr/>
                  <a:lstStyle/>
                  <a:p>
                    <a:fld id="{D37252DA-6954-4427-81C4-AB6FBA007F15}" type="CELLRANGE">
                      <a:rPr lang="en-IE"/>
                      <a:pPr/>
                      <a:t>[CELLRANGE]</a:t>
                    </a:fld>
                    <a:endParaRPr lang="en-I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D746-4983-B774-0A0B6538EC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'Q22'!$A$15:$A$21</c:f>
              <c:strCache>
                <c:ptCount val="7"/>
                <c:pt idx="0">
                  <c:v>g) Your decision to participate in higher education?</c:v>
                </c:pt>
                <c:pt idx="1">
                  <c:v>f) Your choice of course?</c:v>
                </c:pt>
                <c:pt idx="2">
                  <c:v>e) Your choice of college?</c:v>
                </c:pt>
                <c:pt idx="3">
                  <c:v>d) Your decision to remain in higher education (i.e. to complete the course rather than dropping out)?</c:v>
                </c:pt>
                <c:pt idx="4">
                  <c:v>c) The development of your independent learning and transferable skills?</c:v>
                </c:pt>
                <c:pt idx="5">
                  <c:v>b) Your progression to access further study?</c:v>
                </c:pt>
                <c:pt idx="6">
                  <c:v>a) Your progression to access the labour market?</c:v>
                </c:pt>
              </c:strCache>
            </c:strRef>
          </c:cat>
          <c:val>
            <c:numRef>
              <c:f>'Q22'!$C$15:$C$21</c:f>
              <c:numCache>
                <c:formatCode>0.0%</c:formatCode>
                <c:ptCount val="7"/>
                <c:pt idx="0">
                  <c:v>0.474344355758267</c:v>
                </c:pt>
                <c:pt idx="1">
                  <c:v>0.274599542334096</c:v>
                </c:pt>
                <c:pt idx="2">
                  <c:v>0.40437788018433202</c:v>
                </c:pt>
                <c:pt idx="3">
                  <c:v>0.513793103448276</c:v>
                </c:pt>
                <c:pt idx="4">
                  <c:v>0.54982817869415801</c:v>
                </c:pt>
                <c:pt idx="5">
                  <c:v>0.559127439724455</c:v>
                </c:pt>
                <c:pt idx="6">
                  <c:v>0.37169159953970099</c:v>
                </c:pt>
              </c:numCache>
            </c:numRef>
          </c:val>
          <c:extLst>
            <c:ext xmlns:c15="http://schemas.microsoft.com/office/drawing/2012/chart" uri="{02D57815-91ED-43cb-92C2-25804820EDAC}">
              <c15:datalabelsRange>
                <c15:f>'Q22'!$B$15:$B$21</c15:f>
                <c15:dlblRangeCache>
                  <c:ptCount val="7"/>
                  <c:pt idx="0">
                    <c:v>416</c:v>
                  </c:pt>
                  <c:pt idx="1">
                    <c:v>240</c:v>
                  </c:pt>
                  <c:pt idx="2">
                    <c:v>351</c:v>
                  </c:pt>
                  <c:pt idx="3">
                    <c:v>447</c:v>
                  </c:pt>
                  <c:pt idx="4">
                    <c:v>480</c:v>
                  </c:pt>
                  <c:pt idx="5">
                    <c:v>487</c:v>
                  </c:pt>
                  <c:pt idx="6">
                    <c:v>323</c:v>
                  </c:pt>
                </c15:dlblRangeCache>
              </c15:datalabelsRange>
            </c:ext>
            <c:ext xmlns:c16="http://schemas.microsoft.com/office/drawing/2014/chart" uri="{C3380CC4-5D6E-409C-BE32-E72D297353CC}">
              <c16:uniqueId val="{00000007-D746-4983-B774-0A0B6538EC1D}"/>
            </c:ext>
          </c:extLst>
        </c:ser>
        <c:ser>
          <c:idx val="1"/>
          <c:order val="1"/>
          <c:tx>
            <c:strRef>
              <c:f>'Q22'!$E$14</c:f>
              <c:strCache>
                <c:ptCount val="1"/>
                <c:pt idx="0">
                  <c:v>Neither / Nor</c:v>
                </c:pt>
              </c:strCache>
            </c:strRef>
          </c:tx>
          <c:spPr>
            <a:solidFill>
              <a:schemeClr val="accent2"/>
            </a:solidFill>
            <a:ln>
              <a:noFill/>
            </a:ln>
            <a:effectLst/>
          </c:spPr>
          <c:invertIfNegative val="0"/>
          <c:dLbls>
            <c:dLbl>
              <c:idx val="0"/>
              <c:tx>
                <c:rich>
                  <a:bodyPr/>
                  <a:lstStyle/>
                  <a:p>
                    <a:fld id="{FAE2D952-0DC4-4529-98FE-DE4A971785DA}" type="CELLRANGE">
                      <a:rPr lang="en-US"/>
                      <a:pPr/>
                      <a:t>[CELLRANGE]</a:t>
                    </a:fld>
                    <a:endParaRPr lang="en-IE"/>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D746-4983-B774-0A0B6538EC1D}"/>
                </c:ext>
              </c:extLst>
            </c:dLbl>
            <c:dLbl>
              <c:idx val="1"/>
              <c:tx>
                <c:rich>
                  <a:bodyPr/>
                  <a:lstStyle/>
                  <a:p>
                    <a:fld id="{76E7FE32-A789-401B-A9D5-2202CFF7E2B5}" type="CELLRANGE">
                      <a:rPr lang="en-IE"/>
                      <a:pPr/>
                      <a:t>[CELLRANGE]</a:t>
                    </a:fld>
                    <a:endParaRPr lang="en-I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D746-4983-B774-0A0B6538EC1D}"/>
                </c:ext>
              </c:extLst>
            </c:dLbl>
            <c:dLbl>
              <c:idx val="2"/>
              <c:tx>
                <c:rich>
                  <a:bodyPr/>
                  <a:lstStyle/>
                  <a:p>
                    <a:fld id="{8CF6255C-7B9F-4C62-A7B7-DC4F0139CB94}" type="CELLRANGE">
                      <a:rPr lang="en-IE"/>
                      <a:pPr/>
                      <a:t>[CELLRANGE]</a:t>
                    </a:fld>
                    <a:endParaRPr lang="en-I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D746-4983-B774-0A0B6538EC1D}"/>
                </c:ext>
              </c:extLst>
            </c:dLbl>
            <c:dLbl>
              <c:idx val="3"/>
              <c:tx>
                <c:rich>
                  <a:bodyPr/>
                  <a:lstStyle/>
                  <a:p>
                    <a:fld id="{02E01C56-9900-4AFD-A37C-3750E7151BF0}" type="CELLRANGE">
                      <a:rPr lang="en-IE"/>
                      <a:pPr/>
                      <a:t>[CELLRANGE]</a:t>
                    </a:fld>
                    <a:endParaRPr lang="en-I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D746-4983-B774-0A0B6538EC1D}"/>
                </c:ext>
              </c:extLst>
            </c:dLbl>
            <c:dLbl>
              <c:idx val="4"/>
              <c:tx>
                <c:rich>
                  <a:bodyPr/>
                  <a:lstStyle/>
                  <a:p>
                    <a:fld id="{12DBCC84-087C-48EF-B89B-8B6E6EA9E9BD}" type="CELLRANGE">
                      <a:rPr lang="en-IE"/>
                      <a:pPr/>
                      <a:t>[CELLRANGE]</a:t>
                    </a:fld>
                    <a:endParaRPr lang="en-I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D746-4983-B774-0A0B6538EC1D}"/>
                </c:ext>
              </c:extLst>
            </c:dLbl>
            <c:dLbl>
              <c:idx val="5"/>
              <c:tx>
                <c:rich>
                  <a:bodyPr/>
                  <a:lstStyle/>
                  <a:p>
                    <a:fld id="{E2B13F54-BEA4-4817-92FF-40B7BD7752E7}" type="CELLRANGE">
                      <a:rPr lang="en-IE"/>
                      <a:pPr/>
                      <a:t>[CELLRANGE]</a:t>
                    </a:fld>
                    <a:endParaRPr lang="en-I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D746-4983-B774-0A0B6538EC1D}"/>
                </c:ext>
              </c:extLst>
            </c:dLbl>
            <c:dLbl>
              <c:idx val="6"/>
              <c:tx>
                <c:rich>
                  <a:bodyPr/>
                  <a:lstStyle/>
                  <a:p>
                    <a:fld id="{734CA215-F986-4DB4-83B3-D7BA0654CCD9}" type="CELLRANGE">
                      <a:rPr lang="en-IE"/>
                      <a:pPr/>
                      <a:t>[CELLRANGE]</a:t>
                    </a:fld>
                    <a:endParaRPr lang="en-I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D746-4983-B774-0A0B6538EC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'Q22'!$A$15:$A$21</c:f>
              <c:strCache>
                <c:ptCount val="7"/>
                <c:pt idx="0">
                  <c:v>g) Your decision to participate in higher education?</c:v>
                </c:pt>
                <c:pt idx="1">
                  <c:v>f) Your choice of course?</c:v>
                </c:pt>
                <c:pt idx="2">
                  <c:v>e) Your choice of college?</c:v>
                </c:pt>
                <c:pt idx="3">
                  <c:v>d) Your decision to remain in higher education (i.e. to complete the course rather than dropping out)?</c:v>
                </c:pt>
                <c:pt idx="4">
                  <c:v>c) The development of your independent learning and transferable skills?</c:v>
                </c:pt>
                <c:pt idx="5">
                  <c:v>b) Your progression to access further study?</c:v>
                </c:pt>
                <c:pt idx="6">
                  <c:v>a) Your progression to access the labour market?</c:v>
                </c:pt>
              </c:strCache>
            </c:strRef>
          </c:cat>
          <c:val>
            <c:numRef>
              <c:f>'Q22'!$E$15:$E$21</c:f>
              <c:numCache>
                <c:formatCode>0.0%</c:formatCode>
                <c:ptCount val="7"/>
                <c:pt idx="0">
                  <c:v>0.18015963511972599</c:v>
                </c:pt>
                <c:pt idx="1">
                  <c:v>0.29405034324942803</c:v>
                </c:pt>
                <c:pt idx="2">
                  <c:v>0.231566820276498</c:v>
                </c:pt>
                <c:pt idx="3">
                  <c:v>0.171264367816092</c:v>
                </c:pt>
                <c:pt idx="4">
                  <c:v>0.184421534936999</c:v>
                </c:pt>
                <c:pt idx="5">
                  <c:v>0.17680826636050501</c:v>
                </c:pt>
                <c:pt idx="6">
                  <c:v>0.32220943613348701</c:v>
                </c:pt>
              </c:numCache>
            </c:numRef>
          </c:val>
          <c:extLst>
            <c:ext xmlns:c15="http://schemas.microsoft.com/office/drawing/2012/chart" uri="{02D57815-91ED-43cb-92C2-25804820EDAC}">
              <c15:datalabelsRange>
                <c15:f>'Q22'!$D$15:$D$21</c15:f>
                <c15:dlblRangeCache>
                  <c:ptCount val="7"/>
                  <c:pt idx="0">
                    <c:v>158</c:v>
                  </c:pt>
                  <c:pt idx="1">
                    <c:v>257</c:v>
                  </c:pt>
                  <c:pt idx="2">
                    <c:v>201</c:v>
                  </c:pt>
                  <c:pt idx="3">
                    <c:v>149</c:v>
                  </c:pt>
                  <c:pt idx="4">
                    <c:v>161</c:v>
                  </c:pt>
                  <c:pt idx="5">
                    <c:v>154</c:v>
                  </c:pt>
                  <c:pt idx="6">
                    <c:v>280</c:v>
                  </c:pt>
                </c15:dlblRangeCache>
              </c15:datalabelsRange>
            </c:ext>
            <c:ext xmlns:c16="http://schemas.microsoft.com/office/drawing/2014/chart" uri="{C3380CC4-5D6E-409C-BE32-E72D297353CC}">
              <c16:uniqueId val="{0000000F-D746-4983-B774-0A0B6538EC1D}"/>
            </c:ext>
          </c:extLst>
        </c:ser>
        <c:ser>
          <c:idx val="2"/>
          <c:order val="2"/>
          <c:tx>
            <c:strRef>
              <c:f>'Q22'!$G$14</c:f>
              <c:strCache>
                <c:ptCount val="1"/>
                <c:pt idx="0">
                  <c:v>Slight Influence / Weak or No Influence</c:v>
                </c:pt>
              </c:strCache>
            </c:strRef>
          </c:tx>
          <c:spPr>
            <a:solidFill>
              <a:schemeClr val="accent3"/>
            </a:solidFill>
            <a:ln>
              <a:noFill/>
            </a:ln>
            <a:effectLst/>
          </c:spPr>
          <c:invertIfNegative val="0"/>
          <c:dLbls>
            <c:dLbl>
              <c:idx val="0"/>
              <c:tx>
                <c:rich>
                  <a:bodyPr/>
                  <a:lstStyle/>
                  <a:p>
                    <a:fld id="{DD6DD906-89DF-4C8C-9321-25C0B7FCB45A}" type="CELLRANGE">
                      <a:rPr lang="en-US"/>
                      <a:pPr/>
                      <a:t>[CELLRANGE]</a:t>
                    </a:fld>
                    <a:endParaRPr lang="en-IE"/>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D746-4983-B774-0A0B6538EC1D}"/>
                </c:ext>
              </c:extLst>
            </c:dLbl>
            <c:dLbl>
              <c:idx val="1"/>
              <c:tx>
                <c:rich>
                  <a:bodyPr/>
                  <a:lstStyle/>
                  <a:p>
                    <a:fld id="{A1302BD1-B387-4FFF-89ED-D3DAB9CA727E}" type="CELLRANGE">
                      <a:rPr lang="en-IE"/>
                      <a:pPr/>
                      <a:t>[CELLRANGE]</a:t>
                    </a:fld>
                    <a:endParaRPr lang="en-I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D746-4983-B774-0A0B6538EC1D}"/>
                </c:ext>
              </c:extLst>
            </c:dLbl>
            <c:dLbl>
              <c:idx val="2"/>
              <c:tx>
                <c:rich>
                  <a:bodyPr/>
                  <a:lstStyle/>
                  <a:p>
                    <a:fld id="{3F82003A-D813-4F42-B988-AA8884AF99F6}" type="CELLRANGE">
                      <a:rPr lang="en-IE"/>
                      <a:pPr/>
                      <a:t>[CELLRANGE]</a:t>
                    </a:fld>
                    <a:endParaRPr lang="en-I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D746-4983-B774-0A0B6538EC1D}"/>
                </c:ext>
              </c:extLst>
            </c:dLbl>
            <c:dLbl>
              <c:idx val="3"/>
              <c:tx>
                <c:rich>
                  <a:bodyPr/>
                  <a:lstStyle/>
                  <a:p>
                    <a:fld id="{A8C8A3DB-4A5D-4C6A-8505-BD55EC8B022B}" type="CELLRANGE">
                      <a:rPr lang="en-IE"/>
                      <a:pPr/>
                      <a:t>[CELLRANGE]</a:t>
                    </a:fld>
                    <a:endParaRPr lang="en-I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D746-4983-B774-0A0B6538EC1D}"/>
                </c:ext>
              </c:extLst>
            </c:dLbl>
            <c:dLbl>
              <c:idx val="4"/>
              <c:tx>
                <c:rich>
                  <a:bodyPr/>
                  <a:lstStyle/>
                  <a:p>
                    <a:fld id="{2DA0FB2C-E792-4472-BD56-9B6B3C29CA19}" type="CELLRANGE">
                      <a:rPr lang="en-IE"/>
                      <a:pPr/>
                      <a:t>[CELLRANGE]</a:t>
                    </a:fld>
                    <a:endParaRPr lang="en-I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D746-4983-B774-0A0B6538EC1D}"/>
                </c:ext>
              </c:extLst>
            </c:dLbl>
            <c:dLbl>
              <c:idx val="5"/>
              <c:tx>
                <c:rich>
                  <a:bodyPr/>
                  <a:lstStyle/>
                  <a:p>
                    <a:fld id="{BBC9C651-6D77-4A6A-9D08-6C80308CCFB2}" type="CELLRANGE">
                      <a:rPr lang="en-IE"/>
                      <a:pPr/>
                      <a:t>[CELLRANGE]</a:t>
                    </a:fld>
                    <a:endParaRPr lang="en-I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D746-4983-B774-0A0B6538EC1D}"/>
                </c:ext>
              </c:extLst>
            </c:dLbl>
            <c:dLbl>
              <c:idx val="6"/>
              <c:tx>
                <c:rich>
                  <a:bodyPr/>
                  <a:lstStyle/>
                  <a:p>
                    <a:fld id="{773F07E4-E912-4624-946D-950150140F1C}" type="CELLRANGE">
                      <a:rPr lang="en-IE"/>
                      <a:pPr/>
                      <a:t>[CELLRANGE]</a:t>
                    </a:fld>
                    <a:endParaRPr lang="en-I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D746-4983-B774-0A0B6538EC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'Q22'!$A$15:$A$21</c:f>
              <c:strCache>
                <c:ptCount val="7"/>
                <c:pt idx="0">
                  <c:v>g) Your decision to participate in higher education?</c:v>
                </c:pt>
                <c:pt idx="1">
                  <c:v>f) Your choice of course?</c:v>
                </c:pt>
                <c:pt idx="2">
                  <c:v>e) Your choice of college?</c:v>
                </c:pt>
                <c:pt idx="3">
                  <c:v>d) Your decision to remain in higher education (i.e. to complete the course rather than dropping out)?</c:v>
                </c:pt>
                <c:pt idx="4">
                  <c:v>c) The development of your independent learning and transferable skills?</c:v>
                </c:pt>
                <c:pt idx="5">
                  <c:v>b) Your progression to access further study?</c:v>
                </c:pt>
                <c:pt idx="6">
                  <c:v>a) Your progression to access the labour market?</c:v>
                </c:pt>
              </c:strCache>
            </c:strRef>
          </c:cat>
          <c:val>
            <c:numRef>
              <c:f>'Q22'!$G$15:$G$21</c:f>
              <c:numCache>
                <c:formatCode>0.0%</c:formatCode>
                <c:ptCount val="7"/>
                <c:pt idx="0">
                  <c:v>0.34549600912200701</c:v>
                </c:pt>
                <c:pt idx="1">
                  <c:v>0.43135011441647603</c:v>
                </c:pt>
                <c:pt idx="2">
                  <c:v>0.36405529953916999</c:v>
                </c:pt>
                <c:pt idx="3">
                  <c:v>0.314942528735632</c:v>
                </c:pt>
                <c:pt idx="4">
                  <c:v>0.26575028636884301</c:v>
                </c:pt>
                <c:pt idx="5">
                  <c:v>0.26406429391503999</c:v>
                </c:pt>
                <c:pt idx="6">
                  <c:v>0.30609896432681299</c:v>
                </c:pt>
              </c:numCache>
            </c:numRef>
          </c:val>
          <c:extLst>
            <c:ext xmlns:c15="http://schemas.microsoft.com/office/drawing/2012/chart" uri="{02D57815-91ED-43cb-92C2-25804820EDAC}">
              <c15:datalabelsRange>
                <c15:f>'Q22'!$F$15:$F$21</c15:f>
                <c15:dlblRangeCache>
                  <c:ptCount val="7"/>
                  <c:pt idx="0">
                    <c:v>303</c:v>
                  </c:pt>
                  <c:pt idx="1">
                    <c:v>377</c:v>
                  </c:pt>
                  <c:pt idx="2">
                    <c:v>316</c:v>
                  </c:pt>
                  <c:pt idx="3">
                    <c:v>274</c:v>
                  </c:pt>
                  <c:pt idx="4">
                    <c:v>232</c:v>
                  </c:pt>
                  <c:pt idx="5">
                    <c:v>230</c:v>
                  </c:pt>
                  <c:pt idx="6">
                    <c:v>266</c:v>
                  </c:pt>
                </c15:dlblRangeCache>
              </c15:datalabelsRange>
            </c:ext>
            <c:ext xmlns:c16="http://schemas.microsoft.com/office/drawing/2014/chart" uri="{C3380CC4-5D6E-409C-BE32-E72D297353CC}">
              <c16:uniqueId val="{00000017-D746-4983-B774-0A0B6538EC1D}"/>
            </c:ext>
          </c:extLst>
        </c:ser>
        <c:dLbls>
          <c:dLblPos val="ctr"/>
          <c:showLegendKey val="0"/>
          <c:showVal val="1"/>
          <c:showCatName val="0"/>
          <c:showSerName val="0"/>
          <c:showPercent val="0"/>
          <c:showBubbleSize val="0"/>
        </c:dLbls>
        <c:gapWidth val="150"/>
        <c:overlap val="100"/>
        <c:axId val="-2093073272"/>
        <c:axId val="-2093346968"/>
      </c:barChart>
      <c:catAx>
        <c:axId val="-2093073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346968"/>
        <c:crosses val="autoZero"/>
        <c:auto val="1"/>
        <c:lblAlgn val="ctr"/>
        <c:lblOffset val="100"/>
        <c:noMultiLvlLbl val="0"/>
      </c:catAx>
      <c:valAx>
        <c:axId val="-209334696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073272"/>
        <c:crosses val="autoZero"/>
        <c:crossBetween val="between"/>
      </c:valAx>
      <c:spPr>
        <a:noFill/>
        <a:ln>
          <a:noFill/>
        </a:ln>
        <a:effectLst/>
      </c:spPr>
    </c:plotArea>
    <c:legend>
      <c:legendPos val="b"/>
      <c:layout>
        <c:manualLayout>
          <c:xMode val="edge"/>
          <c:yMode val="edge"/>
          <c:x val="7.4080929457277594E-2"/>
          <c:y val="0.88544224654845005"/>
          <c:w val="0.84925634295713004"/>
          <c:h val="0.1131730078455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830CC-B47F-425E-8F22-4506F7D50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Report Template - PACEC</Template>
  <TotalTime>0</TotalTime>
  <Pages>71</Pages>
  <Words>29381</Words>
  <Characters>167477</Characters>
  <Application>Microsoft Office Word</Application>
  <DocSecurity>4</DocSecurity>
  <Lines>1395</Lines>
  <Paragraphs>392</Paragraphs>
  <ScaleCrop>false</ScaleCrop>
  <HeadingPairs>
    <vt:vector size="2" baseType="variant">
      <vt:variant>
        <vt:lpstr>Title</vt:lpstr>
      </vt:variant>
      <vt:variant>
        <vt:i4>1</vt:i4>
      </vt:variant>
    </vt:vector>
  </HeadingPairs>
  <TitlesOfParts>
    <vt:vector size="1" baseType="lpstr">
      <vt:lpstr/>
    </vt:vector>
  </TitlesOfParts>
  <Company>PACEC LTD</Company>
  <LinksUpToDate>false</LinksUpToDate>
  <CharactersWithSpaces>196466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Roisin Hale</dc:creator>
  <cp:lastModifiedBy>Malcolm Byrne</cp:lastModifiedBy>
  <cp:revision>2</cp:revision>
  <cp:lastPrinted>2015-10-01T16:05:00Z</cp:lastPrinted>
  <dcterms:created xsi:type="dcterms:W3CDTF">2017-10-27T06:54:00Z</dcterms:created>
  <dcterms:modified xsi:type="dcterms:W3CDTF">2017-10-27T06:54:00Z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2015-09-23T00:00:00Z</vt:filetime>
  </property>
  <property fmtid="{D5CDD505-2E9C-101B-9397-08002B2CF9AE}" pid="3" name="LastSaved">
    <vt:filetime>2015-09-23T00:00:00Z</vt:filetime>
  </property>
  <property fmtid="{D5CDD505-2E9C-101B-9397-08002B2CF9AE}" pid="4" name="MSIP_Label_86a2108b-8015-45b4-a03b-cf4c4afb0df7_Enabled">
    <vt:lpwstr>True</vt:lpwstr>
  </property>
  <property fmtid="{D5CDD505-2E9C-101B-9397-08002B2CF9AE}" pid="5" name="MSIP_Label_86a2108b-8015-45b4-a03b-cf4c4afb0df7_SiteId">
    <vt:lpwstr>0aea2147-cbd3-4025-a822-a3fe4746e7af</vt:lpwstr>
  </property>
  <property fmtid="{D5CDD505-2E9C-101B-9397-08002B2CF9AE}" pid="6" name="MSIP_Label_86a2108b-8015-45b4-a03b-cf4c4afb0df7_Ref">
    <vt:lpwstr>https://api.informationprotection.azure.com/api/0aea2147-cbd3-4025-a822-a3fe4746e7af</vt:lpwstr>
  </property>
  <property fmtid="{D5CDD505-2E9C-101B-9397-08002B2CF9AE}" pid="7" name="MSIP_Label_86a2108b-8015-45b4-a03b-cf4c4afb0df7_Owner">
    <vt:lpwstr>mbyrne@hea.ie</vt:lpwstr>
  </property>
  <property fmtid="{D5CDD505-2E9C-101B-9397-08002B2CF9AE}" pid="8" name="MSIP_Label_86a2108b-8015-45b4-a03b-cf4c4afb0df7_SetDate">
    <vt:lpwstr>2017-10-27T07:54:16.9428660+01:00</vt:lpwstr>
  </property>
  <property fmtid="{D5CDD505-2E9C-101B-9397-08002B2CF9AE}" pid="9" name="MSIP_Label_86a2108b-8015-45b4-a03b-cf4c4afb0df7_Name">
    <vt:lpwstr>Public</vt:lpwstr>
  </property>
  <property fmtid="{D5CDD505-2E9C-101B-9397-08002B2CF9AE}" pid="10" name="MSIP_Label_86a2108b-8015-45b4-a03b-cf4c4afb0df7_Application">
    <vt:lpwstr>Microsoft Azure Information Protection</vt:lpwstr>
  </property>
  <property fmtid="{D5CDD505-2E9C-101B-9397-08002B2CF9AE}" pid="11" name="MSIP_Label_86a2108b-8015-45b4-a03b-cf4c4afb0df7_Extended_MSFT_Method">
    <vt:lpwstr>Manual</vt:lpwstr>
  </property>
  <property fmtid="{D5CDD505-2E9C-101B-9397-08002B2CF9AE}" pid="12" name="Sensitivity">
    <vt:lpwstr>Public</vt:lpwstr>
  </property>
</Properties>
</file>