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5D625" w14:textId="77777777" w:rsidR="00481F33" w:rsidRPr="001A106C" w:rsidRDefault="00AA2B37" w:rsidP="00620D51">
      <w:pPr>
        <w:spacing w:before="0" w:after="200" w:line="240" w:lineRule="auto"/>
        <w:outlineLvl w:val="0"/>
        <w:rPr>
          <w:rFonts w:eastAsia="Prelo Book"/>
          <w:color w:val="6684CC"/>
          <w:spacing w:val="5"/>
          <w:sz w:val="36"/>
          <w:szCs w:val="36"/>
        </w:rPr>
      </w:pPr>
      <w:bookmarkStart w:id="0" w:name="_Toc480882981"/>
      <w:bookmarkStart w:id="1" w:name="_Toc480883277"/>
      <w:bookmarkStart w:id="2" w:name="_GoBack"/>
      <w:bookmarkEnd w:id="2"/>
      <w:r w:rsidRPr="001A106C">
        <w:rPr>
          <w:rFonts w:eastAsia="Prelo Book"/>
          <w:color w:val="6684CC"/>
          <w:spacing w:val="5"/>
          <w:sz w:val="36"/>
          <w:szCs w:val="36"/>
        </w:rPr>
        <w:t>Higher Education Authority</w:t>
      </w:r>
      <w:bookmarkEnd w:id="0"/>
      <w:bookmarkEnd w:id="1"/>
    </w:p>
    <w:p w14:paraId="0815157F" w14:textId="0B15935B" w:rsidR="00481F33" w:rsidRPr="001A106C" w:rsidRDefault="00AA2B37" w:rsidP="00620D51">
      <w:pPr>
        <w:spacing w:before="0" w:after="200" w:line="240" w:lineRule="auto"/>
        <w:outlineLvl w:val="1"/>
        <w:rPr>
          <w:rFonts w:eastAsia="Prelo Book"/>
          <w:color w:val="6684CC"/>
          <w:spacing w:val="-3"/>
          <w:sz w:val="80"/>
          <w:szCs w:val="80"/>
        </w:rPr>
      </w:pPr>
      <w:bookmarkStart w:id="3" w:name="_Toc480882982"/>
      <w:bookmarkStart w:id="4" w:name="_Toc480883278"/>
      <w:r w:rsidRPr="001A106C">
        <w:rPr>
          <w:rFonts w:eastAsia="Prelo Book"/>
          <w:color w:val="6684CC"/>
          <w:spacing w:val="-3"/>
          <w:sz w:val="80"/>
          <w:szCs w:val="80"/>
        </w:rPr>
        <w:t xml:space="preserve">Review of </w:t>
      </w:r>
      <w:r w:rsidR="00620D51" w:rsidRPr="001A106C">
        <w:rPr>
          <w:rFonts w:eastAsia="Prelo Book"/>
          <w:color w:val="6684CC"/>
          <w:spacing w:val="-3"/>
          <w:sz w:val="80"/>
          <w:szCs w:val="80"/>
        </w:rPr>
        <w:t xml:space="preserve">the </w:t>
      </w:r>
      <w:r w:rsidRPr="001A106C">
        <w:rPr>
          <w:rFonts w:eastAsia="Prelo Book"/>
          <w:color w:val="6684CC"/>
          <w:spacing w:val="-3"/>
          <w:sz w:val="80"/>
          <w:szCs w:val="80"/>
        </w:rPr>
        <w:t xml:space="preserve">Fund for </w:t>
      </w:r>
      <w:r w:rsidR="00620D51" w:rsidRPr="001A106C">
        <w:rPr>
          <w:rFonts w:eastAsia="Prelo Book"/>
          <w:color w:val="6684CC"/>
          <w:spacing w:val="-3"/>
          <w:sz w:val="80"/>
          <w:szCs w:val="80"/>
        </w:rPr>
        <w:br/>
      </w:r>
      <w:r w:rsidRPr="001A106C">
        <w:rPr>
          <w:rFonts w:eastAsia="Prelo Book"/>
          <w:color w:val="6684CC"/>
          <w:spacing w:val="-3"/>
          <w:sz w:val="80"/>
          <w:szCs w:val="80"/>
        </w:rPr>
        <w:t>Students with Disabilities</w:t>
      </w:r>
      <w:bookmarkEnd w:id="3"/>
      <w:bookmarkEnd w:id="4"/>
    </w:p>
    <w:p w14:paraId="2BE66AA0" w14:textId="359DCC48" w:rsidR="00AA2B37" w:rsidRPr="001A106C" w:rsidRDefault="00AA2B37" w:rsidP="00620D51">
      <w:pPr>
        <w:spacing w:before="0" w:after="200" w:line="240" w:lineRule="auto"/>
        <w:outlineLvl w:val="1"/>
        <w:rPr>
          <w:rFonts w:eastAsia="Prelo Book"/>
          <w:color w:val="6684CC"/>
          <w:sz w:val="48"/>
          <w:szCs w:val="48"/>
        </w:rPr>
      </w:pPr>
      <w:bookmarkStart w:id="5" w:name="_Toc480882983"/>
      <w:bookmarkStart w:id="6" w:name="_Toc480883279"/>
      <w:r w:rsidRPr="001A106C">
        <w:rPr>
          <w:rFonts w:eastAsia="Prelo Book"/>
          <w:color w:val="6684CC"/>
          <w:spacing w:val="-3"/>
          <w:sz w:val="48"/>
          <w:szCs w:val="48"/>
        </w:rPr>
        <w:t xml:space="preserve">Appendices – Part 1 – </w:t>
      </w:r>
      <w:r w:rsidR="00B40D6D" w:rsidRPr="00B40D6D">
        <w:rPr>
          <w:rFonts w:eastAsia="Prelo Book"/>
          <w:color w:val="6684CC"/>
          <w:spacing w:val="-3"/>
          <w:sz w:val="48"/>
          <w:szCs w:val="48"/>
        </w:rPr>
        <w:t>October</w:t>
      </w:r>
      <w:r w:rsidRPr="001A106C">
        <w:rPr>
          <w:rFonts w:eastAsia="Prelo Book"/>
          <w:color w:val="6684CC"/>
          <w:spacing w:val="-3"/>
          <w:sz w:val="48"/>
          <w:szCs w:val="48"/>
        </w:rPr>
        <w:t xml:space="preserve"> 2017</w:t>
      </w:r>
      <w:bookmarkEnd w:id="5"/>
      <w:bookmarkEnd w:id="6"/>
    </w:p>
    <w:p w14:paraId="41954C86" w14:textId="77777777" w:rsidR="003E2F6A" w:rsidRPr="00DD0451" w:rsidRDefault="003E2F6A" w:rsidP="006D0CF4">
      <w:pPr>
        <w:ind w:firstLine="284"/>
        <w:rPr>
          <w:sz w:val="22"/>
          <w:szCs w:val="22"/>
        </w:rPr>
      </w:pPr>
    </w:p>
    <w:p w14:paraId="184667E1" w14:textId="75C930EB" w:rsidR="00393AAD" w:rsidRPr="0093636E" w:rsidRDefault="00393AAD" w:rsidP="0093636E">
      <w:pPr>
        <w:tabs>
          <w:tab w:val="left" w:pos="750"/>
          <w:tab w:val="left" w:pos="3810"/>
        </w:tabs>
        <w:ind w:left="284"/>
        <w:sectPr w:rsidR="00393AAD" w:rsidRPr="0093636E" w:rsidSect="00620D51">
          <w:headerReference w:type="even" r:id="rId8"/>
          <w:headerReference w:type="default" r:id="rId9"/>
          <w:footerReference w:type="even" r:id="rId10"/>
          <w:footerReference w:type="default" r:id="rId11"/>
          <w:headerReference w:type="first" r:id="rId12"/>
          <w:footerReference w:type="first" r:id="rId13"/>
          <w:type w:val="continuous"/>
          <w:pgSz w:w="11901" w:h="16840"/>
          <w:pgMar w:top="3799" w:right="851" w:bottom="278" w:left="1276" w:header="0" w:footer="720" w:gutter="0"/>
          <w:cols w:space="720"/>
        </w:sectPr>
      </w:pPr>
    </w:p>
    <w:p w14:paraId="600BDDDB" w14:textId="77777777" w:rsidR="00C12727" w:rsidRDefault="00C12727" w:rsidP="00C12727"/>
    <w:sdt>
      <w:sdtPr>
        <w:rPr>
          <w:rFonts w:ascii="Arial" w:eastAsiaTheme="minorHAnsi" w:hAnsi="Arial" w:cs="Arial"/>
          <w:b w:val="0"/>
          <w:caps w:val="0"/>
          <w:color w:val="auto"/>
          <w:sz w:val="20"/>
          <w:szCs w:val="20"/>
        </w:rPr>
        <w:id w:val="2037304899"/>
        <w:docPartObj>
          <w:docPartGallery w:val="Table of Contents"/>
          <w:docPartUnique/>
        </w:docPartObj>
      </w:sdtPr>
      <w:sdtEndPr>
        <w:rPr>
          <w:rFonts w:eastAsia="Calibri"/>
          <w:bCs/>
          <w:noProof/>
        </w:rPr>
      </w:sdtEndPr>
      <w:sdtContent>
        <w:p w14:paraId="5F79DBA8" w14:textId="21EDD2A4" w:rsidR="00455D2F" w:rsidRPr="00394CCF" w:rsidRDefault="00D54D05" w:rsidP="00455D2F">
          <w:pPr>
            <w:pStyle w:val="TOCHeading"/>
            <w:rPr>
              <w:noProof/>
              <w:color w:val="2F68A9"/>
            </w:rPr>
          </w:pPr>
          <w:r w:rsidRPr="00394CCF">
            <w:rPr>
              <w:color w:val="2F68A9"/>
            </w:rPr>
            <w:t>Table of Contents</w:t>
          </w:r>
          <w:r w:rsidR="008D7030">
            <w:rPr>
              <w:color w:val="2F68A9"/>
            </w:rPr>
            <w:fldChar w:fldCharType="begin"/>
          </w:r>
          <w:r w:rsidR="008D7030" w:rsidRPr="00394CCF">
            <w:rPr>
              <w:color w:val="2F68A9"/>
            </w:rPr>
            <w:instrText xml:space="preserve"> TOC \o "1-2" \h \z \u </w:instrText>
          </w:r>
          <w:r w:rsidR="008D7030">
            <w:rPr>
              <w:color w:val="2F68A9"/>
            </w:rPr>
            <w:fldChar w:fldCharType="separate"/>
          </w:r>
        </w:p>
        <w:p w14:paraId="60EC92A6" w14:textId="77777777" w:rsidR="00455D2F" w:rsidRDefault="00574927">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3280" w:history="1">
            <w:r w:rsidR="00455D2F" w:rsidRPr="00A65A55">
              <w:rPr>
                <w:rStyle w:val="Hyperlink"/>
                <w:noProof/>
              </w:rPr>
              <w:t>1</w:t>
            </w:r>
            <w:r w:rsidR="00455D2F">
              <w:rPr>
                <w:rFonts w:asciiTheme="minorHAnsi" w:eastAsiaTheme="minorEastAsia" w:hAnsiTheme="minorHAnsi" w:cstheme="minorBidi"/>
                <w:b w:val="0"/>
                <w:bCs w:val="0"/>
                <w:caps w:val="0"/>
                <w:noProof/>
                <w:color w:val="auto"/>
                <w:sz w:val="22"/>
                <w:szCs w:val="22"/>
                <w:lang w:val="en-GB" w:eastAsia="en-GB"/>
              </w:rPr>
              <w:tab/>
            </w:r>
            <w:r w:rsidR="00455D2F" w:rsidRPr="00A65A55">
              <w:rPr>
                <w:rStyle w:val="Hyperlink"/>
                <w:noProof/>
              </w:rPr>
              <w:t>Appendix A: FSD Beneficiaries - Number of Students Accessing the Fund</w:t>
            </w:r>
            <w:r w:rsidR="00455D2F">
              <w:rPr>
                <w:noProof/>
                <w:webHidden/>
              </w:rPr>
              <w:tab/>
            </w:r>
            <w:r w:rsidR="00455D2F">
              <w:rPr>
                <w:noProof/>
                <w:webHidden/>
              </w:rPr>
              <w:fldChar w:fldCharType="begin"/>
            </w:r>
            <w:r w:rsidR="00455D2F">
              <w:rPr>
                <w:noProof/>
                <w:webHidden/>
              </w:rPr>
              <w:instrText xml:space="preserve"> PAGEREF _Toc480883280 \h </w:instrText>
            </w:r>
            <w:r w:rsidR="00455D2F">
              <w:rPr>
                <w:noProof/>
                <w:webHidden/>
              </w:rPr>
            </w:r>
            <w:r w:rsidR="00455D2F">
              <w:rPr>
                <w:noProof/>
                <w:webHidden/>
              </w:rPr>
              <w:fldChar w:fldCharType="separate"/>
            </w:r>
            <w:r w:rsidR="008C6326">
              <w:rPr>
                <w:noProof/>
                <w:webHidden/>
              </w:rPr>
              <w:t>1</w:t>
            </w:r>
            <w:r w:rsidR="00455D2F">
              <w:rPr>
                <w:noProof/>
                <w:webHidden/>
              </w:rPr>
              <w:fldChar w:fldCharType="end"/>
            </w:r>
          </w:hyperlink>
        </w:p>
        <w:p w14:paraId="6EC2C33E"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1" w:history="1">
            <w:r w:rsidR="00455D2F" w:rsidRPr="00A65A55">
              <w:rPr>
                <w:rStyle w:val="Hyperlink"/>
                <w:noProof/>
                <w14:scene3d>
                  <w14:camera w14:prst="orthographicFront"/>
                  <w14:lightRig w14:rig="threePt" w14:dir="t">
                    <w14:rot w14:lat="0" w14:lon="0" w14:rev="0"/>
                  </w14:lightRig>
                </w14:scene3d>
              </w:rPr>
              <w:t>1.1</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Introduction</w:t>
            </w:r>
            <w:r w:rsidR="00455D2F">
              <w:rPr>
                <w:noProof/>
                <w:webHidden/>
              </w:rPr>
              <w:tab/>
            </w:r>
            <w:r w:rsidR="00455D2F">
              <w:rPr>
                <w:noProof/>
                <w:webHidden/>
              </w:rPr>
              <w:fldChar w:fldCharType="begin"/>
            </w:r>
            <w:r w:rsidR="00455D2F">
              <w:rPr>
                <w:noProof/>
                <w:webHidden/>
              </w:rPr>
              <w:instrText xml:space="preserve"> PAGEREF _Toc480883281 \h </w:instrText>
            </w:r>
            <w:r w:rsidR="00455D2F">
              <w:rPr>
                <w:noProof/>
                <w:webHidden/>
              </w:rPr>
            </w:r>
            <w:r w:rsidR="00455D2F">
              <w:rPr>
                <w:noProof/>
                <w:webHidden/>
              </w:rPr>
              <w:fldChar w:fldCharType="separate"/>
            </w:r>
            <w:r w:rsidR="008C6326">
              <w:rPr>
                <w:noProof/>
                <w:webHidden/>
              </w:rPr>
              <w:t>1</w:t>
            </w:r>
            <w:r w:rsidR="00455D2F">
              <w:rPr>
                <w:noProof/>
                <w:webHidden/>
              </w:rPr>
              <w:fldChar w:fldCharType="end"/>
            </w:r>
          </w:hyperlink>
        </w:p>
        <w:p w14:paraId="40C912AA"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2" w:history="1">
            <w:r w:rsidR="00455D2F" w:rsidRPr="00A65A55">
              <w:rPr>
                <w:rStyle w:val="Hyperlink"/>
                <w:noProof/>
                <w14:scene3d>
                  <w14:camera w14:prst="orthographicFront"/>
                  <w14:lightRig w14:rig="threePt" w14:dir="t">
                    <w14:rot w14:lat="0" w14:lon="0" w14:rev="0"/>
                  </w14:lightRig>
                </w14:scene3d>
              </w:rPr>
              <w:t>1.2</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By Category of Disability and By Year</w:t>
            </w:r>
            <w:r w:rsidR="00455D2F">
              <w:rPr>
                <w:noProof/>
                <w:webHidden/>
              </w:rPr>
              <w:tab/>
            </w:r>
            <w:r w:rsidR="00455D2F">
              <w:rPr>
                <w:noProof/>
                <w:webHidden/>
              </w:rPr>
              <w:fldChar w:fldCharType="begin"/>
            </w:r>
            <w:r w:rsidR="00455D2F">
              <w:rPr>
                <w:noProof/>
                <w:webHidden/>
              </w:rPr>
              <w:instrText xml:space="preserve"> PAGEREF _Toc480883282 \h </w:instrText>
            </w:r>
            <w:r w:rsidR="00455D2F">
              <w:rPr>
                <w:noProof/>
                <w:webHidden/>
              </w:rPr>
            </w:r>
            <w:r w:rsidR="00455D2F">
              <w:rPr>
                <w:noProof/>
                <w:webHidden/>
              </w:rPr>
              <w:fldChar w:fldCharType="separate"/>
            </w:r>
            <w:r w:rsidR="008C6326">
              <w:rPr>
                <w:noProof/>
                <w:webHidden/>
              </w:rPr>
              <w:t>1</w:t>
            </w:r>
            <w:r w:rsidR="00455D2F">
              <w:rPr>
                <w:noProof/>
                <w:webHidden/>
              </w:rPr>
              <w:fldChar w:fldCharType="end"/>
            </w:r>
          </w:hyperlink>
        </w:p>
        <w:p w14:paraId="7CDDE862" w14:textId="487C0CE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3" w:history="1">
            <w:r w:rsidR="00455D2F" w:rsidRPr="00A65A55">
              <w:rPr>
                <w:rStyle w:val="Hyperlink"/>
                <w:noProof/>
                <w14:scene3d>
                  <w14:camera w14:prst="orthographicFront"/>
                  <w14:lightRig w14:rig="threePt" w14:dir="t">
                    <w14:rot w14:lat="0" w14:lon="0" w14:rev="0"/>
                  </w14:lightRig>
                </w14:scene3d>
              </w:rPr>
              <w:t>1.3</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 xml:space="preserve">By Type </w:t>
            </w:r>
            <w:r w:rsidR="00407789">
              <w:rPr>
                <w:rStyle w:val="Hyperlink"/>
                <w:noProof/>
              </w:rPr>
              <w:t xml:space="preserve">of </w:t>
            </w:r>
            <w:r w:rsidR="00455D2F" w:rsidRPr="00A65A55">
              <w:rPr>
                <w:rStyle w:val="Hyperlink"/>
                <w:noProof/>
              </w:rPr>
              <w:t>Institution</w:t>
            </w:r>
            <w:r w:rsidR="00455D2F">
              <w:rPr>
                <w:noProof/>
                <w:webHidden/>
              </w:rPr>
              <w:tab/>
            </w:r>
            <w:r w:rsidR="00455D2F">
              <w:rPr>
                <w:noProof/>
                <w:webHidden/>
              </w:rPr>
              <w:fldChar w:fldCharType="begin"/>
            </w:r>
            <w:r w:rsidR="00455D2F">
              <w:rPr>
                <w:noProof/>
                <w:webHidden/>
              </w:rPr>
              <w:instrText xml:space="preserve"> PAGEREF _Toc480883283 \h </w:instrText>
            </w:r>
            <w:r w:rsidR="00455D2F">
              <w:rPr>
                <w:noProof/>
                <w:webHidden/>
              </w:rPr>
            </w:r>
            <w:r w:rsidR="00455D2F">
              <w:rPr>
                <w:noProof/>
                <w:webHidden/>
              </w:rPr>
              <w:fldChar w:fldCharType="separate"/>
            </w:r>
            <w:r w:rsidR="008C6326">
              <w:rPr>
                <w:noProof/>
                <w:webHidden/>
              </w:rPr>
              <w:t>2</w:t>
            </w:r>
            <w:r w:rsidR="00455D2F">
              <w:rPr>
                <w:noProof/>
                <w:webHidden/>
              </w:rPr>
              <w:fldChar w:fldCharType="end"/>
            </w:r>
          </w:hyperlink>
        </w:p>
        <w:p w14:paraId="6828F5A1"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4" w:history="1">
            <w:r w:rsidR="00455D2F" w:rsidRPr="00A65A55">
              <w:rPr>
                <w:rStyle w:val="Hyperlink"/>
                <w:noProof/>
                <w14:scene3d>
                  <w14:camera w14:prst="orthographicFront"/>
                  <w14:lightRig w14:rig="threePt" w14:dir="t">
                    <w14:rot w14:lat="0" w14:lon="0" w14:rev="0"/>
                  </w14:lightRig>
                </w14:scene3d>
              </w:rPr>
              <w:t>1.4</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Supporting Tables</w:t>
            </w:r>
            <w:r w:rsidR="00455D2F">
              <w:rPr>
                <w:noProof/>
                <w:webHidden/>
              </w:rPr>
              <w:tab/>
            </w:r>
            <w:r w:rsidR="00455D2F">
              <w:rPr>
                <w:noProof/>
                <w:webHidden/>
              </w:rPr>
              <w:fldChar w:fldCharType="begin"/>
            </w:r>
            <w:r w:rsidR="00455D2F">
              <w:rPr>
                <w:noProof/>
                <w:webHidden/>
              </w:rPr>
              <w:instrText xml:space="preserve"> PAGEREF _Toc480883284 \h </w:instrText>
            </w:r>
            <w:r w:rsidR="00455D2F">
              <w:rPr>
                <w:noProof/>
                <w:webHidden/>
              </w:rPr>
            </w:r>
            <w:r w:rsidR="00455D2F">
              <w:rPr>
                <w:noProof/>
                <w:webHidden/>
              </w:rPr>
              <w:fldChar w:fldCharType="separate"/>
            </w:r>
            <w:r w:rsidR="008C6326">
              <w:rPr>
                <w:noProof/>
                <w:webHidden/>
              </w:rPr>
              <w:t>4</w:t>
            </w:r>
            <w:r w:rsidR="00455D2F">
              <w:rPr>
                <w:noProof/>
                <w:webHidden/>
              </w:rPr>
              <w:fldChar w:fldCharType="end"/>
            </w:r>
          </w:hyperlink>
        </w:p>
        <w:p w14:paraId="06640F69" w14:textId="77777777" w:rsidR="00455D2F" w:rsidRDefault="00574927">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3285" w:history="1">
            <w:r w:rsidR="00455D2F" w:rsidRPr="00A65A55">
              <w:rPr>
                <w:rStyle w:val="Hyperlink"/>
                <w:noProof/>
              </w:rPr>
              <w:t>2</w:t>
            </w:r>
            <w:r w:rsidR="00455D2F">
              <w:rPr>
                <w:rFonts w:asciiTheme="minorHAnsi" w:eastAsiaTheme="minorEastAsia" w:hAnsiTheme="minorHAnsi" w:cstheme="minorBidi"/>
                <w:b w:val="0"/>
                <w:bCs w:val="0"/>
                <w:caps w:val="0"/>
                <w:noProof/>
                <w:color w:val="auto"/>
                <w:sz w:val="22"/>
                <w:szCs w:val="22"/>
                <w:lang w:val="en-GB" w:eastAsia="en-GB"/>
              </w:rPr>
              <w:tab/>
            </w:r>
            <w:r w:rsidR="00455D2F" w:rsidRPr="00A65A55">
              <w:rPr>
                <w:rStyle w:val="Hyperlink"/>
                <w:noProof/>
              </w:rPr>
              <w:t>Appendix B: FSD Beneficiaries - Profile By Age, Gender, Area of Study, Year of Study</w:t>
            </w:r>
            <w:r w:rsidR="00455D2F">
              <w:rPr>
                <w:noProof/>
                <w:webHidden/>
              </w:rPr>
              <w:tab/>
            </w:r>
            <w:r w:rsidR="00455D2F">
              <w:rPr>
                <w:noProof/>
                <w:webHidden/>
              </w:rPr>
              <w:fldChar w:fldCharType="begin"/>
            </w:r>
            <w:r w:rsidR="00455D2F">
              <w:rPr>
                <w:noProof/>
                <w:webHidden/>
              </w:rPr>
              <w:instrText xml:space="preserve"> PAGEREF _Toc480883285 \h </w:instrText>
            </w:r>
            <w:r w:rsidR="00455D2F">
              <w:rPr>
                <w:noProof/>
                <w:webHidden/>
              </w:rPr>
            </w:r>
            <w:r w:rsidR="00455D2F">
              <w:rPr>
                <w:noProof/>
                <w:webHidden/>
              </w:rPr>
              <w:fldChar w:fldCharType="separate"/>
            </w:r>
            <w:r w:rsidR="008C6326">
              <w:rPr>
                <w:noProof/>
                <w:webHidden/>
              </w:rPr>
              <w:t>7</w:t>
            </w:r>
            <w:r w:rsidR="00455D2F">
              <w:rPr>
                <w:noProof/>
                <w:webHidden/>
              </w:rPr>
              <w:fldChar w:fldCharType="end"/>
            </w:r>
          </w:hyperlink>
        </w:p>
        <w:p w14:paraId="47AFF487"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6" w:history="1">
            <w:r w:rsidR="00455D2F" w:rsidRPr="00A65A55">
              <w:rPr>
                <w:rStyle w:val="Hyperlink"/>
                <w:noProof/>
                <w14:scene3d>
                  <w14:camera w14:prst="orthographicFront"/>
                  <w14:lightRig w14:rig="threePt" w14:dir="t">
                    <w14:rot w14:lat="0" w14:lon="0" w14:rev="0"/>
                  </w14:lightRig>
                </w14:scene3d>
              </w:rPr>
              <w:t>2.1</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Introduction</w:t>
            </w:r>
            <w:r w:rsidR="00455D2F">
              <w:rPr>
                <w:noProof/>
                <w:webHidden/>
              </w:rPr>
              <w:tab/>
            </w:r>
            <w:r w:rsidR="00455D2F">
              <w:rPr>
                <w:noProof/>
                <w:webHidden/>
              </w:rPr>
              <w:fldChar w:fldCharType="begin"/>
            </w:r>
            <w:r w:rsidR="00455D2F">
              <w:rPr>
                <w:noProof/>
                <w:webHidden/>
              </w:rPr>
              <w:instrText xml:space="preserve"> PAGEREF _Toc480883286 \h </w:instrText>
            </w:r>
            <w:r w:rsidR="00455D2F">
              <w:rPr>
                <w:noProof/>
                <w:webHidden/>
              </w:rPr>
            </w:r>
            <w:r w:rsidR="00455D2F">
              <w:rPr>
                <w:noProof/>
                <w:webHidden/>
              </w:rPr>
              <w:fldChar w:fldCharType="separate"/>
            </w:r>
            <w:r w:rsidR="008C6326">
              <w:rPr>
                <w:noProof/>
                <w:webHidden/>
              </w:rPr>
              <w:t>7</w:t>
            </w:r>
            <w:r w:rsidR="00455D2F">
              <w:rPr>
                <w:noProof/>
                <w:webHidden/>
              </w:rPr>
              <w:fldChar w:fldCharType="end"/>
            </w:r>
          </w:hyperlink>
        </w:p>
        <w:p w14:paraId="4444C086"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7" w:history="1">
            <w:r w:rsidR="00455D2F" w:rsidRPr="00A65A55">
              <w:rPr>
                <w:rStyle w:val="Hyperlink"/>
                <w:noProof/>
                <w14:scene3d>
                  <w14:camera w14:prst="orthographicFront"/>
                  <w14:lightRig w14:rig="threePt" w14:dir="t">
                    <w14:rot w14:lat="0" w14:lon="0" w14:rev="0"/>
                  </w14:lightRig>
                </w14:scene3d>
              </w:rPr>
              <w:t>2.2</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FSD Beneficiaries by Gender</w:t>
            </w:r>
            <w:r w:rsidR="00455D2F">
              <w:rPr>
                <w:noProof/>
                <w:webHidden/>
              </w:rPr>
              <w:tab/>
            </w:r>
            <w:r w:rsidR="00455D2F">
              <w:rPr>
                <w:noProof/>
                <w:webHidden/>
              </w:rPr>
              <w:fldChar w:fldCharType="begin"/>
            </w:r>
            <w:r w:rsidR="00455D2F">
              <w:rPr>
                <w:noProof/>
                <w:webHidden/>
              </w:rPr>
              <w:instrText xml:space="preserve"> PAGEREF _Toc480883287 \h </w:instrText>
            </w:r>
            <w:r w:rsidR="00455D2F">
              <w:rPr>
                <w:noProof/>
                <w:webHidden/>
              </w:rPr>
            </w:r>
            <w:r w:rsidR="00455D2F">
              <w:rPr>
                <w:noProof/>
                <w:webHidden/>
              </w:rPr>
              <w:fldChar w:fldCharType="separate"/>
            </w:r>
            <w:r w:rsidR="008C6326">
              <w:rPr>
                <w:noProof/>
                <w:webHidden/>
              </w:rPr>
              <w:t>7</w:t>
            </w:r>
            <w:r w:rsidR="00455D2F">
              <w:rPr>
                <w:noProof/>
                <w:webHidden/>
              </w:rPr>
              <w:fldChar w:fldCharType="end"/>
            </w:r>
          </w:hyperlink>
        </w:p>
        <w:p w14:paraId="1C9ABA96"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8" w:history="1">
            <w:r w:rsidR="00455D2F" w:rsidRPr="00A65A55">
              <w:rPr>
                <w:rStyle w:val="Hyperlink"/>
                <w:noProof/>
                <w14:scene3d>
                  <w14:camera w14:prst="orthographicFront"/>
                  <w14:lightRig w14:rig="threePt" w14:dir="t">
                    <w14:rot w14:lat="0" w14:lon="0" w14:rev="0"/>
                  </w14:lightRig>
                </w14:scene3d>
              </w:rPr>
              <w:t>2.3</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FSD Beneficiaries by Age</w:t>
            </w:r>
            <w:r w:rsidR="00455D2F">
              <w:rPr>
                <w:noProof/>
                <w:webHidden/>
              </w:rPr>
              <w:tab/>
            </w:r>
            <w:r w:rsidR="00455D2F">
              <w:rPr>
                <w:noProof/>
                <w:webHidden/>
              </w:rPr>
              <w:fldChar w:fldCharType="begin"/>
            </w:r>
            <w:r w:rsidR="00455D2F">
              <w:rPr>
                <w:noProof/>
                <w:webHidden/>
              </w:rPr>
              <w:instrText xml:space="preserve"> PAGEREF _Toc480883288 \h </w:instrText>
            </w:r>
            <w:r w:rsidR="00455D2F">
              <w:rPr>
                <w:noProof/>
                <w:webHidden/>
              </w:rPr>
            </w:r>
            <w:r w:rsidR="00455D2F">
              <w:rPr>
                <w:noProof/>
                <w:webHidden/>
              </w:rPr>
              <w:fldChar w:fldCharType="separate"/>
            </w:r>
            <w:r w:rsidR="008C6326">
              <w:rPr>
                <w:noProof/>
                <w:webHidden/>
              </w:rPr>
              <w:t>7</w:t>
            </w:r>
            <w:r w:rsidR="00455D2F">
              <w:rPr>
                <w:noProof/>
                <w:webHidden/>
              </w:rPr>
              <w:fldChar w:fldCharType="end"/>
            </w:r>
          </w:hyperlink>
        </w:p>
        <w:p w14:paraId="76F4C12A"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89" w:history="1">
            <w:r w:rsidR="00455D2F" w:rsidRPr="00A65A55">
              <w:rPr>
                <w:rStyle w:val="Hyperlink"/>
                <w:noProof/>
                <w14:scene3d>
                  <w14:camera w14:prst="orthographicFront"/>
                  <w14:lightRig w14:rig="threePt" w14:dir="t">
                    <w14:rot w14:lat="0" w14:lon="0" w14:rev="0"/>
                  </w14:lightRig>
                </w14:scene3d>
              </w:rPr>
              <w:t>2.4</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FSD Beneficiaries by Area of Study</w:t>
            </w:r>
            <w:r w:rsidR="00455D2F">
              <w:rPr>
                <w:noProof/>
                <w:webHidden/>
              </w:rPr>
              <w:tab/>
            </w:r>
            <w:r w:rsidR="00455D2F">
              <w:rPr>
                <w:noProof/>
                <w:webHidden/>
              </w:rPr>
              <w:fldChar w:fldCharType="begin"/>
            </w:r>
            <w:r w:rsidR="00455D2F">
              <w:rPr>
                <w:noProof/>
                <w:webHidden/>
              </w:rPr>
              <w:instrText xml:space="preserve"> PAGEREF _Toc480883289 \h </w:instrText>
            </w:r>
            <w:r w:rsidR="00455D2F">
              <w:rPr>
                <w:noProof/>
                <w:webHidden/>
              </w:rPr>
            </w:r>
            <w:r w:rsidR="00455D2F">
              <w:rPr>
                <w:noProof/>
                <w:webHidden/>
              </w:rPr>
              <w:fldChar w:fldCharType="separate"/>
            </w:r>
            <w:r w:rsidR="008C6326">
              <w:rPr>
                <w:noProof/>
                <w:webHidden/>
              </w:rPr>
              <w:t>8</w:t>
            </w:r>
            <w:r w:rsidR="00455D2F">
              <w:rPr>
                <w:noProof/>
                <w:webHidden/>
              </w:rPr>
              <w:fldChar w:fldCharType="end"/>
            </w:r>
          </w:hyperlink>
        </w:p>
        <w:p w14:paraId="26A35CB3"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0" w:history="1">
            <w:r w:rsidR="00455D2F" w:rsidRPr="00A65A55">
              <w:rPr>
                <w:rStyle w:val="Hyperlink"/>
                <w:noProof/>
                <w14:scene3d>
                  <w14:camera w14:prst="orthographicFront"/>
                  <w14:lightRig w14:rig="threePt" w14:dir="t">
                    <w14:rot w14:lat="0" w14:lon="0" w14:rev="0"/>
                  </w14:lightRig>
                </w14:scene3d>
              </w:rPr>
              <w:t>2.5</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Year of Study</w:t>
            </w:r>
            <w:r w:rsidR="00455D2F">
              <w:rPr>
                <w:noProof/>
                <w:webHidden/>
              </w:rPr>
              <w:tab/>
            </w:r>
            <w:r w:rsidR="00455D2F">
              <w:rPr>
                <w:noProof/>
                <w:webHidden/>
              </w:rPr>
              <w:fldChar w:fldCharType="begin"/>
            </w:r>
            <w:r w:rsidR="00455D2F">
              <w:rPr>
                <w:noProof/>
                <w:webHidden/>
              </w:rPr>
              <w:instrText xml:space="preserve"> PAGEREF _Toc480883290 \h </w:instrText>
            </w:r>
            <w:r w:rsidR="00455D2F">
              <w:rPr>
                <w:noProof/>
                <w:webHidden/>
              </w:rPr>
            </w:r>
            <w:r w:rsidR="00455D2F">
              <w:rPr>
                <w:noProof/>
                <w:webHidden/>
              </w:rPr>
              <w:fldChar w:fldCharType="separate"/>
            </w:r>
            <w:r w:rsidR="008C6326">
              <w:rPr>
                <w:noProof/>
                <w:webHidden/>
              </w:rPr>
              <w:t>10</w:t>
            </w:r>
            <w:r w:rsidR="00455D2F">
              <w:rPr>
                <w:noProof/>
                <w:webHidden/>
              </w:rPr>
              <w:fldChar w:fldCharType="end"/>
            </w:r>
          </w:hyperlink>
        </w:p>
        <w:p w14:paraId="6427FCFE" w14:textId="77777777" w:rsidR="00455D2F" w:rsidRDefault="00574927">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3291" w:history="1">
            <w:r w:rsidR="00455D2F" w:rsidRPr="00A65A55">
              <w:rPr>
                <w:rStyle w:val="Hyperlink"/>
                <w:noProof/>
              </w:rPr>
              <w:t>3</w:t>
            </w:r>
            <w:r w:rsidR="00455D2F">
              <w:rPr>
                <w:rFonts w:asciiTheme="minorHAnsi" w:eastAsiaTheme="minorEastAsia" w:hAnsiTheme="minorHAnsi" w:cstheme="minorBidi"/>
                <w:b w:val="0"/>
                <w:bCs w:val="0"/>
                <w:caps w:val="0"/>
                <w:noProof/>
                <w:color w:val="auto"/>
                <w:sz w:val="22"/>
                <w:szCs w:val="22"/>
                <w:lang w:val="en-GB" w:eastAsia="en-GB"/>
              </w:rPr>
              <w:tab/>
            </w:r>
            <w:r w:rsidR="00455D2F" w:rsidRPr="00A65A55">
              <w:rPr>
                <w:rStyle w:val="Hyperlink"/>
                <w:noProof/>
              </w:rPr>
              <w:t>Appendix C: FSD Funding Allocated</w:t>
            </w:r>
            <w:r w:rsidR="00455D2F">
              <w:rPr>
                <w:noProof/>
                <w:webHidden/>
              </w:rPr>
              <w:tab/>
            </w:r>
            <w:r w:rsidR="00455D2F">
              <w:rPr>
                <w:noProof/>
                <w:webHidden/>
              </w:rPr>
              <w:fldChar w:fldCharType="begin"/>
            </w:r>
            <w:r w:rsidR="00455D2F">
              <w:rPr>
                <w:noProof/>
                <w:webHidden/>
              </w:rPr>
              <w:instrText xml:space="preserve"> PAGEREF _Toc480883291 \h </w:instrText>
            </w:r>
            <w:r w:rsidR="00455D2F">
              <w:rPr>
                <w:noProof/>
                <w:webHidden/>
              </w:rPr>
            </w:r>
            <w:r w:rsidR="00455D2F">
              <w:rPr>
                <w:noProof/>
                <w:webHidden/>
              </w:rPr>
              <w:fldChar w:fldCharType="separate"/>
            </w:r>
            <w:r w:rsidR="008C6326">
              <w:rPr>
                <w:noProof/>
                <w:webHidden/>
              </w:rPr>
              <w:t>12</w:t>
            </w:r>
            <w:r w:rsidR="00455D2F">
              <w:rPr>
                <w:noProof/>
                <w:webHidden/>
              </w:rPr>
              <w:fldChar w:fldCharType="end"/>
            </w:r>
          </w:hyperlink>
        </w:p>
        <w:p w14:paraId="6D217E6D"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2" w:history="1">
            <w:r w:rsidR="00455D2F" w:rsidRPr="00A65A55">
              <w:rPr>
                <w:rStyle w:val="Hyperlink"/>
                <w:noProof/>
                <w14:scene3d>
                  <w14:camera w14:prst="orthographicFront"/>
                  <w14:lightRig w14:rig="threePt" w14:dir="t">
                    <w14:rot w14:lat="0" w14:lon="0" w14:rev="0"/>
                  </w14:lightRig>
                </w14:scene3d>
              </w:rPr>
              <w:t>3.1</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Introduction</w:t>
            </w:r>
            <w:r w:rsidR="00455D2F">
              <w:rPr>
                <w:noProof/>
                <w:webHidden/>
              </w:rPr>
              <w:tab/>
            </w:r>
            <w:r w:rsidR="00455D2F">
              <w:rPr>
                <w:noProof/>
                <w:webHidden/>
              </w:rPr>
              <w:fldChar w:fldCharType="begin"/>
            </w:r>
            <w:r w:rsidR="00455D2F">
              <w:rPr>
                <w:noProof/>
                <w:webHidden/>
              </w:rPr>
              <w:instrText xml:space="preserve"> PAGEREF _Toc480883292 \h </w:instrText>
            </w:r>
            <w:r w:rsidR="00455D2F">
              <w:rPr>
                <w:noProof/>
                <w:webHidden/>
              </w:rPr>
            </w:r>
            <w:r w:rsidR="00455D2F">
              <w:rPr>
                <w:noProof/>
                <w:webHidden/>
              </w:rPr>
              <w:fldChar w:fldCharType="separate"/>
            </w:r>
            <w:r w:rsidR="008C6326">
              <w:rPr>
                <w:noProof/>
                <w:webHidden/>
              </w:rPr>
              <w:t>12</w:t>
            </w:r>
            <w:r w:rsidR="00455D2F">
              <w:rPr>
                <w:noProof/>
                <w:webHidden/>
              </w:rPr>
              <w:fldChar w:fldCharType="end"/>
            </w:r>
          </w:hyperlink>
        </w:p>
        <w:p w14:paraId="38FC19DA"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3" w:history="1">
            <w:r w:rsidR="00455D2F" w:rsidRPr="00A65A55">
              <w:rPr>
                <w:rStyle w:val="Hyperlink"/>
                <w:noProof/>
                <w14:scene3d>
                  <w14:camera w14:prst="orthographicFront"/>
                  <w14:lightRig w14:rig="threePt" w14:dir="t">
                    <w14:rot w14:lat="0" w14:lon="0" w14:rev="0"/>
                  </w14:lightRig>
                </w14:scene3d>
              </w:rPr>
              <w:t>3.2</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Allocation of Funding - Total</w:t>
            </w:r>
            <w:r w:rsidR="00455D2F">
              <w:rPr>
                <w:noProof/>
                <w:webHidden/>
              </w:rPr>
              <w:tab/>
            </w:r>
            <w:r w:rsidR="00455D2F">
              <w:rPr>
                <w:noProof/>
                <w:webHidden/>
              </w:rPr>
              <w:fldChar w:fldCharType="begin"/>
            </w:r>
            <w:r w:rsidR="00455D2F">
              <w:rPr>
                <w:noProof/>
                <w:webHidden/>
              </w:rPr>
              <w:instrText xml:space="preserve"> PAGEREF _Toc480883293 \h </w:instrText>
            </w:r>
            <w:r w:rsidR="00455D2F">
              <w:rPr>
                <w:noProof/>
                <w:webHidden/>
              </w:rPr>
            </w:r>
            <w:r w:rsidR="00455D2F">
              <w:rPr>
                <w:noProof/>
                <w:webHidden/>
              </w:rPr>
              <w:fldChar w:fldCharType="separate"/>
            </w:r>
            <w:r w:rsidR="008C6326">
              <w:rPr>
                <w:noProof/>
                <w:webHidden/>
              </w:rPr>
              <w:t>12</w:t>
            </w:r>
            <w:r w:rsidR="00455D2F">
              <w:rPr>
                <w:noProof/>
                <w:webHidden/>
              </w:rPr>
              <w:fldChar w:fldCharType="end"/>
            </w:r>
          </w:hyperlink>
        </w:p>
        <w:p w14:paraId="3A789C95"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4" w:history="1">
            <w:r w:rsidR="00455D2F" w:rsidRPr="00A65A55">
              <w:rPr>
                <w:rStyle w:val="Hyperlink"/>
                <w:noProof/>
                <w14:scene3d>
                  <w14:camera w14:prst="orthographicFront"/>
                  <w14:lightRig w14:rig="threePt" w14:dir="t">
                    <w14:rot w14:lat="0" w14:lon="0" w14:rev="0"/>
                  </w14:lightRig>
                </w14:scene3d>
              </w:rPr>
              <w:t>3.3</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Allocation of Funding - By Year</w:t>
            </w:r>
            <w:r w:rsidR="00455D2F">
              <w:rPr>
                <w:noProof/>
                <w:webHidden/>
              </w:rPr>
              <w:tab/>
            </w:r>
            <w:r w:rsidR="00455D2F">
              <w:rPr>
                <w:noProof/>
                <w:webHidden/>
              </w:rPr>
              <w:fldChar w:fldCharType="begin"/>
            </w:r>
            <w:r w:rsidR="00455D2F">
              <w:rPr>
                <w:noProof/>
                <w:webHidden/>
              </w:rPr>
              <w:instrText xml:space="preserve"> PAGEREF _Toc480883294 \h </w:instrText>
            </w:r>
            <w:r w:rsidR="00455D2F">
              <w:rPr>
                <w:noProof/>
                <w:webHidden/>
              </w:rPr>
            </w:r>
            <w:r w:rsidR="00455D2F">
              <w:rPr>
                <w:noProof/>
                <w:webHidden/>
              </w:rPr>
              <w:fldChar w:fldCharType="separate"/>
            </w:r>
            <w:r w:rsidR="008C6326">
              <w:rPr>
                <w:noProof/>
                <w:webHidden/>
              </w:rPr>
              <w:t>12</w:t>
            </w:r>
            <w:r w:rsidR="00455D2F">
              <w:rPr>
                <w:noProof/>
                <w:webHidden/>
              </w:rPr>
              <w:fldChar w:fldCharType="end"/>
            </w:r>
          </w:hyperlink>
        </w:p>
        <w:p w14:paraId="401BD88B"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5" w:history="1">
            <w:r w:rsidR="00455D2F" w:rsidRPr="00A65A55">
              <w:rPr>
                <w:rStyle w:val="Hyperlink"/>
                <w:noProof/>
                <w14:scene3d>
                  <w14:camera w14:prst="orthographicFront"/>
                  <w14:lightRig w14:rig="threePt" w14:dir="t">
                    <w14:rot w14:lat="0" w14:lon="0" w14:rev="0"/>
                  </w14:lightRig>
                </w14:scene3d>
              </w:rPr>
              <w:t>3.4</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Allocation of Funding – By Institution Type</w:t>
            </w:r>
            <w:r w:rsidR="00455D2F">
              <w:rPr>
                <w:noProof/>
                <w:webHidden/>
              </w:rPr>
              <w:tab/>
            </w:r>
            <w:r w:rsidR="00455D2F">
              <w:rPr>
                <w:noProof/>
                <w:webHidden/>
              </w:rPr>
              <w:fldChar w:fldCharType="begin"/>
            </w:r>
            <w:r w:rsidR="00455D2F">
              <w:rPr>
                <w:noProof/>
                <w:webHidden/>
              </w:rPr>
              <w:instrText xml:space="preserve"> PAGEREF _Toc480883295 \h </w:instrText>
            </w:r>
            <w:r w:rsidR="00455D2F">
              <w:rPr>
                <w:noProof/>
                <w:webHidden/>
              </w:rPr>
            </w:r>
            <w:r w:rsidR="00455D2F">
              <w:rPr>
                <w:noProof/>
                <w:webHidden/>
              </w:rPr>
              <w:fldChar w:fldCharType="separate"/>
            </w:r>
            <w:r w:rsidR="008C6326">
              <w:rPr>
                <w:noProof/>
                <w:webHidden/>
              </w:rPr>
              <w:t>14</w:t>
            </w:r>
            <w:r w:rsidR="00455D2F">
              <w:rPr>
                <w:noProof/>
                <w:webHidden/>
              </w:rPr>
              <w:fldChar w:fldCharType="end"/>
            </w:r>
          </w:hyperlink>
        </w:p>
        <w:p w14:paraId="074F333A"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6" w:history="1">
            <w:r w:rsidR="00455D2F" w:rsidRPr="00A65A55">
              <w:rPr>
                <w:rStyle w:val="Hyperlink"/>
                <w:noProof/>
                <w14:scene3d>
                  <w14:camera w14:prst="orthographicFront"/>
                  <w14:lightRig w14:rig="threePt" w14:dir="t">
                    <w14:rot w14:lat="0" w14:lon="0" w14:rev="0"/>
                  </w14:lightRig>
                </w14:scene3d>
              </w:rPr>
              <w:t>3.5</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Supporting Tables</w:t>
            </w:r>
            <w:r w:rsidR="00455D2F">
              <w:rPr>
                <w:noProof/>
                <w:webHidden/>
              </w:rPr>
              <w:tab/>
            </w:r>
            <w:r w:rsidR="00455D2F">
              <w:rPr>
                <w:noProof/>
                <w:webHidden/>
              </w:rPr>
              <w:fldChar w:fldCharType="begin"/>
            </w:r>
            <w:r w:rsidR="00455D2F">
              <w:rPr>
                <w:noProof/>
                <w:webHidden/>
              </w:rPr>
              <w:instrText xml:space="preserve"> PAGEREF _Toc480883296 \h </w:instrText>
            </w:r>
            <w:r w:rsidR="00455D2F">
              <w:rPr>
                <w:noProof/>
                <w:webHidden/>
              </w:rPr>
            </w:r>
            <w:r w:rsidR="00455D2F">
              <w:rPr>
                <w:noProof/>
                <w:webHidden/>
              </w:rPr>
              <w:fldChar w:fldCharType="separate"/>
            </w:r>
            <w:r w:rsidR="008C6326">
              <w:rPr>
                <w:noProof/>
                <w:webHidden/>
              </w:rPr>
              <w:t>16</w:t>
            </w:r>
            <w:r w:rsidR="00455D2F">
              <w:rPr>
                <w:noProof/>
                <w:webHidden/>
              </w:rPr>
              <w:fldChar w:fldCharType="end"/>
            </w:r>
          </w:hyperlink>
        </w:p>
        <w:p w14:paraId="046CECAD" w14:textId="77777777" w:rsidR="00455D2F" w:rsidRDefault="00574927">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3297" w:history="1">
            <w:r w:rsidR="00455D2F" w:rsidRPr="00A65A55">
              <w:rPr>
                <w:rStyle w:val="Hyperlink"/>
                <w:noProof/>
              </w:rPr>
              <w:t>4</w:t>
            </w:r>
            <w:r w:rsidR="00455D2F">
              <w:rPr>
                <w:rFonts w:asciiTheme="minorHAnsi" w:eastAsiaTheme="minorEastAsia" w:hAnsiTheme="minorHAnsi" w:cstheme="minorBidi"/>
                <w:b w:val="0"/>
                <w:bCs w:val="0"/>
                <w:caps w:val="0"/>
                <w:noProof/>
                <w:color w:val="auto"/>
                <w:sz w:val="22"/>
                <w:szCs w:val="22"/>
                <w:lang w:val="en-GB" w:eastAsia="en-GB"/>
              </w:rPr>
              <w:tab/>
            </w:r>
            <w:r w:rsidR="00455D2F" w:rsidRPr="00A65A55">
              <w:rPr>
                <w:rStyle w:val="Hyperlink"/>
                <w:noProof/>
              </w:rPr>
              <w:t>Appendix D: FSD Expenditure</w:t>
            </w:r>
            <w:r w:rsidR="00455D2F">
              <w:rPr>
                <w:noProof/>
                <w:webHidden/>
              </w:rPr>
              <w:tab/>
            </w:r>
            <w:r w:rsidR="00455D2F">
              <w:rPr>
                <w:noProof/>
                <w:webHidden/>
              </w:rPr>
              <w:fldChar w:fldCharType="begin"/>
            </w:r>
            <w:r w:rsidR="00455D2F">
              <w:rPr>
                <w:noProof/>
                <w:webHidden/>
              </w:rPr>
              <w:instrText xml:space="preserve"> PAGEREF _Toc480883297 \h </w:instrText>
            </w:r>
            <w:r w:rsidR="00455D2F">
              <w:rPr>
                <w:noProof/>
                <w:webHidden/>
              </w:rPr>
            </w:r>
            <w:r w:rsidR="00455D2F">
              <w:rPr>
                <w:noProof/>
                <w:webHidden/>
              </w:rPr>
              <w:fldChar w:fldCharType="separate"/>
            </w:r>
            <w:r w:rsidR="008C6326">
              <w:rPr>
                <w:noProof/>
                <w:webHidden/>
              </w:rPr>
              <w:t>17</w:t>
            </w:r>
            <w:r w:rsidR="00455D2F">
              <w:rPr>
                <w:noProof/>
                <w:webHidden/>
              </w:rPr>
              <w:fldChar w:fldCharType="end"/>
            </w:r>
          </w:hyperlink>
        </w:p>
        <w:p w14:paraId="61C04997"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8" w:history="1">
            <w:r w:rsidR="00455D2F" w:rsidRPr="00A65A55">
              <w:rPr>
                <w:rStyle w:val="Hyperlink"/>
                <w:noProof/>
                <w14:scene3d>
                  <w14:camera w14:prst="orthographicFront"/>
                  <w14:lightRig w14:rig="threePt" w14:dir="t">
                    <w14:rot w14:lat="0" w14:lon="0" w14:rev="0"/>
                  </w14:lightRig>
                </w14:scene3d>
              </w:rPr>
              <w:t>4.1</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Introduction</w:t>
            </w:r>
            <w:r w:rsidR="00455D2F">
              <w:rPr>
                <w:noProof/>
                <w:webHidden/>
              </w:rPr>
              <w:tab/>
            </w:r>
            <w:r w:rsidR="00455D2F">
              <w:rPr>
                <w:noProof/>
                <w:webHidden/>
              </w:rPr>
              <w:fldChar w:fldCharType="begin"/>
            </w:r>
            <w:r w:rsidR="00455D2F">
              <w:rPr>
                <w:noProof/>
                <w:webHidden/>
              </w:rPr>
              <w:instrText xml:space="preserve"> PAGEREF _Toc480883298 \h </w:instrText>
            </w:r>
            <w:r w:rsidR="00455D2F">
              <w:rPr>
                <w:noProof/>
                <w:webHidden/>
              </w:rPr>
            </w:r>
            <w:r w:rsidR="00455D2F">
              <w:rPr>
                <w:noProof/>
                <w:webHidden/>
              </w:rPr>
              <w:fldChar w:fldCharType="separate"/>
            </w:r>
            <w:r w:rsidR="008C6326">
              <w:rPr>
                <w:noProof/>
                <w:webHidden/>
              </w:rPr>
              <w:t>17</w:t>
            </w:r>
            <w:r w:rsidR="00455D2F">
              <w:rPr>
                <w:noProof/>
                <w:webHidden/>
              </w:rPr>
              <w:fldChar w:fldCharType="end"/>
            </w:r>
          </w:hyperlink>
        </w:p>
        <w:p w14:paraId="28D40E28"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299" w:history="1">
            <w:r w:rsidR="00455D2F" w:rsidRPr="00A65A55">
              <w:rPr>
                <w:rStyle w:val="Hyperlink"/>
                <w:noProof/>
                <w14:scene3d>
                  <w14:camera w14:prst="orthographicFront"/>
                  <w14:lightRig w14:rig="threePt" w14:dir="t">
                    <w14:rot w14:lat="0" w14:lon="0" w14:rev="0"/>
                  </w14:lightRig>
                </w14:scene3d>
              </w:rPr>
              <w:t>4.2</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Total Expenditure</w:t>
            </w:r>
            <w:r w:rsidR="00455D2F">
              <w:rPr>
                <w:noProof/>
                <w:webHidden/>
              </w:rPr>
              <w:tab/>
            </w:r>
            <w:r w:rsidR="00455D2F">
              <w:rPr>
                <w:noProof/>
                <w:webHidden/>
              </w:rPr>
              <w:fldChar w:fldCharType="begin"/>
            </w:r>
            <w:r w:rsidR="00455D2F">
              <w:rPr>
                <w:noProof/>
                <w:webHidden/>
              </w:rPr>
              <w:instrText xml:space="preserve"> PAGEREF _Toc480883299 \h </w:instrText>
            </w:r>
            <w:r w:rsidR="00455D2F">
              <w:rPr>
                <w:noProof/>
                <w:webHidden/>
              </w:rPr>
            </w:r>
            <w:r w:rsidR="00455D2F">
              <w:rPr>
                <w:noProof/>
                <w:webHidden/>
              </w:rPr>
              <w:fldChar w:fldCharType="separate"/>
            </w:r>
            <w:r w:rsidR="008C6326">
              <w:rPr>
                <w:noProof/>
                <w:webHidden/>
              </w:rPr>
              <w:t>17</w:t>
            </w:r>
            <w:r w:rsidR="00455D2F">
              <w:rPr>
                <w:noProof/>
                <w:webHidden/>
              </w:rPr>
              <w:fldChar w:fldCharType="end"/>
            </w:r>
          </w:hyperlink>
        </w:p>
        <w:p w14:paraId="6A2FE860"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0" w:history="1">
            <w:r w:rsidR="00455D2F" w:rsidRPr="00A65A55">
              <w:rPr>
                <w:rStyle w:val="Hyperlink"/>
                <w:noProof/>
                <w14:scene3d>
                  <w14:camera w14:prst="orthographicFront"/>
                  <w14:lightRig w14:rig="threePt" w14:dir="t">
                    <w14:rot w14:lat="0" w14:lon="0" w14:rev="0"/>
                  </w14:lightRig>
                </w14:scene3d>
              </w:rPr>
              <w:t>4.3</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Expenditure by Category</w:t>
            </w:r>
            <w:r w:rsidR="00455D2F">
              <w:rPr>
                <w:noProof/>
                <w:webHidden/>
              </w:rPr>
              <w:tab/>
            </w:r>
            <w:r w:rsidR="00455D2F">
              <w:rPr>
                <w:noProof/>
                <w:webHidden/>
              </w:rPr>
              <w:fldChar w:fldCharType="begin"/>
            </w:r>
            <w:r w:rsidR="00455D2F">
              <w:rPr>
                <w:noProof/>
                <w:webHidden/>
              </w:rPr>
              <w:instrText xml:space="preserve"> PAGEREF _Toc480883300 \h </w:instrText>
            </w:r>
            <w:r w:rsidR="00455D2F">
              <w:rPr>
                <w:noProof/>
                <w:webHidden/>
              </w:rPr>
            </w:r>
            <w:r w:rsidR="00455D2F">
              <w:rPr>
                <w:noProof/>
                <w:webHidden/>
              </w:rPr>
              <w:fldChar w:fldCharType="separate"/>
            </w:r>
            <w:r w:rsidR="008C6326">
              <w:rPr>
                <w:noProof/>
                <w:webHidden/>
              </w:rPr>
              <w:t>18</w:t>
            </w:r>
            <w:r w:rsidR="00455D2F">
              <w:rPr>
                <w:noProof/>
                <w:webHidden/>
              </w:rPr>
              <w:fldChar w:fldCharType="end"/>
            </w:r>
          </w:hyperlink>
        </w:p>
        <w:p w14:paraId="4AF28E87"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1" w:history="1">
            <w:r w:rsidR="00455D2F" w:rsidRPr="00A65A55">
              <w:rPr>
                <w:rStyle w:val="Hyperlink"/>
                <w:noProof/>
                <w14:scene3d>
                  <w14:camera w14:prst="orthographicFront"/>
                  <w14:lightRig w14:rig="threePt" w14:dir="t">
                    <w14:rot w14:lat="0" w14:lon="0" w14:rev="0"/>
                  </w14:lightRig>
                </w14:scene3d>
              </w:rPr>
              <w:t>4.4</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Expenditure by Category and by Type of Institution</w:t>
            </w:r>
            <w:r w:rsidR="00455D2F">
              <w:rPr>
                <w:noProof/>
                <w:webHidden/>
              </w:rPr>
              <w:tab/>
            </w:r>
            <w:r w:rsidR="00455D2F">
              <w:rPr>
                <w:noProof/>
                <w:webHidden/>
              </w:rPr>
              <w:fldChar w:fldCharType="begin"/>
            </w:r>
            <w:r w:rsidR="00455D2F">
              <w:rPr>
                <w:noProof/>
                <w:webHidden/>
              </w:rPr>
              <w:instrText xml:space="preserve"> PAGEREF _Toc480883301 \h </w:instrText>
            </w:r>
            <w:r w:rsidR="00455D2F">
              <w:rPr>
                <w:noProof/>
                <w:webHidden/>
              </w:rPr>
            </w:r>
            <w:r w:rsidR="00455D2F">
              <w:rPr>
                <w:noProof/>
                <w:webHidden/>
              </w:rPr>
              <w:fldChar w:fldCharType="separate"/>
            </w:r>
            <w:r w:rsidR="008C6326">
              <w:rPr>
                <w:noProof/>
                <w:webHidden/>
              </w:rPr>
              <w:t>20</w:t>
            </w:r>
            <w:r w:rsidR="00455D2F">
              <w:rPr>
                <w:noProof/>
                <w:webHidden/>
              </w:rPr>
              <w:fldChar w:fldCharType="end"/>
            </w:r>
          </w:hyperlink>
        </w:p>
        <w:p w14:paraId="5652C136" w14:textId="77777777" w:rsidR="00455D2F" w:rsidRDefault="00574927">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3302" w:history="1">
            <w:r w:rsidR="00455D2F" w:rsidRPr="00A65A55">
              <w:rPr>
                <w:rStyle w:val="Hyperlink"/>
                <w:noProof/>
              </w:rPr>
              <w:t>5</w:t>
            </w:r>
            <w:r w:rsidR="00455D2F">
              <w:rPr>
                <w:rFonts w:asciiTheme="minorHAnsi" w:eastAsiaTheme="minorEastAsia" w:hAnsiTheme="minorHAnsi" w:cstheme="minorBidi"/>
                <w:b w:val="0"/>
                <w:bCs w:val="0"/>
                <w:caps w:val="0"/>
                <w:noProof/>
                <w:color w:val="auto"/>
                <w:sz w:val="22"/>
                <w:szCs w:val="22"/>
                <w:lang w:val="en-GB" w:eastAsia="en-GB"/>
              </w:rPr>
              <w:tab/>
            </w:r>
            <w:r w:rsidR="00455D2F" w:rsidRPr="00A65A55">
              <w:rPr>
                <w:rStyle w:val="Hyperlink"/>
                <w:noProof/>
              </w:rPr>
              <w:t>Appendix E: FSD Payments Made</w:t>
            </w:r>
            <w:r w:rsidR="00455D2F">
              <w:rPr>
                <w:noProof/>
                <w:webHidden/>
              </w:rPr>
              <w:tab/>
            </w:r>
            <w:r w:rsidR="00455D2F">
              <w:rPr>
                <w:noProof/>
                <w:webHidden/>
              </w:rPr>
              <w:fldChar w:fldCharType="begin"/>
            </w:r>
            <w:r w:rsidR="00455D2F">
              <w:rPr>
                <w:noProof/>
                <w:webHidden/>
              </w:rPr>
              <w:instrText xml:space="preserve"> PAGEREF _Toc480883302 \h </w:instrText>
            </w:r>
            <w:r w:rsidR="00455D2F">
              <w:rPr>
                <w:noProof/>
                <w:webHidden/>
              </w:rPr>
            </w:r>
            <w:r w:rsidR="00455D2F">
              <w:rPr>
                <w:noProof/>
                <w:webHidden/>
              </w:rPr>
              <w:fldChar w:fldCharType="separate"/>
            </w:r>
            <w:r w:rsidR="008C6326">
              <w:rPr>
                <w:noProof/>
                <w:webHidden/>
              </w:rPr>
              <w:t>23</w:t>
            </w:r>
            <w:r w:rsidR="00455D2F">
              <w:rPr>
                <w:noProof/>
                <w:webHidden/>
              </w:rPr>
              <w:fldChar w:fldCharType="end"/>
            </w:r>
          </w:hyperlink>
        </w:p>
        <w:p w14:paraId="3FCB0B3C"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3" w:history="1">
            <w:r w:rsidR="00455D2F" w:rsidRPr="00A65A55">
              <w:rPr>
                <w:rStyle w:val="Hyperlink"/>
                <w:noProof/>
                <w14:scene3d>
                  <w14:camera w14:prst="orthographicFront"/>
                  <w14:lightRig w14:rig="threePt" w14:dir="t">
                    <w14:rot w14:lat="0" w14:lon="0" w14:rev="0"/>
                  </w14:lightRig>
                </w14:scene3d>
              </w:rPr>
              <w:t>5.1</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Introduction</w:t>
            </w:r>
            <w:r w:rsidR="00455D2F">
              <w:rPr>
                <w:noProof/>
                <w:webHidden/>
              </w:rPr>
              <w:tab/>
            </w:r>
            <w:r w:rsidR="00455D2F">
              <w:rPr>
                <w:noProof/>
                <w:webHidden/>
              </w:rPr>
              <w:fldChar w:fldCharType="begin"/>
            </w:r>
            <w:r w:rsidR="00455D2F">
              <w:rPr>
                <w:noProof/>
                <w:webHidden/>
              </w:rPr>
              <w:instrText xml:space="preserve"> PAGEREF _Toc480883303 \h </w:instrText>
            </w:r>
            <w:r w:rsidR="00455D2F">
              <w:rPr>
                <w:noProof/>
                <w:webHidden/>
              </w:rPr>
            </w:r>
            <w:r w:rsidR="00455D2F">
              <w:rPr>
                <w:noProof/>
                <w:webHidden/>
              </w:rPr>
              <w:fldChar w:fldCharType="separate"/>
            </w:r>
            <w:r w:rsidR="008C6326">
              <w:rPr>
                <w:noProof/>
                <w:webHidden/>
              </w:rPr>
              <w:t>23</w:t>
            </w:r>
            <w:r w:rsidR="00455D2F">
              <w:rPr>
                <w:noProof/>
                <w:webHidden/>
              </w:rPr>
              <w:fldChar w:fldCharType="end"/>
            </w:r>
          </w:hyperlink>
        </w:p>
        <w:p w14:paraId="6B7AD5BC"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4" w:history="1">
            <w:r w:rsidR="00455D2F" w:rsidRPr="00A65A55">
              <w:rPr>
                <w:rStyle w:val="Hyperlink"/>
                <w:noProof/>
                <w14:scene3d>
                  <w14:camera w14:prst="orthographicFront"/>
                  <w14:lightRig w14:rig="threePt" w14:dir="t">
                    <w14:rot w14:lat="0" w14:lon="0" w14:rev="0"/>
                  </w14:lightRig>
                </w14:scene3d>
              </w:rPr>
              <w:t>5.2</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Total Payments</w:t>
            </w:r>
            <w:r w:rsidR="00455D2F">
              <w:rPr>
                <w:noProof/>
                <w:webHidden/>
              </w:rPr>
              <w:tab/>
            </w:r>
            <w:r w:rsidR="00455D2F">
              <w:rPr>
                <w:noProof/>
                <w:webHidden/>
              </w:rPr>
              <w:fldChar w:fldCharType="begin"/>
            </w:r>
            <w:r w:rsidR="00455D2F">
              <w:rPr>
                <w:noProof/>
                <w:webHidden/>
              </w:rPr>
              <w:instrText xml:space="preserve"> PAGEREF _Toc480883304 \h </w:instrText>
            </w:r>
            <w:r w:rsidR="00455D2F">
              <w:rPr>
                <w:noProof/>
                <w:webHidden/>
              </w:rPr>
            </w:r>
            <w:r w:rsidR="00455D2F">
              <w:rPr>
                <w:noProof/>
                <w:webHidden/>
              </w:rPr>
              <w:fldChar w:fldCharType="separate"/>
            </w:r>
            <w:r w:rsidR="008C6326">
              <w:rPr>
                <w:noProof/>
                <w:webHidden/>
              </w:rPr>
              <w:t>23</w:t>
            </w:r>
            <w:r w:rsidR="00455D2F">
              <w:rPr>
                <w:noProof/>
                <w:webHidden/>
              </w:rPr>
              <w:fldChar w:fldCharType="end"/>
            </w:r>
          </w:hyperlink>
        </w:p>
        <w:p w14:paraId="62667E70"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5" w:history="1">
            <w:r w:rsidR="00455D2F" w:rsidRPr="00A65A55">
              <w:rPr>
                <w:rStyle w:val="Hyperlink"/>
                <w:noProof/>
                <w14:scene3d>
                  <w14:camera w14:prst="orthographicFront"/>
                  <w14:lightRig w14:rig="threePt" w14:dir="t">
                    <w14:rot w14:lat="0" w14:lon="0" w14:rev="0"/>
                  </w14:lightRig>
                </w14:scene3d>
              </w:rPr>
              <w:t>5.3</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Payments by Institution Type</w:t>
            </w:r>
            <w:r w:rsidR="00455D2F">
              <w:rPr>
                <w:noProof/>
                <w:webHidden/>
              </w:rPr>
              <w:tab/>
            </w:r>
            <w:r w:rsidR="00455D2F">
              <w:rPr>
                <w:noProof/>
                <w:webHidden/>
              </w:rPr>
              <w:fldChar w:fldCharType="begin"/>
            </w:r>
            <w:r w:rsidR="00455D2F">
              <w:rPr>
                <w:noProof/>
                <w:webHidden/>
              </w:rPr>
              <w:instrText xml:space="preserve"> PAGEREF _Toc480883305 \h </w:instrText>
            </w:r>
            <w:r w:rsidR="00455D2F">
              <w:rPr>
                <w:noProof/>
                <w:webHidden/>
              </w:rPr>
            </w:r>
            <w:r w:rsidR="00455D2F">
              <w:rPr>
                <w:noProof/>
                <w:webHidden/>
              </w:rPr>
              <w:fldChar w:fldCharType="separate"/>
            </w:r>
            <w:r w:rsidR="008C6326">
              <w:rPr>
                <w:noProof/>
                <w:webHidden/>
              </w:rPr>
              <w:t>23</w:t>
            </w:r>
            <w:r w:rsidR="00455D2F">
              <w:rPr>
                <w:noProof/>
                <w:webHidden/>
              </w:rPr>
              <w:fldChar w:fldCharType="end"/>
            </w:r>
          </w:hyperlink>
        </w:p>
        <w:p w14:paraId="110D7352"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6" w:history="1">
            <w:r w:rsidR="00455D2F" w:rsidRPr="00A65A55">
              <w:rPr>
                <w:rStyle w:val="Hyperlink"/>
                <w:noProof/>
                <w14:scene3d>
                  <w14:camera w14:prst="orthographicFront"/>
                  <w14:lightRig w14:rig="threePt" w14:dir="t">
                    <w14:rot w14:lat="0" w14:lon="0" w14:rev="0"/>
                  </w14:lightRig>
                </w14:scene3d>
              </w:rPr>
              <w:t>5.4</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Supporting Tables</w:t>
            </w:r>
            <w:r w:rsidR="00455D2F">
              <w:rPr>
                <w:noProof/>
                <w:webHidden/>
              </w:rPr>
              <w:tab/>
            </w:r>
            <w:r w:rsidR="00455D2F">
              <w:rPr>
                <w:noProof/>
                <w:webHidden/>
              </w:rPr>
              <w:fldChar w:fldCharType="begin"/>
            </w:r>
            <w:r w:rsidR="00455D2F">
              <w:rPr>
                <w:noProof/>
                <w:webHidden/>
              </w:rPr>
              <w:instrText xml:space="preserve"> PAGEREF _Toc480883306 \h </w:instrText>
            </w:r>
            <w:r w:rsidR="00455D2F">
              <w:rPr>
                <w:noProof/>
                <w:webHidden/>
              </w:rPr>
            </w:r>
            <w:r w:rsidR="00455D2F">
              <w:rPr>
                <w:noProof/>
                <w:webHidden/>
              </w:rPr>
              <w:fldChar w:fldCharType="separate"/>
            </w:r>
            <w:r w:rsidR="008C6326">
              <w:rPr>
                <w:noProof/>
                <w:webHidden/>
              </w:rPr>
              <w:t>25</w:t>
            </w:r>
            <w:r w:rsidR="00455D2F">
              <w:rPr>
                <w:noProof/>
                <w:webHidden/>
              </w:rPr>
              <w:fldChar w:fldCharType="end"/>
            </w:r>
          </w:hyperlink>
        </w:p>
        <w:p w14:paraId="6973EEE3" w14:textId="77777777" w:rsidR="00455D2F" w:rsidRDefault="00455D2F">
          <w:pPr>
            <w:spacing w:before="0" w:after="0" w:line="240" w:lineRule="auto"/>
            <w:rPr>
              <w:rStyle w:val="Hyperlink"/>
              <w:rFonts w:eastAsia="Times New Roman"/>
              <w:b/>
              <w:bCs/>
              <w:caps/>
              <w:noProof/>
              <w:lang w:val="en-IE"/>
            </w:rPr>
          </w:pPr>
          <w:r>
            <w:rPr>
              <w:rStyle w:val="Hyperlink"/>
              <w:noProof/>
            </w:rPr>
            <w:br w:type="page"/>
          </w:r>
        </w:p>
        <w:p w14:paraId="6ACE00F2" w14:textId="77777777" w:rsidR="00455D2F" w:rsidRDefault="00455D2F">
          <w:pPr>
            <w:pStyle w:val="TOC1"/>
            <w:tabs>
              <w:tab w:val="left" w:pos="440"/>
              <w:tab w:val="right" w:leader="dot" w:pos="9627"/>
            </w:tabs>
            <w:rPr>
              <w:rStyle w:val="Hyperlink"/>
              <w:noProof/>
            </w:rPr>
          </w:pPr>
        </w:p>
        <w:p w14:paraId="4C0DC217" w14:textId="3BB6A8BB" w:rsidR="00455D2F" w:rsidRDefault="00574927">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3307" w:history="1">
            <w:r w:rsidR="00455D2F" w:rsidRPr="00A65A55">
              <w:rPr>
                <w:rStyle w:val="Hyperlink"/>
                <w:noProof/>
              </w:rPr>
              <w:t>6</w:t>
            </w:r>
            <w:r w:rsidR="00455D2F">
              <w:rPr>
                <w:rFonts w:asciiTheme="minorHAnsi" w:eastAsiaTheme="minorEastAsia" w:hAnsiTheme="minorHAnsi" w:cstheme="minorBidi"/>
                <w:b w:val="0"/>
                <w:bCs w:val="0"/>
                <w:caps w:val="0"/>
                <w:noProof/>
                <w:color w:val="auto"/>
                <w:sz w:val="22"/>
                <w:szCs w:val="22"/>
                <w:lang w:val="en-GB" w:eastAsia="en-GB"/>
              </w:rPr>
              <w:tab/>
            </w:r>
            <w:r w:rsidR="00455D2F" w:rsidRPr="00A65A55">
              <w:rPr>
                <w:rStyle w:val="Hyperlink"/>
                <w:noProof/>
              </w:rPr>
              <w:t>Appendix F: Part Time Students with Disabilities</w:t>
            </w:r>
            <w:r w:rsidR="00455D2F">
              <w:rPr>
                <w:noProof/>
                <w:webHidden/>
              </w:rPr>
              <w:tab/>
            </w:r>
            <w:r w:rsidR="00455D2F">
              <w:rPr>
                <w:noProof/>
                <w:webHidden/>
              </w:rPr>
              <w:fldChar w:fldCharType="begin"/>
            </w:r>
            <w:r w:rsidR="00455D2F">
              <w:rPr>
                <w:noProof/>
                <w:webHidden/>
              </w:rPr>
              <w:instrText xml:space="preserve"> PAGEREF _Toc480883307 \h </w:instrText>
            </w:r>
            <w:r w:rsidR="00455D2F">
              <w:rPr>
                <w:noProof/>
                <w:webHidden/>
              </w:rPr>
            </w:r>
            <w:r w:rsidR="00455D2F">
              <w:rPr>
                <w:noProof/>
                <w:webHidden/>
              </w:rPr>
              <w:fldChar w:fldCharType="separate"/>
            </w:r>
            <w:r w:rsidR="008C6326">
              <w:rPr>
                <w:noProof/>
                <w:webHidden/>
              </w:rPr>
              <w:t>27</w:t>
            </w:r>
            <w:r w:rsidR="00455D2F">
              <w:rPr>
                <w:noProof/>
                <w:webHidden/>
              </w:rPr>
              <w:fldChar w:fldCharType="end"/>
            </w:r>
          </w:hyperlink>
        </w:p>
        <w:p w14:paraId="46DBDA20"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8" w:history="1">
            <w:r w:rsidR="00455D2F" w:rsidRPr="00A65A55">
              <w:rPr>
                <w:rStyle w:val="Hyperlink"/>
                <w:noProof/>
                <w14:scene3d>
                  <w14:camera w14:prst="orthographicFront"/>
                  <w14:lightRig w14:rig="threePt" w14:dir="t">
                    <w14:rot w14:lat="0" w14:lon="0" w14:rev="0"/>
                  </w14:lightRig>
                </w14:scene3d>
              </w:rPr>
              <w:t>6.1</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AHEAD Data on Part-Time Students</w:t>
            </w:r>
            <w:r w:rsidR="00455D2F">
              <w:rPr>
                <w:noProof/>
                <w:webHidden/>
              </w:rPr>
              <w:tab/>
            </w:r>
            <w:r w:rsidR="00455D2F">
              <w:rPr>
                <w:noProof/>
                <w:webHidden/>
              </w:rPr>
              <w:fldChar w:fldCharType="begin"/>
            </w:r>
            <w:r w:rsidR="00455D2F">
              <w:rPr>
                <w:noProof/>
                <w:webHidden/>
              </w:rPr>
              <w:instrText xml:space="preserve"> PAGEREF _Toc480883308 \h </w:instrText>
            </w:r>
            <w:r w:rsidR="00455D2F">
              <w:rPr>
                <w:noProof/>
                <w:webHidden/>
              </w:rPr>
            </w:r>
            <w:r w:rsidR="00455D2F">
              <w:rPr>
                <w:noProof/>
                <w:webHidden/>
              </w:rPr>
              <w:fldChar w:fldCharType="separate"/>
            </w:r>
            <w:r w:rsidR="008C6326">
              <w:rPr>
                <w:noProof/>
                <w:webHidden/>
              </w:rPr>
              <w:t>27</w:t>
            </w:r>
            <w:r w:rsidR="00455D2F">
              <w:rPr>
                <w:noProof/>
                <w:webHidden/>
              </w:rPr>
              <w:fldChar w:fldCharType="end"/>
            </w:r>
          </w:hyperlink>
        </w:p>
        <w:p w14:paraId="7B4BDB6F"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09" w:history="1">
            <w:r w:rsidR="00455D2F" w:rsidRPr="00A65A55">
              <w:rPr>
                <w:rStyle w:val="Hyperlink"/>
                <w:noProof/>
                <w14:scene3d>
                  <w14:camera w14:prst="orthographicFront"/>
                  <w14:lightRig w14:rig="threePt" w14:dir="t">
                    <w14:rot w14:lat="0" w14:lon="0" w14:rev="0"/>
                  </w14:lightRig>
                </w14:scene3d>
              </w:rPr>
              <w:t>6.2</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HEA Data on Part Time Students and Cost of Extending FSD</w:t>
            </w:r>
            <w:r w:rsidR="00455D2F">
              <w:rPr>
                <w:noProof/>
                <w:webHidden/>
              </w:rPr>
              <w:tab/>
            </w:r>
            <w:r w:rsidR="00455D2F">
              <w:rPr>
                <w:noProof/>
                <w:webHidden/>
              </w:rPr>
              <w:fldChar w:fldCharType="begin"/>
            </w:r>
            <w:r w:rsidR="00455D2F">
              <w:rPr>
                <w:noProof/>
                <w:webHidden/>
              </w:rPr>
              <w:instrText xml:space="preserve"> PAGEREF _Toc480883309 \h </w:instrText>
            </w:r>
            <w:r w:rsidR="00455D2F">
              <w:rPr>
                <w:noProof/>
                <w:webHidden/>
              </w:rPr>
            </w:r>
            <w:r w:rsidR="00455D2F">
              <w:rPr>
                <w:noProof/>
                <w:webHidden/>
              </w:rPr>
              <w:fldChar w:fldCharType="separate"/>
            </w:r>
            <w:r w:rsidR="008C6326">
              <w:rPr>
                <w:noProof/>
                <w:webHidden/>
              </w:rPr>
              <w:t>28</w:t>
            </w:r>
            <w:r w:rsidR="00455D2F">
              <w:rPr>
                <w:noProof/>
                <w:webHidden/>
              </w:rPr>
              <w:fldChar w:fldCharType="end"/>
            </w:r>
          </w:hyperlink>
        </w:p>
        <w:p w14:paraId="282E1B0D" w14:textId="77777777" w:rsidR="00455D2F" w:rsidRDefault="00574927">
          <w:pPr>
            <w:pStyle w:val="TOC1"/>
            <w:tabs>
              <w:tab w:val="left" w:pos="440"/>
              <w:tab w:val="right" w:leader="dot" w:pos="9627"/>
            </w:tabs>
            <w:rPr>
              <w:rFonts w:asciiTheme="minorHAnsi" w:eastAsiaTheme="minorEastAsia" w:hAnsiTheme="minorHAnsi" w:cstheme="minorBidi"/>
              <w:b w:val="0"/>
              <w:bCs w:val="0"/>
              <w:caps w:val="0"/>
              <w:noProof/>
              <w:color w:val="auto"/>
              <w:sz w:val="22"/>
              <w:szCs w:val="22"/>
              <w:lang w:val="en-GB" w:eastAsia="en-GB"/>
            </w:rPr>
          </w:pPr>
          <w:hyperlink w:anchor="_Toc480883310" w:history="1">
            <w:r w:rsidR="00455D2F" w:rsidRPr="00A65A55">
              <w:rPr>
                <w:rStyle w:val="Hyperlink"/>
                <w:noProof/>
              </w:rPr>
              <w:t>7</w:t>
            </w:r>
            <w:r w:rsidR="00455D2F">
              <w:rPr>
                <w:rFonts w:asciiTheme="minorHAnsi" w:eastAsiaTheme="minorEastAsia" w:hAnsiTheme="minorHAnsi" w:cstheme="minorBidi"/>
                <w:b w:val="0"/>
                <w:bCs w:val="0"/>
                <w:caps w:val="0"/>
                <w:noProof/>
                <w:color w:val="auto"/>
                <w:sz w:val="22"/>
                <w:szCs w:val="22"/>
                <w:lang w:val="en-GB" w:eastAsia="en-GB"/>
              </w:rPr>
              <w:tab/>
            </w:r>
            <w:r w:rsidR="00455D2F" w:rsidRPr="00A65A55">
              <w:rPr>
                <w:rStyle w:val="Hyperlink"/>
                <w:noProof/>
              </w:rPr>
              <w:t>Appendix G: International Students with Disabilities in Ireland</w:t>
            </w:r>
            <w:r w:rsidR="00455D2F">
              <w:rPr>
                <w:noProof/>
                <w:webHidden/>
              </w:rPr>
              <w:tab/>
            </w:r>
            <w:r w:rsidR="00455D2F">
              <w:rPr>
                <w:noProof/>
                <w:webHidden/>
              </w:rPr>
              <w:fldChar w:fldCharType="begin"/>
            </w:r>
            <w:r w:rsidR="00455D2F">
              <w:rPr>
                <w:noProof/>
                <w:webHidden/>
              </w:rPr>
              <w:instrText xml:space="preserve"> PAGEREF _Toc480883310 \h </w:instrText>
            </w:r>
            <w:r w:rsidR="00455D2F">
              <w:rPr>
                <w:noProof/>
                <w:webHidden/>
              </w:rPr>
            </w:r>
            <w:r w:rsidR="00455D2F">
              <w:rPr>
                <w:noProof/>
                <w:webHidden/>
              </w:rPr>
              <w:fldChar w:fldCharType="separate"/>
            </w:r>
            <w:r w:rsidR="008C6326">
              <w:rPr>
                <w:noProof/>
                <w:webHidden/>
              </w:rPr>
              <w:t>30</w:t>
            </w:r>
            <w:r w:rsidR="00455D2F">
              <w:rPr>
                <w:noProof/>
                <w:webHidden/>
              </w:rPr>
              <w:fldChar w:fldCharType="end"/>
            </w:r>
          </w:hyperlink>
        </w:p>
        <w:p w14:paraId="0BD08097"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11" w:history="1">
            <w:r w:rsidR="00455D2F" w:rsidRPr="00A65A55">
              <w:rPr>
                <w:rStyle w:val="Hyperlink"/>
                <w:noProof/>
                <w14:scene3d>
                  <w14:camera w14:prst="orthographicFront"/>
                  <w14:lightRig w14:rig="threePt" w14:dir="t">
                    <w14:rot w14:lat="0" w14:lon="0" w14:rev="0"/>
                  </w14:lightRig>
                </w14:scene3d>
              </w:rPr>
              <w:t>7.1</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Summary</w:t>
            </w:r>
            <w:r w:rsidR="00455D2F">
              <w:rPr>
                <w:noProof/>
                <w:webHidden/>
              </w:rPr>
              <w:tab/>
            </w:r>
            <w:r w:rsidR="00455D2F">
              <w:rPr>
                <w:noProof/>
                <w:webHidden/>
              </w:rPr>
              <w:fldChar w:fldCharType="begin"/>
            </w:r>
            <w:r w:rsidR="00455D2F">
              <w:rPr>
                <w:noProof/>
                <w:webHidden/>
              </w:rPr>
              <w:instrText xml:space="preserve"> PAGEREF _Toc480883311 \h </w:instrText>
            </w:r>
            <w:r w:rsidR="00455D2F">
              <w:rPr>
                <w:noProof/>
                <w:webHidden/>
              </w:rPr>
            </w:r>
            <w:r w:rsidR="00455D2F">
              <w:rPr>
                <w:noProof/>
                <w:webHidden/>
              </w:rPr>
              <w:fldChar w:fldCharType="separate"/>
            </w:r>
            <w:r w:rsidR="008C6326">
              <w:rPr>
                <w:noProof/>
                <w:webHidden/>
              </w:rPr>
              <w:t>30</w:t>
            </w:r>
            <w:r w:rsidR="00455D2F">
              <w:rPr>
                <w:noProof/>
                <w:webHidden/>
              </w:rPr>
              <w:fldChar w:fldCharType="end"/>
            </w:r>
          </w:hyperlink>
        </w:p>
        <w:p w14:paraId="58E1E38A"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12" w:history="1">
            <w:r w:rsidR="00455D2F" w:rsidRPr="00A65A55">
              <w:rPr>
                <w:rStyle w:val="Hyperlink"/>
                <w:noProof/>
                <w14:scene3d>
                  <w14:camera w14:prst="orthographicFront"/>
                  <w14:lightRig w14:rig="threePt" w14:dir="t">
                    <w14:rot w14:lat="0" w14:lon="0" w14:rev="0"/>
                  </w14:lightRig>
                </w14:scene3d>
              </w:rPr>
              <w:t>7.2</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Outline of Main Datasets</w:t>
            </w:r>
            <w:r w:rsidR="00455D2F">
              <w:rPr>
                <w:noProof/>
                <w:webHidden/>
              </w:rPr>
              <w:tab/>
            </w:r>
            <w:r w:rsidR="00455D2F">
              <w:rPr>
                <w:noProof/>
                <w:webHidden/>
              </w:rPr>
              <w:fldChar w:fldCharType="begin"/>
            </w:r>
            <w:r w:rsidR="00455D2F">
              <w:rPr>
                <w:noProof/>
                <w:webHidden/>
              </w:rPr>
              <w:instrText xml:space="preserve"> PAGEREF _Toc480883312 \h </w:instrText>
            </w:r>
            <w:r w:rsidR="00455D2F">
              <w:rPr>
                <w:noProof/>
                <w:webHidden/>
              </w:rPr>
            </w:r>
            <w:r w:rsidR="00455D2F">
              <w:rPr>
                <w:noProof/>
                <w:webHidden/>
              </w:rPr>
              <w:fldChar w:fldCharType="separate"/>
            </w:r>
            <w:r w:rsidR="008C6326">
              <w:rPr>
                <w:noProof/>
                <w:webHidden/>
              </w:rPr>
              <w:t>30</w:t>
            </w:r>
            <w:r w:rsidR="00455D2F">
              <w:rPr>
                <w:noProof/>
                <w:webHidden/>
              </w:rPr>
              <w:fldChar w:fldCharType="end"/>
            </w:r>
          </w:hyperlink>
        </w:p>
        <w:p w14:paraId="6CE3184C" w14:textId="77777777" w:rsidR="00455D2F" w:rsidRDefault="00574927">
          <w:pPr>
            <w:pStyle w:val="TOC2"/>
            <w:rPr>
              <w:rFonts w:asciiTheme="minorHAnsi" w:eastAsiaTheme="minorEastAsia" w:hAnsiTheme="minorHAnsi" w:cstheme="minorBidi"/>
              <w:noProof/>
              <w:color w:val="auto"/>
              <w:sz w:val="22"/>
              <w:szCs w:val="22"/>
              <w:lang w:val="en-GB" w:eastAsia="en-GB"/>
            </w:rPr>
          </w:pPr>
          <w:hyperlink w:anchor="_Toc480883313" w:history="1">
            <w:r w:rsidR="00455D2F" w:rsidRPr="00A65A55">
              <w:rPr>
                <w:rStyle w:val="Hyperlink"/>
                <w:noProof/>
                <w14:scene3d>
                  <w14:camera w14:prst="orthographicFront"/>
                  <w14:lightRig w14:rig="threePt" w14:dir="t">
                    <w14:rot w14:lat="0" w14:lon="0" w14:rev="0"/>
                  </w14:lightRig>
                </w14:scene3d>
              </w:rPr>
              <w:t>7.3</w:t>
            </w:r>
            <w:r w:rsidR="00455D2F">
              <w:rPr>
                <w:rFonts w:asciiTheme="minorHAnsi" w:eastAsiaTheme="minorEastAsia" w:hAnsiTheme="minorHAnsi" w:cstheme="minorBidi"/>
                <w:noProof/>
                <w:color w:val="auto"/>
                <w:sz w:val="22"/>
                <w:szCs w:val="22"/>
                <w:lang w:val="en-GB" w:eastAsia="en-GB"/>
              </w:rPr>
              <w:tab/>
            </w:r>
            <w:r w:rsidR="00455D2F" w:rsidRPr="00A65A55">
              <w:rPr>
                <w:rStyle w:val="Hyperlink"/>
                <w:noProof/>
              </w:rPr>
              <w:t>HEA Data on Domiciliary of Full-Time Students 2014/15</w:t>
            </w:r>
            <w:r w:rsidR="00455D2F">
              <w:rPr>
                <w:noProof/>
                <w:webHidden/>
              </w:rPr>
              <w:tab/>
            </w:r>
            <w:r w:rsidR="00455D2F">
              <w:rPr>
                <w:noProof/>
                <w:webHidden/>
              </w:rPr>
              <w:fldChar w:fldCharType="begin"/>
            </w:r>
            <w:r w:rsidR="00455D2F">
              <w:rPr>
                <w:noProof/>
                <w:webHidden/>
              </w:rPr>
              <w:instrText xml:space="preserve"> PAGEREF _Toc480883313 \h </w:instrText>
            </w:r>
            <w:r w:rsidR="00455D2F">
              <w:rPr>
                <w:noProof/>
                <w:webHidden/>
              </w:rPr>
            </w:r>
            <w:r w:rsidR="00455D2F">
              <w:rPr>
                <w:noProof/>
                <w:webHidden/>
              </w:rPr>
              <w:fldChar w:fldCharType="separate"/>
            </w:r>
            <w:r w:rsidR="008C6326">
              <w:rPr>
                <w:noProof/>
                <w:webHidden/>
              </w:rPr>
              <w:t>31</w:t>
            </w:r>
            <w:r w:rsidR="00455D2F">
              <w:rPr>
                <w:noProof/>
                <w:webHidden/>
              </w:rPr>
              <w:fldChar w:fldCharType="end"/>
            </w:r>
          </w:hyperlink>
        </w:p>
        <w:p w14:paraId="0AE31640" w14:textId="77777777" w:rsidR="007133C1" w:rsidRDefault="008D7030">
          <w:pPr>
            <w:rPr>
              <w:rFonts w:eastAsia="Times New Roman"/>
              <w:color w:val="16365D"/>
              <w:lang w:val="en-IE"/>
            </w:rPr>
          </w:pPr>
          <w:r>
            <w:rPr>
              <w:rFonts w:eastAsia="Times New Roman"/>
              <w:color w:val="16365D"/>
              <w:lang w:val="en-IE"/>
            </w:rPr>
            <w:fldChar w:fldCharType="end"/>
          </w:r>
        </w:p>
        <w:p w14:paraId="44D94BDF" w14:textId="77777777" w:rsidR="000F5D2B" w:rsidRDefault="00574927" w:rsidP="007133C1"/>
      </w:sdtContent>
    </w:sdt>
    <w:p w14:paraId="5F4093CF" w14:textId="77777777" w:rsidR="00DC1E0A" w:rsidRPr="00DC1E0A" w:rsidRDefault="00DC1E0A" w:rsidP="00C12727">
      <w:pPr>
        <w:pStyle w:val="TOC1"/>
      </w:pPr>
    </w:p>
    <w:p w14:paraId="4B735852" w14:textId="77777777" w:rsidR="00DC1E0A" w:rsidRPr="00DC1E0A" w:rsidRDefault="00DC1E0A" w:rsidP="000F5D2B">
      <w:pPr>
        <w:pStyle w:val="TOC1"/>
        <w:rPr>
          <w:rStyle w:val="Hyperlink"/>
          <w:noProof/>
        </w:rPr>
      </w:pPr>
    </w:p>
    <w:p w14:paraId="23101FC0" w14:textId="77777777" w:rsidR="00DC1E0A" w:rsidRPr="00DC1E0A" w:rsidRDefault="00DC1E0A" w:rsidP="00C12727">
      <w:pPr>
        <w:rPr>
          <w:lang w:val="en-IE"/>
        </w:rPr>
      </w:pPr>
    </w:p>
    <w:p w14:paraId="3C9EDA0C" w14:textId="77777777" w:rsidR="00DC1E0A" w:rsidRPr="00DC1E0A" w:rsidRDefault="00DC1E0A" w:rsidP="00C12727">
      <w:pPr>
        <w:rPr>
          <w:lang w:val="en-IE"/>
        </w:rPr>
        <w:sectPr w:rsidR="00DC1E0A" w:rsidRPr="00DC1E0A" w:rsidSect="00860323">
          <w:headerReference w:type="default" r:id="rId14"/>
          <w:footerReference w:type="default" r:id="rId15"/>
          <w:pgSz w:w="11910" w:h="16840"/>
          <w:pgMar w:top="680" w:right="853" w:bottom="280" w:left="1420" w:header="720" w:footer="720" w:gutter="0"/>
          <w:pgNumType w:start="1"/>
          <w:cols w:space="720"/>
        </w:sectPr>
      </w:pPr>
    </w:p>
    <w:p w14:paraId="351FDB45" w14:textId="77777777" w:rsidR="00AA2B37" w:rsidRDefault="00AA2B37" w:rsidP="00AA2B37">
      <w:pPr>
        <w:pStyle w:val="Heading1"/>
        <w:keepNext w:val="0"/>
        <w:keepLines w:val="0"/>
        <w:numPr>
          <w:ilvl w:val="0"/>
          <w:numId w:val="1"/>
        </w:numPr>
        <w:tabs>
          <w:tab w:val="clear" w:pos="720"/>
        </w:tabs>
        <w:spacing w:before="240" w:line="288" w:lineRule="auto"/>
        <w:ind w:left="567" w:right="0" w:hanging="567"/>
      </w:pPr>
      <w:bookmarkStart w:id="7" w:name="_Toc469444685"/>
      <w:bookmarkStart w:id="8" w:name="_Toc480883280"/>
      <w:r>
        <w:lastRenderedPageBreak/>
        <w:t xml:space="preserve">Appendix A: FSD </w:t>
      </w:r>
      <w:r w:rsidRPr="00394CCF">
        <w:t>Beneficiaries</w:t>
      </w:r>
      <w:r>
        <w:t xml:space="preserve"> - Number of Students Accessing the Fund</w:t>
      </w:r>
      <w:bookmarkEnd w:id="7"/>
      <w:bookmarkEnd w:id="8"/>
    </w:p>
    <w:p w14:paraId="222BC8E6" w14:textId="77777777" w:rsidR="00AA2B37" w:rsidRDefault="00AA2B37" w:rsidP="00AA2B37">
      <w:pPr>
        <w:pStyle w:val="Heading2"/>
        <w:numPr>
          <w:ilvl w:val="1"/>
          <w:numId w:val="1"/>
        </w:numPr>
        <w:tabs>
          <w:tab w:val="clear" w:pos="3349"/>
          <w:tab w:val="num" w:pos="1222"/>
        </w:tabs>
        <w:ind w:left="567" w:hanging="567"/>
      </w:pPr>
      <w:bookmarkStart w:id="9" w:name="_Toc469444686"/>
      <w:bookmarkStart w:id="10" w:name="_Toc480883281"/>
      <w:r>
        <w:t>Introduction</w:t>
      </w:r>
      <w:bookmarkEnd w:id="9"/>
      <w:bookmarkEnd w:id="10"/>
    </w:p>
    <w:p w14:paraId="04C6E970" w14:textId="77777777" w:rsidR="00AA2B37" w:rsidRDefault="00AA2B37" w:rsidP="00D54D05">
      <w:pPr>
        <w:pStyle w:val="BodyText-parastyle"/>
      </w:pPr>
      <w:r>
        <w:t>Overall there has been a year on year increase in the number of students with disabilities being supported under the FSD with the numbers being supported increasing by 27.3% (n=2,153) from 7,897 in 2012/13 to 10,050 in 2014/15.</w:t>
      </w:r>
    </w:p>
    <w:p w14:paraId="5DF624E8" w14:textId="77777777" w:rsidR="00AA2B37" w:rsidRDefault="00AA2B37" w:rsidP="00D54D05">
      <w:pPr>
        <w:pStyle w:val="BodyText-parastyle"/>
      </w:pPr>
      <w:r>
        <w:t>The most common category of disability of the beneficiaries of the Fund was specific learning disabilities, making up 50.7% of the Fund with 5,097 beneficiaries in 2014/15.  The next most common category of disability was multi-disability with just over a tenth (n=1,049, 10.4%) of beneficiaries belonging to this category.</w:t>
      </w:r>
    </w:p>
    <w:p w14:paraId="46F2D377" w14:textId="77777777" w:rsidR="00AA2B37" w:rsidRDefault="00AA2B37" w:rsidP="00D54D05">
      <w:pPr>
        <w:pStyle w:val="BodyText-parastyle"/>
      </w:pPr>
      <w:r>
        <w:t>For the 2014/15 year:</w:t>
      </w:r>
    </w:p>
    <w:p w14:paraId="6CA74762" w14:textId="77777777" w:rsidR="00AA2B37" w:rsidRDefault="00AA2B37" w:rsidP="00AA2B37">
      <w:pPr>
        <w:pStyle w:val="ListParagraph"/>
        <w:numPr>
          <w:ilvl w:val="0"/>
          <w:numId w:val="5"/>
        </w:numPr>
      </w:pPr>
      <w:r>
        <w:t>84.8% (n=8,524) of beneficiaries belonged to HEI’s;</w:t>
      </w:r>
    </w:p>
    <w:p w14:paraId="686A5B8F" w14:textId="77777777" w:rsidR="00AA2B37" w:rsidRDefault="00AA2B37" w:rsidP="00AA2B37">
      <w:pPr>
        <w:pStyle w:val="ListParagraph"/>
        <w:numPr>
          <w:ilvl w:val="0"/>
          <w:numId w:val="5"/>
        </w:numPr>
      </w:pPr>
      <w:r>
        <w:t>13.4% (n=1,350) of beneficiaries belonged to FEI’s; and</w:t>
      </w:r>
    </w:p>
    <w:p w14:paraId="53475896" w14:textId="77777777" w:rsidR="00AA2B37" w:rsidRDefault="00AA2B37" w:rsidP="00AA2B37">
      <w:pPr>
        <w:pStyle w:val="ListParagraph"/>
        <w:numPr>
          <w:ilvl w:val="0"/>
          <w:numId w:val="5"/>
        </w:numPr>
      </w:pPr>
      <w:r>
        <w:t>1.8% (n=176) of beneficiaries belonged to UK institutions.</w:t>
      </w:r>
    </w:p>
    <w:p w14:paraId="731E51F3" w14:textId="77777777" w:rsidR="00AA2B37" w:rsidRDefault="00AA2B37" w:rsidP="00AA2B37">
      <w:pPr>
        <w:pStyle w:val="Heading2"/>
        <w:numPr>
          <w:ilvl w:val="1"/>
          <w:numId w:val="1"/>
        </w:numPr>
        <w:tabs>
          <w:tab w:val="clear" w:pos="3349"/>
          <w:tab w:val="num" w:pos="1222"/>
        </w:tabs>
        <w:ind w:left="567" w:hanging="567"/>
      </w:pPr>
      <w:bookmarkStart w:id="11" w:name="_Toc469444687"/>
      <w:bookmarkStart w:id="12" w:name="_Toc480883282"/>
      <w:r>
        <w:t>By Category of Disability and By Year</w:t>
      </w:r>
      <w:bookmarkEnd w:id="11"/>
      <w:bookmarkEnd w:id="12"/>
    </w:p>
    <w:p w14:paraId="6D3AC0D9"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sidRPr="00494334">
        <w:t>Number o</w:t>
      </w:r>
      <w:r>
        <w:t xml:space="preserve">f Students </w:t>
      </w:r>
      <w:r w:rsidRPr="00394CCF">
        <w:t>Approved</w:t>
      </w:r>
      <w:r>
        <w:t xml:space="preserve"> by Category of Disability, 2012-2015</w:t>
      </w:r>
    </w:p>
    <w:tbl>
      <w:tblPr>
        <w:tblStyle w:val="TableGrid"/>
        <w:tblW w:w="9758" w:type="dxa"/>
        <w:tblLayout w:type="fixed"/>
        <w:tblLook w:val="04A0" w:firstRow="1" w:lastRow="0" w:firstColumn="1" w:lastColumn="0" w:noHBand="0" w:noVBand="1"/>
      </w:tblPr>
      <w:tblGrid>
        <w:gridCol w:w="4372"/>
        <w:gridCol w:w="850"/>
        <w:gridCol w:w="992"/>
        <w:gridCol w:w="851"/>
        <w:gridCol w:w="992"/>
        <w:gridCol w:w="851"/>
        <w:gridCol w:w="850"/>
      </w:tblGrid>
      <w:tr w:rsidR="00AA2B37" w:rsidRPr="00AA2B37" w14:paraId="086A7801" w14:textId="77777777" w:rsidTr="003A2057">
        <w:trPr>
          <w:cnfStyle w:val="100000000000" w:firstRow="1" w:lastRow="0" w:firstColumn="0" w:lastColumn="0" w:oddVBand="0" w:evenVBand="0" w:oddHBand="0" w:evenHBand="0" w:firstRowFirstColumn="0" w:firstRowLastColumn="0" w:lastRowFirstColumn="0" w:lastRowLastColumn="0"/>
          <w:tblHeader/>
        </w:trPr>
        <w:tc>
          <w:tcPr>
            <w:tcW w:w="4372" w:type="dxa"/>
            <w:vMerge w:val="restart"/>
            <w:shd w:val="clear" w:color="auto" w:fill="2F68A9"/>
            <w:hideMark/>
          </w:tcPr>
          <w:p w14:paraId="0205427E" w14:textId="77777777" w:rsidR="00AA2B37" w:rsidRPr="00AA2B37" w:rsidRDefault="00AA2B37" w:rsidP="00AA2B37">
            <w:pPr>
              <w:pStyle w:val="TableHeading"/>
            </w:pPr>
            <w:r w:rsidRPr="00AA2B37">
              <w:t>Disability Category</w:t>
            </w:r>
          </w:p>
        </w:tc>
        <w:tc>
          <w:tcPr>
            <w:tcW w:w="1842" w:type="dxa"/>
            <w:gridSpan w:val="2"/>
            <w:shd w:val="clear" w:color="auto" w:fill="2F68A9"/>
            <w:hideMark/>
          </w:tcPr>
          <w:p w14:paraId="1ED4806A" w14:textId="77777777" w:rsidR="00AA2B37" w:rsidRPr="00AA2B37" w:rsidRDefault="00AA2B37" w:rsidP="00AA2B37">
            <w:pPr>
              <w:pStyle w:val="TableHeading"/>
            </w:pPr>
            <w:r w:rsidRPr="00AA2B37">
              <w:t>2012-13 </w:t>
            </w:r>
          </w:p>
        </w:tc>
        <w:tc>
          <w:tcPr>
            <w:tcW w:w="1843" w:type="dxa"/>
            <w:gridSpan w:val="2"/>
            <w:shd w:val="clear" w:color="auto" w:fill="2F68A9"/>
            <w:hideMark/>
          </w:tcPr>
          <w:p w14:paraId="594F3588" w14:textId="77777777" w:rsidR="00AA2B37" w:rsidRPr="00AA2B37" w:rsidRDefault="00AA2B37" w:rsidP="00AA2B37">
            <w:pPr>
              <w:pStyle w:val="TableHeading"/>
            </w:pPr>
            <w:r w:rsidRPr="00AA2B37">
              <w:t>2013-14 </w:t>
            </w:r>
          </w:p>
        </w:tc>
        <w:tc>
          <w:tcPr>
            <w:tcW w:w="1701" w:type="dxa"/>
            <w:gridSpan w:val="2"/>
            <w:shd w:val="clear" w:color="auto" w:fill="2F68A9"/>
            <w:noWrap/>
            <w:hideMark/>
          </w:tcPr>
          <w:p w14:paraId="4EC576C6" w14:textId="77777777" w:rsidR="00AA2B37" w:rsidRPr="00AA2B37" w:rsidRDefault="00AA2B37" w:rsidP="00AA2B37">
            <w:pPr>
              <w:pStyle w:val="TableHeading"/>
            </w:pPr>
            <w:r w:rsidRPr="00AA2B37">
              <w:t>2014/2015 </w:t>
            </w:r>
          </w:p>
        </w:tc>
      </w:tr>
      <w:tr w:rsidR="00AA2B37" w:rsidRPr="00AA2B37" w14:paraId="01FF5BA5" w14:textId="77777777" w:rsidTr="003A2057">
        <w:trPr>
          <w:cnfStyle w:val="100000000000" w:firstRow="1" w:lastRow="0" w:firstColumn="0" w:lastColumn="0" w:oddVBand="0" w:evenVBand="0" w:oddHBand="0" w:evenHBand="0" w:firstRowFirstColumn="0" w:firstRowLastColumn="0" w:lastRowFirstColumn="0" w:lastRowLastColumn="0"/>
          <w:tblHeader/>
        </w:trPr>
        <w:tc>
          <w:tcPr>
            <w:tcW w:w="4372" w:type="dxa"/>
            <w:vMerge/>
            <w:shd w:val="clear" w:color="auto" w:fill="2F68A9"/>
          </w:tcPr>
          <w:p w14:paraId="778A6B51" w14:textId="77777777" w:rsidR="00AA2B37" w:rsidRPr="00AA2B37" w:rsidRDefault="00AA2B37" w:rsidP="00AA2B37">
            <w:pPr>
              <w:pStyle w:val="TableHeading"/>
            </w:pPr>
          </w:p>
        </w:tc>
        <w:tc>
          <w:tcPr>
            <w:tcW w:w="850" w:type="dxa"/>
            <w:shd w:val="clear" w:color="auto" w:fill="2F68A9"/>
          </w:tcPr>
          <w:p w14:paraId="14440208" w14:textId="77777777" w:rsidR="00AA2B37" w:rsidRPr="00AA2B37" w:rsidRDefault="00AA2B37" w:rsidP="00AA2B37">
            <w:pPr>
              <w:pStyle w:val="TableHeading"/>
            </w:pPr>
            <w:r w:rsidRPr="00AA2B37">
              <w:t>N</w:t>
            </w:r>
          </w:p>
        </w:tc>
        <w:tc>
          <w:tcPr>
            <w:tcW w:w="992" w:type="dxa"/>
            <w:shd w:val="clear" w:color="auto" w:fill="2F68A9"/>
          </w:tcPr>
          <w:p w14:paraId="100EAD46" w14:textId="77777777" w:rsidR="00AA2B37" w:rsidRPr="00AA2B37" w:rsidRDefault="00AA2B37" w:rsidP="00AA2B37">
            <w:pPr>
              <w:pStyle w:val="TableHeading"/>
            </w:pPr>
            <w:r w:rsidRPr="00AA2B37">
              <w:t>%</w:t>
            </w:r>
          </w:p>
        </w:tc>
        <w:tc>
          <w:tcPr>
            <w:tcW w:w="851" w:type="dxa"/>
            <w:shd w:val="clear" w:color="auto" w:fill="2F68A9"/>
          </w:tcPr>
          <w:p w14:paraId="1E1A0B08" w14:textId="77777777" w:rsidR="00AA2B37" w:rsidRPr="00AA2B37" w:rsidRDefault="00AA2B37" w:rsidP="00AA2B37">
            <w:pPr>
              <w:pStyle w:val="TableHeading"/>
            </w:pPr>
            <w:r w:rsidRPr="00AA2B37">
              <w:t>N</w:t>
            </w:r>
          </w:p>
        </w:tc>
        <w:tc>
          <w:tcPr>
            <w:tcW w:w="992" w:type="dxa"/>
            <w:shd w:val="clear" w:color="auto" w:fill="2F68A9"/>
          </w:tcPr>
          <w:p w14:paraId="6825F903" w14:textId="77777777" w:rsidR="00AA2B37" w:rsidRPr="00AA2B37" w:rsidRDefault="00AA2B37" w:rsidP="00AA2B37">
            <w:pPr>
              <w:pStyle w:val="TableHeading"/>
            </w:pPr>
            <w:r w:rsidRPr="00AA2B37">
              <w:t>%</w:t>
            </w:r>
          </w:p>
        </w:tc>
        <w:tc>
          <w:tcPr>
            <w:tcW w:w="851" w:type="dxa"/>
            <w:shd w:val="clear" w:color="auto" w:fill="2F68A9"/>
            <w:noWrap/>
          </w:tcPr>
          <w:p w14:paraId="13CED065" w14:textId="77777777" w:rsidR="00AA2B37" w:rsidRPr="00AA2B37" w:rsidRDefault="00AA2B37" w:rsidP="00AA2B37">
            <w:pPr>
              <w:pStyle w:val="TableHeading"/>
            </w:pPr>
            <w:r w:rsidRPr="00AA2B37">
              <w:t>N</w:t>
            </w:r>
          </w:p>
        </w:tc>
        <w:tc>
          <w:tcPr>
            <w:tcW w:w="850" w:type="dxa"/>
            <w:shd w:val="clear" w:color="auto" w:fill="2F68A9"/>
            <w:noWrap/>
          </w:tcPr>
          <w:p w14:paraId="001D602D" w14:textId="77777777" w:rsidR="00AA2B37" w:rsidRPr="00AA2B37" w:rsidRDefault="00AA2B37" w:rsidP="00AA2B37">
            <w:pPr>
              <w:pStyle w:val="TableHeading"/>
            </w:pPr>
            <w:r w:rsidRPr="00AA2B37">
              <w:t>%</w:t>
            </w:r>
          </w:p>
        </w:tc>
      </w:tr>
      <w:tr w:rsidR="00AA2B37" w:rsidRPr="00AA2B37" w14:paraId="1BB9C4A0" w14:textId="77777777" w:rsidTr="00AA2B37">
        <w:trPr>
          <w:cnfStyle w:val="000000100000" w:firstRow="0" w:lastRow="0" w:firstColumn="0" w:lastColumn="0" w:oddVBand="0" w:evenVBand="0" w:oddHBand="1" w:evenHBand="0" w:firstRowFirstColumn="0" w:firstRowLastColumn="0" w:lastRowFirstColumn="0" w:lastRowLastColumn="0"/>
        </w:trPr>
        <w:tc>
          <w:tcPr>
            <w:tcW w:w="4372" w:type="dxa"/>
            <w:hideMark/>
          </w:tcPr>
          <w:p w14:paraId="3C6B6C62" w14:textId="77777777" w:rsidR="00AA2B37" w:rsidRPr="00AA2B37" w:rsidRDefault="00AA2B37" w:rsidP="00AA2B37">
            <w:r w:rsidRPr="00AA2B37">
              <w:t>ADD/ADHD</w:t>
            </w:r>
          </w:p>
        </w:tc>
        <w:tc>
          <w:tcPr>
            <w:tcW w:w="850" w:type="dxa"/>
            <w:hideMark/>
          </w:tcPr>
          <w:p w14:paraId="0029D099" w14:textId="77777777" w:rsidR="00AA2B37" w:rsidRPr="00AA2B37" w:rsidRDefault="00AA2B37" w:rsidP="00AA2B37">
            <w:pPr>
              <w:pStyle w:val="Tablefigures"/>
              <w:framePr w:wrap="around"/>
            </w:pPr>
            <w:r w:rsidRPr="00AA2B37">
              <w:t>202</w:t>
            </w:r>
          </w:p>
        </w:tc>
        <w:tc>
          <w:tcPr>
            <w:tcW w:w="992" w:type="dxa"/>
            <w:hideMark/>
          </w:tcPr>
          <w:p w14:paraId="5F342B70" w14:textId="77777777" w:rsidR="00AA2B37" w:rsidRPr="00AA2B37" w:rsidRDefault="00AA2B37" w:rsidP="00AA2B37">
            <w:pPr>
              <w:pStyle w:val="Tablefigures"/>
              <w:framePr w:wrap="around"/>
            </w:pPr>
            <w:r w:rsidRPr="00AA2B37">
              <w:t>2.6%</w:t>
            </w:r>
          </w:p>
        </w:tc>
        <w:tc>
          <w:tcPr>
            <w:tcW w:w="851" w:type="dxa"/>
            <w:hideMark/>
          </w:tcPr>
          <w:p w14:paraId="6F7347D2" w14:textId="77777777" w:rsidR="00AA2B37" w:rsidRPr="00AA2B37" w:rsidRDefault="00AA2B37" w:rsidP="00AA2B37">
            <w:pPr>
              <w:pStyle w:val="Tablefigures"/>
              <w:framePr w:wrap="around"/>
            </w:pPr>
            <w:r w:rsidRPr="00AA2B37">
              <w:t>258</w:t>
            </w:r>
          </w:p>
        </w:tc>
        <w:tc>
          <w:tcPr>
            <w:tcW w:w="992" w:type="dxa"/>
            <w:hideMark/>
          </w:tcPr>
          <w:p w14:paraId="34972D3D" w14:textId="77777777" w:rsidR="00AA2B37" w:rsidRPr="00AA2B37" w:rsidRDefault="00AA2B37" w:rsidP="00AA2B37">
            <w:pPr>
              <w:pStyle w:val="Tablefigures"/>
              <w:framePr w:wrap="around"/>
            </w:pPr>
            <w:r w:rsidRPr="00AA2B37">
              <w:t>2.9%</w:t>
            </w:r>
          </w:p>
        </w:tc>
        <w:tc>
          <w:tcPr>
            <w:tcW w:w="851" w:type="dxa"/>
            <w:hideMark/>
          </w:tcPr>
          <w:p w14:paraId="26AF5102" w14:textId="77777777" w:rsidR="00AA2B37" w:rsidRPr="00AA2B37" w:rsidRDefault="00AA2B37" w:rsidP="00AA2B37">
            <w:pPr>
              <w:pStyle w:val="Tablefigures"/>
              <w:framePr w:wrap="around"/>
            </w:pPr>
            <w:r w:rsidRPr="00AA2B37">
              <w:t>305</w:t>
            </w:r>
          </w:p>
        </w:tc>
        <w:tc>
          <w:tcPr>
            <w:tcW w:w="850" w:type="dxa"/>
            <w:hideMark/>
          </w:tcPr>
          <w:p w14:paraId="2EC37705" w14:textId="77777777" w:rsidR="00AA2B37" w:rsidRPr="00AA2B37" w:rsidRDefault="00AA2B37" w:rsidP="00AA2B37">
            <w:pPr>
              <w:pStyle w:val="Tablefigures"/>
              <w:framePr w:wrap="around"/>
            </w:pPr>
            <w:r w:rsidRPr="00AA2B37">
              <w:t>3.0%</w:t>
            </w:r>
          </w:p>
        </w:tc>
      </w:tr>
      <w:tr w:rsidR="00AA2B37" w:rsidRPr="00AA2B37" w14:paraId="1563798D" w14:textId="77777777" w:rsidTr="00AA2B37">
        <w:trPr>
          <w:cnfStyle w:val="000000010000" w:firstRow="0" w:lastRow="0" w:firstColumn="0" w:lastColumn="0" w:oddVBand="0" w:evenVBand="0" w:oddHBand="0" w:evenHBand="1" w:firstRowFirstColumn="0" w:firstRowLastColumn="0" w:lastRowFirstColumn="0" w:lastRowLastColumn="0"/>
        </w:trPr>
        <w:tc>
          <w:tcPr>
            <w:tcW w:w="4372" w:type="dxa"/>
            <w:hideMark/>
          </w:tcPr>
          <w:p w14:paraId="40B8DE61" w14:textId="77777777" w:rsidR="00AA2B37" w:rsidRPr="00AA2B37" w:rsidRDefault="00AA2B37" w:rsidP="00AA2B37">
            <w:r w:rsidRPr="00AA2B37">
              <w:t>Autistic Spectrum Disorder</w:t>
            </w:r>
          </w:p>
        </w:tc>
        <w:tc>
          <w:tcPr>
            <w:tcW w:w="850" w:type="dxa"/>
            <w:hideMark/>
          </w:tcPr>
          <w:p w14:paraId="0F38082E" w14:textId="77777777" w:rsidR="00AA2B37" w:rsidRPr="00AA2B37" w:rsidRDefault="00AA2B37" w:rsidP="00AA2B37">
            <w:pPr>
              <w:pStyle w:val="Tablefigures"/>
              <w:framePr w:wrap="around"/>
            </w:pPr>
            <w:r w:rsidRPr="00AA2B37">
              <w:t>281</w:t>
            </w:r>
          </w:p>
        </w:tc>
        <w:tc>
          <w:tcPr>
            <w:tcW w:w="992" w:type="dxa"/>
            <w:hideMark/>
          </w:tcPr>
          <w:p w14:paraId="739E977D" w14:textId="77777777" w:rsidR="00AA2B37" w:rsidRPr="00AA2B37" w:rsidRDefault="00AA2B37" w:rsidP="00AA2B37">
            <w:pPr>
              <w:pStyle w:val="Tablefigures"/>
              <w:framePr w:wrap="around"/>
            </w:pPr>
            <w:r w:rsidRPr="00AA2B37">
              <w:t>3.6%</w:t>
            </w:r>
          </w:p>
        </w:tc>
        <w:tc>
          <w:tcPr>
            <w:tcW w:w="851" w:type="dxa"/>
            <w:hideMark/>
          </w:tcPr>
          <w:p w14:paraId="26267AE4" w14:textId="77777777" w:rsidR="00AA2B37" w:rsidRPr="00AA2B37" w:rsidRDefault="00AA2B37" w:rsidP="00AA2B37">
            <w:pPr>
              <w:pStyle w:val="Tablefigures"/>
              <w:framePr w:wrap="around"/>
            </w:pPr>
            <w:r w:rsidRPr="00AA2B37">
              <w:t>332</w:t>
            </w:r>
          </w:p>
        </w:tc>
        <w:tc>
          <w:tcPr>
            <w:tcW w:w="992" w:type="dxa"/>
            <w:hideMark/>
          </w:tcPr>
          <w:p w14:paraId="2D4546A2" w14:textId="77777777" w:rsidR="00AA2B37" w:rsidRPr="00AA2B37" w:rsidRDefault="00AA2B37" w:rsidP="00AA2B37">
            <w:pPr>
              <w:pStyle w:val="Tablefigures"/>
              <w:framePr w:wrap="around"/>
            </w:pPr>
            <w:r w:rsidRPr="00AA2B37">
              <w:t>3.8%</w:t>
            </w:r>
          </w:p>
        </w:tc>
        <w:tc>
          <w:tcPr>
            <w:tcW w:w="851" w:type="dxa"/>
            <w:hideMark/>
          </w:tcPr>
          <w:p w14:paraId="55B38B78" w14:textId="77777777" w:rsidR="00AA2B37" w:rsidRPr="00AA2B37" w:rsidRDefault="00AA2B37" w:rsidP="00AA2B37">
            <w:pPr>
              <w:pStyle w:val="Tablefigures"/>
              <w:framePr w:wrap="around"/>
            </w:pPr>
            <w:r w:rsidRPr="00AA2B37">
              <w:t>435</w:t>
            </w:r>
          </w:p>
        </w:tc>
        <w:tc>
          <w:tcPr>
            <w:tcW w:w="850" w:type="dxa"/>
            <w:hideMark/>
          </w:tcPr>
          <w:p w14:paraId="63FA5388" w14:textId="77777777" w:rsidR="00AA2B37" w:rsidRPr="00AA2B37" w:rsidRDefault="00AA2B37" w:rsidP="00AA2B37">
            <w:pPr>
              <w:pStyle w:val="Tablefigures"/>
              <w:framePr w:wrap="around"/>
            </w:pPr>
            <w:r w:rsidRPr="00AA2B37">
              <w:t>4.3%</w:t>
            </w:r>
          </w:p>
        </w:tc>
      </w:tr>
      <w:tr w:rsidR="00AA2B37" w:rsidRPr="00AA2B37" w14:paraId="01608C53" w14:textId="77777777" w:rsidTr="00AA2B37">
        <w:trPr>
          <w:cnfStyle w:val="000000100000" w:firstRow="0" w:lastRow="0" w:firstColumn="0" w:lastColumn="0" w:oddVBand="0" w:evenVBand="0" w:oddHBand="1" w:evenHBand="0" w:firstRowFirstColumn="0" w:firstRowLastColumn="0" w:lastRowFirstColumn="0" w:lastRowLastColumn="0"/>
        </w:trPr>
        <w:tc>
          <w:tcPr>
            <w:tcW w:w="4372" w:type="dxa"/>
            <w:hideMark/>
          </w:tcPr>
          <w:p w14:paraId="243AD457" w14:textId="77777777" w:rsidR="00AA2B37" w:rsidRPr="00AA2B37" w:rsidRDefault="00AA2B37" w:rsidP="00AA2B37">
            <w:r w:rsidRPr="00AA2B37">
              <w:t>Blind/Visual Impairment</w:t>
            </w:r>
          </w:p>
        </w:tc>
        <w:tc>
          <w:tcPr>
            <w:tcW w:w="850" w:type="dxa"/>
            <w:hideMark/>
          </w:tcPr>
          <w:p w14:paraId="7FF0D755" w14:textId="77777777" w:rsidR="00AA2B37" w:rsidRPr="00AA2B37" w:rsidRDefault="00AA2B37" w:rsidP="00AA2B37">
            <w:pPr>
              <w:pStyle w:val="Tablefigures"/>
              <w:framePr w:wrap="around"/>
            </w:pPr>
            <w:r w:rsidRPr="00AA2B37">
              <w:t>157</w:t>
            </w:r>
          </w:p>
        </w:tc>
        <w:tc>
          <w:tcPr>
            <w:tcW w:w="992" w:type="dxa"/>
            <w:hideMark/>
          </w:tcPr>
          <w:p w14:paraId="5581CDE4" w14:textId="77777777" w:rsidR="00AA2B37" w:rsidRPr="00AA2B37" w:rsidRDefault="00AA2B37" w:rsidP="00AA2B37">
            <w:pPr>
              <w:pStyle w:val="Tablefigures"/>
              <w:framePr w:wrap="around"/>
            </w:pPr>
            <w:r w:rsidRPr="00AA2B37">
              <w:t>2.0%</w:t>
            </w:r>
          </w:p>
        </w:tc>
        <w:tc>
          <w:tcPr>
            <w:tcW w:w="851" w:type="dxa"/>
            <w:hideMark/>
          </w:tcPr>
          <w:p w14:paraId="6FC480F6" w14:textId="77777777" w:rsidR="00AA2B37" w:rsidRPr="00AA2B37" w:rsidRDefault="00AA2B37" w:rsidP="00AA2B37">
            <w:pPr>
              <w:pStyle w:val="Tablefigures"/>
              <w:framePr w:wrap="around"/>
            </w:pPr>
            <w:r w:rsidRPr="00AA2B37">
              <w:t>180</w:t>
            </w:r>
          </w:p>
        </w:tc>
        <w:tc>
          <w:tcPr>
            <w:tcW w:w="992" w:type="dxa"/>
            <w:hideMark/>
          </w:tcPr>
          <w:p w14:paraId="6094551A" w14:textId="77777777" w:rsidR="00AA2B37" w:rsidRPr="00AA2B37" w:rsidRDefault="00AA2B37" w:rsidP="00AA2B37">
            <w:pPr>
              <w:pStyle w:val="Tablefigures"/>
              <w:framePr w:wrap="around"/>
            </w:pPr>
            <w:r w:rsidRPr="00AA2B37">
              <w:t>2.0%</w:t>
            </w:r>
          </w:p>
        </w:tc>
        <w:tc>
          <w:tcPr>
            <w:tcW w:w="851" w:type="dxa"/>
            <w:hideMark/>
          </w:tcPr>
          <w:p w14:paraId="3591AA7A" w14:textId="77777777" w:rsidR="00AA2B37" w:rsidRPr="00AA2B37" w:rsidRDefault="00AA2B37" w:rsidP="00AA2B37">
            <w:pPr>
              <w:pStyle w:val="Tablefigures"/>
              <w:framePr w:wrap="around"/>
            </w:pPr>
            <w:r w:rsidRPr="00AA2B37">
              <w:t>185</w:t>
            </w:r>
          </w:p>
        </w:tc>
        <w:tc>
          <w:tcPr>
            <w:tcW w:w="850" w:type="dxa"/>
            <w:hideMark/>
          </w:tcPr>
          <w:p w14:paraId="3045D09B" w14:textId="77777777" w:rsidR="00AA2B37" w:rsidRPr="00AA2B37" w:rsidRDefault="00AA2B37" w:rsidP="00AA2B37">
            <w:pPr>
              <w:pStyle w:val="Tablefigures"/>
              <w:framePr w:wrap="around"/>
            </w:pPr>
            <w:r w:rsidRPr="00AA2B37">
              <w:t>1.8%</w:t>
            </w:r>
          </w:p>
        </w:tc>
      </w:tr>
      <w:tr w:rsidR="00AA2B37" w:rsidRPr="00AA2B37" w14:paraId="1AADF6A2" w14:textId="77777777" w:rsidTr="00AA2B37">
        <w:trPr>
          <w:cnfStyle w:val="000000010000" w:firstRow="0" w:lastRow="0" w:firstColumn="0" w:lastColumn="0" w:oddVBand="0" w:evenVBand="0" w:oddHBand="0" w:evenHBand="1" w:firstRowFirstColumn="0" w:firstRowLastColumn="0" w:lastRowFirstColumn="0" w:lastRowLastColumn="0"/>
        </w:trPr>
        <w:tc>
          <w:tcPr>
            <w:tcW w:w="4372" w:type="dxa"/>
            <w:hideMark/>
          </w:tcPr>
          <w:p w14:paraId="6FF40099" w14:textId="77777777" w:rsidR="00AA2B37" w:rsidRPr="00AA2B37" w:rsidRDefault="00AA2B37" w:rsidP="00AA2B37">
            <w:r w:rsidRPr="00AA2B37">
              <w:t>Deaf/Hard of Hearing</w:t>
            </w:r>
          </w:p>
        </w:tc>
        <w:tc>
          <w:tcPr>
            <w:tcW w:w="850" w:type="dxa"/>
            <w:hideMark/>
          </w:tcPr>
          <w:p w14:paraId="7EC7F37A" w14:textId="77777777" w:rsidR="00AA2B37" w:rsidRPr="00AA2B37" w:rsidRDefault="00AA2B37" w:rsidP="00AA2B37">
            <w:pPr>
              <w:pStyle w:val="Tablefigures"/>
              <w:framePr w:wrap="around"/>
            </w:pPr>
            <w:r w:rsidRPr="00AA2B37">
              <w:t>258</w:t>
            </w:r>
          </w:p>
        </w:tc>
        <w:tc>
          <w:tcPr>
            <w:tcW w:w="992" w:type="dxa"/>
            <w:hideMark/>
          </w:tcPr>
          <w:p w14:paraId="57D48B7A" w14:textId="77777777" w:rsidR="00AA2B37" w:rsidRPr="00AA2B37" w:rsidRDefault="00AA2B37" w:rsidP="00AA2B37">
            <w:pPr>
              <w:pStyle w:val="Tablefigures"/>
              <w:framePr w:wrap="around"/>
            </w:pPr>
            <w:r w:rsidRPr="00AA2B37">
              <w:t>3.3%</w:t>
            </w:r>
          </w:p>
        </w:tc>
        <w:tc>
          <w:tcPr>
            <w:tcW w:w="851" w:type="dxa"/>
            <w:hideMark/>
          </w:tcPr>
          <w:p w14:paraId="0FF7A06A" w14:textId="77777777" w:rsidR="00AA2B37" w:rsidRPr="00AA2B37" w:rsidRDefault="00AA2B37" w:rsidP="00AA2B37">
            <w:pPr>
              <w:pStyle w:val="Tablefigures"/>
              <w:framePr w:wrap="around"/>
            </w:pPr>
            <w:r w:rsidRPr="00AA2B37">
              <w:t>243</w:t>
            </w:r>
          </w:p>
        </w:tc>
        <w:tc>
          <w:tcPr>
            <w:tcW w:w="992" w:type="dxa"/>
            <w:hideMark/>
          </w:tcPr>
          <w:p w14:paraId="29D1B4DC" w14:textId="77777777" w:rsidR="00AA2B37" w:rsidRPr="00AA2B37" w:rsidRDefault="00AA2B37" w:rsidP="00AA2B37">
            <w:pPr>
              <w:pStyle w:val="Tablefigures"/>
              <w:framePr w:wrap="around"/>
            </w:pPr>
            <w:r w:rsidRPr="00AA2B37">
              <w:t>2.8%</w:t>
            </w:r>
          </w:p>
        </w:tc>
        <w:tc>
          <w:tcPr>
            <w:tcW w:w="851" w:type="dxa"/>
            <w:hideMark/>
          </w:tcPr>
          <w:p w14:paraId="6D143828" w14:textId="77777777" w:rsidR="00AA2B37" w:rsidRPr="00AA2B37" w:rsidRDefault="00AA2B37" w:rsidP="00AA2B37">
            <w:pPr>
              <w:pStyle w:val="Tablefigures"/>
              <w:framePr w:wrap="around"/>
            </w:pPr>
            <w:r w:rsidRPr="00AA2B37">
              <w:t>262</w:t>
            </w:r>
          </w:p>
        </w:tc>
        <w:tc>
          <w:tcPr>
            <w:tcW w:w="850" w:type="dxa"/>
            <w:hideMark/>
          </w:tcPr>
          <w:p w14:paraId="3BBB4760" w14:textId="77777777" w:rsidR="00AA2B37" w:rsidRPr="00AA2B37" w:rsidRDefault="00AA2B37" w:rsidP="00AA2B37">
            <w:pPr>
              <w:pStyle w:val="Tablefigures"/>
              <w:framePr w:wrap="around"/>
            </w:pPr>
            <w:r w:rsidRPr="00AA2B37">
              <w:t>2.6%</w:t>
            </w:r>
          </w:p>
        </w:tc>
      </w:tr>
      <w:tr w:rsidR="00AA2B37" w:rsidRPr="00AA2B37" w14:paraId="329B98B9" w14:textId="77777777" w:rsidTr="00AA2B37">
        <w:trPr>
          <w:cnfStyle w:val="000000100000" w:firstRow="0" w:lastRow="0" w:firstColumn="0" w:lastColumn="0" w:oddVBand="0" w:evenVBand="0" w:oddHBand="1" w:evenHBand="0" w:firstRowFirstColumn="0" w:firstRowLastColumn="0" w:lastRowFirstColumn="0" w:lastRowLastColumn="0"/>
        </w:trPr>
        <w:tc>
          <w:tcPr>
            <w:tcW w:w="4372" w:type="dxa"/>
            <w:hideMark/>
          </w:tcPr>
          <w:p w14:paraId="1EDB66A4" w14:textId="77777777" w:rsidR="00AA2B37" w:rsidRPr="00AA2B37" w:rsidRDefault="00AA2B37" w:rsidP="00AA2B37">
            <w:r w:rsidRPr="00AA2B37">
              <w:t>Mental Health</w:t>
            </w:r>
          </w:p>
        </w:tc>
        <w:tc>
          <w:tcPr>
            <w:tcW w:w="850" w:type="dxa"/>
            <w:hideMark/>
          </w:tcPr>
          <w:p w14:paraId="61FD677C" w14:textId="77777777" w:rsidR="00AA2B37" w:rsidRPr="00AA2B37" w:rsidRDefault="00AA2B37" w:rsidP="00AA2B37">
            <w:pPr>
              <w:pStyle w:val="Tablefigures"/>
              <w:framePr w:wrap="around"/>
            </w:pPr>
            <w:r w:rsidRPr="00AA2B37">
              <w:t>573</w:t>
            </w:r>
          </w:p>
        </w:tc>
        <w:tc>
          <w:tcPr>
            <w:tcW w:w="992" w:type="dxa"/>
            <w:hideMark/>
          </w:tcPr>
          <w:p w14:paraId="5177EBF1" w14:textId="77777777" w:rsidR="00AA2B37" w:rsidRPr="00AA2B37" w:rsidRDefault="00AA2B37" w:rsidP="00AA2B37">
            <w:pPr>
              <w:pStyle w:val="Tablefigures"/>
              <w:framePr w:wrap="around"/>
            </w:pPr>
            <w:r w:rsidRPr="00AA2B37">
              <w:t>7.3%</w:t>
            </w:r>
          </w:p>
        </w:tc>
        <w:tc>
          <w:tcPr>
            <w:tcW w:w="851" w:type="dxa"/>
            <w:hideMark/>
          </w:tcPr>
          <w:p w14:paraId="00A36BF9" w14:textId="77777777" w:rsidR="00AA2B37" w:rsidRPr="00AA2B37" w:rsidRDefault="00AA2B37" w:rsidP="00AA2B37">
            <w:pPr>
              <w:pStyle w:val="Tablefigures"/>
              <w:framePr w:wrap="around"/>
            </w:pPr>
            <w:r w:rsidRPr="00AA2B37">
              <w:t>687</w:t>
            </w:r>
          </w:p>
        </w:tc>
        <w:tc>
          <w:tcPr>
            <w:tcW w:w="992" w:type="dxa"/>
            <w:hideMark/>
          </w:tcPr>
          <w:p w14:paraId="1871E6C2" w14:textId="77777777" w:rsidR="00AA2B37" w:rsidRPr="00AA2B37" w:rsidRDefault="00AA2B37" w:rsidP="00AA2B37">
            <w:pPr>
              <w:pStyle w:val="Tablefigures"/>
              <w:framePr w:wrap="around"/>
            </w:pPr>
            <w:r w:rsidRPr="00AA2B37">
              <w:t>7.8%</w:t>
            </w:r>
          </w:p>
        </w:tc>
        <w:tc>
          <w:tcPr>
            <w:tcW w:w="851" w:type="dxa"/>
            <w:hideMark/>
          </w:tcPr>
          <w:p w14:paraId="64AE55E6" w14:textId="77777777" w:rsidR="00AA2B37" w:rsidRPr="00AA2B37" w:rsidRDefault="00AA2B37" w:rsidP="00AA2B37">
            <w:pPr>
              <w:pStyle w:val="Tablefigures"/>
              <w:framePr w:wrap="around"/>
            </w:pPr>
            <w:r w:rsidRPr="00AA2B37">
              <w:t>884</w:t>
            </w:r>
          </w:p>
        </w:tc>
        <w:tc>
          <w:tcPr>
            <w:tcW w:w="850" w:type="dxa"/>
            <w:hideMark/>
          </w:tcPr>
          <w:p w14:paraId="0F225174" w14:textId="77777777" w:rsidR="00AA2B37" w:rsidRPr="00AA2B37" w:rsidRDefault="00AA2B37" w:rsidP="00AA2B37">
            <w:pPr>
              <w:pStyle w:val="Tablefigures"/>
              <w:framePr w:wrap="around"/>
            </w:pPr>
            <w:r w:rsidRPr="00AA2B37">
              <w:t>8.8%</w:t>
            </w:r>
          </w:p>
        </w:tc>
      </w:tr>
      <w:tr w:rsidR="00AA2B37" w:rsidRPr="00AA2B37" w14:paraId="1CA8DF86" w14:textId="77777777" w:rsidTr="00AA2B37">
        <w:trPr>
          <w:cnfStyle w:val="000000010000" w:firstRow="0" w:lastRow="0" w:firstColumn="0" w:lastColumn="0" w:oddVBand="0" w:evenVBand="0" w:oddHBand="0" w:evenHBand="1" w:firstRowFirstColumn="0" w:firstRowLastColumn="0" w:lastRowFirstColumn="0" w:lastRowLastColumn="0"/>
        </w:trPr>
        <w:tc>
          <w:tcPr>
            <w:tcW w:w="4372" w:type="dxa"/>
            <w:hideMark/>
          </w:tcPr>
          <w:p w14:paraId="163EB2EC" w14:textId="77777777" w:rsidR="00AA2B37" w:rsidRPr="00AA2B37" w:rsidRDefault="00AA2B37" w:rsidP="00AA2B37">
            <w:r w:rsidRPr="00AA2B37">
              <w:t>Multi-Disability</w:t>
            </w:r>
          </w:p>
        </w:tc>
        <w:tc>
          <w:tcPr>
            <w:tcW w:w="850" w:type="dxa"/>
            <w:hideMark/>
          </w:tcPr>
          <w:p w14:paraId="7E62C6AC" w14:textId="77777777" w:rsidR="00AA2B37" w:rsidRPr="00AA2B37" w:rsidRDefault="00AA2B37" w:rsidP="00AA2B37">
            <w:pPr>
              <w:pStyle w:val="Tablefigures"/>
              <w:framePr w:wrap="around"/>
            </w:pPr>
            <w:r w:rsidRPr="00AA2B37">
              <w:t>604</w:t>
            </w:r>
          </w:p>
        </w:tc>
        <w:tc>
          <w:tcPr>
            <w:tcW w:w="992" w:type="dxa"/>
            <w:hideMark/>
          </w:tcPr>
          <w:p w14:paraId="2E6CA481" w14:textId="77777777" w:rsidR="00AA2B37" w:rsidRPr="00AA2B37" w:rsidRDefault="00AA2B37" w:rsidP="00AA2B37">
            <w:pPr>
              <w:pStyle w:val="Tablefigures"/>
              <w:framePr w:wrap="around"/>
            </w:pPr>
            <w:r w:rsidRPr="00AA2B37">
              <w:t>7.6%</w:t>
            </w:r>
          </w:p>
        </w:tc>
        <w:tc>
          <w:tcPr>
            <w:tcW w:w="851" w:type="dxa"/>
            <w:hideMark/>
          </w:tcPr>
          <w:p w14:paraId="18EFB19F" w14:textId="77777777" w:rsidR="00AA2B37" w:rsidRPr="00AA2B37" w:rsidRDefault="00AA2B37" w:rsidP="00AA2B37">
            <w:pPr>
              <w:pStyle w:val="Tablefigures"/>
              <w:framePr w:wrap="around"/>
            </w:pPr>
            <w:r w:rsidRPr="00AA2B37">
              <w:t>953</w:t>
            </w:r>
          </w:p>
        </w:tc>
        <w:tc>
          <w:tcPr>
            <w:tcW w:w="992" w:type="dxa"/>
            <w:hideMark/>
          </w:tcPr>
          <w:p w14:paraId="3E7DE28D" w14:textId="77777777" w:rsidR="00AA2B37" w:rsidRPr="00AA2B37" w:rsidRDefault="00AA2B37" w:rsidP="00AA2B37">
            <w:pPr>
              <w:pStyle w:val="Tablefigures"/>
              <w:framePr w:wrap="around"/>
            </w:pPr>
            <w:r w:rsidRPr="00AA2B37">
              <w:t>10.8%</w:t>
            </w:r>
          </w:p>
        </w:tc>
        <w:tc>
          <w:tcPr>
            <w:tcW w:w="851" w:type="dxa"/>
            <w:hideMark/>
          </w:tcPr>
          <w:p w14:paraId="7E690121" w14:textId="77777777" w:rsidR="00AA2B37" w:rsidRPr="00AA2B37" w:rsidRDefault="00AA2B37" w:rsidP="00AA2B37">
            <w:pPr>
              <w:pStyle w:val="Tablefigures"/>
              <w:framePr w:wrap="around"/>
            </w:pPr>
            <w:r w:rsidRPr="00AA2B37">
              <w:t>1,049</w:t>
            </w:r>
          </w:p>
        </w:tc>
        <w:tc>
          <w:tcPr>
            <w:tcW w:w="850" w:type="dxa"/>
            <w:hideMark/>
          </w:tcPr>
          <w:p w14:paraId="1D5D3AE3" w14:textId="77777777" w:rsidR="00AA2B37" w:rsidRPr="00AA2B37" w:rsidRDefault="00AA2B37" w:rsidP="00AA2B37">
            <w:pPr>
              <w:pStyle w:val="Tablefigures"/>
              <w:framePr w:wrap="around"/>
            </w:pPr>
            <w:r w:rsidRPr="00AA2B37">
              <w:t>10.4%</w:t>
            </w:r>
          </w:p>
        </w:tc>
      </w:tr>
      <w:tr w:rsidR="00AA2B37" w:rsidRPr="00AA2B37" w14:paraId="2AE0A2C4" w14:textId="77777777" w:rsidTr="00AA2B37">
        <w:trPr>
          <w:cnfStyle w:val="000000100000" w:firstRow="0" w:lastRow="0" w:firstColumn="0" w:lastColumn="0" w:oddVBand="0" w:evenVBand="0" w:oddHBand="1" w:evenHBand="0" w:firstRowFirstColumn="0" w:firstRowLastColumn="0" w:lastRowFirstColumn="0" w:lastRowLastColumn="0"/>
        </w:trPr>
        <w:tc>
          <w:tcPr>
            <w:tcW w:w="4372" w:type="dxa"/>
            <w:hideMark/>
          </w:tcPr>
          <w:p w14:paraId="1593CEFB" w14:textId="77777777" w:rsidR="00AA2B37" w:rsidRPr="00AA2B37" w:rsidRDefault="00AA2B37" w:rsidP="00AA2B37">
            <w:r w:rsidRPr="00AA2B37">
              <w:t>Other</w:t>
            </w:r>
          </w:p>
        </w:tc>
        <w:tc>
          <w:tcPr>
            <w:tcW w:w="850" w:type="dxa"/>
            <w:hideMark/>
          </w:tcPr>
          <w:p w14:paraId="6278289B" w14:textId="77777777" w:rsidR="00AA2B37" w:rsidRPr="00AA2B37" w:rsidRDefault="00AA2B37" w:rsidP="00AA2B37">
            <w:pPr>
              <w:pStyle w:val="Tablefigures"/>
              <w:framePr w:wrap="around"/>
            </w:pPr>
            <w:r w:rsidRPr="00AA2B37">
              <w:t>293</w:t>
            </w:r>
          </w:p>
        </w:tc>
        <w:tc>
          <w:tcPr>
            <w:tcW w:w="992" w:type="dxa"/>
            <w:hideMark/>
          </w:tcPr>
          <w:p w14:paraId="36BAAFB4" w14:textId="77777777" w:rsidR="00AA2B37" w:rsidRPr="00AA2B37" w:rsidRDefault="00AA2B37" w:rsidP="00AA2B37">
            <w:pPr>
              <w:pStyle w:val="Tablefigures"/>
              <w:framePr w:wrap="around"/>
            </w:pPr>
            <w:r w:rsidRPr="00AA2B37">
              <w:t>3.7%</w:t>
            </w:r>
          </w:p>
        </w:tc>
        <w:tc>
          <w:tcPr>
            <w:tcW w:w="851" w:type="dxa"/>
            <w:hideMark/>
          </w:tcPr>
          <w:p w14:paraId="32F36DB9" w14:textId="77777777" w:rsidR="00AA2B37" w:rsidRPr="00AA2B37" w:rsidRDefault="00AA2B37" w:rsidP="00AA2B37">
            <w:pPr>
              <w:pStyle w:val="Tablefigures"/>
              <w:framePr w:wrap="around"/>
            </w:pPr>
            <w:r w:rsidRPr="00AA2B37">
              <w:t>387</w:t>
            </w:r>
          </w:p>
        </w:tc>
        <w:tc>
          <w:tcPr>
            <w:tcW w:w="992" w:type="dxa"/>
            <w:hideMark/>
          </w:tcPr>
          <w:p w14:paraId="3FC52A2C" w14:textId="77777777" w:rsidR="00AA2B37" w:rsidRPr="00AA2B37" w:rsidRDefault="00AA2B37" w:rsidP="00AA2B37">
            <w:pPr>
              <w:pStyle w:val="Tablefigures"/>
              <w:framePr w:wrap="around"/>
            </w:pPr>
            <w:r w:rsidRPr="00AA2B37">
              <w:t>4.4%</w:t>
            </w:r>
          </w:p>
        </w:tc>
        <w:tc>
          <w:tcPr>
            <w:tcW w:w="851" w:type="dxa"/>
            <w:hideMark/>
          </w:tcPr>
          <w:p w14:paraId="09EFBD45" w14:textId="77777777" w:rsidR="00AA2B37" w:rsidRPr="00AA2B37" w:rsidRDefault="00AA2B37" w:rsidP="00AA2B37">
            <w:pPr>
              <w:pStyle w:val="Tablefigures"/>
              <w:framePr w:wrap="around"/>
            </w:pPr>
            <w:r w:rsidRPr="00AA2B37">
              <w:t>489</w:t>
            </w:r>
          </w:p>
        </w:tc>
        <w:tc>
          <w:tcPr>
            <w:tcW w:w="850" w:type="dxa"/>
            <w:hideMark/>
          </w:tcPr>
          <w:p w14:paraId="4D3CA707" w14:textId="77777777" w:rsidR="00AA2B37" w:rsidRPr="00AA2B37" w:rsidRDefault="00AA2B37" w:rsidP="00AA2B37">
            <w:pPr>
              <w:pStyle w:val="Tablefigures"/>
              <w:framePr w:wrap="around"/>
            </w:pPr>
            <w:r w:rsidRPr="00AA2B37">
              <w:t>4.9%</w:t>
            </w:r>
          </w:p>
        </w:tc>
      </w:tr>
      <w:tr w:rsidR="00AA2B37" w:rsidRPr="00AA2B37" w14:paraId="5D332427" w14:textId="77777777" w:rsidTr="00AA2B37">
        <w:trPr>
          <w:cnfStyle w:val="000000010000" w:firstRow="0" w:lastRow="0" w:firstColumn="0" w:lastColumn="0" w:oddVBand="0" w:evenVBand="0" w:oddHBand="0" w:evenHBand="1" w:firstRowFirstColumn="0" w:firstRowLastColumn="0" w:lastRowFirstColumn="0" w:lastRowLastColumn="0"/>
        </w:trPr>
        <w:tc>
          <w:tcPr>
            <w:tcW w:w="4372" w:type="dxa"/>
            <w:hideMark/>
          </w:tcPr>
          <w:p w14:paraId="06D11046" w14:textId="77777777" w:rsidR="00AA2B37" w:rsidRPr="00AA2B37" w:rsidRDefault="00AA2B37" w:rsidP="00AA2B37">
            <w:r w:rsidRPr="00AA2B37">
              <w:t>Physical Disability/Mobility Impairment</w:t>
            </w:r>
          </w:p>
        </w:tc>
        <w:tc>
          <w:tcPr>
            <w:tcW w:w="850" w:type="dxa"/>
            <w:hideMark/>
          </w:tcPr>
          <w:p w14:paraId="1D6A0375" w14:textId="77777777" w:rsidR="00AA2B37" w:rsidRPr="00AA2B37" w:rsidRDefault="00AA2B37" w:rsidP="00AA2B37">
            <w:pPr>
              <w:pStyle w:val="Tablefigures"/>
              <w:framePr w:wrap="around"/>
            </w:pPr>
            <w:r w:rsidRPr="00AA2B37">
              <w:t>438</w:t>
            </w:r>
          </w:p>
        </w:tc>
        <w:tc>
          <w:tcPr>
            <w:tcW w:w="992" w:type="dxa"/>
            <w:hideMark/>
          </w:tcPr>
          <w:p w14:paraId="0713518F" w14:textId="77777777" w:rsidR="00AA2B37" w:rsidRPr="00AA2B37" w:rsidRDefault="00AA2B37" w:rsidP="00AA2B37">
            <w:pPr>
              <w:pStyle w:val="Tablefigures"/>
              <w:framePr w:wrap="around"/>
            </w:pPr>
            <w:r w:rsidRPr="00AA2B37">
              <w:t>5.5%</w:t>
            </w:r>
          </w:p>
        </w:tc>
        <w:tc>
          <w:tcPr>
            <w:tcW w:w="851" w:type="dxa"/>
            <w:hideMark/>
          </w:tcPr>
          <w:p w14:paraId="0B2C9B51" w14:textId="77777777" w:rsidR="00AA2B37" w:rsidRPr="00AA2B37" w:rsidRDefault="00AA2B37" w:rsidP="00AA2B37">
            <w:pPr>
              <w:pStyle w:val="Tablefigures"/>
              <w:framePr w:wrap="around"/>
            </w:pPr>
            <w:r w:rsidRPr="00AA2B37">
              <w:t>458</w:t>
            </w:r>
          </w:p>
        </w:tc>
        <w:tc>
          <w:tcPr>
            <w:tcW w:w="992" w:type="dxa"/>
            <w:hideMark/>
          </w:tcPr>
          <w:p w14:paraId="494F2706" w14:textId="77777777" w:rsidR="00AA2B37" w:rsidRPr="00AA2B37" w:rsidRDefault="00AA2B37" w:rsidP="00AA2B37">
            <w:pPr>
              <w:pStyle w:val="Tablefigures"/>
              <w:framePr w:wrap="around"/>
            </w:pPr>
            <w:r w:rsidRPr="00AA2B37">
              <w:t>5.2%</w:t>
            </w:r>
          </w:p>
        </w:tc>
        <w:tc>
          <w:tcPr>
            <w:tcW w:w="851" w:type="dxa"/>
            <w:hideMark/>
          </w:tcPr>
          <w:p w14:paraId="7C98FEA6" w14:textId="77777777" w:rsidR="00AA2B37" w:rsidRPr="00AA2B37" w:rsidRDefault="00AA2B37" w:rsidP="00AA2B37">
            <w:pPr>
              <w:pStyle w:val="Tablefigures"/>
              <w:framePr w:wrap="around"/>
            </w:pPr>
            <w:r w:rsidRPr="00AA2B37">
              <w:t>509</w:t>
            </w:r>
          </w:p>
        </w:tc>
        <w:tc>
          <w:tcPr>
            <w:tcW w:w="850" w:type="dxa"/>
            <w:hideMark/>
          </w:tcPr>
          <w:p w14:paraId="146E0E9C" w14:textId="77777777" w:rsidR="00AA2B37" w:rsidRPr="00AA2B37" w:rsidRDefault="00AA2B37" w:rsidP="00AA2B37">
            <w:pPr>
              <w:pStyle w:val="Tablefigures"/>
              <w:framePr w:wrap="around"/>
            </w:pPr>
            <w:r w:rsidRPr="00AA2B37">
              <w:t>5.1%</w:t>
            </w:r>
          </w:p>
        </w:tc>
      </w:tr>
      <w:tr w:rsidR="00AA2B37" w:rsidRPr="00AA2B37" w14:paraId="5AF6867F" w14:textId="77777777" w:rsidTr="00AA2B37">
        <w:trPr>
          <w:cnfStyle w:val="000000100000" w:firstRow="0" w:lastRow="0" w:firstColumn="0" w:lastColumn="0" w:oddVBand="0" w:evenVBand="0" w:oddHBand="1" w:evenHBand="0" w:firstRowFirstColumn="0" w:firstRowLastColumn="0" w:lastRowFirstColumn="0" w:lastRowLastColumn="0"/>
        </w:trPr>
        <w:tc>
          <w:tcPr>
            <w:tcW w:w="4372" w:type="dxa"/>
            <w:hideMark/>
          </w:tcPr>
          <w:p w14:paraId="0DFECFD3" w14:textId="77777777" w:rsidR="00AA2B37" w:rsidRPr="00AA2B37" w:rsidRDefault="00AA2B37" w:rsidP="00AA2B37">
            <w:r w:rsidRPr="00AA2B37">
              <w:t>Significant Ongoing Illness</w:t>
            </w:r>
          </w:p>
        </w:tc>
        <w:tc>
          <w:tcPr>
            <w:tcW w:w="850" w:type="dxa"/>
            <w:hideMark/>
          </w:tcPr>
          <w:p w14:paraId="03779B76" w14:textId="77777777" w:rsidR="00AA2B37" w:rsidRPr="00AA2B37" w:rsidRDefault="00AA2B37" w:rsidP="00AA2B37">
            <w:pPr>
              <w:pStyle w:val="Tablefigures"/>
              <w:framePr w:wrap="around"/>
            </w:pPr>
            <w:r w:rsidRPr="00AA2B37">
              <w:t>612</w:t>
            </w:r>
          </w:p>
        </w:tc>
        <w:tc>
          <w:tcPr>
            <w:tcW w:w="992" w:type="dxa"/>
            <w:hideMark/>
          </w:tcPr>
          <w:p w14:paraId="1E93AE20" w14:textId="77777777" w:rsidR="00AA2B37" w:rsidRPr="00AA2B37" w:rsidRDefault="00AA2B37" w:rsidP="00AA2B37">
            <w:pPr>
              <w:pStyle w:val="Tablefigures"/>
              <w:framePr w:wrap="around"/>
            </w:pPr>
            <w:r w:rsidRPr="00AA2B37">
              <w:t>7.7%</w:t>
            </w:r>
          </w:p>
        </w:tc>
        <w:tc>
          <w:tcPr>
            <w:tcW w:w="851" w:type="dxa"/>
            <w:hideMark/>
          </w:tcPr>
          <w:p w14:paraId="228BB434" w14:textId="77777777" w:rsidR="00AA2B37" w:rsidRPr="00AA2B37" w:rsidRDefault="00AA2B37" w:rsidP="00AA2B37">
            <w:pPr>
              <w:pStyle w:val="Tablefigures"/>
              <w:framePr w:wrap="around"/>
            </w:pPr>
            <w:r w:rsidRPr="00AA2B37">
              <w:t>705</w:t>
            </w:r>
          </w:p>
        </w:tc>
        <w:tc>
          <w:tcPr>
            <w:tcW w:w="992" w:type="dxa"/>
            <w:hideMark/>
          </w:tcPr>
          <w:p w14:paraId="648CF9AB" w14:textId="77777777" w:rsidR="00AA2B37" w:rsidRPr="00AA2B37" w:rsidRDefault="00AA2B37" w:rsidP="00AA2B37">
            <w:pPr>
              <w:pStyle w:val="Tablefigures"/>
              <w:framePr w:wrap="around"/>
            </w:pPr>
            <w:r w:rsidRPr="00AA2B37">
              <w:t>8.0%</w:t>
            </w:r>
          </w:p>
        </w:tc>
        <w:tc>
          <w:tcPr>
            <w:tcW w:w="851" w:type="dxa"/>
            <w:hideMark/>
          </w:tcPr>
          <w:p w14:paraId="0F52F99A" w14:textId="77777777" w:rsidR="00AA2B37" w:rsidRPr="00AA2B37" w:rsidRDefault="00AA2B37" w:rsidP="00AA2B37">
            <w:pPr>
              <w:pStyle w:val="Tablefigures"/>
              <w:framePr w:wrap="around"/>
            </w:pPr>
            <w:r w:rsidRPr="00AA2B37">
              <w:t>835</w:t>
            </w:r>
          </w:p>
        </w:tc>
        <w:tc>
          <w:tcPr>
            <w:tcW w:w="850" w:type="dxa"/>
            <w:hideMark/>
          </w:tcPr>
          <w:p w14:paraId="7D3E52AC" w14:textId="77777777" w:rsidR="00AA2B37" w:rsidRPr="00AA2B37" w:rsidRDefault="00AA2B37" w:rsidP="00AA2B37">
            <w:pPr>
              <w:pStyle w:val="Tablefigures"/>
              <w:framePr w:wrap="around"/>
            </w:pPr>
            <w:r w:rsidRPr="00AA2B37">
              <w:t>8.3%</w:t>
            </w:r>
          </w:p>
        </w:tc>
      </w:tr>
      <w:tr w:rsidR="00AA2B37" w:rsidRPr="00AA2B37" w14:paraId="2415DB88" w14:textId="77777777" w:rsidTr="00AA2B37">
        <w:trPr>
          <w:cnfStyle w:val="000000010000" w:firstRow="0" w:lastRow="0" w:firstColumn="0" w:lastColumn="0" w:oddVBand="0" w:evenVBand="0" w:oddHBand="0" w:evenHBand="1" w:firstRowFirstColumn="0" w:firstRowLastColumn="0" w:lastRowFirstColumn="0" w:lastRowLastColumn="0"/>
        </w:trPr>
        <w:tc>
          <w:tcPr>
            <w:tcW w:w="4372" w:type="dxa"/>
            <w:hideMark/>
          </w:tcPr>
          <w:p w14:paraId="3E929346" w14:textId="77777777" w:rsidR="00AA2B37" w:rsidRPr="00AA2B37" w:rsidRDefault="00AA2B37" w:rsidP="00AA2B37">
            <w:r w:rsidRPr="00AA2B37">
              <w:t>Specific Learning Difficulties</w:t>
            </w:r>
          </w:p>
        </w:tc>
        <w:tc>
          <w:tcPr>
            <w:tcW w:w="850" w:type="dxa"/>
            <w:hideMark/>
          </w:tcPr>
          <w:p w14:paraId="1828B5CE" w14:textId="77777777" w:rsidR="00AA2B37" w:rsidRPr="00AA2B37" w:rsidRDefault="00AA2B37" w:rsidP="00AA2B37">
            <w:pPr>
              <w:pStyle w:val="Tablefigures"/>
              <w:framePr w:wrap="around"/>
            </w:pPr>
            <w:r w:rsidRPr="00AA2B37">
              <w:t>4,479</w:t>
            </w:r>
          </w:p>
        </w:tc>
        <w:tc>
          <w:tcPr>
            <w:tcW w:w="992" w:type="dxa"/>
            <w:hideMark/>
          </w:tcPr>
          <w:p w14:paraId="6CD35D5A" w14:textId="77777777" w:rsidR="00AA2B37" w:rsidRPr="00AA2B37" w:rsidRDefault="00AA2B37" w:rsidP="00AA2B37">
            <w:pPr>
              <w:pStyle w:val="Tablefigures"/>
              <w:framePr w:wrap="around"/>
            </w:pPr>
            <w:r w:rsidRPr="00AA2B37">
              <w:t>56.7%</w:t>
            </w:r>
          </w:p>
        </w:tc>
        <w:tc>
          <w:tcPr>
            <w:tcW w:w="851" w:type="dxa"/>
            <w:hideMark/>
          </w:tcPr>
          <w:p w14:paraId="03B12469" w14:textId="77777777" w:rsidR="00AA2B37" w:rsidRPr="00AA2B37" w:rsidRDefault="00AA2B37" w:rsidP="00AA2B37">
            <w:pPr>
              <w:pStyle w:val="Tablefigures"/>
              <w:framePr w:wrap="around"/>
            </w:pPr>
            <w:r w:rsidRPr="00AA2B37">
              <w:t>4,606</w:t>
            </w:r>
          </w:p>
        </w:tc>
        <w:tc>
          <w:tcPr>
            <w:tcW w:w="992" w:type="dxa"/>
            <w:hideMark/>
          </w:tcPr>
          <w:p w14:paraId="3DCE7409" w14:textId="77777777" w:rsidR="00AA2B37" w:rsidRPr="00AA2B37" w:rsidRDefault="00AA2B37" w:rsidP="00AA2B37">
            <w:pPr>
              <w:pStyle w:val="Tablefigures"/>
              <w:framePr w:wrap="around"/>
            </w:pPr>
            <w:r w:rsidRPr="00AA2B37">
              <w:t>52.3%</w:t>
            </w:r>
          </w:p>
        </w:tc>
        <w:tc>
          <w:tcPr>
            <w:tcW w:w="851" w:type="dxa"/>
            <w:hideMark/>
          </w:tcPr>
          <w:p w14:paraId="34465756" w14:textId="77777777" w:rsidR="00AA2B37" w:rsidRPr="00AA2B37" w:rsidRDefault="00AA2B37" w:rsidP="00AA2B37">
            <w:pPr>
              <w:pStyle w:val="Tablefigures"/>
              <w:framePr w:wrap="around"/>
            </w:pPr>
            <w:r w:rsidRPr="00AA2B37">
              <w:t>5,097</w:t>
            </w:r>
          </w:p>
        </w:tc>
        <w:tc>
          <w:tcPr>
            <w:tcW w:w="850" w:type="dxa"/>
            <w:hideMark/>
          </w:tcPr>
          <w:p w14:paraId="09913E76" w14:textId="77777777" w:rsidR="00AA2B37" w:rsidRPr="00AA2B37" w:rsidRDefault="00AA2B37" w:rsidP="00AA2B37">
            <w:pPr>
              <w:pStyle w:val="Tablefigures"/>
              <w:framePr w:wrap="around"/>
            </w:pPr>
            <w:r w:rsidRPr="00AA2B37">
              <w:t>50.7%</w:t>
            </w:r>
          </w:p>
        </w:tc>
      </w:tr>
      <w:tr w:rsidR="00AA2B37" w:rsidRPr="00AA2B37" w14:paraId="4379940B" w14:textId="77777777" w:rsidTr="00AA2B37">
        <w:trPr>
          <w:cnfStyle w:val="000000100000" w:firstRow="0" w:lastRow="0" w:firstColumn="0" w:lastColumn="0" w:oddVBand="0" w:evenVBand="0" w:oddHBand="1" w:evenHBand="0" w:firstRowFirstColumn="0" w:firstRowLastColumn="0" w:lastRowFirstColumn="0" w:lastRowLastColumn="0"/>
        </w:trPr>
        <w:tc>
          <w:tcPr>
            <w:tcW w:w="4372" w:type="dxa"/>
            <w:hideMark/>
          </w:tcPr>
          <w:p w14:paraId="7593BFC1" w14:textId="77777777" w:rsidR="00AA2B37" w:rsidRPr="00AA2B37" w:rsidRDefault="00AA2B37" w:rsidP="00AA2B37">
            <w:r w:rsidRPr="00AA2B37">
              <w:t>Total</w:t>
            </w:r>
          </w:p>
        </w:tc>
        <w:tc>
          <w:tcPr>
            <w:tcW w:w="850" w:type="dxa"/>
            <w:hideMark/>
          </w:tcPr>
          <w:p w14:paraId="403036AA" w14:textId="77777777" w:rsidR="00AA2B37" w:rsidRPr="00AA2B37" w:rsidRDefault="00AA2B37" w:rsidP="00AA2B37">
            <w:pPr>
              <w:pStyle w:val="Tablefigures"/>
              <w:framePr w:wrap="around"/>
            </w:pPr>
            <w:r w:rsidRPr="00AA2B37">
              <w:t>7,897</w:t>
            </w:r>
          </w:p>
        </w:tc>
        <w:tc>
          <w:tcPr>
            <w:tcW w:w="992" w:type="dxa"/>
            <w:hideMark/>
          </w:tcPr>
          <w:p w14:paraId="14ADF2CC" w14:textId="77777777" w:rsidR="00AA2B37" w:rsidRPr="00AA2B37" w:rsidRDefault="00AA2B37" w:rsidP="00AA2B37">
            <w:pPr>
              <w:pStyle w:val="Tablefigures"/>
              <w:framePr w:wrap="around"/>
            </w:pPr>
            <w:r w:rsidRPr="00AA2B37">
              <w:t>100%</w:t>
            </w:r>
          </w:p>
        </w:tc>
        <w:tc>
          <w:tcPr>
            <w:tcW w:w="851" w:type="dxa"/>
            <w:hideMark/>
          </w:tcPr>
          <w:p w14:paraId="70484A2F" w14:textId="77777777" w:rsidR="00AA2B37" w:rsidRPr="00AA2B37" w:rsidRDefault="00AA2B37" w:rsidP="00AA2B37">
            <w:pPr>
              <w:pStyle w:val="Tablefigures"/>
              <w:framePr w:wrap="around"/>
            </w:pPr>
            <w:r w:rsidRPr="00AA2B37">
              <w:t>8,809</w:t>
            </w:r>
          </w:p>
        </w:tc>
        <w:tc>
          <w:tcPr>
            <w:tcW w:w="992" w:type="dxa"/>
            <w:hideMark/>
          </w:tcPr>
          <w:p w14:paraId="2052D141" w14:textId="77777777" w:rsidR="00AA2B37" w:rsidRPr="00AA2B37" w:rsidRDefault="00AA2B37" w:rsidP="00AA2B37">
            <w:pPr>
              <w:pStyle w:val="Tablefigures"/>
              <w:framePr w:wrap="around"/>
            </w:pPr>
            <w:r w:rsidRPr="00AA2B37">
              <w:t>100%</w:t>
            </w:r>
          </w:p>
        </w:tc>
        <w:tc>
          <w:tcPr>
            <w:tcW w:w="851" w:type="dxa"/>
            <w:hideMark/>
          </w:tcPr>
          <w:p w14:paraId="24327EE9" w14:textId="77777777" w:rsidR="00AA2B37" w:rsidRPr="00AA2B37" w:rsidRDefault="00AA2B37" w:rsidP="00AA2B37">
            <w:pPr>
              <w:pStyle w:val="Tablefigures"/>
              <w:framePr w:wrap="around"/>
            </w:pPr>
            <w:r w:rsidRPr="00AA2B37">
              <w:t>10,050</w:t>
            </w:r>
          </w:p>
        </w:tc>
        <w:tc>
          <w:tcPr>
            <w:tcW w:w="850" w:type="dxa"/>
            <w:hideMark/>
          </w:tcPr>
          <w:p w14:paraId="403B7162" w14:textId="77777777" w:rsidR="00AA2B37" w:rsidRPr="00AA2B37" w:rsidRDefault="00AA2B37" w:rsidP="00AA2B37">
            <w:pPr>
              <w:pStyle w:val="Tablefigures"/>
              <w:framePr w:wrap="around"/>
            </w:pPr>
            <w:r w:rsidRPr="00AA2B37">
              <w:t>100%</w:t>
            </w:r>
          </w:p>
        </w:tc>
      </w:tr>
    </w:tbl>
    <w:p w14:paraId="2A3142DD" w14:textId="77777777" w:rsidR="00AA2B37" w:rsidRDefault="00AA2B37" w:rsidP="00AA2B37">
      <w:pPr>
        <w:pStyle w:val="Quote"/>
      </w:pPr>
      <w:r>
        <w:t>Source: FSD Data – Numbers of Students by Disability Category (Received from HEA)</w:t>
      </w:r>
    </w:p>
    <w:p w14:paraId="3EDEDC18" w14:textId="77777777" w:rsidR="00AA2B37" w:rsidRDefault="00AA2B37" w:rsidP="00D54D05">
      <w:pPr>
        <w:pStyle w:val="BodyText-parastyle"/>
      </w:pPr>
      <w:r>
        <w:lastRenderedPageBreak/>
        <w:t>While there has been a year on year increase in the number of students with specific learning difficulties, there has been a decrease in the proportion of overall students with specific learning difficulties being supported under the FSD suggesting that a more diverse range of disabilities are being funded in more recent years. Furthermore, those with specific learning difficulties remained the most supported category across the three years with over half of those supported having a disability under this category. Other notable increases include those falling under the multi-disability category with an overall increase of 445 students (2.8%) and those with mental health disabilities showing a 1.5% increase of 311 students.</w:t>
      </w:r>
    </w:p>
    <w:p w14:paraId="06AE6D53" w14:textId="77777777" w:rsidR="00AA2B37" w:rsidRDefault="00AA2B37" w:rsidP="00D54D05">
      <w:pPr>
        <w:pStyle w:val="BodyText-parastyle"/>
      </w:pPr>
      <w:r>
        <w:t>Conversely the disability category with the lowest numbers of supported students is the blind/visual impairment category, however this has shown modest year on year growth in the numbers of students supported from 157 in 2012/13 to 185 in 2014/15. This was closely followed by those that are deaf/hard of hearing, this was the only category of disability to experience a decrease in the numbers supported between years with a decrease from 258 students to 243 (5.4% drop) between 2012/13 and 2013/14, however in 2014/15 this number rose beyond that of the 2012/13 figure to 262 students.</w:t>
      </w:r>
    </w:p>
    <w:p w14:paraId="6CA4AC24" w14:textId="09ED94FA" w:rsidR="00AA2B37" w:rsidRPr="00504C57" w:rsidRDefault="00AA2B37" w:rsidP="00AA2B37">
      <w:pPr>
        <w:pStyle w:val="Heading2"/>
        <w:numPr>
          <w:ilvl w:val="1"/>
          <w:numId w:val="1"/>
        </w:numPr>
        <w:tabs>
          <w:tab w:val="clear" w:pos="3349"/>
          <w:tab w:val="num" w:pos="1222"/>
        </w:tabs>
        <w:ind w:left="567" w:hanging="567"/>
      </w:pPr>
      <w:bookmarkStart w:id="13" w:name="_Toc469444688"/>
      <w:bookmarkStart w:id="14" w:name="_Toc480883283"/>
      <w:r>
        <w:t xml:space="preserve">By Type </w:t>
      </w:r>
      <w:r w:rsidR="00FC0F72">
        <w:t xml:space="preserve">of </w:t>
      </w:r>
      <w:r w:rsidRPr="00504C57">
        <w:t>Institution</w:t>
      </w:r>
      <w:bookmarkEnd w:id="13"/>
      <w:bookmarkEnd w:id="14"/>
    </w:p>
    <w:p w14:paraId="046CDA9E"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2</w:t>
      </w:r>
      <w:r>
        <w:fldChar w:fldCharType="end"/>
      </w:r>
      <w:r>
        <w:t xml:space="preserve"> </w:t>
      </w:r>
      <w:r w:rsidRPr="00783302">
        <w:t>Total number of beneficiaries of the Fund for</w:t>
      </w:r>
      <w:r>
        <w:t xml:space="preserve"> Students with Disabilities 2012-2015, by type of institution</w:t>
      </w:r>
    </w:p>
    <w:p w14:paraId="5F0B847D" w14:textId="77777777" w:rsidR="00AA2B37" w:rsidRDefault="00AA2B37" w:rsidP="00AA2B37">
      <w:r>
        <w:rPr>
          <w:noProof/>
        </w:rPr>
        <w:drawing>
          <wp:inline distT="0" distB="0" distL="0" distR="0" wp14:anchorId="67C05F14" wp14:editId="5A0C816B">
            <wp:extent cx="6096000" cy="28956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E685E0" w14:textId="77777777" w:rsidR="00AA2B37" w:rsidRDefault="00AA2B37" w:rsidP="00AA2B37">
      <w:pPr>
        <w:pStyle w:val="Quote"/>
      </w:pPr>
      <w:r>
        <w:t>Source: FSD Data – Numbers of Students by Disability Category (Received from HEA)</w:t>
      </w:r>
    </w:p>
    <w:p w14:paraId="41AAD3BE" w14:textId="77777777" w:rsidR="00AA2B37" w:rsidRDefault="00AA2B37" w:rsidP="00D54D05">
      <w:pPr>
        <w:pStyle w:val="BodyText-parastyle"/>
      </w:pPr>
      <w:r>
        <w:t>The figure shows that the proportion of students from each type of institution remained relatively steady across the three financial years with the largest change being a 1.3% increase in students from Irish FE</w:t>
      </w:r>
    </w:p>
    <w:p w14:paraId="5189F30B" w14:textId="5497A387" w:rsidR="00AA2B37" w:rsidRDefault="00FC0F72" w:rsidP="00D54D05">
      <w:pPr>
        <w:pStyle w:val="BodyText-parastyle"/>
      </w:pPr>
      <w:r w:rsidRPr="00FC0F72">
        <w:t>As can be seen from Table 1.2</w:t>
      </w:r>
      <w:r w:rsidR="00AA2B37">
        <w:t>, across each of the three years most students were supported under the Fund belonged to Irish Higher Education Institutions, accounting for above 80% of all students supported each year from 2012/14 to 2014/15 (85.5%, 84.2%, and 84.8% respectively). This was followed by those belonging to Irish Further Education Institutions which have seen an increase of 394 students from 2012/13 to 2014/15 making up 13.4% of the 2014/15 figure.  Similar to that of Irish FE and HE institutions, the proportion of students from UK institutions has remained stable across the 2012/13 to 2014/15 years. The numbers of beneficiaries belonging to UK institutions in 2014/15 was 176 (making up 1.8% of beneficiaries for that year), while this is an increase of 4 beneficiaries from the 2013/14 figure, it is 10 less than the 2012/13 figure of 186. This is the only category of institution to exhibit a drop in beneficiary numbers.</w:t>
      </w:r>
    </w:p>
    <w:p w14:paraId="343DD0BA" w14:textId="77777777" w:rsidR="00AA2B37"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3</w:t>
      </w:r>
      <w:r>
        <w:fldChar w:fldCharType="end"/>
      </w:r>
      <w:r>
        <w:t xml:space="preserve"> </w:t>
      </w:r>
      <w:r w:rsidRPr="00481A8C">
        <w:t>Total number of beneficiaries of the Fund for Students with Disabilities 2014/15</w:t>
      </w:r>
      <w:r>
        <w:t>, by disability category and type of institution</w:t>
      </w:r>
    </w:p>
    <w:tbl>
      <w:tblPr>
        <w:tblStyle w:val="TableGrid"/>
        <w:tblW w:w="0" w:type="auto"/>
        <w:tblLook w:val="04A0" w:firstRow="1" w:lastRow="0" w:firstColumn="1" w:lastColumn="0" w:noHBand="0" w:noVBand="1"/>
      </w:tblPr>
      <w:tblGrid>
        <w:gridCol w:w="2057"/>
        <w:gridCol w:w="1294"/>
        <w:gridCol w:w="1320"/>
        <w:gridCol w:w="880"/>
        <w:gridCol w:w="1620"/>
        <w:gridCol w:w="1100"/>
        <w:gridCol w:w="1320"/>
      </w:tblGrid>
      <w:tr w:rsidR="00AA2B37" w:rsidRPr="00AA2B37" w14:paraId="434A6788" w14:textId="77777777" w:rsidTr="003A2057">
        <w:trPr>
          <w:cnfStyle w:val="100000000000" w:firstRow="1" w:lastRow="0" w:firstColumn="0" w:lastColumn="0" w:oddVBand="0" w:evenVBand="0" w:oddHBand="0" w:evenHBand="0" w:firstRowFirstColumn="0" w:firstRowLastColumn="0" w:lastRowFirstColumn="0" w:lastRowLastColumn="0"/>
          <w:trHeight w:val="315"/>
          <w:tblHeader/>
        </w:trPr>
        <w:tc>
          <w:tcPr>
            <w:tcW w:w="2057" w:type="dxa"/>
            <w:vMerge w:val="restart"/>
            <w:shd w:val="clear" w:color="auto" w:fill="2F68A9"/>
            <w:hideMark/>
          </w:tcPr>
          <w:p w14:paraId="427D4058" w14:textId="77777777" w:rsidR="00AA2B37" w:rsidRPr="00AA2B37" w:rsidRDefault="00AA2B37" w:rsidP="00AA2B37">
            <w:pPr>
              <w:pStyle w:val="TableHeading"/>
            </w:pPr>
            <w:r w:rsidRPr="00AA2B37">
              <w:t> </w:t>
            </w:r>
          </w:p>
          <w:p w14:paraId="5A1A4277" w14:textId="77777777" w:rsidR="00AA2B37" w:rsidRPr="00AA2B37" w:rsidRDefault="00AA2B37" w:rsidP="00AA2B37">
            <w:pPr>
              <w:pStyle w:val="TableHeading"/>
            </w:pPr>
            <w:r w:rsidRPr="00AA2B37">
              <w:t>Disability Category</w:t>
            </w:r>
          </w:p>
        </w:tc>
        <w:tc>
          <w:tcPr>
            <w:tcW w:w="2614" w:type="dxa"/>
            <w:gridSpan w:val="2"/>
            <w:shd w:val="clear" w:color="auto" w:fill="2F68A9"/>
            <w:noWrap/>
            <w:hideMark/>
          </w:tcPr>
          <w:p w14:paraId="3C74A88C" w14:textId="77777777" w:rsidR="00AA2B37" w:rsidRPr="00AA2B37" w:rsidRDefault="00AA2B37" w:rsidP="00AA2B37">
            <w:pPr>
              <w:pStyle w:val="TableHeading"/>
            </w:pPr>
            <w:r w:rsidRPr="00AA2B37">
              <w:t>Irish Higher Education Institutions</w:t>
            </w:r>
          </w:p>
        </w:tc>
        <w:tc>
          <w:tcPr>
            <w:tcW w:w="2500" w:type="dxa"/>
            <w:gridSpan w:val="2"/>
            <w:shd w:val="clear" w:color="auto" w:fill="2F68A9"/>
            <w:noWrap/>
            <w:hideMark/>
          </w:tcPr>
          <w:p w14:paraId="6272CA1D" w14:textId="77777777" w:rsidR="00AA2B37" w:rsidRPr="00AA2B37" w:rsidRDefault="00AA2B37" w:rsidP="00AA2B37">
            <w:pPr>
              <w:pStyle w:val="TableHeading"/>
            </w:pPr>
            <w:r w:rsidRPr="00AA2B37">
              <w:t>Irish Further Education Institutions</w:t>
            </w:r>
          </w:p>
        </w:tc>
        <w:tc>
          <w:tcPr>
            <w:tcW w:w="2420" w:type="dxa"/>
            <w:gridSpan w:val="2"/>
            <w:shd w:val="clear" w:color="auto" w:fill="2F68A9"/>
            <w:noWrap/>
            <w:hideMark/>
          </w:tcPr>
          <w:p w14:paraId="68C0B0C5" w14:textId="77777777" w:rsidR="00AA2B37" w:rsidRPr="00AA2B37" w:rsidRDefault="00AA2B37" w:rsidP="00AA2B37">
            <w:pPr>
              <w:pStyle w:val="TableHeading"/>
            </w:pPr>
            <w:r w:rsidRPr="00AA2B37">
              <w:t>UK Institutions</w:t>
            </w:r>
          </w:p>
        </w:tc>
      </w:tr>
      <w:tr w:rsidR="00AA2B37" w:rsidRPr="00AA2B37" w14:paraId="3F4BADFB" w14:textId="77777777" w:rsidTr="003A2057">
        <w:trPr>
          <w:cnfStyle w:val="100000000000" w:firstRow="1" w:lastRow="0" w:firstColumn="0" w:lastColumn="0" w:oddVBand="0" w:evenVBand="0" w:oddHBand="0" w:evenHBand="0" w:firstRowFirstColumn="0" w:firstRowLastColumn="0" w:lastRowFirstColumn="0" w:lastRowLastColumn="0"/>
          <w:trHeight w:val="315"/>
          <w:tblHeader/>
        </w:trPr>
        <w:tc>
          <w:tcPr>
            <w:tcW w:w="2057" w:type="dxa"/>
            <w:vMerge/>
            <w:shd w:val="clear" w:color="auto" w:fill="2F68A9"/>
            <w:hideMark/>
          </w:tcPr>
          <w:p w14:paraId="1872B0D0" w14:textId="77777777" w:rsidR="00AA2B37" w:rsidRPr="00AA2B37" w:rsidRDefault="00AA2B37" w:rsidP="00AA2B37">
            <w:pPr>
              <w:pStyle w:val="TableHeading"/>
            </w:pPr>
          </w:p>
        </w:tc>
        <w:tc>
          <w:tcPr>
            <w:tcW w:w="1294" w:type="dxa"/>
            <w:shd w:val="clear" w:color="auto" w:fill="2F68A9"/>
            <w:noWrap/>
            <w:hideMark/>
          </w:tcPr>
          <w:p w14:paraId="02F5DE54" w14:textId="77777777" w:rsidR="00AA2B37" w:rsidRPr="00AA2B37" w:rsidRDefault="00AA2B37" w:rsidP="00AA2B37">
            <w:pPr>
              <w:pStyle w:val="TableHeading"/>
            </w:pPr>
            <w:r w:rsidRPr="00AA2B37">
              <w:t>N</w:t>
            </w:r>
          </w:p>
        </w:tc>
        <w:tc>
          <w:tcPr>
            <w:tcW w:w="1320" w:type="dxa"/>
            <w:shd w:val="clear" w:color="auto" w:fill="2F68A9"/>
            <w:noWrap/>
            <w:hideMark/>
          </w:tcPr>
          <w:p w14:paraId="2D5EE9EC" w14:textId="77777777" w:rsidR="00AA2B37" w:rsidRPr="00AA2B37" w:rsidRDefault="00AA2B37" w:rsidP="00AA2B37">
            <w:pPr>
              <w:pStyle w:val="TableHeading"/>
            </w:pPr>
            <w:r w:rsidRPr="00AA2B37">
              <w:t>%</w:t>
            </w:r>
          </w:p>
        </w:tc>
        <w:tc>
          <w:tcPr>
            <w:tcW w:w="880" w:type="dxa"/>
            <w:shd w:val="clear" w:color="auto" w:fill="2F68A9"/>
            <w:noWrap/>
            <w:hideMark/>
          </w:tcPr>
          <w:p w14:paraId="2D40DF6D" w14:textId="77777777" w:rsidR="00AA2B37" w:rsidRPr="00AA2B37" w:rsidRDefault="00AA2B37" w:rsidP="00AA2B37">
            <w:pPr>
              <w:pStyle w:val="TableHeading"/>
            </w:pPr>
            <w:r w:rsidRPr="00AA2B37">
              <w:t>N</w:t>
            </w:r>
          </w:p>
        </w:tc>
        <w:tc>
          <w:tcPr>
            <w:tcW w:w="1620" w:type="dxa"/>
            <w:shd w:val="clear" w:color="auto" w:fill="2F68A9"/>
            <w:noWrap/>
            <w:hideMark/>
          </w:tcPr>
          <w:p w14:paraId="2CC8172A" w14:textId="77777777" w:rsidR="00AA2B37" w:rsidRPr="00AA2B37" w:rsidRDefault="00AA2B37" w:rsidP="00AA2B37">
            <w:pPr>
              <w:pStyle w:val="TableHeading"/>
            </w:pPr>
            <w:r w:rsidRPr="00AA2B37">
              <w:t>%</w:t>
            </w:r>
          </w:p>
        </w:tc>
        <w:tc>
          <w:tcPr>
            <w:tcW w:w="1100" w:type="dxa"/>
            <w:shd w:val="clear" w:color="auto" w:fill="2F68A9"/>
            <w:noWrap/>
            <w:hideMark/>
          </w:tcPr>
          <w:p w14:paraId="132D7370" w14:textId="77777777" w:rsidR="00AA2B37" w:rsidRPr="00AA2B37" w:rsidRDefault="00AA2B37" w:rsidP="00AA2B37">
            <w:pPr>
              <w:pStyle w:val="TableHeading"/>
            </w:pPr>
            <w:r w:rsidRPr="00AA2B37">
              <w:t>N</w:t>
            </w:r>
          </w:p>
        </w:tc>
        <w:tc>
          <w:tcPr>
            <w:tcW w:w="1320" w:type="dxa"/>
            <w:shd w:val="clear" w:color="auto" w:fill="2F68A9"/>
            <w:noWrap/>
            <w:hideMark/>
          </w:tcPr>
          <w:p w14:paraId="51B2469C" w14:textId="77777777" w:rsidR="00AA2B37" w:rsidRPr="00AA2B37" w:rsidRDefault="00AA2B37" w:rsidP="00AA2B37">
            <w:pPr>
              <w:pStyle w:val="TableHeading"/>
            </w:pPr>
            <w:r w:rsidRPr="00AA2B37">
              <w:t>%</w:t>
            </w:r>
          </w:p>
        </w:tc>
      </w:tr>
      <w:tr w:rsidR="00AA2B37" w:rsidRPr="00AA2B37" w14:paraId="77DC8DCA"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057" w:type="dxa"/>
            <w:hideMark/>
          </w:tcPr>
          <w:p w14:paraId="555E51D2" w14:textId="77777777" w:rsidR="00AA2B37" w:rsidRPr="00AA2B37" w:rsidRDefault="00AA2B37" w:rsidP="00AA2B37">
            <w:r w:rsidRPr="00AA2B37">
              <w:t>ADD/ADHD</w:t>
            </w:r>
          </w:p>
        </w:tc>
        <w:tc>
          <w:tcPr>
            <w:tcW w:w="1294" w:type="dxa"/>
            <w:noWrap/>
            <w:hideMark/>
          </w:tcPr>
          <w:p w14:paraId="1E75C4C0" w14:textId="77777777" w:rsidR="00AA2B37" w:rsidRPr="00AA2B37" w:rsidRDefault="00AA2B37" w:rsidP="00AA2B37">
            <w:pPr>
              <w:pStyle w:val="Tablefigures"/>
              <w:framePr w:wrap="around"/>
            </w:pPr>
            <w:r w:rsidRPr="00AA2B37">
              <w:t>278</w:t>
            </w:r>
          </w:p>
        </w:tc>
        <w:tc>
          <w:tcPr>
            <w:tcW w:w="1320" w:type="dxa"/>
            <w:noWrap/>
            <w:hideMark/>
          </w:tcPr>
          <w:p w14:paraId="2709BCF6" w14:textId="77777777" w:rsidR="00AA2B37" w:rsidRPr="00AA2B37" w:rsidRDefault="00AA2B37" w:rsidP="00AA2B37">
            <w:pPr>
              <w:pStyle w:val="Tablefigures"/>
              <w:framePr w:wrap="around"/>
            </w:pPr>
            <w:r w:rsidRPr="00AA2B37">
              <w:t>3.3%</w:t>
            </w:r>
          </w:p>
        </w:tc>
        <w:tc>
          <w:tcPr>
            <w:tcW w:w="880" w:type="dxa"/>
            <w:noWrap/>
            <w:hideMark/>
          </w:tcPr>
          <w:p w14:paraId="3BA30096" w14:textId="77777777" w:rsidR="00AA2B37" w:rsidRPr="00AA2B37" w:rsidRDefault="00AA2B37" w:rsidP="00AA2B37">
            <w:pPr>
              <w:pStyle w:val="Tablefigures"/>
              <w:framePr w:wrap="around"/>
            </w:pPr>
            <w:r w:rsidRPr="00AA2B37">
              <w:t>25</w:t>
            </w:r>
          </w:p>
        </w:tc>
        <w:tc>
          <w:tcPr>
            <w:tcW w:w="1620" w:type="dxa"/>
            <w:noWrap/>
            <w:hideMark/>
          </w:tcPr>
          <w:p w14:paraId="775A3E73" w14:textId="77777777" w:rsidR="00AA2B37" w:rsidRPr="00AA2B37" w:rsidRDefault="00AA2B37" w:rsidP="00AA2B37">
            <w:pPr>
              <w:pStyle w:val="Tablefigures"/>
              <w:framePr w:wrap="around"/>
            </w:pPr>
            <w:r w:rsidRPr="00AA2B37">
              <w:t>1.9%</w:t>
            </w:r>
          </w:p>
        </w:tc>
        <w:tc>
          <w:tcPr>
            <w:tcW w:w="1100" w:type="dxa"/>
            <w:noWrap/>
            <w:hideMark/>
          </w:tcPr>
          <w:p w14:paraId="5C1AB850" w14:textId="77777777" w:rsidR="00AA2B37" w:rsidRPr="00AA2B37" w:rsidRDefault="00AA2B37" w:rsidP="00AA2B37">
            <w:pPr>
              <w:pStyle w:val="Tablefigures"/>
              <w:framePr w:wrap="around"/>
            </w:pPr>
            <w:r w:rsidRPr="00AA2B37">
              <w:t>2</w:t>
            </w:r>
          </w:p>
        </w:tc>
        <w:tc>
          <w:tcPr>
            <w:tcW w:w="1320" w:type="dxa"/>
            <w:noWrap/>
            <w:hideMark/>
          </w:tcPr>
          <w:p w14:paraId="081DBCB1" w14:textId="77777777" w:rsidR="00AA2B37" w:rsidRPr="00AA2B37" w:rsidRDefault="00AA2B37" w:rsidP="00AA2B37">
            <w:pPr>
              <w:pStyle w:val="Tablefigures"/>
              <w:framePr w:wrap="around"/>
            </w:pPr>
            <w:r w:rsidRPr="00AA2B37">
              <w:t>1.1%</w:t>
            </w:r>
          </w:p>
        </w:tc>
      </w:tr>
      <w:tr w:rsidR="00AA2B37" w:rsidRPr="00AA2B37" w14:paraId="28FEF6CE"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057" w:type="dxa"/>
            <w:hideMark/>
          </w:tcPr>
          <w:p w14:paraId="63388720" w14:textId="77777777" w:rsidR="00AA2B37" w:rsidRPr="00AA2B37" w:rsidRDefault="00AA2B37" w:rsidP="00AA2B37">
            <w:r w:rsidRPr="00AA2B37">
              <w:t>Autistic Spectrum Disorder</w:t>
            </w:r>
          </w:p>
        </w:tc>
        <w:tc>
          <w:tcPr>
            <w:tcW w:w="1294" w:type="dxa"/>
            <w:noWrap/>
            <w:hideMark/>
          </w:tcPr>
          <w:p w14:paraId="0AA4C380" w14:textId="77777777" w:rsidR="00AA2B37" w:rsidRPr="00AA2B37" w:rsidRDefault="00AA2B37" w:rsidP="00AA2B37">
            <w:pPr>
              <w:pStyle w:val="Tablefigures"/>
              <w:framePr w:wrap="around"/>
            </w:pPr>
            <w:r w:rsidRPr="00AA2B37">
              <w:t>345</w:t>
            </w:r>
          </w:p>
        </w:tc>
        <w:tc>
          <w:tcPr>
            <w:tcW w:w="1320" w:type="dxa"/>
            <w:noWrap/>
            <w:hideMark/>
          </w:tcPr>
          <w:p w14:paraId="6DECB60D" w14:textId="77777777" w:rsidR="00AA2B37" w:rsidRPr="00AA2B37" w:rsidRDefault="00AA2B37" w:rsidP="00AA2B37">
            <w:pPr>
              <w:pStyle w:val="Tablefigures"/>
              <w:framePr w:wrap="around"/>
            </w:pPr>
            <w:r w:rsidRPr="00AA2B37">
              <w:t>4.0%</w:t>
            </w:r>
          </w:p>
        </w:tc>
        <w:tc>
          <w:tcPr>
            <w:tcW w:w="880" w:type="dxa"/>
            <w:noWrap/>
            <w:hideMark/>
          </w:tcPr>
          <w:p w14:paraId="2D11058A" w14:textId="77777777" w:rsidR="00AA2B37" w:rsidRPr="00AA2B37" w:rsidRDefault="00AA2B37" w:rsidP="00AA2B37">
            <w:pPr>
              <w:pStyle w:val="Tablefigures"/>
              <w:framePr w:wrap="around"/>
            </w:pPr>
            <w:r w:rsidRPr="00AA2B37">
              <w:t>88</w:t>
            </w:r>
          </w:p>
        </w:tc>
        <w:tc>
          <w:tcPr>
            <w:tcW w:w="1620" w:type="dxa"/>
            <w:noWrap/>
            <w:hideMark/>
          </w:tcPr>
          <w:p w14:paraId="010E3982" w14:textId="77777777" w:rsidR="00AA2B37" w:rsidRPr="00AA2B37" w:rsidRDefault="00AA2B37" w:rsidP="00AA2B37">
            <w:pPr>
              <w:pStyle w:val="Tablefigures"/>
              <w:framePr w:wrap="around"/>
            </w:pPr>
            <w:r w:rsidRPr="00AA2B37">
              <w:t>6.5%</w:t>
            </w:r>
          </w:p>
        </w:tc>
        <w:tc>
          <w:tcPr>
            <w:tcW w:w="1100" w:type="dxa"/>
            <w:noWrap/>
            <w:hideMark/>
          </w:tcPr>
          <w:p w14:paraId="19C0D073" w14:textId="77777777" w:rsidR="00AA2B37" w:rsidRPr="00AA2B37" w:rsidRDefault="00AA2B37" w:rsidP="00AA2B37">
            <w:pPr>
              <w:pStyle w:val="Tablefigures"/>
              <w:framePr w:wrap="around"/>
            </w:pPr>
            <w:r w:rsidRPr="00AA2B37">
              <w:t>2</w:t>
            </w:r>
          </w:p>
        </w:tc>
        <w:tc>
          <w:tcPr>
            <w:tcW w:w="1320" w:type="dxa"/>
            <w:noWrap/>
            <w:hideMark/>
          </w:tcPr>
          <w:p w14:paraId="1509834E" w14:textId="77777777" w:rsidR="00AA2B37" w:rsidRPr="00AA2B37" w:rsidRDefault="00AA2B37" w:rsidP="00AA2B37">
            <w:pPr>
              <w:pStyle w:val="Tablefigures"/>
              <w:framePr w:wrap="around"/>
            </w:pPr>
            <w:r w:rsidRPr="00AA2B37">
              <w:t>1.1%</w:t>
            </w:r>
          </w:p>
        </w:tc>
      </w:tr>
      <w:tr w:rsidR="00AA2B37" w:rsidRPr="00AA2B37" w14:paraId="00B8F0AF"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057" w:type="dxa"/>
            <w:hideMark/>
          </w:tcPr>
          <w:p w14:paraId="584F0627" w14:textId="77777777" w:rsidR="00AA2B37" w:rsidRPr="00AA2B37" w:rsidRDefault="00AA2B37" w:rsidP="00AA2B37">
            <w:r w:rsidRPr="00AA2B37">
              <w:t>Blind/Visual Impairment</w:t>
            </w:r>
          </w:p>
        </w:tc>
        <w:tc>
          <w:tcPr>
            <w:tcW w:w="1294" w:type="dxa"/>
            <w:noWrap/>
            <w:hideMark/>
          </w:tcPr>
          <w:p w14:paraId="6AABE909" w14:textId="77777777" w:rsidR="00AA2B37" w:rsidRPr="00AA2B37" w:rsidRDefault="00AA2B37" w:rsidP="00AA2B37">
            <w:pPr>
              <w:pStyle w:val="Tablefigures"/>
              <w:framePr w:wrap="around"/>
            </w:pPr>
            <w:r w:rsidRPr="00AA2B37">
              <w:t>160</w:t>
            </w:r>
          </w:p>
        </w:tc>
        <w:tc>
          <w:tcPr>
            <w:tcW w:w="1320" w:type="dxa"/>
            <w:noWrap/>
            <w:hideMark/>
          </w:tcPr>
          <w:p w14:paraId="6017DEC7" w14:textId="77777777" w:rsidR="00AA2B37" w:rsidRPr="00AA2B37" w:rsidRDefault="00AA2B37" w:rsidP="00AA2B37">
            <w:pPr>
              <w:pStyle w:val="Tablefigures"/>
              <w:framePr w:wrap="around"/>
            </w:pPr>
            <w:r w:rsidRPr="00AA2B37">
              <w:t>1.9%</w:t>
            </w:r>
          </w:p>
        </w:tc>
        <w:tc>
          <w:tcPr>
            <w:tcW w:w="880" w:type="dxa"/>
            <w:noWrap/>
            <w:hideMark/>
          </w:tcPr>
          <w:p w14:paraId="0ECA5056" w14:textId="77777777" w:rsidR="00AA2B37" w:rsidRPr="00AA2B37" w:rsidRDefault="00AA2B37" w:rsidP="00AA2B37">
            <w:pPr>
              <w:pStyle w:val="Tablefigures"/>
              <w:framePr w:wrap="around"/>
            </w:pPr>
            <w:r w:rsidRPr="00AA2B37">
              <w:t>23</w:t>
            </w:r>
          </w:p>
        </w:tc>
        <w:tc>
          <w:tcPr>
            <w:tcW w:w="1620" w:type="dxa"/>
            <w:noWrap/>
            <w:hideMark/>
          </w:tcPr>
          <w:p w14:paraId="0278B722" w14:textId="77777777" w:rsidR="00AA2B37" w:rsidRPr="00AA2B37" w:rsidRDefault="00AA2B37" w:rsidP="00AA2B37">
            <w:pPr>
              <w:pStyle w:val="Tablefigures"/>
              <w:framePr w:wrap="around"/>
            </w:pPr>
            <w:r w:rsidRPr="00AA2B37">
              <w:t>1.7%</w:t>
            </w:r>
          </w:p>
        </w:tc>
        <w:tc>
          <w:tcPr>
            <w:tcW w:w="1100" w:type="dxa"/>
            <w:noWrap/>
            <w:hideMark/>
          </w:tcPr>
          <w:p w14:paraId="6C163631" w14:textId="77777777" w:rsidR="00AA2B37" w:rsidRPr="00AA2B37" w:rsidRDefault="00AA2B37" w:rsidP="00AA2B37">
            <w:pPr>
              <w:pStyle w:val="Tablefigures"/>
              <w:framePr w:wrap="around"/>
            </w:pPr>
            <w:r w:rsidRPr="00AA2B37">
              <w:t>2</w:t>
            </w:r>
          </w:p>
        </w:tc>
        <w:tc>
          <w:tcPr>
            <w:tcW w:w="1320" w:type="dxa"/>
            <w:noWrap/>
            <w:hideMark/>
          </w:tcPr>
          <w:p w14:paraId="2B29E167" w14:textId="77777777" w:rsidR="00AA2B37" w:rsidRPr="00AA2B37" w:rsidRDefault="00AA2B37" w:rsidP="00AA2B37">
            <w:pPr>
              <w:pStyle w:val="Tablefigures"/>
              <w:framePr w:wrap="around"/>
            </w:pPr>
            <w:r w:rsidRPr="00AA2B37">
              <w:t>1.1%</w:t>
            </w:r>
          </w:p>
        </w:tc>
      </w:tr>
      <w:tr w:rsidR="00AA2B37" w:rsidRPr="00AA2B37" w14:paraId="073CDAEC"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057" w:type="dxa"/>
            <w:hideMark/>
          </w:tcPr>
          <w:p w14:paraId="51F608E5" w14:textId="77777777" w:rsidR="00AA2B37" w:rsidRPr="00AA2B37" w:rsidRDefault="00AA2B37" w:rsidP="00AA2B37">
            <w:r w:rsidRPr="00AA2B37">
              <w:t>Deaf/Hard of Hearing</w:t>
            </w:r>
          </w:p>
        </w:tc>
        <w:tc>
          <w:tcPr>
            <w:tcW w:w="1294" w:type="dxa"/>
            <w:noWrap/>
            <w:hideMark/>
          </w:tcPr>
          <w:p w14:paraId="66C0102F" w14:textId="77777777" w:rsidR="00AA2B37" w:rsidRPr="00AA2B37" w:rsidRDefault="00AA2B37" w:rsidP="00AA2B37">
            <w:pPr>
              <w:pStyle w:val="Tablefigures"/>
              <w:framePr w:wrap="around"/>
            </w:pPr>
            <w:r w:rsidRPr="00AA2B37">
              <w:t>220</w:t>
            </w:r>
          </w:p>
        </w:tc>
        <w:tc>
          <w:tcPr>
            <w:tcW w:w="1320" w:type="dxa"/>
            <w:noWrap/>
            <w:hideMark/>
          </w:tcPr>
          <w:p w14:paraId="7139BBF4" w14:textId="77777777" w:rsidR="00AA2B37" w:rsidRPr="00AA2B37" w:rsidRDefault="00AA2B37" w:rsidP="00AA2B37">
            <w:pPr>
              <w:pStyle w:val="Tablefigures"/>
              <w:framePr w:wrap="around"/>
            </w:pPr>
            <w:r w:rsidRPr="00AA2B37">
              <w:t>2.6%</w:t>
            </w:r>
          </w:p>
        </w:tc>
        <w:tc>
          <w:tcPr>
            <w:tcW w:w="880" w:type="dxa"/>
            <w:noWrap/>
            <w:hideMark/>
          </w:tcPr>
          <w:p w14:paraId="4EEC7A86" w14:textId="77777777" w:rsidR="00AA2B37" w:rsidRPr="00AA2B37" w:rsidRDefault="00AA2B37" w:rsidP="00AA2B37">
            <w:pPr>
              <w:pStyle w:val="Tablefigures"/>
              <w:framePr w:wrap="around"/>
            </w:pPr>
            <w:r w:rsidRPr="00AA2B37">
              <w:t>36</w:t>
            </w:r>
          </w:p>
        </w:tc>
        <w:tc>
          <w:tcPr>
            <w:tcW w:w="1620" w:type="dxa"/>
            <w:noWrap/>
            <w:hideMark/>
          </w:tcPr>
          <w:p w14:paraId="61253C52" w14:textId="77777777" w:rsidR="00AA2B37" w:rsidRPr="00AA2B37" w:rsidRDefault="00AA2B37" w:rsidP="00AA2B37">
            <w:pPr>
              <w:pStyle w:val="Tablefigures"/>
              <w:framePr w:wrap="around"/>
            </w:pPr>
            <w:r w:rsidRPr="00AA2B37">
              <w:t>2.7%</w:t>
            </w:r>
          </w:p>
        </w:tc>
        <w:tc>
          <w:tcPr>
            <w:tcW w:w="1100" w:type="dxa"/>
            <w:noWrap/>
            <w:hideMark/>
          </w:tcPr>
          <w:p w14:paraId="6C88073A" w14:textId="77777777" w:rsidR="00AA2B37" w:rsidRPr="00AA2B37" w:rsidRDefault="00AA2B37" w:rsidP="00AA2B37">
            <w:pPr>
              <w:pStyle w:val="Tablefigures"/>
              <w:framePr w:wrap="around"/>
            </w:pPr>
            <w:r w:rsidRPr="00AA2B37">
              <w:t>6</w:t>
            </w:r>
          </w:p>
        </w:tc>
        <w:tc>
          <w:tcPr>
            <w:tcW w:w="1320" w:type="dxa"/>
            <w:noWrap/>
            <w:hideMark/>
          </w:tcPr>
          <w:p w14:paraId="398A3C6C" w14:textId="77777777" w:rsidR="00AA2B37" w:rsidRPr="00AA2B37" w:rsidRDefault="00AA2B37" w:rsidP="00AA2B37">
            <w:pPr>
              <w:pStyle w:val="Tablefigures"/>
              <w:framePr w:wrap="around"/>
            </w:pPr>
            <w:r w:rsidRPr="00AA2B37">
              <w:t>3.4%</w:t>
            </w:r>
          </w:p>
        </w:tc>
      </w:tr>
      <w:tr w:rsidR="00AA2B37" w:rsidRPr="00AA2B37" w14:paraId="1C00B17A"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057" w:type="dxa"/>
            <w:hideMark/>
          </w:tcPr>
          <w:p w14:paraId="44A7417D" w14:textId="77777777" w:rsidR="00AA2B37" w:rsidRPr="00AA2B37" w:rsidRDefault="00AA2B37" w:rsidP="00AA2B37">
            <w:r w:rsidRPr="00AA2B37">
              <w:t>Mental Health</w:t>
            </w:r>
          </w:p>
        </w:tc>
        <w:tc>
          <w:tcPr>
            <w:tcW w:w="1294" w:type="dxa"/>
            <w:noWrap/>
            <w:hideMark/>
          </w:tcPr>
          <w:p w14:paraId="5F882343" w14:textId="77777777" w:rsidR="00AA2B37" w:rsidRPr="00AA2B37" w:rsidRDefault="00AA2B37" w:rsidP="00AA2B37">
            <w:pPr>
              <w:pStyle w:val="Tablefigures"/>
              <w:framePr w:wrap="around"/>
            </w:pPr>
            <w:r w:rsidRPr="00AA2B37">
              <w:t>808</w:t>
            </w:r>
          </w:p>
        </w:tc>
        <w:tc>
          <w:tcPr>
            <w:tcW w:w="1320" w:type="dxa"/>
            <w:noWrap/>
            <w:hideMark/>
          </w:tcPr>
          <w:p w14:paraId="04BDACCA" w14:textId="77777777" w:rsidR="00AA2B37" w:rsidRPr="00AA2B37" w:rsidRDefault="00AA2B37" w:rsidP="00AA2B37">
            <w:pPr>
              <w:pStyle w:val="Tablefigures"/>
              <w:framePr w:wrap="around"/>
            </w:pPr>
            <w:r w:rsidRPr="00AA2B37">
              <w:t>9.5%</w:t>
            </w:r>
          </w:p>
        </w:tc>
        <w:tc>
          <w:tcPr>
            <w:tcW w:w="880" w:type="dxa"/>
            <w:noWrap/>
            <w:hideMark/>
          </w:tcPr>
          <w:p w14:paraId="7B9A86FD" w14:textId="77777777" w:rsidR="00AA2B37" w:rsidRPr="00AA2B37" w:rsidRDefault="00AA2B37" w:rsidP="00AA2B37">
            <w:pPr>
              <w:pStyle w:val="Tablefigures"/>
              <w:framePr w:wrap="around"/>
            </w:pPr>
            <w:r w:rsidRPr="00AA2B37">
              <w:t>68</w:t>
            </w:r>
          </w:p>
        </w:tc>
        <w:tc>
          <w:tcPr>
            <w:tcW w:w="1620" w:type="dxa"/>
            <w:noWrap/>
            <w:hideMark/>
          </w:tcPr>
          <w:p w14:paraId="72398E4B" w14:textId="77777777" w:rsidR="00AA2B37" w:rsidRPr="00AA2B37" w:rsidRDefault="00AA2B37" w:rsidP="00AA2B37">
            <w:pPr>
              <w:pStyle w:val="Tablefigures"/>
              <w:framePr w:wrap="around"/>
            </w:pPr>
            <w:r w:rsidRPr="00AA2B37">
              <w:t>5.0%</w:t>
            </w:r>
          </w:p>
        </w:tc>
        <w:tc>
          <w:tcPr>
            <w:tcW w:w="1100" w:type="dxa"/>
            <w:noWrap/>
            <w:hideMark/>
          </w:tcPr>
          <w:p w14:paraId="2514D327" w14:textId="77777777" w:rsidR="00AA2B37" w:rsidRPr="00AA2B37" w:rsidRDefault="00AA2B37" w:rsidP="00AA2B37">
            <w:pPr>
              <w:pStyle w:val="Tablefigures"/>
              <w:framePr w:wrap="around"/>
            </w:pPr>
            <w:r w:rsidRPr="00AA2B37">
              <w:t>8</w:t>
            </w:r>
          </w:p>
        </w:tc>
        <w:tc>
          <w:tcPr>
            <w:tcW w:w="1320" w:type="dxa"/>
            <w:noWrap/>
            <w:hideMark/>
          </w:tcPr>
          <w:p w14:paraId="2AF5350B" w14:textId="77777777" w:rsidR="00AA2B37" w:rsidRPr="00AA2B37" w:rsidRDefault="00AA2B37" w:rsidP="00AA2B37">
            <w:pPr>
              <w:pStyle w:val="Tablefigures"/>
              <w:framePr w:wrap="around"/>
            </w:pPr>
            <w:r w:rsidRPr="00AA2B37">
              <w:t>4.5%</w:t>
            </w:r>
          </w:p>
        </w:tc>
      </w:tr>
      <w:tr w:rsidR="00AA2B37" w:rsidRPr="00AA2B37" w14:paraId="1F3A9675"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057" w:type="dxa"/>
            <w:hideMark/>
          </w:tcPr>
          <w:p w14:paraId="61A55DED" w14:textId="77777777" w:rsidR="00AA2B37" w:rsidRPr="00AA2B37" w:rsidRDefault="00AA2B37" w:rsidP="00AA2B37">
            <w:r w:rsidRPr="00AA2B37">
              <w:t>Multi-Disability</w:t>
            </w:r>
          </w:p>
        </w:tc>
        <w:tc>
          <w:tcPr>
            <w:tcW w:w="1294" w:type="dxa"/>
            <w:noWrap/>
            <w:hideMark/>
          </w:tcPr>
          <w:p w14:paraId="20112750" w14:textId="77777777" w:rsidR="00AA2B37" w:rsidRPr="00AA2B37" w:rsidRDefault="00AA2B37" w:rsidP="00AA2B37">
            <w:pPr>
              <w:pStyle w:val="Tablefigures"/>
              <w:framePr w:wrap="around"/>
            </w:pPr>
            <w:r w:rsidRPr="00AA2B37">
              <w:t>773</w:t>
            </w:r>
          </w:p>
        </w:tc>
        <w:tc>
          <w:tcPr>
            <w:tcW w:w="1320" w:type="dxa"/>
            <w:noWrap/>
            <w:hideMark/>
          </w:tcPr>
          <w:p w14:paraId="4D1DF636" w14:textId="77777777" w:rsidR="00AA2B37" w:rsidRPr="00AA2B37" w:rsidRDefault="00AA2B37" w:rsidP="00AA2B37">
            <w:pPr>
              <w:pStyle w:val="Tablefigures"/>
              <w:framePr w:wrap="around"/>
            </w:pPr>
            <w:r w:rsidRPr="00AA2B37">
              <w:t>9.1%</w:t>
            </w:r>
          </w:p>
        </w:tc>
        <w:tc>
          <w:tcPr>
            <w:tcW w:w="880" w:type="dxa"/>
            <w:noWrap/>
            <w:hideMark/>
          </w:tcPr>
          <w:p w14:paraId="117B60C5" w14:textId="77777777" w:rsidR="00AA2B37" w:rsidRPr="00AA2B37" w:rsidRDefault="00AA2B37" w:rsidP="00AA2B37">
            <w:pPr>
              <w:pStyle w:val="Tablefigures"/>
              <w:framePr w:wrap="around"/>
            </w:pPr>
            <w:r w:rsidRPr="00AA2B37">
              <w:t>273</w:t>
            </w:r>
          </w:p>
        </w:tc>
        <w:tc>
          <w:tcPr>
            <w:tcW w:w="1620" w:type="dxa"/>
            <w:noWrap/>
            <w:hideMark/>
          </w:tcPr>
          <w:p w14:paraId="453C0F4D" w14:textId="77777777" w:rsidR="00AA2B37" w:rsidRPr="00AA2B37" w:rsidRDefault="00AA2B37" w:rsidP="00AA2B37">
            <w:pPr>
              <w:pStyle w:val="Tablefigures"/>
              <w:framePr w:wrap="around"/>
            </w:pPr>
            <w:r w:rsidRPr="00AA2B37">
              <w:t>20.2%</w:t>
            </w:r>
          </w:p>
        </w:tc>
        <w:tc>
          <w:tcPr>
            <w:tcW w:w="1100" w:type="dxa"/>
            <w:noWrap/>
            <w:hideMark/>
          </w:tcPr>
          <w:p w14:paraId="2C23DD7B" w14:textId="77777777" w:rsidR="00AA2B37" w:rsidRPr="00AA2B37" w:rsidRDefault="00AA2B37" w:rsidP="00AA2B37">
            <w:pPr>
              <w:pStyle w:val="Tablefigures"/>
              <w:framePr w:wrap="around"/>
            </w:pPr>
            <w:r w:rsidRPr="00AA2B37">
              <w:t>3</w:t>
            </w:r>
          </w:p>
        </w:tc>
        <w:tc>
          <w:tcPr>
            <w:tcW w:w="1320" w:type="dxa"/>
            <w:noWrap/>
            <w:hideMark/>
          </w:tcPr>
          <w:p w14:paraId="76F48FB9" w14:textId="77777777" w:rsidR="00AA2B37" w:rsidRPr="00AA2B37" w:rsidRDefault="00AA2B37" w:rsidP="00AA2B37">
            <w:pPr>
              <w:pStyle w:val="Tablefigures"/>
              <w:framePr w:wrap="around"/>
            </w:pPr>
            <w:r w:rsidRPr="00AA2B37">
              <w:t>1.7%</w:t>
            </w:r>
          </w:p>
        </w:tc>
      </w:tr>
      <w:tr w:rsidR="00AA2B37" w:rsidRPr="00AA2B37" w14:paraId="6EB7218A"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057" w:type="dxa"/>
            <w:hideMark/>
          </w:tcPr>
          <w:p w14:paraId="25AACFDC" w14:textId="77777777" w:rsidR="00AA2B37" w:rsidRPr="00AA2B37" w:rsidRDefault="00AA2B37" w:rsidP="00AA2B37">
            <w:r w:rsidRPr="00AA2B37">
              <w:t>Other</w:t>
            </w:r>
          </w:p>
        </w:tc>
        <w:tc>
          <w:tcPr>
            <w:tcW w:w="1294" w:type="dxa"/>
            <w:noWrap/>
            <w:hideMark/>
          </w:tcPr>
          <w:p w14:paraId="24F4FE18" w14:textId="77777777" w:rsidR="00AA2B37" w:rsidRPr="00AA2B37" w:rsidRDefault="00AA2B37" w:rsidP="00AA2B37">
            <w:pPr>
              <w:pStyle w:val="Tablefigures"/>
              <w:framePr w:wrap="around"/>
            </w:pPr>
            <w:r w:rsidRPr="00AA2B37">
              <w:t>292</w:t>
            </w:r>
          </w:p>
        </w:tc>
        <w:tc>
          <w:tcPr>
            <w:tcW w:w="1320" w:type="dxa"/>
            <w:noWrap/>
            <w:hideMark/>
          </w:tcPr>
          <w:p w14:paraId="65C4AA05" w14:textId="77777777" w:rsidR="00AA2B37" w:rsidRPr="00AA2B37" w:rsidRDefault="00AA2B37" w:rsidP="00AA2B37">
            <w:pPr>
              <w:pStyle w:val="Tablefigures"/>
              <w:framePr w:wrap="around"/>
            </w:pPr>
            <w:r w:rsidRPr="00AA2B37">
              <w:t>3.4%</w:t>
            </w:r>
          </w:p>
        </w:tc>
        <w:tc>
          <w:tcPr>
            <w:tcW w:w="880" w:type="dxa"/>
            <w:noWrap/>
            <w:hideMark/>
          </w:tcPr>
          <w:p w14:paraId="44BB70B6" w14:textId="77777777" w:rsidR="00AA2B37" w:rsidRPr="00AA2B37" w:rsidRDefault="00AA2B37" w:rsidP="00AA2B37">
            <w:pPr>
              <w:pStyle w:val="Tablefigures"/>
              <w:framePr w:wrap="around"/>
            </w:pPr>
            <w:r w:rsidRPr="00AA2B37">
              <w:t>192</w:t>
            </w:r>
          </w:p>
        </w:tc>
        <w:tc>
          <w:tcPr>
            <w:tcW w:w="1620" w:type="dxa"/>
            <w:noWrap/>
            <w:hideMark/>
          </w:tcPr>
          <w:p w14:paraId="65DFC95C" w14:textId="77777777" w:rsidR="00AA2B37" w:rsidRPr="00AA2B37" w:rsidRDefault="00AA2B37" w:rsidP="00AA2B37">
            <w:pPr>
              <w:pStyle w:val="Tablefigures"/>
              <w:framePr w:wrap="around"/>
            </w:pPr>
            <w:r w:rsidRPr="00AA2B37">
              <w:t>14.2%</w:t>
            </w:r>
          </w:p>
        </w:tc>
        <w:tc>
          <w:tcPr>
            <w:tcW w:w="1100" w:type="dxa"/>
            <w:noWrap/>
            <w:hideMark/>
          </w:tcPr>
          <w:p w14:paraId="553CC70E" w14:textId="77777777" w:rsidR="00AA2B37" w:rsidRPr="00AA2B37" w:rsidRDefault="00AA2B37" w:rsidP="00AA2B37">
            <w:pPr>
              <w:pStyle w:val="Tablefigures"/>
              <w:framePr w:wrap="around"/>
            </w:pPr>
            <w:r w:rsidRPr="00AA2B37">
              <w:t>5</w:t>
            </w:r>
          </w:p>
        </w:tc>
        <w:tc>
          <w:tcPr>
            <w:tcW w:w="1320" w:type="dxa"/>
            <w:noWrap/>
            <w:hideMark/>
          </w:tcPr>
          <w:p w14:paraId="17AD4EDD" w14:textId="77777777" w:rsidR="00AA2B37" w:rsidRPr="00AA2B37" w:rsidRDefault="00AA2B37" w:rsidP="00AA2B37">
            <w:pPr>
              <w:pStyle w:val="Tablefigures"/>
              <w:framePr w:wrap="around"/>
            </w:pPr>
            <w:r w:rsidRPr="00AA2B37">
              <w:t>2.8%</w:t>
            </w:r>
          </w:p>
        </w:tc>
      </w:tr>
      <w:tr w:rsidR="00AA2B37" w:rsidRPr="00AA2B37" w14:paraId="10709306"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057" w:type="dxa"/>
            <w:hideMark/>
          </w:tcPr>
          <w:p w14:paraId="028EA040" w14:textId="77777777" w:rsidR="00AA2B37" w:rsidRPr="00AA2B37" w:rsidRDefault="00AA2B37" w:rsidP="00AA2B37">
            <w:r w:rsidRPr="00AA2B37">
              <w:t>Physical Disability/Mobility Impairment</w:t>
            </w:r>
          </w:p>
        </w:tc>
        <w:tc>
          <w:tcPr>
            <w:tcW w:w="1294" w:type="dxa"/>
            <w:noWrap/>
            <w:hideMark/>
          </w:tcPr>
          <w:p w14:paraId="34A66721" w14:textId="77777777" w:rsidR="00AA2B37" w:rsidRPr="00AA2B37" w:rsidRDefault="00AA2B37" w:rsidP="00AA2B37">
            <w:pPr>
              <w:pStyle w:val="Tablefigures"/>
              <w:framePr w:wrap="around"/>
            </w:pPr>
            <w:r w:rsidRPr="00AA2B37">
              <w:t>464</w:t>
            </w:r>
          </w:p>
        </w:tc>
        <w:tc>
          <w:tcPr>
            <w:tcW w:w="1320" w:type="dxa"/>
            <w:noWrap/>
            <w:hideMark/>
          </w:tcPr>
          <w:p w14:paraId="6ECF3973" w14:textId="77777777" w:rsidR="00AA2B37" w:rsidRPr="00AA2B37" w:rsidRDefault="00AA2B37" w:rsidP="00AA2B37">
            <w:pPr>
              <w:pStyle w:val="Tablefigures"/>
              <w:framePr w:wrap="around"/>
            </w:pPr>
            <w:r w:rsidRPr="00AA2B37">
              <w:t>5.4%</w:t>
            </w:r>
          </w:p>
        </w:tc>
        <w:tc>
          <w:tcPr>
            <w:tcW w:w="880" w:type="dxa"/>
            <w:noWrap/>
            <w:hideMark/>
          </w:tcPr>
          <w:p w14:paraId="1EDBE72B" w14:textId="77777777" w:rsidR="00AA2B37" w:rsidRPr="00AA2B37" w:rsidRDefault="00AA2B37" w:rsidP="00AA2B37">
            <w:pPr>
              <w:pStyle w:val="Tablefigures"/>
              <w:framePr w:wrap="around"/>
            </w:pPr>
            <w:r w:rsidRPr="00AA2B37">
              <w:t>44</w:t>
            </w:r>
          </w:p>
        </w:tc>
        <w:tc>
          <w:tcPr>
            <w:tcW w:w="1620" w:type="dxa"/>
            <w:noWrap/>
            <w:hideMark/>
          </w:tcPr>
          <w:p w14:paraId="75400FCB" w14:textId="77777777" w:rsidR="00AA2B37" w:rsidRPr="00AA2B37" w:rsidRDefault="00AA2B37" w:rsidP="00AA2B37">
            <w:pPr>
              <w:pStyle w:val="Tablefigures"/>
              <w:framePr w:wrap="around"/>
            </w:pPr>
            <w:r w:rsidRPr="00AA2B37">
              <w:t>3.3%</w:t>
            </w:r>
          </w:p>
        </w:tc>
        <w:tc>
          <w:tcPr>
            <w:tcW w:w="1100" w:type="dxa"/>
            <w:noWrap/>
            <w:hideMark/>
          </w:tcPr>
          <w:p w14:paraId="35AAE146" w14:textId="77777777" w:rsidR="00AA2B37" w:rsidRPr="00AA2B37" w:rsidRDefault="00AA2B37" w:rsidP="00AA2B37">
            <w:pPr>
              <w:pStyle w:val="Tablefigures"/>
              <w:framePr w:wrap="around"/>
            </w:pPr>
            <w:r w:rsidRPr="00AA2B37">
              <w:t>1</w:t>
            </w:r>
          </w:p>
        </w:tc>
        <w:tc>
          <w:tcPr>
            <w:tcW w:w="1320" w:type="dxa"/>
            <w:noWrap/>
            <w:hideMark/>
          </w:tcPr>
          <w:p w14:paraId="7790FE16" w14:textId="77777777" w:rsidR="00AA2B37" w:rsidRPr="00AA2B37" w:rsidRDefault="00AA2B37" w:rsidP="00AA2B37">
            <w:pPr>
              <w:pStyle w:val="Tablefigures"/>
              <w:framePr w:wrap="around"/>
            </w:pPr>
            <w:r w:rsidRPr="00AA2B37">
              <w:t>0.6%</w:t>
            </w:r>
          </w:p>
        </w:tc>
      </w:tr>
      <w:tr w:rsidR="00AA2B37" w:rsidRPr="00AA2B37" w14:paraId="43B5DF3C"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057" w:type="dxa"/>
            <w:hideMark/>
          </w:tcPr>
          <w:p w14:paraId="49C4F890" w14:textId="77777777" w:rsidR="00AA2B37" w:rsidRPr="00AA2B37" w:rsidRDefault="00AA2B37" w:rsidP="00AA2B37">
            <w:r w:rsidRPr="00AA2B37">
              <w:t>Significant Ongoing Illness</w:t>
            </w:r>
          </w:p>
        </w:tc>
        <w:tc>
          <w:tcPr>
            <w:tcW w:w="1294" w:type="dxa"/>
            <w:noWrap/>
            <w:hideMark/>
          </w:tcPr>
          <w:p w14:paraId="24808CAC" w14:textId="77777777" w:rsidR="00AA2B37" w:rsidRPr="00AA2B37" w:rsidRDefault="00AA2B37" w:rsidP="00AA2B37">
            <w:pPr>
              <w:pStyle w:val="Tablefigures"/>
              <w:framePr w:wrap="around"/>
            </w:pPr>
            <w:r w:rsidRPr="00AA2B37">
              <w:t>801</w:t>
            </w:r>
          </w:p>
        </w:tc>
        <w:tc>
          <w:tcPr>
            <w:tcW w:w="1320" w:type="dxa"/>
            <w:noWrap/>
            <w:hideMark/>
          </w:tcPr>
          <w:p w14:paraId="72A16C96" w14:textId="77777777" w:rsidR="00AA2B37" w:rsidRPr="00AA2B37" w:rsidRDefault="00AA2B37" w:rsidP="00AA2B37">
            <w:pPr>
              <w:pStyle w:val="Tablefigures"/>
              <w:framePr w:wrap="around"/>
            </w:pPr>
            <w:r w:rsidRPr="00AA2B37">
              <w:t>9.4%</w:t>
            </w:r>
          </w:p>
        </w:tc>
        <w:tc>
          <w:tcPr>
            <w:tcW w:w="880" w:type="dxa"/>
            <w:noWrap/>
            <w:hideMark/>
          </w:tcPr>
          <w:p w14:paraId="35CFA8FC" w14:textId="77777777" w:rsidR="00AA2B37" w:rsidRPr="00AA2B37" w:rsidRDefault="00AA2B37" w:rsidP="00AA2B37">
            <w:pPr>
              <w:pStyle w:val="Tablefigures"/>
              <w:framePr w:wrap="around"/>
            </w:pPr>
            <w:r w:rsidRPr="00AA2B37">
              <w:t>30</w:t>
            </w:r>
          </w:p>
        </w:tc>
        <w:tc>
          <w:tcPr>
            <w:tcW w:w="1620" w:type="dxa"/>
            <w:noWrap/>
            <w:hideMark/>
          </w:tcPr>
          <w:p w14:paraId="7A929400" w14:textId="77777777" w:rsidR="00AA2B37" w:rsidRPr="00AA2B37" w:rsidRDefault="00AA2B37" w:rsidP="00AA2B37">
            <w:pPr>
              <w:pStyle w:val="Tablefigures"/>
              <w:framePr w:wrap="around"/>
            </w:pPr>
            <w:r w:rsidRPr="00AA2B37">
              <w:t>2.2%</w:t>
            </w:r>
          </w:p>
        </w:tc>
        <w:tc>
          <w:tcPr>
            <w:tcW w:w="1100" w:type="dxa"/>
            <w:noWrap/>
            <w:hideMark/>
          </w:tcPr>
          <w:p w14:paraId="6444B6A3" w14:textId="77777777" w:rsidR="00AA2B37" w:rsidRPr="00AA2B37" w:rsidRDefault="00AA2B37" w:rsidP="00AA2B37">
            <w:pPr>
              <w:pStyle w:val="Tablefigures"/>
              <w:framePr w:wrap="around"/>
            </w:pPr>
            <w:r w:rsidRPr="00AA2B37">
              <w:t>4</w:t>
            </w:r>
          </w:p>
        </w:tc>
        <w:tc>
          <w:tcPr>
            <w:tcW w:w="1320" w:type="dxa"/>
            <w:noWrap/>
            <w:hideMark/>
          </w:tcPr>
          <w:p w14:paraId="3B1F881F" w14:textId="77777777" w:rsidR="00AA2B37" w:rsidRPr="00AA2B37" w:rsidRDefault="00AA2B37" w:rsidP="00AA2B37">
            <w:pPr>
              <w:pStyle w:val="Tablefigures"/>
              <w:framePr w:wrap="around"/>
            </w:pPr>
            <w:r w:rsidRPr="00AA2B37">
              <w:t>2.3%</w:t>
            </w:r>
          </w:p>
        </w:tc>
      </w:tr>
      <w:tr w:rsidR="00AA2B37" w:rsidRPr="00AA2B37" w14:paraId="04FFA260"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057" w:type="dxa"/>
            <w:hideMark/>
          </w:tcPr>
          <w:p w14:paraId="3341CFB3" w14:textId="77777777" w:rsidR="00AA2B37" w:rsidRPr="00AA2B37" w:rsidRDefault="00AA2B37" w:rsidP="00AA2B37">
            <w:r w:rsidRPr="00AA2B37">
              <w:t>Specific Learning Difficulties</w:t>
            </w:r>
          </w:p>
        </w:tc>
        <w:tc>
          <w:tcPr>
            <w:tcW w:w="1294" w:type="dxa"/>
            <w:noWrap/>
            <w:hideMark/>
          </w:tcPr>
          <w:p w14:paraId="7EC9C3C4" w14:textId="77777777" w:rsidR="00AA2B37" w:rsidRPr="00AA2B37" w:rsidRDefault="00AA2B37" w:rsidP="00AA2B37">
            <w:pPr>
              <w:pStyle w:val="Tablefigures"/>
              <w:framePr w:wrap="around"/>
            </w:pPr>
            <w:r w:rsidRPr="00AA2B37">
              <w:t>4,383</w:t>
            </w:r>
          </w:p>
        </w:tc>
        <w:tc>
          <w:tcPr>
            <w:tcW w:w="1320" w:type="dxa"/>
            <w:noWrap/>
            <w:hideMark/>
          </w:tcPr>
          <w:p w14:paraId="1D6829D2" w14:textId="77777777" w:rsidR="00AA2B37" w:rsidRPr="00AA2B37" w:rsidRDefault="00AA2B37" w:rsidP="00AA2B37">
            <w:pPr>
              <w:pStyle w:val="Tablefigures"/>
              <w:framePr w:wrap="around"/>
            </w:pPr>
            <w:r w:rsidRPr="00AA2B37">
              <w:t>51.4%</w:t>
            </w:r>
          </w:p>
        </w:tc>
        <w:tc>
          <w:tcPr>
            <w:tcW w:w="880" w:type="dxa"/>
            <w:noWrap/>
            <w:hideMark/>
          </w:tcPr>
          <w:p w14:paraId="40191B41" w14:textId="77777777" w:rsidR="00AA2B37" w:rsidRPr="00AA2B37" w:rsidRDefault="00AA2B37" w:rsidP="00AA2B37">
            <w:pPr>
              <w:pStyle w:val="Tablefigures"/>
              <w:framePr w:wrap="around"/>
            </w:pPr>
            <w:r w:rsidRPr="00AA2B37">
              <w:t>571</w:t>
            </w:r>
          </w:p>
        </w:tc>
        <w:tc>
          <w:tcPr>
            <w:tcW w:w="1620" w:type="dxa"/>
            <w:noWrap/>
            <w:hideMark/>
          </w:tcPr>
          <w:p w14:paraId="1E376EC6" w14:textId="77777777" w:rsidR="00AA2B37" w:rsidRPr="00AA2B37" w:rsidRDefault="00AA2B37" w:rsidP="00AA2B37">
            <w:pPr>
              <w:pStyle w:val="Tablefigures"/>
              <w:framePr w:wrap="around"/>
            </w:pPr>
            <w:r w:rsidRPr="00AA2B37">
              <w:t>42.3%</w:t>
            </w:r>
          </w:p>
        </w:tc>
        <w:tc>
          <w:tcPr>
            <w:tcW w:w="1100" w:type="dxa"/>
            <w:noWrap/>
            <w:hideMark/>
          </w:tcPr>
          <w:p w14:paraId="4FA15375" w14:textId="77777777" w:rsidR="00AA2B37" w:rsidRPr="00AA2B37" w:rsidRDefault="00AA2B37" w:rsidP="00AA2B37">
            <w:pPr>
              <w:pStyle w:val="Tablefigures"/>
              <w:framePr w:wrap="around"/>
            </w:pPr>
            <w:r w:rsidRPr="00AA2B37">
              <w:t>143</w:t>
            </w:r>
          </w:p>
        </w:tc>
        <w:tc>
          <w:tcPr>
            <w:tcW w:w="1320" w:type="dxa"/>
            <w:noWrap/>
            <w:hideMark/>
          </w:tcPr>
          <w:p w14:paraId="7B0B8BD0" w14:textId="77777777" w:rsidR="00AA2B37" w:rsidRPr="00AA2B37" w:rsidRDefault="00AA2B37" w:rsidP="00AA2B37">
            <w:pPr>
              <w:pStyle w:val="Tablefigures"/>
              <w:framePr w:wrap="around"/>
            </w:pPr>
            <w:r w:rsidRPr="00AA2B37">
              <w:t>81.3%</w:t>
            </w:r>
          </w:p>
        </w:tc>
      </w:tr>
      <w:tr w:rsidR="00AA2B37" w:rsidRPr="00AA2B37" w14:paraId="78E4B910"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2057" w:type="dxa"/>
            <w:hideMark/>
          </w:tcPr>
          <w:p w14:paraId="5E05016F" w14:textId="77777777" w:rsidR="00AA2B37" w:rsidRPr="00AA2B37" w:rsidRDefault="00AA2B37" w:rsidP="00AA2B37">
            <w:r w:rsidRPr="00AA2B37">
              <w:t>Total</w:t>
            </w:r>
          </w:p>
        </w:tc>
        <w:tc>
          <w:tcPr>
            <w:tcW w:w="1294" w:type="dxa"/>
            <w:noWrap/>
            <w:hideMark/>
          </w:tcPr>
          <w:p w14:paraId="0114E0E3" w14:textId="77777777" w:rsidR="00AA2B37" w:rsidRPr="00AA2B37" w:rsidRDefault="00AA2B37" w:rsidP="00AA2B37">
            <w:pPr>
              <w:pStyle w:val="Tablefigures"/>
              <w:framePr w:wrap="around"/>
            </w:pPr>
            <w:r w:rsidRPr="00AA2B37">
              <w:t>8,524</w:t>
            </w:r>
          </w:p>
        </w:tc>
        <w:tc>
          <w:tcPr>
            <w:tcW w:w="1320" w:type="dxa"/>
            <w:noWrap/>
            <w:hideMark/>
          </w:tcPr>
          <w:p w14:paraId="1904049D" w14:textId="77777777" w:rsidR="00AA2B37" w:rsidRPr="00AA2B37" w:rsidRDefault="00AA2B37" w:rsidP="00AA2B37">
            <w:pPr>
              <w:pStyle w:val="Tablefigures"/>
              <w:framePr w:wrap="around"/>
            </w:pPr>
            <w:r w:rsidRPr="00AA2B37">
              <w:t>100.0%</w:t>
            </w:r>
          </w:p>
        </w:tc>
        <w:tc>
          <w:tcPr>
            <w:tcW w:w="880" w:type="dxa"/>
            <w:noWrap/>
            <w:hideMark/>
          </w:tcPr>
          <w:p w14:paraId="4A31AB97" w14:textId="77777777" w:rsidR="00AA2B37" w:rsidRPr="00AA2B37" w:rsidRDefault="00AA2B37" w:rsidP="00AA2B37">
            <w:pPr>
              <w:pStyle w:val="Tablefigures"/>
              <w:framePr w:wrap="around"/>
            </w:pPr>
            <w:r w:rsidRPr="00AA2B37">
              <w:t>1,350</w:t>
            </w:r>
          </w:p>
        </w:tc>
        <w:tc>
          <w:tcPr>
            <w:tcW w:w="1620" w:type="dxa"/>
            <w:noWrap/>
            <w:hideMark/>
          </w:tcPr>
          <w:p w14:paraId="6E9099CE" w14:textId="77777777" w:rsidR="00AA2B37" w:rsidRPr="00AA2B37" w:rsidRDefault="00AA2B37" w:rsidP="00AA2B37">
            <w:pPr>
              <w:pStyle w:val="Tablefigures"/>
              <w:framePr w:wrap="around"/>
            </w:pPr>
            <w:r w:rsidRPr="00AA2B37">
              <w:t>100.0%</w:t>
            </w:r>
          </w:p>
        </w:tc>
        <w:tc>
          <w:tcPr>
            <w:tcW w:w="1100" w:type="dxa"/>
            <w:noWrap/>
            <w:hideMark/>
          </w:tcPr>
          <w:p w14:paraId="3C69632E" w14:textId="77777777" w:rsidR="00AA2B37" w:rsidRPr="00AA2B37" w:rsidRDefault="00AA2B37" w:rsidP="00AA2B37">
            <w:pPr>
              <w:pStyle w:val="Tablefigures"/>
              <w:framePr w:wrap="around"/>
            </w:pPr>
            <w:r w:rsidRPr="00AA2B37">
              <w:t>176</w:t>
            </w:r>
          </w:p>
        </w:tc>
        <w:tc>
          <w:tcPr>
            <w:tcW w:w="1320" w:type="dxa"/>
            <w:noWrap/>
            <w:hideMark/>
          </w:tcPr>
          <w:p w14:paraId="320EB28E" w14:textId="77777777" w:rsidR="00AA2B37" w:rsidRPr="00AA2B37" w:rsidRDefault="00AA2B37" w:rsidP="00AA2B37">
            <w:pPr>
              <w:pStyle w:val="Tablefigures"/>
              <w:framePr w:wrap="around"/>
            </w:pPr>
            <w:r w:rsidRPr="00AA2B37">
              <w:t>100.0%</w:t>
            </w:r>
          </w:p>
        </w:tc>
      </w:tr>
    </w:tbl>
    <w:p w14:paraId="799CA5F3" w14:textId="77777777" w:rsidR="00AA2B37" w:rsidRDefault="00AA2B37" w:rsidP="00AA2B37">
      <w:pPr>
        <w:pStyle w:val="Quote"/>
      </w:pPr>
      <w:r>
        <w:t>Source: FSD Data – Numbers of Students by Disability Category (Received from HEA)</w:t>
      </w:r>
    </w:p>
    <w:p w14:paraId="09976752" w14:textId="77777777" w:rsidR="00AA2B37" w:rsidRDefault="00AA2B37" w:rsidP="00D54D05">
      <w:pPr>
        <w:pStyle w:val="BodyText-parastyle"/>
      </w:pPr>
      <w:r>
        <w:t>Across all three institution types, the largest group of beneficiaries are those with specific learning disabilities, ranging from 42.3% (n=571) of those supported in Irish Further Education Institutions to 81.3% (n=143) of those supported in UK institutions for 2014/15. As described earlier the largest increase in beneficiary group between 2012/13 and 2014/15 was the increase in those in the category of specific learning disabilities however the proportion of beneficiaries funded by each institution under this category decreased across the three institution types from 2012/13 to 2014/15 with the largest decrease being in Further Education Institutions from 53.0% of beneficiaries in 2012/13 to 42.3% of beneficiaries in 2014/15. Furthermore, there has been a notable increase in the numbers and proportions of beneficiaries with Mental Health disabilities of 311 from 2012/13 to 2014/15, 272 of which were in Irish Higher Education Institutions.</w:t>
      </w:r>
    </w:p>
    <w:p w14:paraId="10637B00" w14:textId="77777777" w:rsidR="00AA2B37" w:rsidRDefault="00AA2B37" w:rsidP="00D54D05">
      <w:pPr>
        <w:pStyle w:val="BodyText-parastyle"/>
      </w:pPr>
      <w:r>
        <w:t>The numbers of beneficiaries in the multi-disability category increased by 445 between 2012/13 and 2014/15, this increase was largest in Irish FEI’s in which the proportion of students funded under this category increased from 5.4% of beneficiaries in 2012/13 to 20.2% in 2014/15, representing an increase of 221 students.</w:t>
      </w:r>
    </w:p>
    <w:p w14:paraId="53726A0B" w14:textId="77777777" w:rsidR="00AA2B37" w:rsidRPr="00504C57" w:rsidRDefault="00AA2B37" w:rsidP="00AA2B37">
      <w:pPr>
        <w:pStyle w:val="Heading2"/>
        <w:numPr>
          <w:ilvl w:val="1"/>
          <w:numId w:val="1"/>
        </w:numPr>
        <w:tabs>
          <w:tab w:val="clear" w:pos="3349"/>
          <w:tab w:val="num" w:pos="1222"/>
        </w:tabs>
        <w:ind w:left="567" w:hanging="567"/>
      </w:pPr>
      <w:bookmarkStart w:id="15" w:name="_Toc469444689"/>
      <w:bookmarkStart w:id="16" w:name="_Toc480883284"/>
      <w:r w:rsidRPr="00504C57">
        <w:lastRenderedPageBreak/>
        <w:t>Supporting Tables</w:t>
      </w:r>
      <w:bookmarkEnd w:id="15"/>
      <w:bookmarkEnd w:id="16"/>
    </w:p>
    <w:p w14:paraId="675B06EE" w14:textId="2620E58E" w:rsidR="00AA2B37" w:rsidRDefault="00AA2B37" w:rsidP="00AA2B37">
      <w:pPr>
        <w:pStyle w:val="IntenseQuote"/>
      </w:pPr>
      <w:r>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4</w:t>
      </w:r>
      <w:r>
        <w:fldChar w:fldCharType="end"/>
      </w:r>
      <w:r>
        <w:t xml:space="preserve"> </w:t>
      </w:r>
      <w:r w:rsidRPr="00783302">
        <w:t>Total number of beneficiaries of the Fund for</w:t>
      </w:r>
      <w:r>
        <w:t xml:space="preserve"> Students with Disabilities 2012-2015</w:t>
      </w:r>
      <w:r w:rsidRPr="00783302">
        <w:t xml:space="preserve"> in Irish Higher Education Institutions</w:t>
      </w:r>
    </w:p>
    <w:tbl>
      <w:tblPr>
        <w:tblStyle w:val="TableGrid"/>
        <w:tblW w:w="0" w:type="auto"/>
        <w:tblLook w:val="04A0" w:firstRow="1" w:lastRow="0" w:firstColumn="1" w:lastColumn="0" w:noHBand="0" w:noVBand="1"/>
      </w:tblPr>
      <w:tblGrid>
        <w:gridCol w:w="2686"/>
        <w:gridCol w:w="1140"/>
        <w:gridCol w:w="1140"/>
        <w:gridCol w:w="1162"/>
        <w:gridCol w:w="981"/>
        <w:gridCol w:w="1162"/>
        <w:gridCol w:w="1320"/>
      </w:tblGrid>
      <w:tr w:rsidR="00AA2B37" w:rsidRPr="00AA2B37" w14:paraId="62E520A5" w14:textId="77777777" w:rsidTr="003A2057">
        <w:trPr>
          <w:cnfStyle w:val="100000000000" w:firstRow="1" w:lastRow="0" w:firstColumn="0" w:lastColumn="0" w:oddVBand="0" w:evenVBand="0" w:oddHBand="0" w:evenHBand="0" w:firstRowFirstColumn="0" w:firstRowLastColumn="0" w:lastRowFirstColumn="0" w:lastRowLastColumn="0"/>
        </w:trPr>
        <w:tc>
          <w:tcPr>
            <w:tcW w:w="2686" w:type="dxa"/>
            <w:vMerge w:val="restart"/>
            <w:shd w:val="clear" w:color="auto" w:fill="2F68A9"/>
            <w:hideMark/>
          </w:tcPr>
          <w:p w14:paraId="2A25B79F" w14:textId="77777777" w:rsidR="00AA2B37" w:rsidRPr="00AA2B37" w:rsidRDefault="00AA2B37" w:rsidP="00AA2B37">
            <w:pPr>
              <w:pStyle w:val="TableHeading"/>
            </w:pPr>
            <w:r w:rsidRPr="00AA2B37">
              <w:t> </w:t>
            </w:r>
          </w:p>
          <w:p w14:paraId="04021C77" w14:textId="77777777" w:rsidR="00AA2B37" w:rsidRPr="00AA2B37" w:rsidRDefault="00AA2B37" w:rsidP="00AA2B37">
            <w:pPr>
              <w:pStyle w:val="TableHeading"/>
            </w:pPr>
            <w:r w:rsidRPr="00AA2B37">
              <w:t>Disability Category</w:t>
            </w:r>
          </w:p>
        </w:tc>
        <w:tc>
          <w:tcPr>
            <w:tcW w:w="2280" w:type="dxa"/>
            <w:gridSpan w:val="2"/>
            <w:shd w:val="clear" w:color="auto" w:fill="2F68A9"/>
            <w:noWrap/>
            <w:hideMark/>
          </w:tcPr>
          <w:p w14:paraId="600AC291" w14:textId="77777777" w:rsidR="00AA2B37" w:rsidRPr="00AA2B37" w:rsidRDefault="00AA2B37" w:rsidP="00AA2B37">
            <w:pPr>
              <w:pStyle w:val="TableHeading"/>
            </w:pPr>
            <w:r w:rsidRPr="00AA2B37">
              <w:t>2012/13</w:t>
            </w:r>
          </w:p>
        </w:tc>
        <w:tc>
          <w:tcPr>
            <w:tcW w:w="2143" w:type="dxa"/>
            <w:gridSpan w:val="2"/>
            <w:shd w:val="clear" w:color="auto" w:fill="2F68A9"/>
            <w:hideMark/>
          </w:tcPr>
          <w:p w14:paraId="17D71D81" w14:textId="77777777" w:rsidR="00AA2B37" w:rsidRPr="00AA2B37" w:rsidRDefault="00AA2B37" w:rsidP="00AA2B37">
            <w:pPr>
              <w:pStyle w:val="TableHeading"/>
            </w:pPr>
            <w:r w:rsidRPr="00AA2B37">
              <w:t>2013/2014</w:t>
            </w:r>
          </w:p>
        </w:tc>
        <w:tc>
          <w:tcPr>
            <w:tcW w:w="2482" w:type="dxa"/>
            <w:gridSpan w:val="2"/>
            <w:shd w:val="clear" w:color="auto" w:fill="2F68A9"/>
            <w:noWrap/>
            <w:hideMark/>
          </w:tcPr>
          <w:p w14:paraId="329395C3" w14:textId="77777777" w:rsidR="00AA2B37" w:rsidRPr="00AA2B37" w:rsidRDefault="00AA2B37" w:rsidP="00AA2B37">
            <w:pPr>
              <w:pStyle w:val="TableHeading"/>
            </w:pPr>
            <w:r w:rsidRPr="00AA2B37">
              <w:t>2014/2015 </w:t>
            </w:r>
          </w:p>
        </w:tc>
      </w:tr>
      <w:tr w:rsidR="00AA2B37" w:rsidRPr="00AA2B37" w14:paraId="611D145B" w14:textId="77777777" w:rsidTr="003A2057">
        <w:trPr>
          <w:cnfStyle w:val="000000100000" w:firstRow="0" w:lastRow="0" w:firstColumn="0" w:lastColumn="0" w:oddVBand="0" w:evenVBand="0" w:oddHBand="1" w:evenHBand="0" w:firstRowFirstColumn="0" w:firstRowLastColumn="0" w:lastRowFirstColumn="0" w:lastRowLastColumn="0"/>
        </w:trPr>
        <w:tc>
          <w:tcPr>
            <w:tcW w:w="2686" w:type="dxa"/>
            <w:vMerge/>
            <w:shd w:val="clear" w:color="auto" w:fill="2F68A9"/>
          </w:tcPr>
          <w:p w14:paraId="0B224CBC" w14:textId="77777777" w:rsidR="00AA2B37" w:rsidRPr="00AA2B37" w:rsidRDefault="00AA2B37" w:rsidP="00AA2B37">
            <w:pPr>
              <w:pStyle w:val="TableHeading"/>
            </w:pPr>
          </w:p>
        </w:tc>
        <w:tc>
          <w:tcPr>
            <w:tcW w:w="1140" w:type="dxa"/>
            <w:shd w:val="clear" w:color="auto" w:fill="2F68A9"/>
            <w:noWrap/>
          </w:tcPr>
          <w:p w14:paraId="3DE68643" w14:textId="77777777" w:rsidR="00AA2B37" w:rsidRPr="00AA2B37" w:rsidRDefault="00AA2B37" w:rsidP="00AA2B37">
            <w:pPr>
              <w:pStyle w:val="TableHeading"/>
            </w:pPr>
            <w:r w:rsidRPr="00AA2B37">
              <w:t>N</w:t>
            </w:r>
          </w:p>
        </w:tc>
        <w:tc>
          <w:tcPr>
            <w:tcW w:w="1140" w:type="dxa"/>
            <w:shd w:val="clear" w:color="auto" w:fill="2F68A9"/>
            <w:noWrap/>
          </w:tcPr>
          <w:p w14:paraId="4FB99A7F" w14:textId="77777777" w:rsidR="00AA2B37" w:rsidRPr="00AA2B37" w:rsidRDefault="00AA2B37" w:rsidP="00AA2B37">
            <w:pPr>
              <w:pStyle w:val="TableHeading"/>
            </w:pPr>
            <w:r w:rsidRPr="00AA2B37">
              <w:t>%</w:t>
            </w:r>
          </w:p>
        </w:tc>
        <w:tc>
          <w:tcPr>
            <w:tcW w:w="1162" w:type="dxa"/>
            <w:shd w:val="clear" w:color="auto" w:fill="2F68A9"/>
          </w:tcPr>
          <w:p w14:paraId="1E68D208" w14:textId="77777777" w:rsidR="00AA2B37" w:rsidRPr="00AA2B37" w:rsidRDefault="00AA2B37" w:rsidP="00AA2B37">
            <w:pPr>
              <w:pStyle w:val="TableHeading"/>
            </w:pPr>
            <w:r w:rsidRPr="00AA2B37">
              <w:t>N</w:t>
            </w:r>
          </w:p>
        </w:tc>
        <w:tc>
          <w:tcPr>
            <w:tcW w:w="981" w:type="dxa"/>
            <w:shd w:val="clear" w:color="auto" w:fill="2F68A9"/>
          </w:tcPr>
          <w:p w14:paraId="364E32DB" w14:textId="77777777" w:rsidR="00AA2B37" w:rsidRPr="00AA2B37" w:rsidRDefault="00AA2B37" w:rsidP="00AA2B37">
            <w:pPr>
              <w:pStyle w:val="TableHeading"/>
            </w:pPr>
            <w:r w:rsidRPr="00AA2B37">
              <w:t>%</w:t>
            </w:r>
          </w:p>
        </w:tc>
        <w:tc>
          <w:tcPr>
            <w:tcW w:w="1162" w:type="dxa"/>
            <w:shd w:val="clear" w:color="auto" w:fill="2F68A9"/>
            <w:noWrap/>
          </w:tcPr>
          <w:p w14:paraId="7101CD01" w14:textId="77777777" w:rsidR="00AA2B37" w:rsidRPr="00AA2B37" w:rsidRDefault="00AA2B37" w:rsidP="00AA2B37">
            <w:pPr>
              <w:pStyle w:val="TableHeading"/>
            </w:pPr>
            <w:r w:rsidRPr="00AA2B37">
              <w:t>N</w:t>
            </w:r>
          </w:p>
        </w:tc>
        <w:tc>
          <w:tcPr>
            <w:tcW w:w="1320" w:type="dxa"/>
            <w:shd w:val="clear" w:color="auto" w:fill="2F68A9"/>
            <w:noWrap/>
          </w:tcPr>
          <w:p w14:paraId="6D228A35" w14:textId="77777777" w:rsidR="00AA2B37" w:rsidRPr="00AA2B37" w:rsidRDefault="00AA2B37" w:rsidP="00AA2B37">
            <w:pPr>
              <w:pStyle w:val="TableHeading"/>
            </w:pPr>
            <w:r w:rsidRPr="00AA2B37">
              <w:t>%</w:t>
            </w:r>
          </w:p>
        </w:tc>
      </w:tr>
      <w:tr w:rsidR="00AA2B37" w:rsidRPr="00AA2B37" w14:paraId="67DBEB3E" w14:textId="77777777" w:rsidTr="00AA2B37">
        <w:trPr>
          <w:cnfStyle w:val="000000010000" w:firstRow="0" w:lastRow="0" w:firstColumn="0" w:lastColumn="0" w:oddVBand="0" w:evenVBand="0" w:oddHBand="0" w:evenHBand="1" w:firstRowFirstColumn="0" w:firstRowLastColumn="0" w:lastRowFirstColumn="0" w:lastRowLastColumn="0"/>
        </w:trPr>
        <w:tc>
          <w:tcPr>
            <w:tcW w:w="2686" w:type="dxa"/>
            <w:hideMark/>
          </w:tcPr>
          <w:p w14:paraId="33A2BFB3" w14:textId="77777777" w:rsidR="00AA2B37" w:rsidRPr="00AA2B37" w:rsidRDefault="00AA2B37" w:rsidP="00AA2B37">
            <w:r w:rsidRPr="00AA2B37">
              <w:t>ADD/ADHD</w:t>
            </w:r>
          </w:p>
        </w:tc>
        <w:tc>
          <w:tcPr>
            <w:tcW w:w="1140" w:type="dxa"/>
            <w:hideMark/>
          </w:tcPr>
          <w:p w14:paraId="05A10B4D" w14:textId="77777777" w:rsidR="00AA2B37" w:rsidRPr="00AA2B37" w:rsidRDefault="00AA2B37" w:rsidP="00AA2B37">
            <w:pPr>
              <w:pStyle w:val="Tablefigures"/>
              <w:framePr w:wrap="around"/>
            </w:pPr>
            <w:r w:rsidRPr="00AA2B37">
              <w:t>180</w:t>
            </w:r>
          </w:p>
        </w:tc>
        <w:tc>
          <w:tcPr>
            <w:tcW w:w="1140" w:type="dxa"/>
            <w:hideMark/>
          </w:tcPr>
          <w:p w14:paraId="0E3B3136" w14:textId="77777777" w:rsidR="00AA2B37" w:rsidRPr="00AA2B37" w:rsidRDefault="00AA2B37" w:rsidP="00AA2B37">
            <w:pPr>
              <w:pStyle w:val="Tablefigures"/>
              <w:framePr w:wrap="around"/>
            </w:pPr>
            <w:r w:rsidRPr="00AA2B37">
              <w:t>2.7%</w:t>
            </w:r>
          </w:p>
        </w:tc>
        <w:tc>
          <w:tcPr>
            <w:tcW w:w="1162" w:type="dxa"/>
            <w:hideMark/>
          </w:tcPr>
          <w:p w14:paraId="0FDBACDA" w14:textId="77777777" w:rsidR="00AA2B37" w:rsidRPr="00AA2B37" w:rsidRDefault="00AA2B37" w:rsidP="00AA2B37">
            <w:pPr>
              <w:pStyle w:val="Tablefigures"/>
              <w:framePr w:wrap="around"/>
            </w:pPr>
            <w:r w:rsidRPr="00AA2B37">
              <w:t>230</w:t>
            </w:r>
          </w:p>
        </w:tc>
        <w:tc>
          <w:tcPr>
            <w:tcW w:w="981" w:type="dxa"/>
            <w:hideMark/>
          </w:tcPr>
          <w:p w14:paraId="7982DE90" w14:textId="77777777" w:rsidR="00AA2B37" w:rsidRPr="00AA2B37" w:rsidRDefault="00AA2B37" w:rsidP="00AA2B37">
            <w:pPr>
              <w:pStyle w:val="Tablefigures"/>
              <w:framePr w:wrap="around"/>
            </w:pPr>
            <w:r w:rsidRPr="00AA2B37">
              <w:t>3.1%</w:t>
            </w:r>
          </w:p>
        </w:tc>
        <w:tc>
          <w:tcPr>
            <w:tcW w:w="1162" w:type="dxa"/>
            <w:noWrap/>
            <w:hideMark/>
          </w:tcPr>
          <w:p w14:paraId="2CA1436F" w14:textId="77777777" w:rsidR="00AA2B37" w:rsidRPr="00AA2B37" w:rsidRDefault="00AA2B37" w:rsidP="00AA2B37">
            <w:pPr>
              <w:pStyle w:val="Tablefigures"/>
              <w:framePr w:wrap="around"/>
            </w:pPr>
            <w:r w:rsidRPr="00AA2B37">
              <w:t>278</w:t>
            </w:r>
          </w:p>
        </w:tc>
        <w:tc>
          <w:tcPr>
            <w:tcW w:w="1320" w:type="dxa"/>
            <w:hideMark/>
          </w:tcPr>
          <w:p w14:paraId="41A4BC63" w14:textId="77777777" w:rsidR="00AA2B37" w:rsidRPr="00AA2B37" w:rsidRDefault="00AA2B37" w:rsidP="00AA2B37">
            <w:pPr>
              <w:pStyle w:val="Tablefigures"/>
              <w:framePr w:wrap="around"/>
            </w:pPr>
            <w:r w:rsidRPr="00AA2B37">
              <w:t>3.3%</w:t>
            </w:r>
          </w:p>
        </w:tc>
      </w:tr>
      <w:tr w:rsidR="00AA2B37" w:rsidRPr="00AA2B37" w14:paraId="56E66707" w14:textId="77777777" w:rsidTr="00AA2B37">
        <w:trPr>
          <w:cnfStyle w:val="000000100000" w:firstRow="0" w:lastRow="0" w:firstColumn="0" w:lastColumn="0" w:oddVBand="0" w:evenVBand="0" w:oddHBand="1" w:evenHBand="0" w:firstRowFirstColumn="0" w:firstRowLastColumn="0" w:lastRowFirstColumn="0" w:lastRowLastColumn="0"/>
        </w:trPr>
        <w:tc>
          <w:tcPr>
            <w:tcW w:w="2686" w:type="dxa"/>
            <w:hideMark/>
          </w:tcPr>
          <w:p w14:paraId="7ADC9C16" w14:textId="77777777" w:rsidR="00AA2B37" w:rsidRPr="00AA2B37" w:rsidRDefault="00AA2B37" w:rsidP="00AA2B37">
            <w:r w:rsidRPr="00AA2B37">
              <w:t>Autistic Spectrum Disorder</w:t>
            </w:r>
          </w:p>
        </w:tc>
        <w:tc>
          <w:tcPr>
            <w:tcW w:w="1140" w:type="dxa"/>
            <w:hideMark/>
          </w:tcPr>
          <w:p w14:paraId="7C5CEDC7" w14:textId="77777777" w:rsidR="00AA2B37" w:rsidRPr="00AA2B37" w:rsidRDefault="00AA2B37" w:rsidP="00AA2B37">
            <w:pPr>
              <w:pStyle w:val="Tablefigures"/>
              <w:framePr w:wrap="around"/>
            </w:pPr>
            <w:r w:rsidRPr="00AA2B37">
              <w:t>210</w:t>
            </w:r>
          </w:p>
        </w:tc>
        <w:tc>
          <w:tcPr>
            <w:tcW w:w="1140" w:type="dxa"/>
            <w:hideMark/>
          </w:tcPr>
          <w:p w14:paraId="141AD9D1" w14:textId="77777777" w:rsidR="00AA2B37" w:rsidRPr="00AA2B37" w:rsidRDefault="00AA2B37" w:rsidP="00AA2B37">
            <w:pPr>
              <w:pStyle w:val="Tablefigures"/>
              <w:framePr w:wrap="around"/>
            </w:pPr>
            <w:r w:rsidRPr="00AA2B37">
              <w:t>3.1%</w:t>
            </w:r>
          </w:p>
        </w:tc>
        <w:tc>
          <w:tcPr>
            <w:tcW w:w="1162" w:type="dxa"/>
            <w:hideMark/>
          </w:tcPr>
          <w:p w14:paraId="6522D767" w14:textId="77777777" w:rsidR="00AA2B37" w:rsidRPr="00AA2B37" w:rsidRDefault="00AA2B37" w:rsidP="00AA2B37">
            <w:pPr>
              <w:pStyle w:val="Tablefigures"/>
              <w:framePr w:wrap="around"/>
            </w:pPr>
            <w:r w:rsidRPr="00AA2B37">
              <w:t>252</w:t>
            </w:r>
          </w:p>
        </w:tc>
        <w:tc>
          <w:tcPr>
            <w:tcW w:w="981" w:type="dxa"/>
            <w:hideMark/>
          </w:tcPr>
          <w:p w14:paraId="04AE7844" w14:textId="77777777" w:rsidR="00AA2B37" w:rsidRPr="00AA2B37" w:rsidRDefault="00AA2B37" w:rsidP="00AA2B37">
            <w:pPr>
              <w:pStyle w:val="Tablefigures"/>
              <w:framePr w:wrap="around"/>
            </w:pPr>
            <w:r w:rsidRPr="00AA2B37">
              <w:t>3.4%</w:t>
            </w:r>
          </w:p>
        </w:tc>
        <w:tc>
          <w:tcPr>
            <w:tcW w:w="1162" w:type="dxa"/>
            <w:noWrap/>
            <w:hideMark/>
          </w:tcPr>
          <w:p w14:paraId="3448871F" w14:textId="77777777" w:rsidR="00AA2B37" w:rsidRPr="00AA2B37" w:rsidRDefault="00AA2B37" w:rsidP="00AA2B37">
            <w:pPr>
              <w:pStyle w:val="Tablefigures"/>
              <w:framePr w:wrap="around"/>
            </w:pPr>
            <w:r w:rsidRPr="00AA2B37">
              <w:t>345</w:t>
            </w:r>
          </w:p>
        </w:tc>
        <w:tc>
          <w:tcPr>
            <w:tcW w:w="1320" w:type="dxa"/>
            <w:hideMark/>
          </w:tcPr>
          <w:p w14:paraId="5D746F80" w14:textId="77777777" w:rsidR="00AA2B37" w:rsidRPr="00AA2B37" w:rsidRDefault="00AA2B37" w:rsidP="00AA2B37">
            <w:pPr>
              <w:pStyle w:val="Tablefigures"/>
              <w:framePr w:wrap="around"/>
            </w:pPr>
            <w:r w:rsidRPr="00AA2B37">
              <w:t>4.0%</w:t>
            </w:r>
          </w:p>
        </w:tc>
      </w:tr>
      <w:tr w:rsidR="00AA2B37" w:rsidRPr="00AA2B37" w14:paraId="14D6A69A" w14:textId="77777777" w:rsidTr="00AA2B37">
        <w:trPr>
          <w:cnfStyle w:val="000000010000" w:firstRow="0" w:lastRow="0" w:firstColumn="0" w:lastColumn="0" w:oddVBand="0" w:evenVBand="0" w:oddHBand="0" w:evenHBand="1" w:firstRowFirstColumn="0" w:firstRowLastColumn="0" w:lastRowFirstColumn="0" w:lastRowLastColumn="0"/>
        </w:trPr>
        <w:tc>
          <w:tcPr>
            <w:tcW w:w="2686" w:type="dxa"/>
            <w:hideMark/>
          </w:tcPr>
          <w:p w14:paraId="600B561A" w14:textId="77777777" w:rsidR="00AA2B37" w:rsidRPr="00AA2B37" w:rsidRDefault="00AA2B37" w:rsidP="00AA2B37">
            <w:r w:rsidRPr="00AA2B37">
              <w:t>Blind/Visual Impairment</w:t>
            </w:r>
          </w:p>
        </w:tc>
        <w:tc>
          <w:tcPr>
            <w:tcW w:w="1140" w:type="dxa"/>
            <w:hideMark/>
          </w:tcPr>
          <w:p w14:paraId="2DF30621" w14:textId="77777777" w:rsidR="00AA2B37" w:rsidRPr="00AA2B37" w:rsidRDefault="00AA2B37" w:rsidP="00AA2B37">
            <w:pPr>
              <w:pStyle w:val="Tablefigures"/>
              <w:framePr w:wrap="around"/>
            </w:pPr>
            <w:r w:rsidRPr="00AA2B37">
              <w:t>138</w:t>
            </w:r>
          </w:p>
        </w:tc>
        <w:tc>
          <w:tcPr>
            <w:tcW w:w="1140" w:type="dxa"/>
            <w:hideMark/>
          </w:tcPr>
          <w:p w14:paraId="5F3EDBEE" w14:textId="77777777" w:rsidR="00AA2B37" w:rsidRPr="00AA2B37" w:rsidRDefault="00AA2B37" w:rsidP="00AA2B37">
            <w:pPr>
              <w:pStyle w:val="Tablefigures"/>
              <w:framePr w:wrap="around"/>
            </w:pPr>
            <w:r w:rsidRPr="00AA2B37">
              <w:t>2.0%</w:t>
            </w:r>
          </w:p>
        </w:tc>
        <w:tc>
          <w:tcPr>
            <w:tcW w:w="1162" w:type="dxa"/>
            <w:hideMark/>
          </w:tcPr>
          <w:p w14:paraId="09881F4B" w14:textId="77777777" w:rsidR="00AA2B37" w:rsidRPr="00AA2B37" w:rsidRDefault="00AA2B37" w:rsidP="00AA2B37">
            <w:pPr>
              <w:pStyle w:val="Tablefigures"/>
              <w:framePr w:wrap="around"/>
            </w:pPr>
            <w:r w:rsidRPr="00AA2B37">
              <w:t>160</w:t>
            </w:r>
          </w:p>
        </w:tc>
        <w:tc>
          <w:tcPr>
            <w:tcW w:w="981" w:type="dxa"/>
            <w:hideMark/>
          </w:tcPr>
          <w:p w14:paraId="46252DF4" w14:textId="77777777" w:rsidR="00AA2B37" w:rsidRPr="00AA2B37" w:rsidRDefault="00AA2B37" w:rsidP="00AA2B37">
            <w:pPr>
              <w:pStyle w:val="Tablefigures"/>
              <w:framePr w:wrap="around"/>
            </w:pPr>
            <w:r w:rsidRPr="00AA2B37">
              <w:t>2.2%</w:t>
            </w:r>
          </w:p>
        </w:tc>
        <w:tc>
          <w:tcPr>
            <w:tcW w:w="1162" w:type="dxa"/>
            <w:noWrap/>
            <w:hideMark/>
          </w:tcPr>
          <w:p w14:paraId="1B60BBD7" w14:textId="77777777" w:rsidR="00AA2B37" w:rsidRPr="00AA2B37" w:rsidRDefault="00AA2B37" w:rsidP="00AA2B37">
            <w:pPr>
              <w:pStyle w:val="Tablefigures"/>
              <w:framePr w:wrap="around"/>
            </w:pPr>
            <w:r w:rsidRPr="00AA2B37">
              <w:t>160</w:t>
            </w:r>
          </w:p>
        </w:tc>
        <w:tc>
          <w:tcPr>
            <w:tcW w:w="1320" w:type="dxa"/>
            <w:hideMark/>
          </w:tcPr>
          <w:p w14:paraId="6912E48B" w14:textId="77777777" w:rsidR="00AA2B37" w:rsidRPr="00AA2B37" w:rsidRDefault="00AA2B37" w:rsidP="00AA2B37">
            <w:pPr>
              <w:pStyle w:val="Tablefigures"/>
              <w:framePr w:wrap="around"/>
            </w:pPr>
            <w:r w:rsidRPr="00AA2B37">
              <w:t>1.9%</w:t>
            </w:r>
          </w:p>
        </w:tc>
      </w:tr>
      <w:tr w:rsidR="00AA2B37" w:rsidRPr="00AA2B37" w14:paraId="2D037663" w14:textId="77777777" w:rsidTr="00AA2B37">
        <w:trPr>
          <w:cnfStyle w:val="000000100000" w:firstRow="0" w:lastRow="0" w:firstColumn="0" w:lastColumn="0" w:oddVBand="0" w:evenVBand="0" w:oddHBand="1" w:evenHBand="0" w:firstRowFirstColumn="0" w:firstRowLastColumn="0" w:lastRowFirstColumn="0" w:lastRowLastColumn="0"/>
        </w:trPr>
        <w:tc>
          <w:tcPr>
            <w:tcW w:w="2686" w:type="dxa"/>
            <w:hideMark/>
          </w:tcPr>
          <w:p w14:paraId="09C23053" w14:textId="77777777" w:rsidR="00AA2B37" w:rsidRPr="00AA2B37" w:rsidRDefault="00AA2B37" w:rsidP="00AA2B37">
            <w:r w:rsidRPr="00AA2B37">
              <w:t>Deaf/Hard of Hearing</w:t>
            </w:r>
          </w:p>
        </w:tc>
        <w:tc>
          <w:tcPr>
            <w:tcW w:w="1140" w:type="dxa"/>
            <w:hideMark/>
          </w:tcPr>
          <w:p w14:paraId="79C4937A" w14:textId="77777777" w:rsidR="00AA2B37" w:rsidRPr="00AA2B37" w:rsidRDefault="00AA2B37" w:rsidP="00AA2B37">
            <w:pPr>
              <w:pStyle w:val="Tablefigures"/>
              <w:framePr w:wrap="around"/>
            </w:pPr>
            <w:r w:rsidRPr="00AA2B37">
              <w:t>209</w:t>
            </w:r>
          </w:p>
        </w:tc>
        <w:tc>
          <w:tcPr>
            <w:tcW w:w="1140" w:type="dxa"/>
            <w:hideMark/>
          </w:tcPr>
          <w:p w14:paraId="055A996C" w14:textId="77777777" w:rsidR="00AA2B37" w:rsidRPr="00AA2B37" w:rsidRDefault="00AA2B37" w:rsidP="00AA2B37">
            <w:pPr>
              <w:pStyle w:val="Tablefigures"/>
              <w:framePr w:wrap="around"/>
            </w:pPr>
            <w:r w:rsidRPr="00AA2B37">
              <w:t>3.1%</w:t>
            </w:r>
          </w:p>
        </w:tc>
        <w:tc>
          <w:tcPr>
            <w:tcW w:w="1162" w:type="dxa"/>
            <w:hideMark/>
          </w:tcPr>
          <w:p w14:paraId="7FBC7F80" w14:textId="77777777" w:rsidR="00AA2B37" w:rsidRPr="00AA2B37" w:rsidRDefault="00AA2B37" w:rsidP="00AA2B37">
            <w:pPr>
              <w:pStyle w:val="Tablefigures"/>
              <w:framePr w:wrap="around"/>
            </w:pPr>
            <w:r w:rsidRPr="00AA2B37">
              <w:t>201</w:t>
            </w:r>
          </w:p>
        </w:tc>
        <w:tc>
          <w:tcPr>
            <w:tcW w:w="981" w:type="dxa"/>
            <w:hideMark/>
          </w:tcPr>
          <w:p w14:paraId="7D744556" w14:textId="77777777" w:rsidR="00AA2B37" w:rsidRPr="00AA2B37" w:rsidRDefault="00AA2B37" w:rsidP="00AA2B37">
            <w:pPr>
              <w:pStyle w:val="Tablefigures"/>
              <w:framePr w:wrap="around"/>
            </w:pPr>
            <w:r w:rsidRPr="00AA2B37">
              <w:t>2.7%</w:t>
            </w:r>
          </w:p>
        </w:tc>
        <w:tc>
          <w:tcPr>
            <w:tcW w:w="1162" w:type="dxa"/>
            <w:noWrap/>
            <w:hideMark/>
          </w:tcPr>
          <w:p w14:paraId="7094ED8C" w14:textId="77777777" w:rsidR="00AA2B37" w:rsidRPr="00AA2B37" w:rsidRDefault="00AA2B37" w:rsidP="00AA2B37">
            <w:pPr>
              <w:pStyle w:val="Tablefigures"/>
              <w:framePr w:wrap="around"/>
            </w:pPr>
            <w:r w:rsidRPr="00AA2B37">
              <w:t>220</w:t>
            </w:r>
          </w:p>
        </w:tc>
        <w:tc>
          <w:tcPr>
            <w:tcW w:w="1320" w:type="dxa"/>
            <w:hideMark/>
          </w:tcPr>
          <w:p w14:paraId="1C6A1710" w14:textId="77777777" w:rsidR="00AA2B37" w:rsidRPr="00AA2B37" w:rsidRDefault="00AA2B37" w:rsidP="00AA2B37">
            <w:pPr>
              <w:pStyle w:val="Tablefigures"/>
              <w:framePr w:wrap="around"/>
            </w:pPr>
            <w:r w:rsidRPr="00AA2B37">
              <w:t>2.6%</w:t>
            </w:r>
          </w:p>
        </w:tc>
      </w:tr>
      <w:tr w:rsidR="00AA2B37" w:rsidRPr="00AA2B37" w14:paraId="043F9395" w14:textId="77777777" w:rsidTr="00AA2B37">
        <w:trPr>
          <w:cnfStyle w:val="000000010000" w:firstRow="0" w:lastRow="0" w:firstColumn="0" w:lastColumn="0" w:oddVBand="0" w:evenVBand="0" w:oddHBand="0" w:evenHBand="1" w:firstRowFirstColumn="0" w:firstRowLastColumn="0" w:lastRowFirstColumn="0" w:lastRowLastColumn="0"/>
        </w:trPr>
        <w:tc>
          <w:tcPr>
            <w:tcW w:w="2686" w:type="dxa"/>
            <w:hideMark/>
          </w:tcPr>
          <w:p w14:paraId="78E188EE" w14:textId="77777777" w:rsidR="00AA2B37" w:rsidRPr="00AA2B37" w:rsidRDefault="00AA2B37" w:rsidP="00AA2B37">
            <w:r w:rsidRPr="00AA2B37">
              <w:t>Mental Health</w:t>
            </w:r>
          </w:p>
        </w:tc>
        <w:tc>
          <w:tcPr>
            <w:tcW w:w="1140" w:type="dxa"/>
            <w:hideMark/>
          </w:tcPr>
          <w:p w14:paraId="7F4F11E9" w14:textId="77777777" w:rsidR="00AA2B37" w:rsidRPr="00AA2B37" w:rsidRDefault="00AA2B37" w:rsidP="00AA2B37">
            <w:pPr>
              <w:pStyle w:val="Tablefigures"/>
              <w:framePr w:wrap="around"/>
            </w:pPr>
            <w:r w:rsidRPr="00AA2B37">
              <w:t>536</w:t>
            </w:r>
          </w:p>
        </w:tc>
        <w:tc>
          <w:tcPr>
            <w:tcW w:w="1140" w:type="dxa"/>
            <w:hideMark/>
          </w:tcPr>
          <w:p w14:paraId="176F16CD" w14:textId="77777777" w:rsidR="00AA2B37" w:rsidRPr="00AA2B37" w:rsidRDefault="00AA2B37" w:rsidP="00AA2B37">
            <w:pPr>
              <w:pStyle w:val="Tablefigures"/>
              <w:framePr w:wrap="around"/>
            </w:pPr>
            <w:r w:rsidRPr="00AA2B37">
              <w:t>7.9%</w:t>
            </w:r>
          </w:p>
        </w:tc>
        <w:tc>
          <w:tcPr>
            <w:tcW w:w="1162" w:type="dxa"/>
            <w:hideMark/>
          </w:tcPr>
          <w:p w14:paraId="1BCA7364" w14:textId="77777777" w:rsidR="00AA2B37" w:rsidRPr="00AA2B37" w:rsidRDefault="00AA2B37" w:rsidP="00AA2B37">
            <w:pPr>
              <w:pStyle w:val="Tablefigures"/>
              <w:framePr w:wrap="around"/>
            </w:pPr>
            <w:r w:rsidRPr="00AA2B37">
              <w:t>632</w:t>
            </w:r>
          </w:p>
        </w:tc>
        <w:tc>
          <w:tcPr>
            <w:tcW w:w="981" w:type="dxa"/>
            <w:hideMark/>
          </w:tcPr>
          <w:p w14:paraId="40B990A8" w14:textId="77777777" w:rsidR="00AA2B37" w:rsidRPr="00AA2B37" w:rsidRDefault="00AA2B37" w:rsidP="00AA2B37">
            <w:pPr>
              <w:pStyle w:val="Tablefigures"/>
              <w:framePr w:wrap="around"/>
            </w:pPr>
            <w:r w:rsidRPr="00AA2B37">
              <w:t>8.5%</w:t>
            </w:r>
          </w:p>
        </w:tc>
        <w:tc>
          <w:tcPr>
            <w:tcW w:w="1162" w:type="dxa"/>
            <w:noWrap/>
            <w:hideMark/>
          </w:tcPr>
          <w:p w14:paraId="29EF41E4" w14:textId="77777777" w:rsidR="00AA2B37" w:rsidRPr="00AA2B37" w:rsidRDefault="00AA2B37" w:rsidP="00AA2B37">
            <w:pPr>
              <w:pStyle w:val="Tablefigures"/>
              <w:framePr w:wrap="around"/>
            </w:pPr>
            <w:r w:rsidRPr="00AA2B37">
              <w:t>808</w:t>
            </w:r>
          </w:p>
        </w:tc>
        <w:tc>
          <w:tcPr>
            <w:tcW w:w="1320" w:type="dxa"/>
            <w:hideMark/>
          </w:tcPr>
          <w:p w14:paraId="5ABF9EE5" w14:textId="77777777" w:rsidR="00AA2B37" w:rsidRPr="00AA2B37" w:rsidRDefault="00AA2B37" w:rsidP="00AA2B37">
            <w:pPr>
              <w:pStyle w:val="Tablefigures"/>
              <w:framePr w:wrap="around"/>
            </w:pPr>
            <w:r w:rsidRPr="00AA2B37">
              <w:t>9.5%</w:t>
            </w:r>
          </w:p>
        </w:tc>
      </w:tr>
      <w:tr w:rsidR="00AA2B37" w:rsidRPr="00AA2B37" w14:paraId="4E14F9AD" w14:textId="77777777" w:rsidTr="00AA2B37">
        <w:trPr>
          <w:cnfStyle w:val="000000100000" w:firstRow="0" w:lastRow="0" w:firstColumn="0" w:lastColumn="0" w:oddVBand="0" w:evenVBand="0" w:oddHBand="1" w:evenHBand="0" w:firstRowFirstColumn="0" w:firstRowLastColumn="0" w:lastRowFirstColumn="0" w:lastRowLastColumn="0"/>
        </w:trPr>
        <w:tc>
          <w:tcPr>
            <w:tcW w:w="2686" w:type="dxa"/>
            <w:hideMark/>
          </w:tcPr>
          <w:p w14:paraId="160D6D2F" w14:textId="77777777" w:rsidR="00AA2B37" w:rsidRPr="00AA2B37" w:rsidRDefault="00AA2B37" w:rsidP="00AA2B37">
            <w:r w:rsidRPr="00AA2B37">
              <w:t>Multi-Disability</w:t>
            </w:r>
          </w:p>
        </w:tc>
        <w:tc>
          <w:tcPr>
            <w:tcW w:w="1140" w:type="dxa"/>
            <w:hideMark/>
          </w:tcPr>
          <w:p w14:paraId="1C226471" w14:textId="77777777" w:rsidR="00AA2B37" w:rsidRPr="00AA2B37" w:rsidRDefault="00AA2B37" w:rsidP="00AA2B37">
            <w:pPr>
              <w:pStyle w:val="Tablefigures"/>
              <w:framePr w:wrap="around"/>
            </w:pPr>
            <w:r w:rsidRPr="00AA2B37">
              <w:t>548</w:t>
            </w:r>
          </w:p>
        </w:tc>
        <w:tc>
          <w:tcPr>
            <w:tcW w:w="1140" w:type="dxa"/>
            <w:hideMark/>
          </w:tcPr>
          <w:p w14:paraId="6E73F7A6" w14:textId="77777777" w:rsidR="00AA2B37" w:rsidRPr="00AA2B37" w:rsidRDefault="00AA2B37" w:rsidP="00AA2B37">
            <w:pPr>
              <w:pStyle w:val="Tablefigures"/>
              <w:framePr w:wrap="around"/>
            </w:pPr>
            <w:r w:rsidRPr="00AA2B37">
              <w:t>8.1%</w:t>
            </w:r>
          </w:p>
        </w:tc>
        <w:tc>
          <w:tcPr>
            <w:tcW w:w="1162" w:type="dxa"/>
            <w:hideMark/>
          </w:tcPr>
          <w:p w14:paraId="71F088C6" w14:textId="77777777" w:rsidR="00AA2B37" w:rsidRPr="00AA2B37" w:rsidRDefault="00AA2B37" w:rsidP="00AA2B37">
            <w:pPr>
              <w:pStyle w:val="Tablefigures"/>
              <w:framePr w:wrap="around"/>
            </w:pPr>
            <w:r w:rsidRPr="00AA2B37">
              <w:t>703</w:t>
            </w:r>
          </w:p>
        </w:tc>
        <w:tc>
          <w:tcPr>
            <w:tcW w:w="981" w:type="dxa"/>
            <w:hideMark/>
          </w:tcPr>
          <w:p w14:paraId="33BBFC4E" w14:textId="77777777" w:rsidR="00AA2B37" w:rsidRPr="00AA2B37" w:rsidRDefault="00AA2B37" w:rsidP="00AA2B37">
            <w:pPr>
              <w:pStyle w:val="Tablefigures"/>
              <w:framePr w:wrap="around"/>
            </w:pPr>
            <w:r w:rsidRPr="00AA2B37">
              <w:t>9.5%</w:t>
            </w:r>
          </w:p>
        </w:tc>
        <w:tc>
          <w:tcPr>
            <w:tcW w:w="1162" w:type="dxa"/>
            <w:noWrap/>
            <w:hideMark/>
          </w:tcPr>
          <w:p w14:paraId="4DCB1739" w14:textId="77777777" w:rsidR="00AA2B37" w:rsidRPr="00AA2B37" w:rsidRDefault="00AA2B37" w:rsidP="00AA2B37">
            <w:pPr>
              <w:pStyle w:val="Tablefigures"/>
              <w:framePr w:wrap="around"/>
            </w:pPr>
            <w:r w:rsidRPr="00AA2B37">
              <w:t>773</w:t>
            </w:r>
          </w:p>
        </w:tc>
        <w:tc>
          <w:tcPr>
            <w:tcW w:w="1320" w:type="dxa"/>
            <w:hideMark/>
          </w:tcPr>
          <w:p w14:paraId="0346CC37" w14:textId="77777777" w:rsidR="00AA2B37" w:rsidRPr="00AA2B37" w:rsidRDefault="00AA2B37" w:rsidP="00AA2B37">
            <w:pPr>
              <w:pStyle w:val="Tablefigures"/>
              <w:framePr w:wrap="around"/>
            </w:pPr>
            <w:r w:rsidRPr="00AA2B37">
              <w:t>9.1%</w:t>
            </w:r>
          </w:p>
        </w:tc>
      </w:tr>
      <w:tr w:rsidR="00AA2B37" w:rsidRPr="00AA2B37" w14:paraId="25FE0835" w14:textId="77777777" w:rsidTr="00AA2B37">
        <w:trPr>
          <w:cnfStyle w:val="000000010000" w:firstRow="0" w:lastRow="0" w:firstColumn="0" w:lastColumn="0" w:oddVBand="0" w:evenVBand="0" w:oddHBand="0" w:evenHBand="1" w:firstRowFirstColumn="0" w:firstRowLastColumn="0" w:lastRowFirstColumn="0" w:lastRowLastColumn="0"/>
        </w:trPr>
        <w:tc>
          <w:tcPr>
            <w:tcW w:w="2686" w:type="dxa"/>
            <w:hideMark/>
          </w:tcPr>
          <w:p w14:paraId="15BB3553" w14:textId="77777777" w:rsidR="00AA2B37" w:rsidRPr="00AA2B37" w:rsidRDefault="00AA2B37" w:rsidP="00AA2B37">
            <w:r w:rsidRPr="00AA2B37">
              <w:t>Other</w:t>
            </w:r>
          </w:p>
        </w:tc>
        <w:tc>
          <w:tcPr>
            <w:tcW w:w="1140" w:type="dxa"/>
            <w:hideMark/>
          </w:tcPr>
          <w:p w14:paraId="49F9629B" w14:textId="77777777" w:rsidR="00AA2B37" w:rsidRPr="00AA2B37" w:rsidRDefault="00AA2B37" w:rsidP="00AA2B37">
            <w:pPr>
              <w:pStyle w:val="Tablefigures"/>
              <w:framePr w:wrap="around"/>
            </w:pPr>
            <w:r w:rsidRPr="00AA2B37">
              <w:t>141</w:t>
            </w:r>
          </w:p>
        </w:tc>
        <w:tc>
          <w:tcPr>
            <w:tcW w:w="1140" w:type="dxa"/>
            <w:hideMark/>
          </w:tcPr>
          <w:p w14:paraId="7F48A9A6" w14:textId="77777777" w:rsidR="00AA2B37" w:rsidRPr="00AA2B37" w:rsidRDefault="00AA2B37" w:rsidP="00AA2B37">
            <w:pPr>
              <w:pStyle w:val="Tablefigures"/>
              <w:framePr w:wrap="around"/>
            </w:pPr>
            <w:r w:rsidRPr="00AA2B37">
              <w:t>2.1%</w:t>
            </w:r>
          </w:p>
        </w:tc>
        <w:tc>
          <w:tcPr>
            <w:tcW w:w="1162" w:type="dxa"/>
            <w:hideMark/>
          </w:tcPr>
          <w:p w14:paraId="21A1413D" w14:textId="77777777" w:rsidR="00AA2B37" w:rsidRPr="00AA2B37" w:rsidRDefault="00AA2B37" w:rsidP="00AA2B37">
            <w:pPr>
              <w:pStyle w:val="Tablefigures"/>
              <w:framePr w:wrap="around"/>
            </w:pPr>
            <w:r w:rsidRPr="00AA2B37">
              <w:t>209</w:t>
            </w:r>
          </w:p>
        </w:tc>
        <w:tc>
          <w:tcPr>
            <w:tcW w:w="981" w:type="dxa"/>
            <w:hideMark/>
          </w:tcPr>
          <w:p w14:paraId="4250856C" w14:textId="77777777" w:rsidR="00AA2B37" w:rsidRPr="00AA2B37" w:rsidRDefault="00AA2B37" w:rsidP="00AA2B37">
            <w:pPr>
              <w:pStyle w:val="Tablefigures"/>
              <w:framePr w:wrap="around"/>
            </w:pPr>
            <w:r w:rsidRPr="00AA2B37">
              <w:t>2.8%</w:t>
            </w:r>
          </w:p>
        </w:tc>
        <w:tc>
          <w:tcPr>
            <w:tcW w:w="1162" w:type="dxa"/>
            <w:noWrap/>
            <w:hideMark/>
          </w:tcPr>
          <w:p w14:paraId="261B45EB" w14:textId="77777777" w:rsidR="00AA2B37" w:rsidRPr="00AA2B37" w:rsidRDefault="00AA2B37" w:rsidP="00AA2B37">
            <w:pPr>
              <w:pStyle w:val="Tablefigures"/>
              <w:framePr w:wrap="around"/>
            </w:pPr>
            <w:r w:rsidRPr="00AA2B37">
              <w:t>292</w:t>
            </w:r>
          </w:p>
        </w:tc>
        <w:tc>
          <w:tcPr>
            <w:tcW w:w="1320" w:type="dxa"/>
            <w:hideMark/>
          </w:tcPr>
          <w:p w14:paraId="7F561F5C" w14:textId="77777777" w:rsidR="00AA2B37" w:rsidRPr="00AA2B37" w:rsidRDefault="00AA2B37" w:rsidP="00AA2B37">
            <w:pPr>
              <w:pStyle w:val="Tablefigures"/>
              <w:framePr w:wrap="around"/>
            </w:pPr>
            <w:r w:rsidRPr="00AA2B37">
              <w:t>3.4%</w:t>
            </w:r>
          </w:p>
        </w:tc>
      </w:tr>
      <w:tr w:rsidR="00AA2B37" w:rsidRPr="00AA2B37" w14:paraId="53AEBF0D" w14:textId="77777777" w:rsidTr="00AA2B37">
        <w:trPr>
          <w:cnfStyle w:val="000000100000" w:firstRow="0" w:lastRow="0" w:firstColumn="0" w:lastColumn="0" w:oddVBand="0" w:evenVBand="0" w:oddHBand="1" w:evenHBand="0" w:firstRowFirstColumn="0" w:firstRowLastColumn="0" w:lastRowFirstColumn="0" w:lastRowLastColumn="0"/>
        </w:trPr>
        <w:tc>
          <w:tcPr>
            <w:tcW w:w="2686" w:type="dxa"/>
            <w:hideMark/>
          </w:tcPr>
          <w:p w14:paraId="1D8D8F6E" w14:textId="77777777" w:rsidR="00AA2B37" w:rsidRPr="00AA2B37" w:rsidRDefault="00AA2B37" w:rsidP="00AA2B37">
            <w:r w:rsidRPr="00AA2B37">
              <w:t>Physical Disability/Mobility Impairment</w:t>
            </w:r>
          </w:p>
        </w:tc>
        <w:tc>
          <w:tcPr>
            <w:tcW w:w="1140" w:type="dxa"/>
            <w:hideMark/>
          </w:tcPr>
          <w:p w14:paraId="5AC42EF3" w14:textId="77777777" w:rsidR="00AA2B37" w:rsidRPr="00AA2B37" w:rsidRDefault="00AA2B37" w:rsidP="00AA2B37">
            <w:pPr>
              <w:pStyle w:val="Tablefigures"/>
              <w:framePr w:wrap="around"/>
            </w:pPr>
            <w:r w:rsidRPr="00AA2B37">
              <w:t>391</w:t>
            </w:r>
          </w:p>
        </w:tc>
        <w:tc>
          <w:tcPr>
            <w:tcW w:w="1140" w:type="dxa"/>
            <w:hideMark/>
          </w:tcPr>
          <w:p w14:paraId="3349FEC3" w14:textId="77777777" w:rsidR="00AA2B37" w:rsidRPr="00AA2B37" w:rsidRDefault="00AA2B37" w:rsidP="00AA2B37">
            <w:pPr>
              <w:pStyle w:val="Tablefigures"/>
              <w:framePr w:wrap="around"/>
            </w:pPr>
            <w:r w:rsidRPr="00AA2B37">
              <w:t>5.8%</w:t>
            </w:r>
          </w:p>
        </w:tc>
        <w:tc>
          <w:tcPr>
            <w:tcW w:w="1162" w:type="dxa"/>
            <w:hideMark/>
          </w:tcPr>
          <w:p w14:paraId="38BF5A8E" w14:textId="77777777" w:rsidR="00AA2B37" w:rsidRPr="00AA2B37" w:rsidRDefault="00AA2B37" w:rsidP="00AA2B37">
            <w:pPr>
              <w:pStyle w:val="Tablefigures"/>
              <w:framePr w:wrap="around"/>
            </w:pPr>
            <w:r w:rsidRPr="00AA2B37">
              <w:t>416</w:t>
            </w:r>
          </w:p>
        </w:tc>
        <w:tc>
          <w:tcPr>
            <w:tcW w:w="981" w:type="dxa"/>
            <w:hideMark/>
          </w:tcPr>
          <w:p w14:paraId="2001B9A7" w14:textId="77777777" w:rsidR="00AA2B37" w:rsidRPr="00AA2B37" w:rsidRDefault="00AA2B37" w:rsidP="00AA2B37">
            <w:pPr>
              <w:pStyle w:val="Tablefigures"/>
              <w:framePr w:wrap="around"/>
            </w:pPr>
            <w:r w:rsidRPr="00AA2B37">
              <w:t>5.6%</w:t>
            </w:r>
          </w:p>
        </w:tc>
        <w:tc>
          <w:tcPr>
            <w:tcW w:w="1162" w:type="dxa"/>
            <w:noWrap/>
            <w:hideMark/>
          </w:tcPr>
          <w:p w14:paraId="7D3BFAC1" w14:textId="77777777" w:rsidR="00AA2B37" w:rsidRPr="00AA2B37" w:rsidRDefault="00AA2B37" w:rsidP="00AA2B37">
            <w:pPr>
              <w:pStyle w:val="Tablefigures"/>
              <w:framePr w:wrap="around"/>
            </w:pPr>
            <w:r w:rsidRPr="00AA2B37">
              <w:t>464</w:t>
            </w:r>
          </w:p>
        </w:tc>
        <w:tc>
          <w:tcPr>
            <w:tcW w:w="1320" w:type="dxa"/>
            <w:hideMark/>
          </w:tcPr>
          <w:p w14:paraId="010FBC12" w14:textId="77777777" w:rsidR="00AA2B37" w:rsidRPr="00AA2B37" w:rsidRDefault="00AA2B37" w:rsidP="00AA2B37">
            <w:pPr>
              <w:pStyle w:val="Tablefigures"/>
              <w:framePr w:wrap="around"/>
            </w:pPr>
            <w:r w:rsidRPr="00AA2B37">
              <w:t>5.4%</w:t>
            </w:r>
          </w:p>
        </w:tc>
      </w:tr>
      <w:tr w:rsidR="00AA2B37" w:rsidRPr="00AA2B37" w14:paraId="730B2164" w14:textId="77777777" w:rsidTr="00AA2B37">
        <w:trPr>
          <w:cnfStyle w:val="000000010000" w:firstRow="0" w:lastRow="0" w:firstColumn="0" w:lastColumn="0" w:oddVBand="0" w:evenVBand="0" w:oddHBand="0" w:evenHBand="1" w:firstRowFirstColumn="0" w:firstRowLastColumn="0" w:lastRowFirstColumn="0" w:lastRowLastColumn="0"/>
        </w:trPr>
        <w:tc>
          <w:tcPr>
            <w:tcW w:w="2686" w:type="dxa"/>
            <w:hideMark/>
          </w:tcPr>
          <w:p w14:paraId="71E43E9F" w14:textId="77777777" w:rsidR="00AA2B37" w:rsidRPr="00AA2B37" w:rsidRDefault="00AA2B37" w:rsidP="00AA2B37">
            <w:r w:rsidRPr="00AA2B37">
              <w:t>Significant Ongoing Illness</w:t>
            </w:r>
          </w:p>
        </w:tc>
        <w:tc>
          <w:tcPr>
            <w:tcW w:w="1140" w:type="dxa"/>
            <w:hideMark/>
          </w:tcPr>
          <w:p w14:paraId="5C434A74" w14:textId="77777777" w:rsidR="00AA2B37" w:rsidRPr="00AA2B37" w:rsidRDefault="00AA2B37" w:rsidP="00AA2B37">
            <w:pPr>
              <w:pStyle w:val="Tablefigures"/>
              <w:framePr w:wrap="around"/>
            </w:pPr>
            <w:r w:rsidRPr="00AA2B37">
              <w:t>588</w:t>
            </w:r>
          </w:p>
        </w:tc>
        <w:tc>
          <w:tcPr>
            <w:tcW w:w="1140" w:type="dxa"/>
            <w:hideMark/>
          </w:tcPr>
          <w:p w14:paraId="1C8C252D" w14:textId="77777777" w:rsidR="00AA2B37" w:rsidRPr="00AA2B37" w:rsidRDefault="00AA2B37" w:rsidP="00AA2B37">
            <w:pPr>
              <w:pStyle w:val="Tablefigures"/>
              <w:framePr w:wrap="around"/>
            </w:pPr>
            <w:r w:rsidRPr="00AA2B37">
              <w:t>8.7%</w:t>
            </w:r>
          </w:p>
        </w:tc>
        <w:tc>
          <w:tcPr>
            <w:tcW w:w="1162" w:type="dxa"/>
            <w:hideMark/>
          </w:tcPr>
          <w:p w14:paraId="477AEB71" w14:textId="77777777" w:rsidR="00AA2B37" w:rsidRPr="00AA2B37" w:rsidRDefault="00AA2B37" w:rsidP="00AA2B37">
            <w:pPr>
              <w:pStyle w:val="Tablefigures"/>
              <w:framePr w:wrap="around"/>
            </w:pPr>
            <w:r w:rsidRPr="00AA2B37">
              <w:t>681</w:t>
            </w:r>
          </w:p>
        </w:tc>
        <w:tc>
          <w:tcPr>
            <w:tcW w:w="981" w:type="dxa"/>
            <w:hideMark/>
          </w:tcPr>
          <w:p w14:paraId="51A71B73" w14:textId="77777777" w:rsidR="00AA2B37" w:rsidRPr="00AA2B37" w:rsidRDefault="00AA2B37" w:rsidP="00AA2B37">
            <w:pPr>
              <w:pStyle w:val="Tablefigures"/>
              <w:framePr w:wrap="around"/>
            </w:pPr>
            <w:r w:rsidRPr="00AA2B37">
              <w:t>9.2%</w:t>
            </w:r>
          </w:p>
        </w:tc>
        <w:tc>
          <w:tcPr>
            <w:tcW w:w="1162" w:type="dxa"/>
            <w:noWrap/>
            <w:hideMark/>
          </w:tcPr>
          <w:p w14:paraId="12D4FCF9" w14:textId="77777777" w:rsidR="00AA2B37" w:rsidRPr="00AA2B37" w:rsidRDefault="00AA2B37" w:rsidP="00AA2B37">
            <w:pPr>
              <w:pStyle w:val="Tablefigures"/>
              <w:framePr w:wrap="around"/>
            </w:pPr>
            <w:r w:rsidRPr="00AA2B37">
              <w:t>801</w:t>
            </w:r>
          </w:p>
        </w:tc>
        <w:tc>
          <w:tcPr>
            <w:tcW w:w="1320" w:type="dxa"/>
            <w:hideMark/>
          </w:tcPr>
          <w:p w14:paraId="0FF9890B" w14:textId="77777777" w:rsidR="00AA2B37" w:rsidRPr="00AA2B37" w:rsidRDefault="00AA2B37" w:rsidP="00AA2B37">
            <w:pPr>
              <w:pStyle w:val="Tablefigures"/>
              <w:framePr w:wrap="around"/>
            </w:pPr>
            <w:r w:rsidRPr="00AA2B37">
              <w:t>9.4%</w:t>
            </w:r>
          </w:p>
        </w:tc>
      </w:tr>
      <w:tr w:rsidR="00AA2B37" w:rsidRPr="00AA2B37" w14:paraId="1A0BDFDF" w14:textId="77777777" w:rsidTr="00AA2B37">
        <w:trPr>
          <w:cnfStyle w:val="000000100000" w:firstRow="0" w:lastRow="0" w:firstColumn="0" w:lastColumn="0" w:oddVBand="0" w:evenVBand="0" w:oddHBand="1" w:evenHBand="0" w:firstRowFirstColumn="0" w:firstRowLastColumn="0" w:lastRowFirstColumn="0" w:lastRowLastColumn="0"/>
        </w:trPr>
        <w:tc>
          <w:tcPr>
            <w:tcW w:w="2686" w:type="dxa"/>
            <w:hideMark/>
          </w:tcPr>
          <w:p w14:paraId="0D0CF497" w14:textId="77777777" w:rsidR="00AA2B37" w:rsidRPr="00AA2B37" w:rsidRDefault="00AA2B37" w:rsidP="00AA2B37">
            <w:r w:rsidRPr="00AA2B37">
              <w:t>Specific Learning Difficulties</w:t>
            </w:r>
          </w:p>
        </w:tc>
        <w:tc>
          <w:tcPr>
            <w:tcW w:w="1140" w:type="dxa"/>
            <w:hideMark/>
          </w:tcPr>
          <w:p w14:paraId="450FF0B0" w14:textId="77777777" w:rsidR="00AA2B37" w:rsidRPr="00AA2B37" w:rsidRDefault="00AA2B37" w:rsidP="00AA2B37">
            <w:pPr>
              <w:pStyle w:val="Tablefigures"/>
              <w:framePr w:wrap="around"/>
            </w:pPr>
            <w:r w:rsidRPr="00AA2B37">
              <w:t>3,814</w:t>
            </w:r>
          </w:p>
        </w:tc>
        <w:tc>
          <w:tcPr>
            <w:tcW w:w="1140" w:type="dxa"/>
            <w:hideMark/>
          </w:tcPr>
          <w:p w14:paraId="0F9173BF" w14:textId="77777777" w:rsidR="00AA2B37" w:rsidRPr="00AA2B37" w:rsidRDefault="00AA2B37" w:rsidP="00AA2B37">
            <w:pPr>
              <w:pStyle w:val="Tablefigures"/>
              <w:framePr w:wrap="around"/>
            </w:pPr>
            <w:r w:rsidRPr="00AA2B37">
              <w:t>56.5%</w:t>
            </w:r>
          </w:p>
        </w:tc>
        <w:tc>
          <w:tcPr>
            <w:tcW w:w="1162" w:type="dxa"/>
            <w:hideMark/>
          </w:tcPr>
          <w:p w14:paraId="5A1217C3" w14:textId="77777777" w:rsidR="00AA2B37" w:rsidRPr="00AA2B37" w:rsidRDefault="00AA2B37" w:rsidP="00AA2B37">
            <w:pPr>
              <w:pStyle w:val="Tablefigures"/>
              <w:framePr w:wrap="around"/>
            </w:pPr>
            <w:r w:rsidRPr="00AA2B37">
              <w:t>3,929</w:t>
            </w:r>
          </w:p>
        </w:tc>
        <w:tc>
          <w:tcPr>
            <w:tcW w:w="981" w:type="dxa"/>
            <w:hideMark/>
          </w:tcPr>
          <w:p w14:paraId="03268895" w14:textId="77777777" w:rsidR="00AA2B37" w:rsidRPr="00AA2B37" w:rsidRDefault="00AA2B37" w:rsidP="00AA2B37">
            <w:pPr>
              <w:pStyle w:val="Tablefigures"/>
              <w:framePr w:wrap="around"/>
            </w:pPr>
            <w:r w:rsidRPr="00AA2B37">
              <w:t>53.0%</w:t>
            </w:r>
          </w:p>
        </w:tc>
        <w:tc>
          <w:tcPr>
            <w:tcW w:w="1162" w:type="dxa"/>
            <w:noWrap/>
            <w:hideMark/>
          </w:tcPr>
          <w:p w14:paraId="78526F74" w14:textId="77777777" w:rsidR="00AA2B37" w:rsidRPr="00AA2B37" w:rsidRDefault="00AA2B37" w:rsidP="00AA2B37">
            <w:pPr>
              <w:pStyle w:val="Tablefigures"/>
              <w:framePr w:wrap="around"/>
            </w:pPr>
            <w:r w:rsidRPr="00AA2B37">
              <w:t>4,383</w:t>
            </w:r>
          </w:p>
        </w:tc>
        <w:tc>
          <w:tcPr>
            <w:tcW w:w="1320" w:type="dxa"/>
            <w:hideMark/>
          </w:tcPr>
          <w:p w14:paraId="0D8A9F3F" w14:textId="77777777" w:rsidR="00AA2B37" w:rsidRPr="00AA2B37" w:rsidRDefault="00AA2B37" w:rsidP="00AA2B37">
            <w:pPr>
              <w:pStyle w:val="Tablefigures"/>
              <w:framePr w:wrap="around"/>
            </w:pPr>
            <w:r w:rsidRPr="00AA2B37">
              <w:t>51.4%</w:t>
            </w:r>
          </w:p>
        </w:tc>
      </w:tr>
      <w:tr w:rsidR="00AA2B37" w:rsidRPr="00AA2B37" w14:paraId="08C8FA22" w14:textId="77777777" w:rsidTr="00AA2B37">
        <w:trPr>
          <w:cnfStyle w:val="000000010000" w:firstRow="0" w:lastRow="0" w:firstColumn="0" w:lastColumn="0" w:oddVBand="0" w:evenVBand="0" w:oddHBand="0" w:evenHBand="1" w:firstRowFirstColumn="0" w:firstRowLastColumn="0" w:lastRowFirstColumn="0" w:lastRowLastColumn="0"/>
        </w:trPr>
        <w:tc>
          <w:tcPr>
            <w:tcW w:w="2686" w:type="dxa"/>
            <w:hideMark/>
          </w:tcPr>
          <w:p w14:paraId="54983963" w14:textId="77777777" w:rsidR="00AA2B37" w:rsidRPr="00AA2B37" w:rsidRDefault="00AA2B37" w:rsidP="00AA2B37">
            <w:r w:rsidRPr="00AA2B37">
              <w:t>Total</w:t>
            </w:r>
          </w:p>
        </w:tc>
        <w:tc>
          <w:tcPr>
            <w:tcW w:w="1140" w:type="dxa"/>
            <w:hideMark/>
          </w:tcPr>
          <w:p w14:paraId="6EDE80D3" w14:textId="77777777" w:rsidR="00AA2B37" w:rsidRPr="00AA2B37" w:rsidRDefault="00AA2B37" w:rsidP="00AA2B37">
            <w:pPr>
              <w:pStyle w:val="Tablefigures"/>
              <w:framePr w:wrap="around"/>
            </w:pPr>
            <w:r w:rsidRPr="00AA2B37">
              <w:t>6,755</w:t>
            </w:r>
          </w:p>
        </w:tc>
        <w:tc>
          <w:tcPr>
            <w:tcW w:w="1140" w:type="dxa"/>
            <w:hideMark/>
          </w:tcPr>
          <w:p w14:paraId="69011423" w14:textId="77777777" w:rsidR="00AA2B37" w:rsidRPr="00AA2B37" w:rsidRDefault="00AA2B37" w:rsidP="00AA2B37">
            <w:pPr>
              <w:pStyle w:val="Tablefigures"/>
              <w:framePr w:wrap="around"/>
            </w:pPr>
            <w:r w:rsidRPr="00AA2B37">
              <w:t>100.0%</w:t>
            </w:r>
          </w:p>
        </w:tc>
        <w:tc>
          <w:tcPr>
            <w:tcW w:w="1162" w:type="dxa"/>
            <w:hideMark/>
          </w:tcPr>
          <w:p w14:paraId="696E7BB9" w14:textId="77777777" w:rsidR="00AA2B37" w:rsidRPr="00AA2B37" w:rsidRDefault="00AA2B37" w:rsidP="00AA2B37">
            <w:pPr>
              <w:pStyle w:val="Tablefigures"/>
              <w:framePr w:wrap="around"/>
            </w:pPr>
            <w:r w:rsidRPr="00AA2B37">
              <w:t>7,413</w:t>
            </w:r>
          </w:p>
        </w:tc>
        <w:tc>
          <w:tcPr>
            <w:tcW w:w="981" w:type="dxa"/>
            <w:hideMark/>
          </w:tcPr>
          <w:p w14:paraId="4E8D4F75" w14:textId="77777777" w:rsidR="00AA2B37" w:rsidRPr="00AA2B37" w:rsidRDefault="00AA2B37" w:rsidP="00AA2B37">
            <w:pPr>
              <w:pStyle w:val="Tablefigures"/>
              <w:framePr w:wrap="around"/>
            </w:pPr>
            <w:r w:rsidRPr="00AA2B37">
              <w:t>100.0%</w:t>
            </w:r>
          </w:p>
        </w:tc>
        <w:tc>
          <w:tcPr>
            <w:tcW w:w="1162" w:type="dxa"/>
            <w:noWrap/>
            <w:hideMark/>
          </w:tcPr>
          <w:p w14:paraId="1E2E20E2" w14:textId="77777777" w:rsidR="00AA2B37" w:rsidRPr="00AA2B37" w:rsidRDefault="00AA2B37" w:rsidP="00AA2B37">
            <w:pPr>
              <w:pStyle w:val="Tablefigures"/>
              <w:framePr w:wrap="around"/>
            </w:pPr>
            <w:r w:rsidRPr="00AA2B37">
              <w:t>8,524</w:t>
            </w:r>
          </w:p>
        </w:tc>
        <w:tc>
          <w:tcPr>
            <w:tcW w:w="1320" w:type="dxa"/>
            <w:noWrap/>
            <w:hideMark/>
          </w:tcPr>
          <w:p w14:paraId="6AB04EB9" w14:textId="77777777" w:rsidR="00AA2B37" w:rsidRPr="00AA2B37" w:rsidRDefault="00AA2B37" w:rsidP="00AA2B37">
            <w:pPr>
              <w:pStyle w:val="Tablefigures"/>
              <w:framePr w:wrap="around"/>
            </w:pPr>
            <w:r w:rsidRPr="00AA2B37">
              <w:t>100.0%</w:t>
            </w:r>
          </w:p>
        </w:tc>
      </w:tr>
    </w:tbl>
    <w:p w14:paraId="2130A58C" w14:textId="77777777" w:rsidR="00AA2B37" w:rsidRDefault="00AA2B37" w:rsidP="00AA2B37">
      <w:pPr>
        <w:pStyle w:val="Quote"/>
      </w:pPr>
      <w:r>
        <w:t>Source: FSD Data – Numbers of Students by Disability Category (Received from HEA)</w:t>
      </w:r>
    </w:p>
    <w:p w14:paraId="624BB25D" w14:textId="77777777" w:rsidR="00AA2B37" w:rsidRDefault="00AA2B37" w:rsidP="00AA2B37">
      <w:pPr>
        <w:spacing w:before="0" w:after="0" w:line="240" w:lineRule="auto"/>
        <w:rPr>
          <w:b/>
          <w:iCs/>
          <w:color w:val="16365D"/>
          <w:lang w:val="en" w:eastAsia="en-GB"/>
        </w:rPr>
      </w:pPr>
      <w:r>
        <w:br w:type="page"/>
      </w:r>
    </w:p>
    <w:p w14:paraId="0D069712" w14:textId="57133B92" w:rsidR="00AA2B37"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5</w:t>
      </w:r>
      <w:r>
        <w:fldChar w:fldCharType="end"/>
      </w:r>
      <w:r>
        <w:t xml:space="preserve"> </w:t>
      </w:r>
      <w:r w:rsidRPr="00783302">
        <w:t>Total number of beneficiaries of the Fund for</w:t>
      </w:r>
      <w:r>
        <w:t xml:space="preserve"> Students with Disabilities 2012-2015 in Irish Furth</w:t>
      </w:r>
      <w:r w:rsidRPr="00783302">
        <w:t>er Education Institutions</w:t>
      </w:r>
    </w:p>
    <w:tbl>
      <w:tblPr>
        <w:tblStyle w:val="TableGrid"/>
        <w:tblW w:w="0" w:type="auto"/>
        <w:tblLook w:val="04A0" w:firstRow="1" w:lastRow="0" w:firstColumn="1" w:lastColumn="0" w:noHBand="0" w:noVBand="1"/>
      </w:tblPr>
      <w:tblGrid>
        <w:gridCol w:w="2686"/>
        <w:gridCol w:w="1140"/>
        <w:gridCol w:w="1140"/>
        <w:gridCol w:w="1162"/>
        <w:gridCol w:w="981"/>
        <w:gridCol w:w="1162"/>
        <w:gridCol w:w="1320"/>
      </w:tblGrid>
      <w:tr w:rsidR="00AA2B37" w:rsidRPr="00AA2B37" w14:paraId="1923C5D2" w14:textId="77777777" w:rsidTr="003A2057">
        <w:trPr>
          <w:cnfStyle w:val="100000000000" w:firstRow="1" w:lastRow="0" w:firstColumn="0" w:lastColumn="0" w:oddVBand="0" w:evenVBand="0" w:oddHBand="0" w:evenHBand="0" w:firstRowFirstColumn="0" w:firstRowLastColumn="0" w:lastRowFirstColumn="0" w:lastRowLastColumn="0"/>
          <w:trHeight w:val="561"/>
        </w:trPr>
        <w:tc>
          <w:tcPr>
            <w:tcW w:w="2686" w:type="dxa"/>
            <w:vMerge w:val="restart"/>
            <w:shd w:val="clear" w:color="auto" w:fill="2F68A9"/>
            <w:hideMark/>
          </w:tcPr>
          <w:p w14:paraId="50DE35A0" w14:textId="77777777" w:rsidR="00AA2B37" w:rsidRPr="00AA2B37" w:rsidRDefault="00AA2B37" w:rsidP="00AA2B37">
            <w:pPr>
              <w:pStyle w:val="TableHeading"/>
            </w:pPr>
            <w:r w:rsidRPr="00AA2B37">
              <w:t> </w:t>
            </w:r>
          </w:p>
          <w:p w14:paraId="77BC1BC8" w14:textId="77777777" w:rsidR="00AA2B37" w:rsidRPr="00AA2B37" w:rsidRDefault="00AA2B37" w:rsidP="00AA2B37">
            <w:pPr>
              <w:pStyle w:val="TableHeading"/>
            </w:pPr>
            <w:r w:rsidRPr="00AA2B37">
              <w:t>Disability Category</w:t>
            </w:r>
          </w:p>
        </w:tc>
        <w:tc>
          <w:tcPr>
            <w:tcW w:w="2280" w:type="dxa"/>
            <w:gridSpan w:val="2"/>
            <w:shd w:val="clear" w:color="auto" w:fill="2F68A9"/>
            <w:noWrap/>
            <w:hideMark/>
          </w:tcPr>
          <w:p w14:paraId="0682ADA3" w14:textId="77777777" w:rsidR="00AA2B37" w:rsidRPr="00AA2B37" w:rsidRDefault="00AA2B37" w:rsidP="00AA2B37">
            <w:pPr>
              <w:pStyle w:val="TableHeading"/>
            </w:pPr>
            <w:r w:rsidRPr="00AA2B37">
              <w:t>2012/13</w:t>
            </w:r>
          </w:p>
        </w:tc>
        <w:tc>
          <w:tcPr>
            <w:tcW w:w="2143" w:type="dxa"/>
            <w:gridSpan w:val="2"/>
            <w:shd w:val="clear" w:color="auto" w:fill="2F68A9"/>
            <w:hideMark/>
          </w:tcPr>
          <w:p w14:paraId="5E4C01EE" w14:textId="77777777" w:rsidR="00AA2B37" w:rsidRPr="00AA2B37" w:rsidRDefault="00AA2B37" w:rsidP="00AA2B37">
            <w:pPr>
              <w:pStyle w:val="TableHeading"/>
            </w:pPr>
            <w:r w:rsidRPr="00AA2B37">
              <w:t>2013/2014</w:t>
            </w:r>
          </w:p>
        </w:tc>
        <w:tc>
          <w:tcPr>
            <w:tcW w:w="2482" w:type="dxa"/>
            <w:gridSpan w:val="2"/>
            <w:shd w:val="clear" w:color="auto" w:fill="2F68A9"/>
            <w:noWrap/>
            <w:hideMark/>
          </w:tcPr>
          <w:p w14:paraId="24F2FEC0" w14:textId="77777777" w:rsidR="00AA2B37" w:rsidRPr="00AA2B37" w:rsidRDefault="00AA2B37" w:rsidP="00AA2B37">
            <w:pPr>
              <w:pStyle w:val="TableHeading"/>
            </w:pPr>
            <w:r w:rsidRPr="00AA2B37">
              <w:t>2014/2015 </w:t>
            </w:r>
          </w:p>
        </w:tc>
      </w:tr>
      <w:tr w:rsidR="00AA2B37" w:rsidRPr="00AA2B37" w14:paraId="47FAD5FB" w14:textId="77777777" w:rsidTr="003A2057">
        <w:trPr>
          <w:cnfStyle w:val="000000100000" w:firstRow="0" w:lastRow="0" w:firstColumn="0" w:lastColumn="0" w:oddVBand="0" w:evenVBand="0" w:oddHBand="1" w:evenHBand="0" w:firstRowFirstColumn="0" w:firstRowLastColumn="0" w:lastRowFirstColumn="0" w:lastRowLastColumn="0"/>
          <w:trHeight w:val="315"/>
        </w:trPr>
        <w:tc>
          <w:tcPr>
            <w:tcW w:w="2686" w:type="dxa"/>
            <w:vMerge/>
            <w:shd w:val="clear" w:color="auto" w:fill="2F68A9"/>
          </w:tcPr>
          <w:p w14:paraId="0C68DA5D" w14:textId="77777777" w:rsidR="00AA2B37" w:rsidRPr="00AA2B37" w:rsidRDefault="00AA2B37" w:rsidP="00AA2B37">
            <w:pPr>
              <w:pStyle w:val="TableHeading"/>
            </w:pPr>
          </w:p>
        </w:tc>
        <w:tc>
          <w:tcPr>
            <w:tcW w:w="1140" w:type="dxa"/>
            <w:shd w:val="clear" w:color="auto" w:fill="2F68A9"/>
            <w:noWrap/>
          </w:tcPr>
          <w:p w14:paraId="2D8DE9CB" w14:textId="77777777" w:rsidR="00AA2B37" w:rsidRPr="00AA2B37" w:rsidRDefault="00AA2B37" w:rsidP="00AA2B37">
            <w:pPr>
              <w:pStyle w:val="TableHeading"/>
            </w:pPr>
            <w:r w:rsidRPr="00AA2B37">
              <w:t>N</w:t>
            </w:r>
          </w:p>
        </w:tc>
        <w:tc>
          <w:tcPr>
            <w:tcW w:w="1140" w:type="dxa"/>
            <w:shd w:val="clear" w:color="auto" w:fill="2F68A9"/>
            <w:noWrap/>
          </w:tcPr>
          <w:p w14:paraId="384ED994" w14:textId="77777777" w:rsidR="00AA2B37" w:rsidRPr="00AA2B37" w:rsidRDefault="00AA2B37" w:rsidP="00AA2B37">
            <w:pPr>
              <w:pStyle w:val="TableHeading"/>
            </w:pPr>
            <w:r w:rsidRPr="00AA2B37">
              <w:t>%</w:t>
            </w:r>
          </w:p>
        </w:tc>
        <w:tc>
          <w:tcPr>
            <w:tcW w:w="1162" w:type="dxa"/>
            <w:shd w:val="clear" w:color="auto" w:fill="2F68A9"/>
          </w:tcPr>
          <w:p w14:paraId="43FDCB85" w14:textId="77777777" w:rsidR="00AA2B37" w:rsidRPr="00AA2B37" w:rsidRDefault="00AA2B37" w:rsidP="00AA2B37">
            <w:pPr>
              <w:pStyle w:val="TableHeading"/>
            </w:pPr>
            <w:r w:rsidRPr="00AA2B37">
              <w:t>N</w:t>
            </w:r>
          </w:p>
        </w:tc>
        <w:tc>
          <w:tcPr>
            <w:tcW w:w="981" w:type="dxa"/>
            <w:shd w:val="clear" w:color="auto" w:fill="2F68A9"/>
          </w:tcPr>
          <w:p w14:paraId="7A759577" w14:textId="77777777" w:rsidR="00AA2B37" w:rsidRPr="00AA2B37" w:rsidRDefault="00AA2B37" w:rsidP="00AA2B37">
            <w:pPr>
              <w:pStyle w:val="TableHeading"/>
            </w:pPr>
            <w:r w:rsidRPr="00AA2B37">
              <w:t>%</w:t>
            </w:r>
          </w:p>
        </w:tc>
        <w:tc>
          <w:tcPr>
            <w:tcW w:w="1162" w:type="dxa"/>
            <w:shd w:val="clear" w:color="auto" w:fill="2F68A9"/>
            <w:noWrap/>
          </w:tcPr>
          <w:p w14:paraId="0BF3E281" w14:textId="77777777" w:rsidR="00AA2B37" w:rsidRPr="00AA2B37" w:rsidRDefault="00AA2B37" w:rsidP="00AA2B37">
            <w:pPr>
              <w:pStyle w:val="TableHeading"/>
            </w:pPr>
            <w:r w:rsidRPr="00AA2B37">
              <w:t>N</w:t>
            </w:r>
          </w:p>
        </w:tc>
        <w:tc>
          <w:tcPr>
            <w:tcW w:w="1320" w:type="dxa"/>
            <w:shd w:val="clear" w:color="auto" w:fill="2F68A9"/>
            <w:noWrap/>
          </w:tcPr>
          <w:p w14:paraId="26453479" w14:textId="77777777" w:rsidR="00AA2B37" w:rsidRPr="00AA2B37" w:rsidRDefault="00AA2B37" w:rsidP="00AA2B37">
            <w:pPr>
              <w:pStyle w:val="TableHeading"/>
            </w:pPr>
            <w:r w:rsidRPr="00AA2B37">
              <w:t>%</w:t>
            </w:r>
          </w:p>
        </w:tc>
      </w:tr>
      <w:tr w:rsidR="00AA2B37" w:rsidRPr="00AA2B37" w14:paraId="691DDBC7"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7CEFD7B8" w14:textId="77777777" w:rsidR="00AA2B37" w:rsidRPr="00AA2B37" w:rsidRDefault="00AA2B37" w:rsidP="00AA2B37">
            <w:r w:rsidRPr="00AA2B37">
              <w:t>ADD/ADHD</w:t>
            </w:r>
          </w:p>
        </w:tc>
        <w:tc>
          <w:tcPr>
            <w:tcW w:w="1140" w:type="dxa"/>
          </w:tcPr>
          <w:p w14:paraId="1833B05F" w14:textId="77777777" w:rsidR="00AA2B37" w:rsidRPr="00AA2B37" w:rsidRDefault="00AA2B37" w:rsidP="00AA2B37">
            <w:pPr>
              <w:pStyle w:val="Tablefigures"/>
              <w:framePr w:wrap="around"/>
            </w:pPr>
            <w:r w:rsidRPr="00AA2B37">
              <w:t>21</w:t>
            </w:r>
          </w:p>
        </w:tc>
        <w:tc>
          <w:tcPr>
            <w:tcW w:w="1140" w:type="dxa"/>
          </w:tcPr>
          <w:p w14:paraId="1201F02D" w14:textId="77777777" w:rsidR="00AA2B37" w:rsidRPr="00AA2B37" w:rsidRDefault="00AA2B37" w:rsidP="00AA2B37">
            <w:pPr>
              <w:pStyle w:val="Tablefigures"/>
              <w:framePr w:wrap="around"/>
            </w:pPr>
            <w:r w:rsidRPr="00AA2B37">
              <w:t>2.2%</w:t>
            </w:r>
          </w:p>
        </w:tc>
        <w:tc>
          <w:tcPr>
            <w:tcW w:w="1162" w:type="dxa"/>
          </w:tcPr>
          <w:p w14:paraId="6F67A2A5" w14:textId="77777777" w:rsidR="00AA2B37" w:rsidRPr="00AA2B37" w:rsidRDefault="00AA2B37" w:rsidP="00AA2B37">
            <w:pPr>
              <w:pStyle w:val="Tablefigures"/>
              <w:framePr w:wrap="around"/>
            </w:pPr>
            <w:r w:rsidRPr="00AA2B37">
              <w:t>27</w:t>
            </w:r>
          </w:p>
        </w:tc>
        <w:tc>
          <w:tcPr>
            <w:tcW w:w="981" w:type="dxa"/>
          </w:tcPr>
          <w:p w14:paraId="75D78BE6" w14:textId="77777777" w:rsidR="00AA2B37" w:rsidRPr="00AA2B37" w:rsidRDefault="00AA2B37" w:rsidP="00AA2B37">
            <w:pPr>
              <w:pStyle w:val="Tablefigures"/>
              <w:framePr w:wrap="around"/>
            </w:pPr>
            <w:r w:rsidRPr="00AA2B37">
              <w:t>2.2%</w:t>
            </w:r>
          </w:p>
        </w:tc>
        <w:tc>
          <w:tcPr>
            <w:tcW w:w="1162" w:type="dxa"/>
            <w:noWrap/>
          </w:tcPr>
          <w:p w14:paraId="691EEF69" w14:textId="77777777" w:rsidR="00AA2B37" w:rsidRPr="00AA2B37" w:rsidRDefault="00AA2B37" w:rsidP="00AA2B37">
            <w:pPr>
              <w:pStyle w:val="Tablefigures"/>
              <w:framePr w:wrap="around"/>
            </w:pPr>
            <w:r w:rsidRPr="00AA2B37">
              <w:t>25</w:t>
            </w:r>
          </w:p>
        </w:tc>
        <w:tc>
          <w:tcPr>
            <w:tcW w:w="1320" w:type="dxa"/>
          </w:tcPr>
          <w:p w14:paraId="62D38EE5" w14:textId="77777777" w:rsidR="00AA2B37" w:rsidRPr="00AA2B37" w:rsidRDefault="00AA2B37" w:rsidP="00AA2B37">
            <w:pPr>
              <w:pStyle w:val="Tablefigures"/>
              <w:framePr w:wrap="around"/>
            </w:pPr>
            <w:r w:rsidRPr="00AA2B37">
              <w:t>1.9%</w:t>
            </w:r>
          </w:p>
        </w:tc>
      </w:tr>
      <w:tr w:rsidR="00AA2B37" w:rsidRPr="00AA2B37" w14:paraId="31F46048"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39855369" w14:textId="77777777" w:rsidR="00AA2B37" w:rsidRPr="00AA2B37" w:rsidRDefault="00AA2B37" w:rsidP="00AA2B37">
            <w:r w:rsidRPr="00AA2B37">
              <w:t>Autistic Spectrum Disorder</w:t>
            </w:r>
          </w:p>
        </w:tc>
        <w:tc>
          <w:tcPr>
            <w:tcW w:w="1140" w:type="dxa"/>
          </w:tcPr>
          <w:p w14:paraId="4ADDAF1F" w14:textId="77777777" w:rsidR="00AA2B37" w:rsidRPr="00AA2B37" w:rsidRDefault="00AA2B37" w:rsidP="00AA2B37">
            <w:pPr>
              <w:pStyle w:val="Tablefigures"/>
              <w:framePr w:wrap="around"/>
            </w:pPr>
            <w:r w:rsidRPr="00AA2B37">
              <w:t>70</w:t>
            </w:r>
          </w:p>
        </w:tc>
        <w:tc>
          <w:tcPr>
            <w:tcW w:w="1140" w:type="dxa"/>
          </w:tcPr>
          <w:p w14:paraId="35941925" w14:textId="77777777" w:rsidR="00AA2B37" w:rsidRPr="00AA2B37" w:rsidRDefault="00AA2B37" w:rsidP="00AA2B37">
            <w:pPr>
              <w:pStyle w:val="Tablefigures"/>
              <w:framePr w:wrap="around"/>
            </w:pPr>
            <w:r w:rsidRPr="00AA2B37">
              <w:t>7.3%</w:t>
            </w:r>
          </w:p>
        </w:tc>
        <w:tc>
          <w:tcPr>
            <w:tcW w:w="1162" w:type="dxa"/>
          </w:tcPr>
          <w:p w14:paraId="0D9574F7" w14:textId="77777777" w:rsidR="00AA2B37" w:rsidRPr="00AA2B37" w:rsidRDefault="00AA2B37" w:rsidP="00AA2B37">
            <w:pPr>
              <w:pStyle w:val="Tablefigures"/>
              <w:framePr w:wrap="around"/>
            </w:pPr>
            <w:r w:rsidRPr="00AA2B37">
              <w:t>79</w:t>
            </w:r>
          </w:p>
        </w:tc>
        <w:tc>
          <w:tcPr>
            <w:tcW w:w="981" w:type="dxa"/>
          </w:tcPr>
          <w:p w14:paraId="39B4D703" w14:textId="77777777" w:rsidR="00AA2B37" w:rsidRPr="00AA2B37" w:rsidRDefault="00AA2B37" w:rsidP="00AA2B37">
            <w:pPr>
              <w:pStyle w:val="Tablefigures"/>
              <w:framePr w:wrap="around"/>
            </w:pPr>
            <w:r w:rsidRPr="00AA2B37">
              <w:t>6.5%</w:t>
            </w:r>
          </w:p>
        </w:tc>
        <w:tc>
          <w:tcPr>
            <w:tcW w:w="1162" w:type="dxa"/>
            <w:noWrap/>
          </w:tcPr>
          <w:p w14:paraId="69A9592A" w14:textId="77777777" w:rsidR="00AA2B37" w:rsidRPr="00AA2B37" w:rsidRDefault="00AA2B37" w:rsidP="00AA2B37">
            <w:pPr>
              <w:pStyle w:val="Tablefigures"/>
              <w:framePr w:wrap="around"/>
            </w:pPr>
            <w:r w:rsidRPr="00AA2B37">
              <w:t>88</w:t>
            </w:r>
          </w:p>
        </w:tc>
        <w:tc>
          <w:tcPr>
            <w:tcW w:w="1320" w:type="dxa"/>
          </w:tcPr>
          <w:p w14:paraId="20CEA09D" w14:textId="77777777" w:rsidR="00AA2B37" w:rsidRPr="00AA2B37" w:rsidRDefault="00AA2B37" w:rsidP="00AA2B37">
            <w:pPr>
              <w:pStyle w:val="Tablefigures"/>
              <w:framePr w:wrap="around"/>
            </w:pPr>
            <w:r w:rsidRPr="00AA2B37">
              <w:t>6.5%</w:t>
            </w:r>
          </w:p>
        </w:tc>
      </w:tr>
      <w:tr w:rsidR="00AA2B37" w:rsidRPr="00AA2B37" w14:paraId="2D92573F"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071E7B4F" w14:textId="77777777" w:rsidR="00AA2B37" w:rsidRPr="00AA2B37" w:rsidRDefault="00AA2B37" w:rsidP="00AA2B37">
            <w:r w:rsidRPr="00AA2B37">
              <w:t>Blind/Visual Impairment</w:t>
            </w:r>
          </w:p>
        </w:tc>
        <w:tc>
          <w:tcPr>
            <w:tcW w:w="1140" w:type="dxa"/>
          </w:tcPr>
          <w:p w14:paraId="376D2E50" w14:textId="77777777" w:rsidR="00AA2B37" w:rsidRPr="00AA2B37" w:rsidRDefault="00AA2B37" w:rsidP="00AA2B37">
            <w:pPr>
              <w:pStyle w:val="Tablefigures"/>
              <w:framePr w:wrap="around"/>
            </w:pPr>
            <w:r w:rsidRPr="00AA2B37">
              <w:t>16</w:t>
            </w:r>
          </w:p>
        </w:tc>
        <w:tc>
          <w:tcPr>
            <w:tcW w:w="1140" w:type="dxa"/>
          </w:tcPr>
          <w:p w14:paraId="729677C5" w14:textId="77777777" w:rsidR="00AA2B37" w:rsidRPr="00AA2B37" w:rsidRDefault="00AA2B37" w:rsidP="00AA2B37">
            <w:pPr>
              <w:pStyle w:val="Tablefigures"/>
              <w:framePr w:wrap="around"/>
            </w:pPr>
            <w:r w:rsidRPr="00AA2B37">
              <w:t>1.7%</w:t>
            </w:r>
          </w:p>
        </w:tc>
        <w:tc>
          <w:tcPr>
            <w:tcW w:w="1162" w:type="dxa"/>
          </w:tcPr>
          <w:p w14:paraId="117DB010" w14:textId="77777777" w:rsidR="00AA2B37" w:rsidRPr="00AA2B37" w:rsidRDefault="00AA2B37" w:rsidP="00AA2B37">
            <w:pPr>
              <w:pStyle w:val="Tablefigures"/>
              <w:framePr w:wrap="around"/>
            </w:pPr>
            <w:r w:rsidRPr="00AA2B37">
              <w:t>19</w:t>
            </w:r>
          </w:p>
        </w:tc>
        <w:tc>
          <w:tcPr>
            <w:tcW w:w="981" w:type="dxa"/>
          </w:tcPr>
          <w:p w14:paraId="1DD81415" w14:textId="77777777" w:rsidR="00AA2B37" w:rsidRPr="00AA2B37" w:rsidRDefault="00AA2B37" w:rsidP="00AA2B37">
            <w:pPr>
              <w:pStyle w:val="Tablefigures"/>
              <w:framePr w:wrap="around"/>
            </w:pPr>
            <w:r w:rsidRPr="00AA2B37">
              <w:t>1.6%</w:t>
            </w:r>
          </w:p>
        </w:tc>
        <w:tc>
          <w:tcPr>
            <w:tcW w:w="1162" w:type="dxa"/>
            <w:noWrap/>
          </w:tcPr>
          <w:p w14:paraId="05871AF0" w14:textId="77777777" w:rsidR="00AA2B37" w:rsidRPr="00AA2B37" w:rsidRDefault="00AA2B37" w:rsidP="00AA2B37">
            <w:pPr>
              <w:pStyle w:val="Tablefigures"/>
              <w:framePr w:wrap="around"/>
            </w:pPr>
            <w:r w:rsidRPr="00AA2B37">
              <w:t>23</w:t>
            </w:r>
          </w:p>
        </w:tc>
        <w:tc>
          <w:tcPr>
            <w:tcW w:w="1320" w:type="dxa"/>
          </w:tcPr>
          <w:p w14:paraId="2B210A3C" w14:textId="77777777" w:rsidR="00AA2B37" w:rsidRPr="00AA2B37" w:rsidRDefault="00AA2B37" w:rsidP="00AA2B37">
            <w:pPr>
              <w:pStyle w:val="Tablefigures"/>
              <w:framePr w:wrap="around"/>
            </w:pPr>
            <w:r w:rsidRPr="00AA2B37">
              <w:t>1.7%</w:t>
            </w:r>
          </w:p>
        </w:tc>
      </w:tr>
      <w:tr w:rsidR="00AA2B37" w:rsidRPr="00AA2B37" w14:paraId="0C869E41"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6229CF3F" w14:textId="77777777" w:rsidR="00AA2B37" w:rsidRPr="00AA2B37" w:rsidRDefault="00AA2B37" w:rsidP="00AA2B37">
            <w:r w:rsidRPr="00AA2B37">
              <w:t>Deaf/Hard of Hearing</w:t>
            </w:r>
          </w:p>
        </w:tc>
        <w:tc>
          <w:tcPr>
            <w:tcW w:w="1140" w:type="dxa"/>
          </w:tcPr>
          <w:p w14:paraId="79008909" w14:textId="77777777" w:rsidR="00AA2B37" w:rsidRPr="00AA2B37" w:rsidRDefault="00AA2B37" w:rsidP="00AA2B37">
            <w:pPr>
              <w:pStyle w:val="Tablefigures"/>
              <w:framePr w:wrap="around"/>
            </w:pPr>
            <w:r w:rsidRPr="00AA2B37">
              <w:t>45</w:t>
            </w:r>
          </w:p>
        </w:tc>
        <w:tc>
          <w:tcPr>
            <w:tcW w:w="1140" w:type="dxa"/>
          </w:tcPr>
          <w:p w14:paraId="249626B7" w14:textId="77777777" w:rsidR="00AA2B37" w:rsidRPr="00AA2B37" w:rsidRDefault="00AA2B37" w:rsidP="00AA2B37">
            <w:pPr>
              <w:pStyle w:val="Tablefigures"/>
              <w:framePr w:wrap="around"/>
            </w:pPr>
            <w:r w:rsidRPr="00AA2B37">
              <w:t>4.7%</w:t>
            </w:r>
          </w:p>
        </w:tc>
        <w:tc>
          <w:tcPr>
            <w:tcW w:w="1162" w:type="dxa"/>
          </w:tcPr>
          <w:p w14:paraId="2F580B7B" w14:textId="77777777" w:rsidR="00AA2B37" w:rsidRPr="00AA2B37" w:rsidRDefault="00AA2B37" w:rsidP="00AA2B37">
            <w:pPr>
              <w:pStyle w:val="Tablefigures"/>
              <w:framePr w:wrap="around"/>
            </w:pPr>
            <w:r w:rsidRPr="00AA2B37">
              <w:t>36</w:t>
            </w:r>
          </w:p>
        </w:tc>
        <w:tc>
          <w:tcPr>
            <w:tcW w:w="981" w:type="dxa"/>
          </w:tcPr>
          <w:p w14:paraId="5FBD2EB8" w14:textId="77777777" w:rsidR="00AA2B37" w:rsidRPr="00AA2B37" w:rsidRDefault="00AA2B37" w:rsidP="00AA2B37">
            <w:pPr>
              <w:pStyle w:val="Tablefigures"/>
              <w:framePr w:wrap="around"/>
            </w:pPr>
            <w:r w:rsidRPr="00AA2B37">
              <w:t>2.9%</w:t>
            </w:r>
          </w:p>
        </w:tc>
        <w:tc>
          <w:tcPr>
            <w:tcW w:w="1162" w:type="dxa"/>
            <w:noWrap/>
          </w:tcPr>
          <w:p w14:paraId="77B63C28" w14:textId="77777777" w:rsidR="00AA2B37" w:rsidRPr="00AA2B37" w:rsidRDefault="00AA2B37" w:rsidP="00AA2B37">
            <w:pPr>
              <w:pStyle w:val="Tablefigures"/>
              <w:framePr w:wrap="around"/>
            </w:pPr>
            <w:r w:rsidRPr="00AA2B37">
              <w:t>36</w:t>
            </w:r>
          </w:p>
        </w:tc>
        <w:tc>
          <w:tcPr>
            <w:tcW w:w="1320" w:type="dxa"/>
          </w:tcPr>
          <w:p w14:paraId="252EB947" w14:textId="77777777" w:rsidR="00AA2B37" w:rsidRPr="00AA2B37" w:rsidRDefault="00AA2B37" w:rsidP="00AA2B37">
            <w:pPr>
              <w:pStyle w:val="Tablefigures"/>
              <w:framePr w:wrap="around"/>
            </w:pPr>
            <w:r w:rsidRPr="00AA2B37">
              <w:t>2.7%</w:t>
            </w:r>
          </w:p>
        </w:tc>
      </w:tr>
      <w:tr w:rsidR="00AA2B37" w:rsidRPr="00AA2B37" w14:paraId="4B17AED6"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2371E5B4" w14:textId="77777777" w:rsidR="00AA2B37" w:rsidRPr="00AA2B37" w:rsidRDefault="00AA2B37" w:rsidP="00AA2B37">
            <w:r w:rsidRPr="00AA2B37">
              <w:t>Mental Health</w:t>
            </w:r>
          </w:p>
        </w:tc>
        <w:tc>
          <w:tcPr>
            <w:tcW w:w="1140" w:type="dxa"/>
          </w:tcPr>
          <w:p w14:paraId="6385E5CF" w14:textId="77777777" w:rsidR="00AA2B37" w:rsidRPr="00AA2B37" w:rsidRDefault="00AA2B37" w:rsidP="00AA2B37">
            <w:pPr>
              <w:pStyle w:val="Tablefigures"/>
              <w:framePr w:wrap="around"/>
            </w:pPr>
            <w:r w:rsidRPr="00AA2B37">
              <w:t>31</w:t>
            </w:r>
          </w:p>
        </w:tc>
        <w:tc>
          <w:tcPr>
            <w:tcW w:w="1140" w:type="dxa"/>
          </w:tcPr>
          <w:p w14:paraId="22CE119D" w14:textId="77777777" w:rsidR="00AA2B37" w:rsidRPr="00AA2B37" w:rsidRDefault="00AA2B37" w:rsidP="00AA2B37">
            <w:pPr>
              <w:pStyle w:val="Tablefigures"/>
              <w:framePr w:wrap="around"/>
            </w:pPr>
            <w:r w:rsidRPr="00AA2B37">
              <w:t>3.2%</w:t>
            </w:r>
          </w:p>
        </w:tc>
        <w:tc>
          <w:tcPr>
            <w:tcW w:w="1162" w:type="dxa"/>
          </w:tcPr>
          <w:p w14:paraId="56867E96" w14:textId="77777777" w:rsidR="00AA2B37" w:rsidRPr="00AA2B37" w:rsidRDefault="00AA2B37" w:rsidP="00AA2B37">
            <w:pPr>
              <w:pStyle w:val="Tablefigures"/>
              <w:framePr w:wrap="around"/>
            </w:pPr>
            <w:r w:rsidRPr="00AA2B37">
              <w:t>49</w:t>
            </w:r>
          </w:p>
        </w:tc>
        <w:tc>
          <w:tcPr>
            <w:tcW w:w="981" w:type="dxa"/>
          </w:tcPr>
          <w:p w14:paraId="00B3366F" w14:textId="77777777" w:rsidR="00AA2B37" w:rsidRPr="00AA2B37" w:rsidRDefault="00AA2B37" w:rsidP="00AA2B37">
            <w:pPr>
              <w:pStyle w:val="Tablefigures"/>
              <w:framePr w:wrap="around"/>
            </w:pPr>
            <w:r w:rsidRPr="00AA2B37">
              <w:t>4.0%</w:t>
            </w:r>
          </w:p>
        </w:tc>
        <w:tc>
          <w:tcPr>
            <w:tcW w:w="1162" w:type="dxa"/>
            <w:noWrap/>
          </w:tcPr>
          <w:p w14:paraId="763BF00D" w14:textId="77777777" w:rsidR="00AA2B37" w:rsidRPr="00AA2B37" w:rsidRDefault="00AA2B37" w:rsidP="00AA2B37">
            <w:pPr>
              <w:pStyle w:val="Tablefigures"/>
              <w:framePr w:wrap="around"/>
            </w:pPr>
            <w:r w:rsidRPr="00AA2B37">
              <w:t>68</w:t>
            </w:r>
          </w:p>
        </w:tc>
        <w:tc>
          <w:tcPr>
            <w:tcW w:w="1320" w:type="dxa"/>
          </w:tcPr>
          <w:p w14:paraId="7475179C" w14:textId="77777777" w:rsidR="00AA2B37" w:rsidRPr="00AA2B37" w:rsidRDefault="00AA2B37" w:rsidP="00AA2B37">
            <w:pPr>
              <w:pStyle w:val="Tablefigures"/>
              <w:framePr w:wrap="around"/>
            </w:pPr>
            <w:r w:rsidRPr="00AA2B37">
              <w:t>5.0%</w:t>
            </w:r>
          </w:p>
        </w:tc>
      </w:tr>
      <w:tr w:rsidR="00AA2B37" w:rsidRPr="00AA2B37" w14:paraId="5B486866"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669B289F" w14:textId="77777777" w:rsidR="00AA2B37" w:rsidRPr="00AA2B37" w:rsidRDefault="00AA2B37" w:rsidP="00AA2B37">
            <w:r w:rsidRPr="00AA2B37">
              <w:t>Multi-Disability</w:t>
            </w:r>
          </w:p>
        </w:tc>
        <w:tc>
          <w:tcPr>
            <w:tcW w:w="1140" w:type="dxa"/>
          </w:tcPr>
          <w:p w14:paraId="697256A4" w14:textId="77777777" w:rsidR="00AA2B37" w:rsidRPr="00AA2B37" w:rsidRDefault="00AA2B37" w:rsidP="00AA2B37">
            <w:pPr>
              <w:pStyle w:val="Tablefigures"/>
              <w:framePr w:wrap="around"/>
            </w:pPr>
            <w:r w:rsidRPr="00AA2B37">
              <w:t>52</w:t>
            </w:r>
          </w:p>
        </w:tc>
        <w:tc>
          <w:tcPr>
            <w:tcW w:w="1140" w:type="dxa"/>
          </w:tcPr>
          <w:p w14:paraId="6272CD95" w14:textId="77777777" w:rsidR="00AA2B37" w:rsidRPr="00AA2B37" w:rsidRDefault="00AA2B37" w:rsidP="00AA2B37">
            <w:pPr>
              <w:pStyle w:val="Tablefigures"/>
              <w:framePr w:wrap="around"/>
            </w:pPr>
            <w:r w:rsidRPr="00AA2B37">
              <w:t>5.4%</w:t>
            </w:r>
          </w:p>
        </w:tc>
        <w:tc>
          <w:tcPr>
            <w:tcW w:w="1162" w:type="dxa"/>
          </w:tcPr>
          <w:p w14:paraId="6945BE91" w14:textId="77777777" w:rsidR="00AA2B37" w:rsidRPr="00AA2B37" w:rsidRDefault="00AA2B37" w:rsidP="00AA2B37">
            <w:pPr>
              <w:pStyle w:val="Tablefigures"/>
              <w:framePr w:wrap="around"/>
            </w:pPr>
            <w:r w:rsidRPr="00AA2B37">
              <w:t>248</w:t>
            </w:r>
          </w:p>
        </w:tc>
        <w:tc>
          <w:tcPr>
            <w:tcW w:w="981" w:type="dxa"/>
          </w:tcPr>
          <w:p w14:paraId="33ACC107" w14:textId="77777777" w:rsidR="00AA2B37" w:rsidRPr="00AA2B37" w:rsidRDefault="00AA2B37" w:rsidP="00AA2B37">
            <w:pPr>
              <w:pStyle w:val="Tablefigures"/>
              <w:framePr w:wrap="around"/>
            </w:pPr>
            <w:r w:rsidRPr="00AA2B37">
              <w:t>20.3%</w:t>
            </w:r>
          </w:p>
        </w:tc>
        <w:tc>
          <w:tcPr>
            <w:tcW w:w="1162" w:type="dxa"/>
            <w:noWrap/>
          </w:tcPr>
          <w:p w14:paraId="05760928" w14:textId="77777777" w:rsidR="00AA2B37" w:rsidRPr="00AA2B37" w:rsidRDefault="00AA2B37" w:rsidP="00AA2B37">
            <w:pPr>
              <w:pStyle w:val="Tablefigures"/>
              <w:framePr w:wrap="around"/>
            </w:pPr>
            <w:r w:rsidRPr="00AA2B37">
              <w:t>273</w:t>
            </w:r>
          </w:p>
        </w:tc>
        <w:tc>
          <w:tcPr>
            <w:tcW w:w="1320" w:type="dxa"/>
          </w:tcPr>
          <w:p w14:paraId="1C49EE51" w14:textId="77777777" w:rsidR="00AA2B37" w:rsidRPr="00AA2B37" w:rsidRDefault="00AA2B37" w:rsidP="00AA2B37">
            <w:pPr>
              <w:pStyle w:val="Tablefigures"/>
              <w:framePr w:wrap="around"/>
            </w:pPr>
            <w:r w:rsidRPr="00AA2B37">
              <w:t>20.2%</w:t>
            </w:r>
          </w:p>
        </w:tc>
      </w:tr>
      <w:tr w:rsidR="00AA2B37" w:rsidRPr="00AA2B37" w14:paraId="6828E365"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03D9FC22" w14:textId="77777777" w:rsidR="00AA2B37" w:rsidRPr="00AA2B37" w:rsidRDefault="00AA2B37" w:rsidP="00AA2B37">
            <w:r w:rsidRPr="00AA2B37">
              <w:t>Other *</w:t>
            </w:r>
          </w:p>
        </w:tc>
        <w:tc>
          <w:tcPr>
            <w:tcW w:w="1140" w:type="dxa"/>
          </w:tcPr>
          <w:p w14:paraId="5CAA471E" w14:textId="77777777" w:rsidR="00AA2B37" w:rsidRPr="00AA2B37" w:rsidRDefault="00AA2B37" w:rsidP="00AA2B37">
            <w:pPr>
              <w:pStyle w:val="Tablefigures"/>
              <w:framePr w:wrap="around"/>
            </w:pPr>
            <w:r w:rsidRPr="00AA2B37">
              <w:t>149</w:t>
            </w:r>
          </w:p>
        </w:tc>
        <w:tc>
          <w:tcPr>
            <w:tcW w:w="1140" w:type="dxa"/>
          </w:tcPr>
          <w:p w14:paraId="0B772E88" w14:textId="77777777" w:rsidR="00AA2B37" w:rsidRPr="00AA2B37" w:rsidRDefault="00AA2B37" w:rsidP="00AA2B37">
            <w:pPr>
              <w:pStyle w:val="Tablefigures"/>
              <w:framePr w:wrap="around"/>
            </w:pPr>
            <w:r w:rsidRPr="00AA2B37">
              <w:t>15.6%</w:t>
            </w:r>
          </w:p>
        </w:tc>
        <w:tc>
          <w:tcPr>
            <w:tcW w:w="1162" w:type="dxa"/>
          </w:tcPr>
          <w:p w14:paraId="7640C8B5" w14:textId="77777777" w:rsidR="00AA2B37" w:rsidRPr="00AA2B37" w:rsidRDefault="00AA2B37" w:rsidP="00AA2B37">
            <w:pPr>
              <w:pStyle w:val="Tablefigures"/>
              <w:framePr w:wrap="around"/>
            </w:pPr>
            <w:r w:rsidRPr="00AA2B37">
              <w:t>177</w:t>
            </w:r>
          </w:p>
        </w:tc>
        <w:tc>
          <w:tcPr>
            <w:tcW w:w="981" w:type="dxa"/>
          </w:tcPr>
          <w:p w14:paraId="2E60B586" w14:textId="77777777" w:rsidR="00AA2B37" w:rsidRPr="00AA2B37" w:rsidRDefault="00AA2B37" w:rsidP="00AA2B37">
            <w:pPr>
              <w:pStyle w:val="Tablefigures"/>
              <w:framePr w:wrap="around"/>
            </w:pPr>
            <w:r w:rsidRPr="00AA2B37">
              <w:t>14.5%</w:t>
            </w:r>
          </w:p>
        </w:tc>
        <w:tc>
          <w:tcPr>
            <w:tcW w:w="1162" w:type="dxa"/>
            <w:noWrap/>
          </w:tcPr>
          <w:p w14:paraId="4F20B390" w14:textId="77777777" w:rsidR="00AA2B37" w:rsidRPr="00AA2B37" w:rsidRDefault="00AA2B37" w:rsidP="00AA2B37">
            <w:pPr>
              <w:pStyle w:val="Tablefigures"/>
              <w:framePr w:wrap="around"/>
            </w:pPr>
            <w:r w:rsidRPr="00AA2B37">
              <w:t>192</w:t>
            </w:r>
          </w:p>
        </w:tc>
        <w:tc>
          <w:tcPr>
            <w:tcW w:w="1320" w:type="dxa"/>
          </w:tcPr>
          <w:p w14:paraId="34958C01" w14:textId="77777777" w:rsidR="00AA2B37" w:rsidRPr="00AA2B37" w:rsidRDefault="00AA2B37" w:rsidP="00AA2B37">
            <w:pPr>
              <w:pStyle w:val="Tablefigures"/>
              <w:framePr w:wrap="around"/>
            </w:pPr>
            <w:r w:rsidRPr="00AA2B37">
              <w:t>14.2%</w:t>
            </w:r>
          </w:p>
        </w:tc>
      </w:tr>
      <w:tr w:rsidR="00AA2B37" w:rsidRPr="00AA2B37" w14:paraId="69BF9DEB"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03A87C27" w14:textId="77777777" w:rsidR="00AA2B37" w:rsidRPr="00AA2B37" w:rsidRDefault="00AA2B37" w:rsidP="00AA2B37">
            <w:r w:rsidRPr="00AA2B37">
              <w:t>Physical Disability/Mobility Impairment</w:t>
            </w:r>
          </w:p>
        </w:tc>
        <w:tc>
          <w:tcPr>
            <w:tcW w:w="1140" w:type="dxa"/>
          </w:tcPr>
          <w:p w14:paraId="71AF8B34" w14:textId="77777777" w:rsidR="00AA2B37" w:rsidRPr="00AA2B37" w:rsidRDefault="00AA2B37" w:rsidP="00AA2B37">
            <w:pPr>
              <w:pStyle w:val="Tablefigures"/>
              <w:framePr w:wrap="around"/>
            </w:pPr>
            <w:r w:rsidRPr="00AA2B37">
              <w:t>44</w:t>
            </w:r>
          </w:p>
        </w:tc>
        <w:tc>
          <w:tcPr>
            <w:tcW w:w="1140" w:type="dxa"/>
          </w:tcPr>
          <w:p w14:paraId="767C3C14" w14:textId="77777777" w:rsidR="00AA2B37" w:rsidRPr="00AA2B37" w:rsidRDefault="00AA2B37" w:rsidP="00AA2B37">
            <w:pPr>
              <w:pStyle w:val="Tablefigures"/>
              <w:framePr w:wrap="around"/>
            </w:pPr>
            <w:r w:rsidRPr="00AA2B37">
              <w:t>4.6%</w:t>
            </w:r>
          </w:p>
        </w:tc>
        <w:tc>
          <w:tcPr>
            <w:tcW w:w="1162" w:type="dxa"/>
          </w:tcPr>
          <w:p w14:paraId="1719C494" w14:textId="77777777" w:rsidR="00AA2B37" w:rsidRPr="00AA2B37" w:rsidRDefault="00AA2B37" w:rsidP="00AA2B37">
            <w:pPr>
              <w:pStyle w:val="Tablefigures"/>
              <w:framePr w:wrap="around"/>
            </w:pPr>
            <w:r w:rsidRPr="00AA2B37">
              <w:t>40</w:t>
            </w:r>
          </w:p>
        </w:tc>
        <w:tc>
          <w:tcPr>
            <w:tcW w:w="981" w:type="dxa"/>
          </w:tcPr>
          <w:p w14:paraId="5297183D" w14:textId="77777777" w:rsidR="00AA2B37" w:rsidRPr="00AA2B37" w:rsidRDefault="00AA2B37" w:rsidP="00AA2B37">
            <w:pPr>
              <w:pStyle w:val="Tablefigures"/>
              <w:framePr w:wrap="around"/>
            </w:pPr>
            <w:r w:rsidRPr="00AA2B37">
              <w:t>3.3%</w:t>
            </w:r>
          </w:p>
        </w:tc>
        <w:tc>
          <w:tcPr>
            <w:tcW w:w="1162" w:type="dxa"/>
            <w:noWrap/>
          </w:tcPr>
          <w:p w14:paraId="0989B807" w14:textId="77777777" w:rsidR="00AA2B37" w:rsidRPr="00AA2B37" w:rsidRDefault="00AA2B37" w:rsidP="00AA2B37">
            <w:pPr>
              <w:pStyle w:val="Tablefigures"/>
              <w:framePr w:wrap="around"/>
            </w:pPr>
            <w:r w:rsidRPr="00AA2B37">
              <w:t>44</w:t>
            </w:r>
          </w:p>
        </w:tc>
        <w:tc>
          <w:tcPr>
            <w:tcW w:w="1320" w:type="dxa"/>
          </w:tcPr>
          <w:p w14:paraId="03658C2F" w14:textId="77777777" w:rsidR="00AA2B37" w:rsidRPr="00AA2B37" w:rsidRDefault="00AA2B37" w:rsidP="00AA2B37">
            <w:pPr>
              <w:pStyle w:val="Tablefigures"/>
              <w:framePr w:wrap="around"/>
            </w:pPr>
            <w:r w:rsidRPr="00AA2B37">
              <w:t>3.3%</w:t>
            </w:r>
          </w:p>
        </w:tc>
      </w:tr>
      <w:tr w:rsidR="00AA2B37" w:rsidRPr="00AA2B37" w14:paraId="4117D9E4"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771A3F12" w14:textId="77777777" w:rsidR="00AA2B37" w:rsidRPr="00AA2B37" w:rsidRDefault="00AA2B37" w:rsidP="00AA2B37">
            <w:r w:rsidRPr="00AA2B37">
              <w:t>Significant Ongoing Illness</w:t>
            </w:r>
          </w:p>
        </w:tc>
        <w:tc>
          <w:tcPr>
            <w:tcW w:w="1140" w:type="dxa"/>
          </w:tcPr>
          <w:p w14:paraId="44F29BA9" w14:textId="77777777" w:rsidR="00AA2B37" w:rsidRPr="00AA2B37" w:rsidRDefault="00AA2B37" w:rsidP="00AA2B37">
            <w:pPr>
              <w:pStyle w:val="Tablefigures"/>
              <w:framePr w:wrap="around"/>
            </w:pPr>
            <w:r w:rsidRPr="00AA2B37">
              <w:t>21</w:t>
            </w:r>
          </w:p>
        </w:tc>
        <w:tc>
          <w:tcPr>
            <w:tcW w:w="1140" w:type="dxa"/>
          </w:tcPr>
          <w:p w14:paraId="2A4A81A1" w14:textId="77777777" w:rsidR="00AA2B37" w:rsidRPr="00AA2B37" w:rsidRDefault="00AA2B37" w:rsidP="00AA2B37">
            <w:pPr>
              <w:pStyle w:val="Tablefigures"/>
              <w:framePr w:wrap="around"/>
            </w:pPr>
            <w:r w:rsidRPr="00AA2B37">
              <w:t>2.2%</w:t>
            </w:r>
          </w:p>
        </w:tc>
        <w:tc>
          <w:tcPr>
            <w:tcW w:w="1162" w:type="dxa"/>
          </w:tcPr>
          <w:p w14:paraId="075BD229" w14:textId="77777777" w:rsidR="00AA2B37" w:rsidRPr="00AA2B37" w:rsidRDefault="00AA2B37" w:rsidP="00AA2B37">
            <w:pPr>
              <w:pStyle w:val="Tablefigures"/>
              <w:framePr w:wrap="around"/>
            </w:pPr>
            <w:r w:rsidRPr="00AA2B37">
              <w:t>17</w:t>
            </w:r>
          </w:p>
        </w:tc>
        <w:tc>
          <w:tcPr>
            <w:tcW w:w="981" w:type="dxa"/>
          </w:tcPr>
          <w:p w14:paraId="689A2C1C" w14:textId="77777777" w:rsidR="00AA2B37" w:rsidRPr="00AA2B37" w:rsidRDefault="00AA2B37" w:rsidP="00AA2B37">
            <w:pPr>
              <w:pStyle w:val="Tablefigures"/>
              <w:framePr w:wrap="around"/>
            </w:pPr>
            <w:r w:rsidRPr="00AA2B37">
              <w:t>1.4%</w:t>
            </w:r>
          </w:p>
        </w:tc>
        <w:tc>
          <w:tcPr>
            <w:tcW w:w="1162" w:type="dxa"/>
            <w:noWrap/>
          </w:tcPr>
          <w:p w14:paraId="7D9B175E" w14:textId="77777777" w:rsidR="00AA2B37" w:rsidRPr="00AA2B37" w:rsidRDefault="00AA2B37" w:rsidP="00AA2B37">
            <w:pPr>
              <w:pStyle w:val="Tablefigures"/>
              <w:framePr w:wrap="around"/>
            </w:pPr>
            <w:r w:rsidRPr="00AA2B37">
              <w:t>30</w:t>
            </w:r>
          </w:p>
        </w:tc>
        <w:tc>
          <w:tcPr>
            <w:tcW w:w="1320" w:type="dxa"/>
          </w:tcPr>
          <w:p w14:paraId="41DC7240" w14:textId="77777777" w:rsidR="00AA2B37" w:rsidRPr="00AA2B37" w:rsidRDefault="00AA2B37" w:rsidP="00AA2B37">
            <w:pPr>
              <w:pStyle w:val="Tablefigures"/>
              <w:framePr w:wrap="around"/>
            </w:pPr>
            <w:r w:rsidRPr="00AA2B37">
              <w:t>2.2%</w:t>
            </w:r>
          </w:p>
        </w:tc>
      </w:tr>
      <w:tr w:rsidR="00AA2B37" w:rsidRPr="00AA2B37" w14:paraId="6D17991F"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4B0ED519" w14:textId="77777777" w:rsidR="00AA2B37" w:rsidRPr="00AA2B37" w:rsidRDefault="00AA2B37" w:rsidP="00AA2B37">
            <w:r w:rsidRPr="00AA2B37">
              <w:t>Specific Learning Difficulties</w:t>
            </w:r>
          </w:p>
        </w:tc>
        <w:tc>
          <w:tcPr>
            <w:tcW w:w="1140" w:type="dxa"/>
          </w:tcPr>
          <w:p w14:paraId="1311EEAF" w14:textId="77777777" w:rsidR="00AA2B37" w:rsidRPr="00AA2B37" w:rsidRDefault="00AA2B37" w:rsidP="00AA2B37">
            <w:pPr>
              <w:pStyle w:val="Tablefigures"/>
              <w:framePr w:wrap="around"/>
            </w:pPr>
            <w:r w:rsidRPr="00AA2B37">
              <w:t>507</w:t>
            </w:r>
          </w:p>
        </w:tc>
        <w:tc>
          <w:tcPr>
            <w:tcW w:w="1140" w:type="dxa"/>
          </w:tcPr>
          <w:p w14:paraId="31FE77CE" w14:textId="77777777" w:rsidR="00AA2B37" w:rsidRPr="00AA2B37" w:rsidRDefault="00AA2B37" w:rsidP="00AA2B37">
            <w:pPr>
              <w:pStyle w:val="Tablefigures"/>
              <w:framePr w:wrap="around"/>
            </w:pPr>
            <w:r w:rsidRPr="00AA2B37">
              <w:t>53.0%</w:t>
            </w:r>
          </w:p>
        </w:tc>
        <w:tc>
          <w:tcPr>
            <w:tcW w:w="1162" w:type="dxa"/>
          </w:tcPr>
          <w:p w14:paraId="0A46F793" w14:textId="77777777" w:rsidR="00AA2B37" w:rsidRPr="00AA2B37" w:rsidRDefault="00AA2B37" w:rsidP="00AA2B37">
            <w:pPr>
              <w:pStyle w:val="Tablefigures"/>
              <w:framePr w:wrap="around"/>
            </w:pPr>
            <w:r w:rsidRPr="00AA2B37">
              <w:t>532</w:t>
            </w:r>
          </w:p>
        </w:tc>
        <w:tc>
          <w:tcPr>
            <w:tcW w:w="981" w:type="dxa"/>
          </w:tcPr>
          <w:p w14:paraId="5F947ECB" w14:textId="77777777" w:rsidR="00AA2B37" w:rsidRPr="00AA2B37" w:rsidRDefault="00AA2B37" w:rsidP="00AA2B37">
            <w:pPr>
              <w:pStyle w:val="Tablefigures"/>
              <w:framePr w:wrap="around"/>
            </w:pPr>
            <w:r w:rsidRPr="00AA2B37">
              <w:t>43.5%</w:t>
            </w:r>
          </w:p>
        </w:tc>
        <w:tc>
          <w:tcPr>
            <w:tcW w:w="1162" w:type="dxa"/>
            <w:noWrap/>
          </w:tcPr>
          <w:p w14:paraId="5ED11B05" w14:textId="77777777" w:rsidR="00AA2B37" w:rsidRPr="00AA2B37" w:rsidRDefault="00AA2B37" w:rsidP="00AA2B37">
            <w:pPr>
              <w:pStyle w:val="Tablefigures"/>
              <w:framePr w:wrap="around"/>
            </w:pPr>
            <w:r w:rsidRPr="00AA2B37">
              <w:t>571</w:t>
            </w:r>
          </w:p>
        </w:tc>
        <w:tc>
          <w:tcPr>
            <w:tcW w:w="1320" w:type="dxa"/>
          </w:tcPr>
          <w:p w14:paraId="17067087" w14:textId="77777777" w:rsidR="00AA2B37" w:rsidRPr="00AA2B37" w:rsidRDefault="00AA2B37" w:rsidP="00AA2B37">
            <w:pPr>
              <w:pStyle w:val="Tablefigures"/>
              <w:framePr w:wrap="around"/>
            </w:pPr>
            <w:r w:rsidRPr="00AA2B37">
              <w:t>42.3%</w:t>
            </w:r>
          </w:p>
        </w:tc>
      </w:tr>
      <w:tr w:rsidR="00AA2B37" w:rsidRPr="00AA2B37" w14:paraId="4AEB8CEF"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2686" w:type="dxa"/>
            <w:hideMark/>
          </w:tcPr>
          <w:p w14:paraId="3D5A2F4D" w14:textId="77777777" w:rsidR="00AA2B37" w:rsidRPr="00AA2B37" w:rsidRDefault="00AA2B37" w:rsidP="00AA2B37">
            <w:r w:rsidRPr="00AA2B37">
              <w:t>Total</w:t>
            </w:r>
          </w:p>
        </w:tc>
        <w:tc>
          <w:tcPr>
            <w:tcW w:w="1140" w:type="dxa"/>
          </w:tcPr>
          <w:p w14:paraId="47D56C52" w14:textId="77777777" w:rsidR="00AA2B37" w:rsidRPr="00AA2B37" w:rsidRDefault="00AA2B37" w:rsidP="00AA2B37">
            <w:pPr>
              <w:pStyle w:val="Tablefigures"/>
              <w:framePr w:wrap="around"/>
            </w:pPr>
            <w:r w:rsidRPr="00AA2B37">
              <w:t>956</w:t>
            </w:r>
          </w:p>
        </w:tc>
        <w:tc>
          <w:tcPr>
            <w:tcW w:w="1140" w:type="dxa"/>
          </w:tcPr>
          <w:p w14:paraId="61A96D57" w14:textId="77777777" w:rsidR="00AA2B37" w:rsidRPr="00AA2B37" w:rsidRDefault="00AA2B37" w:rsidP="00AA2B37">
            <w:pPr>
              <w:pStyle w:val="Tablefigures"/>
              <w:framePr w:wrap="around"/>
            </w:pPr>
            <w:r w:rsidRPr="00AA2B37">
              <w:t>1</w:t>
            </w:r>
          </w:p>
        </w:tc>
        <w:tc>
          <w:tcPr>
            <w:tcW w:w="1162" w:type="dxa"/>
          </w:tcPr>
          <w:p w14:paraId="3BD47D7E" w14:textId="77777777" w:rsidR="00AA2B37" w:rsidRPr="00AA2B37" w:rsidRDefault="00AA2B37" w:rsidP="00AA2B37">
            <w:pPr>
              <w:pStyle w:val="Tablefigures"/>
              <w:framePr w:wrap="around"/>
            </w:pPr>
            <w:r w:rsidRPr="00AA2B37">
              <w:t>1,224</w:t>
            </w:r>
          </w:p>
        </w:tc>
        <w:tc>
          <w:tcPr>
            <w:tcW w:w="981" w:type="dxa"/>
          </w:tcPr>
          <w:p w14:paraId="61DF3146" w14:textId="77777777" w:rsidR="00AA2B37" w:rsidRPr="00AA2B37" w:rsidRDefault="00AA2B37" w:rsidP="00AA2B37">
            <w:pPr>
              <w:pStyle w:val="Tablefigures"/>
              <w:framePr w:wrap="around"/>
            </w:pPr>
            <w:r w:rsidRPr="00AA2B37">
              <w:t>1</w:t>
            </w:r>
          </w:p>
        </w:tc>
        <w:tc>
          <w:tcPr>
            <w:tcW w:w="1162" w:type="dxa"/>
            <w:noWrap/>
          </w:tcPr>
          <w:p w14:paraId="4A7236DA" w14:textId="77777777" w:rsidR="00AA2B37" w:rsidRPr="00AA2B37" w:rsidRDefault="00AA2B37" w:rsidP="00AA2B37">
            <w:pPr>
              <w:pStyle w:val="Tablefigures"/>
              <w:framePr w:wrap="around"/>
            </w:pPr>
            <w:r w:rsidRPr="00AA2B37">
              <w:t>1,350</w:t>
            </w:r>
          </w:p>
        </w:tc>
        <w:tc>
          <w:tcPr>
            <w:tcW w:w="1320" w:type="dxa"/>
            <w:noWrap/>
          </w:tcPr>
          <w:p w14:paraId="1AAF1CAB" w14:textId="77777777" w:rsidR="00AA2B37" w:rsidRPr="00AA2B37" w:rsidRDefault="00AA2B37" w:rsidP="00AA2B37">
            <w:pPr>
              <w:pStyle w:val="Tablefigures"/>
              <w:framePr w:wrap="around"/>
            </w:pPr>
            <w:r w:rsidRPr="00AA2B37">
              <w:t>1</w:t>
            </w:r>
          </w:p>
        </w:tc>
      </w:tr>
    </w:tbl>
    <w:p w14:paraId="498A8B3C" w14:textId="77777777" w:rsidR="00AA2B37" w:rsidRDefault="00AA2B37" w:rsidP="00AA2B37">
      <w:pPr>
        <w:pStyle w:val="Quote"/>
      </w:pPr>
      <w:r>
        <w:t>Source: FSD Data – Numbers of Students by Disability Category (Received from HEA)</w:t>
      </w:r>
    </w:p>
    <w:p w14:paraId="630C518A" w14:textId="77777777" w:rsidR="00AA2B37" w:rsidRDefault="00AA2B37" w:rsidP="00AA2B37">
      <w:pPr>
        <w:spacing w:before="0" w:after="0" w:line="240" w:lineRule="auto"/>
        <w:rPr>
          <w:i/>
          <w:iCs/>
          <w:color w:val="404040"/>
        </w:rPr>
      </w:pPr>
      <w:r>
        <w:br w:type="page"/>
      </w:r>
    </w:p>
    <w:p w14:paraId="6AA105AE" w14:textId="17E138B7" w:rsidR="00AA2B37"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1</w:t>
      </w:r>
      <w:r>
        <w:fldChar w:fldCharType="end"/>
      </w:r>
      <w:r>
        <w:t>:</w:t>
      </w:r>
      <w:r>
        <w:fldChar w:fldCharType="begin"/>
      </w:r>
      <w:r>
        <w:instrText xml:space="preserve"> SEQ Table \* ARABIC \s 1 </w:instrText>
      </w:r>
      <w:r>
        <w:fldChar w:fldCharType="separate"/>
      </w:r>
      <w:r>
        <w:rPr>
          <w:noProof/>
        </w:rPr>
        <w:t>6</w:t>
      </w:r>
      <w:r>
        <w:fldChar w:fldCharType="end"/>
      </w:r>
      <w:r>
        <w:t xml:space="preserve"> </w:t>
      </w:r>
      <w:r w:rsidRPr="00783302">
        <w:t>Total number of beneficiaries of the Fund for</w:t>
      </w:r>
      <w:r>
        <w:t xml:space="preserve"> Students with Disabilities 2012-2015</w:t>
      </w:r>
      <w:r w:rsidRPr="00783302">
        <w:t xml:space="preserve"> in </w:t>
      </w:r>
      <w:r>
        <w:t>UK</w:t>
      </w:r>
      <w:r w:rsidRPr="00783302">
        <w:t xml:space="preserve"> Institutions</w:t>
      </w:r>
    </w:p>
    <w:tbl>
      <w:tblPr>
        <w:tblStyle w:val="TableGrid"/>
        <w:tblW w:w="0" w:type="auto"/>
        <w:tblLook w:val="04A0" w:firstRow="1" w:lastRow="0" w:firstColumn="1" w:lastColumn="0" w:noHBand="0" w:noVBand="1"/>
      </w:tblPr>
      <w:tblGrid>
        <w:gridCol w:w="2686"/>
        <w:gridCol w:w="1140"/>
        <w:gridCol w:w="1140"/>
        <w:gridCol w:w="1162"/>
        <w:gridCol w:w="981"/>
        <w:gridCol w:w="1162"/>
        <w:gridCol w:w="1320"/>
      </w:tblGrid>
      <w:tr w:rsidR="00AA2B37" w:rsidRPr="00AA2B37" w14:paraId="4505A702" w14:textId="77777777" w:rsidTr="003A2057">
        <w:trPr>
          <w:cnfStyle w:val="100000000000" w:firstRow="1" w:lastRow="0" w:firstColumn="0" w:lastColumn="0" w:oddVBand="0" w:evenVBand="0" w:oddHBand="0" w:evenHBand="0" w:firstRowFirstColumn="0" w:firstRowLastColumn="0" w:lastRowFirstColumn="0" w:lastRowLastColumn="0"/>
          <w:trHeight w:val="561"/>
        </w:trPr>
        <w:tc>
          <w:tcPr>
            <w:tcW w:w="2686" w:type="dxa"/>
            <w:vMerge w:val="restart"/>
            <w:shd w:val="clear" w:color="auto" w:fill="2F68A9"/>
            <w:hideMark/>
          </w:tcPr>
          <w:p w14:paraId="3E63C94A" w14:textId="77777777" w:rsidR="00AA2B37" w:rsidRPr="00AA2B37" w:rsidRDefault="00AA2B37" w:rsidP="00AA2B37">
            <w:pPr>
              <w:rPr>
                <w:b/>
                <w:color w:val="FFFFFF" w:themeColor="background1"/>
              </w:rPr>
            </w:pPr>
            <w:r w:rsidRPr="00AA2B37">
              <w:rPr>
                <w:b/>
                <w:color w:val="FFFFFF" w:themeColor="background1"/>
              </w:rPr>
              <w:t> </w:t>
            </w:r>
          </w:p>
          <w:p w14:paraId="152DF700" w14:textId="77777777" w:rsidR="00AA2B37" w:rsidRPr="00AA2B37" w:rsidRDefault="00AA2B37" w:rsidP="00AA2B37">
            <w:pPr>
              <w:rPr>
                <w:b/>
                <w:color w:val="FFFFFF" w:themeColor="background1"/>
              </w:rPr>
            </w:pPr>
            <w:r w:rsidRPr="00AA2B37">
              <w:rPr>
                <w:b/>
                <w:color w:val="FFFFFF" w:themeColor="background1"/>
              </w:rPr>
              <w:t>Disability Category</w:t>
            </w:r>
          </w:p>
        </w:tc>
        <w:tc>
          <w:tcPr>
            <w:tcW w:w="2280" w:type="dxa"/>
            <w:gridSpan w:val="2"/>
            <w:shd w:val="clear" w:color="auto" w:fill="2F68A9"/>
            <w:noWrap/>
            <w:hideMark/>
          </w:tcPr>
          <w:p w14:paraId="1F6969AF" w14:textId="77777777" w:rsidR="00AA2B37" w:rsidRPr="00AA2B37" w:rsidRDefault="00AA2B37" w:rsidP="00AA2B37">
            <w:pPr>
              <w:rPr>
                <w:b/>
                <w:color w:val="FFFFFF" w:themeColor="background1"/>
              </w:rPr>
            </w:pPr>
            <w:r w:rsidRPr="00AA2B37">
              <w:rPr>
                <w:b/>
                <w:color w:val="FFFFFF" w:themeColor="background1"/>
              </w:rPr>
              <w:t>2012/13</w:t>
            </w:r>
          </w:p>
        </w:tc>
        <w:tc>
          <w:tcPr>
            <w:tcW w:w="2143" w:type="dxa"/>
            <w:gridSpan w:val="2"/>
            <w:shd w:val="clear" w:color="auto" w:fill="2F68A9"/>
            <w:hideMark/>
          </w:tcPr>
          <w:p w14:paraId="2A081845" w14:textId="77777777" w:rsidR="00AA2B37" w:rsidRPr="00AA2B37" w:rsidRDefault="00AA2B37" w:rsidP="00AA2B37">
            <w:pPr>
              <w:rPr>
                <w:b/>
                <w:color w:val="FFFFFF" w:themeColor="background1"/>
              </w:rPr>
            </w:pPr>
            <w:r w:rsidRPr="00AA2B37">
              <w:rPr>
                <w:b/>
                <w:color w:val="FFFFFF" w:themeColor="background1"/>
              </w:rPr>
              <w:t>2013/2014</w:t>
            </w:r>
          </w:p>
        </w:tc>
        <w:tc>
          <w:tcPr>
            <w:tcW w:w="2482" w:type="dxa"/>
            <w:gridSpan w:val="2"/>
            <w:shd w:val="clear" w:color="auto" w:fill="2F68A9"/>
            <w:noWrap/>
            <w:hideMark/>
          </w:tcPr>
          <w:p w14:paraId="1397E3AA" w14:textId="77777777" w:rsidR="00AA2B37" w:rsidRPr="00AA2B37" w:rsidRDefault="00AA2B37" w:rsidP="00AA2B37">
            <w:pPr>
              <w:rPr>
                <w:b/>
                <w:color w:val="FFFFFF" w:themeColor="background1"/>
              </w:rPr>
            </w:pPr>
            <w:r w:rsidRPr="00AA2B37">
              <w:rPr>
                <w:b/>
                <w:color w:val="FFFFFF" w:themeColor="background1"/>
              </w:rPr>
              <w:t>2014/2015 </w:t>
            </w:r>
          </w:p>
        </w:tc>
      </w:tr>
      <w:tr w:rsidR="00AA2B37" w:rsidRPr="00AA2B37" w14:paraId="69B94EB7" w14:textId="77777777" w:rsidTr="003A2057">
        <w:trPr>
          <w:cnfStyle w:val="000000100000" w:firstRow="0" w:lastRow="0" w:firstColumn="0" w:lastColumn="0" w:oddVBand="0" w:evenVBand="0" w:oddHBand="1" w:evenHBand="0" w:firstRowFirstColumn="0" w:firstRowLastColumn="0" w:lastRowFirstColumn="0" w:lastRowLastColumn="0"/>
          <w:trHeight w:val="315"/>
        </w:trPr>
        <w:tc>
          <w:tcPr>
            <w:tcW w:w="2686" w:type="dxa"/>
            <w:vMerge/>
            <w:shd w:val="clear" w:color="auto" w:fill="2F68A9"/>
          </w:tcPr>
          <w:p w14:paraId="04E4BEB0" w14:textId="77777777" w:rsidR="00AA2B37" w:rsidRPr="00AA2B37" w:rsidRDefault="00AA2B37" w:rsidP="00AA2B37">
            <w:pPr>
              <w:rPr>
                <w:b/>
                <w:color w:val="FFFFFF" w:themeColor="background1"/>
              </w:rPr>
            </w:pPr>
          </w:p>
        </w:tc>
        <w:tc>
          <w:tcPr>
            <w:tcW w:w="1140" w:type="dxa"/>
            <w:shd w:val="clear" w:color="auto" w:fill="2F68A9"/>
            <w:noWrap/>
          </w:tcPr>
          <w:p w14:paraId="567419F0" w14:textId="77777777" w:rsidR="00AA2B37" w:rsidRPr="00AA2B37" w:rsidRDefault="00AA2B37" w:rsidP="00AA2B37">
            <w:pPr>
              <w:rPr>
                <w:b/>
                <w:color w:val="FFFFFF" w:themeColor="background1"/>
              </w:rPr>
            </w:pPr>
            <w:r w:rsidRPr="00AA2B37">
              <w:rPr>
                <w:b/>
                <w:color w:val="FFFFFF" w:themeColor="background1"/>
              </w:rPr>
              <w:t>N</w:t>
            </w:r>
          </w:p>
        </w:tc>
        <w:tc>
          <w:tcPr>
            <w:tcW w:w="1140" w:type="dxa"/>
            <w:shd w:val="clear" w:color="auto" w:fill="2F68A9"/>
            <w:noWrap/>
          </w:tcPr>
          <w:p w14:paraId="3F13E846" w14:textId="77777777" w:rsidR="00AA2B37" w:rsidRPr="00AA2B37" w:rsidRDefault="00AA2B37" w:rsidP="00AA2B37">
            <w:pPr>
              <w:rPr>
                <w:b/>
                <w:color w:val="FFFFFF" w:themeColor="background1"/>
              </w:rPr>
            </w:pPr>
            <w:r w:rsidRPr="00AA2B37">
              <w:rPr>
                <w:b/>
                <w:color w:val="FFFFFF" w:themeColor="background1"/>
              </w:rPr>
              <w:t>%</w:t>
            </w:r>
          </w:p>
        </w:tc>
        <w:tc>
          <w:tcPr>
            <w:tcW w:w="1162" w:type="dxa"/>
            <w:shd w:val="clear" w:color="auto" w:fill="2F68A9"/>
          </w:tcPr>
          <w:p w14:paraId="79C2A855" w14:textId="77777777" w:rsidR="00AA2B37" w:rsidRPr="00AA2B37" w:rsidRDefault="00AA2B37" w:rsidP="00AA2B37">
            <w:pPr>
              <w:rPr>
                <w:b/>
                <w:color w:val="FFFFFF" w:themeColor="background1"/>
              </w:rPr>
            </w:pPr>
            <w:r w:rsidRPr="00AA2B37">
              <w:rPr>
                <w:b/>
                <w:color w:val="FFFFFF" w:themeColor="background1"/>
              </w:rPr>
              <w:t>N</w:t>
            </w:r>
          </w:p>
        </w:tc>
        <w:tc>
          <w:tcPr>
            <w:tcW w:w="981" w:type="dxa"/>
            <w:shd w:val="clear" w:color="auto" w:fill="2F68A9"/>
          </w:tcPr>
          <w:p w14:paraId="3BC0BC17" w14:textId="77777777" w:rsidR="00AA2B37" w:rsidRPr="00AA2B37" w:rsidRDefault="00AA2B37" w:rsidP="00AA2B37">
            <w:pPr>
              <w:rPr>
                <w:b/>
                <w:color w:val="FFFFFF" w:themeColor="background1"/>
              </w:rPr>
            </w:pPr>
            <w:r w:rsidRPr="00AA2B37">
              <w:rPr>
                <w:b/>
                <w:color w:val="FFFFFF" w:themeColor="background1"/>
              </w:rPr>
              <w:t>%</w:t>
            </w:r>
          </w:p>
        </w:tc>
        <w:tc>
          <w:tcPr>
            <w:tcW w:w="1162" w:type="dxa"/>
            <w:shd w:val="clear" w:color="auto" w:fill="2F68A9"/>
            <w:noWrap/>
          </w:tcPr>
          <w:p w14:paraId="6BFC97E4" w14:textId="77777777" w:rsidR="00AA2B37" w:rsidRPr="00AA2B37" w:rsidRDefault="00AA2B37" w:rsidP="00AA2B37">
            <w:pPr>
              <w:rPr>
                <w:b/>
                <w:color w:val="FFFFFF" w:themeColor="background1"/>
              </w:rPr>
            </w:pPr>
            <w:r w:rsidRPr="00AA2B37">
              <w:rPr>
                <w:b/>
                <w:color w:val="FFFFFF" w:themeColor="background1"/>
              </w:rPr>
              <w:t>N</w:t>
            </w:r>
          </w:p>
        </w:tc>
        <w:tc>
          <w:tcPr>
            <w:tcW w:w="1320" w:type="dxa"/>
            <w:shd w:val="clear" w:color="auto" w:fill="2F68A9"/>
            <w:noWrap/>
          </w:tcPr>
          <w:p w14:paraId="545C085A" w14:textId="77777777" w:rsidR="00AA2B37" w:rsidRPr="00AA2B37" w:rsidRDefault="00AA2B37" w:rsidP="00AA2B37">
            <w:pPr>
              <w:rPr>
                <w:b/>
                <w:color w:val="FFFFFF" w:themeColor="background1"/>
              </w:rPr>
            </w:pPr>
            <w:r w:rsidRPr="00AA2B37">
              <w:rPr>
                <w:b/>
                <w:color w:val="FFFFFF" w:themeColor="background1"/>
              </w:rPr>
              <w:t>%</w:t>
            </w:r>
          </w:p>
        </w:tc>
      </w:tr>
      <w:tr w:rsidR="00AA2B37" w:rsidRPr="00AA2B37" w14:paraId="77DE68B2"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050DC383" w14:textId="77777777" w:rsidR="00AA2B37" w:rsidRPr="00AA2B37" w:rsidRDefault="00AA2B37" w:rsidP="00AA2B37">
            <w:r w:rsidRPr="00AA2B37">
              <w:t>ADD/ADHD</w:t>
            </w:r>
          </w:p>
        </w:tc>
        <w:tc>
          <w:tcPr>
            <w:tcW w:w="1140" w:type="dxa"/>
          </w:tcPr>
          <w:p w14:paraId="7C1223D2" w14:textId="77777777" w:rsidR="00AA2B37" w:rsidRPr="00AA2B37" w:rsidRDefault="00AA2B37" w:rsidP="00AA2B37">
            <w:pPr>
              <w:pStyle w:val="Tablefigures"/>
              <w:framePr w:wrap="around"/>
            </w:pPr>
            <w:r w:rsidRPr="00AA2B37">
              <w:t>1</w:t>
            </w:r>
          </w:p>
        </w:tc>
        <w:tc>
          <w:tcPr>
            <w:tcW w:w="1140" w:type="dxa"/>
          </w:tcPr>
          <w:p w14:paraId="5EF52812" w14:textId="77777777" w:rsidR="00AA2B37" w:rsidRPr="00AA2B37" w:rsidRDefault="00AA2B37" w:rsidP="00AA2B37">
            <w:pPr>
              <w:pStyle w:val="Tablefigures"/>
              <w:framePr w:wrap="around"/>
            </w:pPr>
            <w:r w:rsidRPr="00AA2B37">
              <w:t>0.5%</w:t>
            </w:r>
          </w:p>
        </w:tc>
        <w:tc>
          <w:tcPr>
            <w:tcW w:w="1162" w:type="dxa"/>
          </w:tcPr>
          <w:p w14:paraId="7E0F333F" w14:textId="77777777" w:rsidR="00AA2B37" w:rsidRPr="00AA2B37" w:rsidRDefault="00AA2B37" w:rsidP="00AA2B37">
            <w:pPr>
              <w:pStyle w:val="Tablefigures"/>
              <w:framePr w:wrap="around"/>
            </w:pPr>
            <w:r w:rsidRPr="00AA2B37">
              <w:t>1</w:t>
            </w:r>
          </w:p>
        </w:tc>
        <w:tc>
          <w:tcPr>
            <w:tcW w:w="981" w:type="dxa"/>
          </w:tcPr>
          <w:p w14:paraId="282DE9A1" w14:textId="77777777" w:rsidR="00AA2B37" w:rsidRPr="00AA2B37" w:rsidRDefault="00AA2B37" w:rsidP="00AA2B37">
            <w:pPr>
              <w:pStyle w:val="Tablefigures"/>
              <w:framePr w:wrap="around"/>
            </w:pPr>
            <w:r w:rsidRPr="00AA2B37">
              <w:t>0.6%</w:t>
            </w:r>
          </w:p>
        </w:tc>
        <w:tc>
          <w:tcPr>
            <w:tcW w:w="1162" w:type="dxa"/>
            <w:noWrap/>
          </w:tcPr>
          <w:p w14:paraId="04689524" w14:textId="77777777" w:rsidR="00AA2B37" w:rsidRPr="00AA2B37" w:rsidRDefault="00AA2B37" w:rsidP="00AA2B37">
            <w:pPr>
              <w:pStyle w:val="Tablefigures"/>
              <w:framePr w:wrap="around"/>
            </w:pPr>
            <w:r w:rsidRPr="00AA2B37">
              <w:t>2</w:t>
            </w:r>
          </w:p>
        </w:tc>
        <w:tc>
          <w:tcPr>
            <w:tcW w:w="1320" w:type="dxa"/>
          </w:tcPr>
          <w:p w14:paraId="3B2E3CC7" w14:textId="77777777" w:rsidR="00AA2B37" w:rsidRPr="00AA2B37" w:rsidRDefault="00AA2B37" w:rsidP="00AA2B37">
            <w:pPr>
              <w:pStyle w:val="Tablefigures"/>
              <w:framePr w:wrap="around"/>
            </w:pPr>
            <w:r w:rsidRPr="00AA2B37">
              <w:t>1.1%</w:t>
            </w:r>
          </w:p>
        </w:tc>
      </w:tr>
      <w:tr w:rsidR="00AA2B37" w:rsidRPr="00AA2B37" w14:paraId="3EF4D18C"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2A635CAB" w14:textId="77777777" w:rsidR="00AA2B37" w:rsidRPr="00AA2B37" w:rsidRDefault="00AA2B37" w:rsidP="00AA2B37">
            <w:r w:rsidRPr="00AA2B37">
              <w:t>Autistic Spectrum Disorder</w:t>
            </w:r>
          </w:p>
        </w:tc>
        <w:tc>
          <w:tcPr>
            <w:tcW w:w="1140" w:type="dxa"/>
          </w:tcPr>
          <w:p w14:paraId="40E6C418" w14:textId="77777777" w:rsidR="00AA2B37" w:rsidRPr="00AA2B37" w:rsidRDefault="00AA2B37" w:rsidP="00AA2B37">
            <w:pPr>
              <w:pStyle w:val="Tablefigures"/>
              <w:framePr w:wrap="around"/>
            </w:pPr>
            <w:r w:rsidRPr="00AA2B37">
              <w:t>1</w:t>
            </w:r>
          </w:p>
        </w:tc>
        <w:tc>
          <w:tcPr>
            <w:tcW w:w="1140" w:type="dxa"/>
          </w:tcPr>
          <w:p w14:paraId="6FFD9A7E" w14:textId="77777777" w:rsidR="00AA2B37" w:rsidRPr="00AA2B37" w:rsidRDefault="00AA2B37" w:rsidP="00AA2B37">
            <w:pPr>
              <w:pStyle w:val="Tablefigures"/>
              <w:framePr w:wrap="around"/>
            </w:pPr>
            <w:r w:rsidRPr="00AA2B37">
              <w:t>0.5%</w:t>
            </w:r>
          </w:p>
        </w:tc>
        <w:tc>
          <w:tcPr>
            <w:tcW w:w="1162" w:type="dxa"/>
          </w:tcPr>
          <w:p w14:paraId="6F1CC271" w14:textId="77777777" w:rsidR="00AA2B37" w:rsidRPr="00AA2B37" w:rsidRDefault="00AA2B37" w:rsidP="00AA2B37">
            <w:pPr>
              <w:pStyle w:val="Tablefigures"/>
              <w:framePr w:wrap="around"/>
            </w:pPr>
            <w:r w:rsidRPr="00AA2B37">
              <w:t>1</w:t>
            </w:r>
          </w:p>
        </w:tc>
        <w:tc>
          <w:tcPr>
            <w:tcW w:w="981" w:type="dxa"/>
          </w:tcPr>
          <w:p w14:paraId="3D5C4DD4" w14:textId="77777777" w:rsidR="00AA2B37" w:rsidRPr="00AA2B37" w:rsidRDefault="00AA2B37" w:rsidP="00AA2B37">
            <w:pPr>
              <w:pStyle w:val="Tablefigures"/>
              <w:framePr w:wrap="around"/>
            </w:pPr>
            <w:r w:rsidRPr="00AA2B37">
              <w:t>0.6%</w:t>
            </w:r>
          </w:p>
        </w:tc>
        <w:tc>
          <w:tcPr>
            <w:tcW w:w="1162" w:type="dxa"/>
            <w:noWrap/>
          </w:tcPr>
          <w:p w14:paraId="1922A3B2" w14:textId="77777777" w:rsidR="00AA2B37" w:rsidRPr="00AA2B37" w:rsidRDefault="00AA2B37" w:rsidP="00AA2B37">
            <w:pPr>
              <w:pStyle w:val="Tablefigures"/>
              <w:framePr w:wrap="around"/>
            </w:pPr>
            <w:r w:rsidRPr="00AA2B37">
              <w:t>2</w:t>
            </w:r>
          </w:p>
        </w:tc>
        <w:tc>
          <w:tcPr>
            <w:tcW w:w="1320" w:type="dxa"/>
          </w:tcPr>
          <w:p w14:paraId="60EEA9CC" w14:textId="77777777" w:rsidR="00AA2B37" w:rsidRPr="00AA2B37" w:rsidRDefault="00AA2B37" w:rsidP="00AA2B37">
            <w:pPr>
              <w:pStyle w:val="Tablefigures"/>
              <w:framePr w:wrap="around"/>
            </w:pPr>
            <w:r w:rsidRPr="00AA2B37">
              <w:t>1.1%</w:t>
            </w:r>
          </w:p>
        </w:tc>
      </w:tr>
      <w:tr w:rsidR="00AA2B37" w:rsidRPr="00AA2B37" w14:paraId="6AB44380"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5117CAEA" w14:textId="77777777" w:rsidR="00AA2B37" w:rsidRPr="00AA2B37" w:rsidRDefault="00AA2B37" w:rsidP="00AA2B37">
            <w:r w:rsidRPr="00AA2B37">
              <w:t>Blind/Visual Impairment</w:t>
            </w:r>
          </w:p>
        </w:tc>
        <w:tc>
          <w:tcPr>
            <w:tcW w:w="1140" w:type="dxa"/>
          </w:tcPr>
          <w:p w14:paraId="18D051CB" w14:textId="77777777" w:rsidR="00AA2B37" w:rsidRPr="00AA2B37" w:rsidRDefault="00AA2B37" w:rsidP="00AA2B37">
            <w:pPr>
              <w:pStyle w:val="Tablefigures"/>
              <w:framePr w:wrap="around"/>
            </w:pPr>
            <w:r w:rsidRPr="00AA2B37">
              <w:t>3</w:t>
            </w:r>
          </w:p>
        </w:tc>
        <w:tc>
          <w:tcPr>
            <w:tcW w:w="1140" w:type="dxa"/>
          </w:tcPr>
          <w:p w14:paraId="0ADEA9F9" w14:textId="77777777" w:rsidR="00AA2B37" w:rsidRPr="00AA2B37" w:rsidRDefault="00AA2B37" w:rsidP="00AA2B37">
            <w:pPr>
              <w:pStyle w:val="Tablefigures"/>
              <w:framePr w:wrap="around"/>
            </w:pPr>
            <w:r w:rsidRPr="00AA2B37">
              <w:t>1.6%</w:t>
            </w:r>
          </w:p>
        </w:tc>
        <w:tc>
          <w:tcPr>
            <w:tcW w:w="1162" w:type="dxa"/>
          </w:tcPr>
          <w:p w14:paraId="1B2B650A" w14:textId="77777777" w:rsidR="00AA2B37" w:rsidRPr="00AA2B37" w:rsidRDefault="00AA2B37" w:rsidP="00AA2B37">
            <w:pPr>
              <w:pStyle w:val="Tablefigures"/>
              <w:framePr w:wrap="around"/>
            </w:pPr>
            <w:r w:rsidRPr="00AA2B37">
              <w:t>1</w:t>
            </w:r>
          </w:p>
        </w:tc>
        <w:tc>
          <w:tcPr>
            <w:tcW w:w="981" w:type="dxa"/>
          </w:tcPr>
          <w:p w14:paraId="6ACFF138" w14:textId="77777777" w:rsidR="00AA2B37" w:rsidRPr="00AA2B37" w:rsidRDefault="00AA2B37" w:rsidP="00AA2B37">
            <w:pPr>
              <w:pStyle w:val="Tablefigures"/>
              <w:framePr w:wrap="around"/>
            </w:pPr>
            <w:r w:rsidRPr="00AA2B37">
              <w:t>0.6%</w:t>
            </w:r>
          </w:p>
        </w:tc>
        <w:tc>
          <w:tcPr>
            <w:tcW w:w="1162" w:type="dxa"/>
            <w:noWrap/>
          </w:tcPr>
          <w:p w14:paraId="4665E136" w14:textId="77777777" w:rsidR="00AA2B37" w:rsidRPr="00AA2B37" w:rsidRDefault="00AA2B37" w:rsidP="00AA2B37">
            <w:pPr>
              <w:pStyle w:val="Tablefigures"/>
              <w:framePr w:wrap="around"/>
            </w:pPr>
            <w:r w:rsidRPr="00AA2B37">
              <w:t>2</w:t>
            </w:r>
          </w:p>
        </w:tc>
        <w:tc>
          <w:tcPr>
            <w:tcW w:w="1320" w:type="dxa"/>
          </w:tcPr>
          <w:p w14:paraId="4D7DB5CC" w14:textId="77777777" w:rsidR="00AA2B37" w:rsidRPr="00AA2B37" w:rsidRDefault="00AA2B37" w:rsidP="00AA2B37">
            <w:pPr>
              <w:pStyle w:val="Tablefigures"/>
              <w:framePr w:wrap="around"/>
            </w:pPr>
            <w:r w:rsidRPr="00AA2B37">
              <w:t>1.1%</w:t>
            </w:r>
          </w:p>
        </w:tc>
      </w:tr>
      <w:tr w:rsidR="00AA2B37" w:rsidRPr="00AA2B37" w14:paraId="41FD4265"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208E7106" w14:textId="77777777" w:rsidR="00AA2B37" w:rsidRPr="00AA2B37" w:rsidRDefault="00AA2B37" w:rsidP="00AA2B37">
            <w:r w:rsidRPr="00AA2B37">
              <w:t>Deaf/Hard of Hearing</w:t>
            </w:r>
          </w:p>
        </w:tc>
        <w:tc>
          <w:tcPr>
            <w:tcW w:w="1140" w:type="dxa"/>
          </w:tcPr>
          <w:p w14:paraId="1392BFC2" w14:textId="77777777" w:rsidR="00AA2B37" w:rsidRPr="00AA2B37" w:rsidRDefault="00AA2B37" w:rsidP="00AA2B37">
            <w:pPr>
              <w:pStyle w:val="Tablefigures"/>
              <w:framePr w:wrap="around"/>
            </w:pPr>
            <w:r w:rsidRPr="00AA2B37">
              <w:t>4</w:t>
            </w:r>
          </w:p>
        </w:tc>
        <w:tc>
          <w:tcPr>
            <w:tcW w:w="1140" w:type="dxa"/>
          </w:tcPr>
          <w:p w14:paraId="7FD34160" w14:textId="77777777" w:rsidR="00AA2B37" w:rsidRPr="00AA2B37" w:rsidRDefault="00AA2B37" w:rsidP="00AA2B37">
            <w:pPr>
              <w:pStyle w:val="Tablefigures"/>
              <w:framePr w:wrap="around"/>
            </w:pPr>
            <w:r w:rsidRPr="00AA2B37">
              <w:t>2.2%</w:t>
            </w:r>
          </w:p>
        </w:tc>
        <w:tc>
          <w:tcPr>
            <w:tcW w:w="1162" w:type="dxa"/>
          </w:tcPr>
          <w:p w14:paraId="66800026" w14:textId="77777777" w:rsidR="00AA2B37" w:rsidRPr="00AA2B37" w:rsidRDefault="00AA2B37" w:rsidP="00AA2B37">
            <w:pPr>
              <w:pStyle w:val="Tablefigures"/>
              <w:framePr w:wrap="around"/>
            </w:pPr>
            <w:r w:rsidRPr="00AA2B37">
              <w:t>6</w:t>
            </w:r>
          </w:p>
        </w:tc>
        <w:tc>
          <w:tcPr>
            <w:tcW w:w="981" w:type="dxa"/>
          </w:tcPr>
          <w:p w14:paraId="5792B0CF" w14:textId="77777777" w:rsidR="00AA2B37" w:rsidRPr="00AA2B37" w:rsidRDefault="00AA2B37" w:rsidP="00AA2B37">
            <w:pPr>
              <w:pStyle w:val="Tablefigures"/>
              <w:framePr w:wrap="around"/>
            </w:pPr>
            <w:r w:rsidRPr="00AA2B37">
              <w:t>3.5%</w:t>
            </w:r>
          </w:p>
        </w:tc>
        <w:tc>
          <w:tcPr>
            <w:tcW w:w="1162" w:type="dxa"/>
            <w:noWrap/>
          </w:tcPr>
          <w:p w14:paraId="3195CA78" w14:textId="77777777" w:rsidR="00AA2B37" w:rsidRPr="00AA2B37" w:rsidRDefault="00AA2B37" w:rsidP="00AA2B37">
            <w:pPr>
              <w:pStyle w:val="Tablefigures"/>
              <w:framePr w:wrap="around"/>
            </w:pPr>
            <w:r w:rsidRPr="00AA2B37">
              <w:t>6</w:t>
            </w:r>
          </w:p>
        </w:tc>
        <w:tc>
          <w:tcPr>
            <w:tcW w:w="1320" w:type="dxa"/>
          </w:tcPr>
          <w:p w14:paraId="5A852C31" w14:textId="77777777" w:rsidR="00AA2B37" w:rsidRPr="00AA2B37" w:rsidRDefault="00AA2B37" w:rsidP="00AA2B37">
            <w:pPr>
              <w:pStyle w:val="Tablefigures"/>
              <w:framePr w:wrap="around"/>
            </w:pPr>
            <w:r w:rsidRPr="00AA2B37">
              <w:t>3.4%</w:t>
            </w:r>
          </w:p>
        </w:tc>
      </w:tr>
      <w:tr w:rsidR="00AA2B37" w:rsidRPr="00AA2B37" w14:paraId="1195E875"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2BE8FA6E" w14:textId="77777777" w:rsidR="00AA2B37" w:rsidRPr="00AA2B37" w:rsidRDefault="00AA2B37" w:rsidP="00AA2B37">
            <w:r w:rsidRPr="00AA2B37">
              <w:t>Mental Health</w:t>
            </w:r>
          </w:p>
        </w:tc>
        <w:tc>
          <w:tcPr>
            <w:tcW w:w="1140" w:type="dxa"/>
          </w:tcPr>
          <w:p w14:paraId="23DC0A5B" w14:textId="77777777" w:rsidR="00AA2B37" w:rsidRPr="00AA2B37" w:rsidRDefault="00AA2B37" w:rsidP="00AA2B37">
            <w:pPr>
              <w:pStyle w:val="Tablefigures"/>
              <w:framePr w:wrap="around"/>
            </w:pPr>
            <w:r w:rsidRPr="00AA2B37">
              <w:t>6</w:t>
            </w:r>
          </w:p>
        </w:tc>
        <w:tc>
          <w:tcPr>
            <w:tcW w:w="1140" w:type="dxa"/>
          </w:tcPr>
          <w:p w14:paraId="4B8607F8" w14:textId="77777777" w:rsidR="00AA2B37" w:rsidRPr="00AA2B37" w:rsidRDefault="00AA2B37" w:rsidP="00AA2B37">
            <w:pPr>
              <w:pStyle w:val="Tablefigures"/>
              <w:framePr w:wrap="around"/>
            </w:pPr>
            <w:r w:rsidRPr="00AA2B37">
              <w:t>3.2%</w:t>
            </w:r>
          </w:p>
        </w:tc>
        <w:tc>
          <w:tcPr>
            <w:tcW w:w="1162" w:type="dxa"/>
          </w:tcPr>
          <w:p w14:paraId="6FEC96CC" w14:textId="77777777" w:rsidR="00AA2B37" w:rsidRPr="00AA2B37" w:rsidRDefault="00AA2B37" w:rsidP="00AA2B37">
            <w:pPr>
              <w:pStyle w:val="Tablefigures"/>
              <w:framePr w:wrap="around"/>
            </w:pPr>
            <w:r w:rsidRPr="00AA2B37">
              <w:t>6</w:t>
            </w:r>
          </w:p>
        </w:tc>
        <w:tc>
          <w:tcPr>
            <w:tcW w:w="981" w:type="dxa"/>
          </w:tcPr>
          <w:p w14:paraId="62620AEA" w14:textId="77777777" w:rsidR="00AA2B37" w:rsidRPr="00AA2B37" w:rsidRDefault="00AA2B37" w:rsidP="00AA2B37">
            <w:pPr>
              <w:pStyle w:val="Tablefigures"/>
              <w:framePr w:wrap="around"/>
            </w:pPr>
            <w:r w:rsidRPr="00AA2B37">
              <w:t>3.5%</w:t>
            </w:r>
          </w:p>
        </w:tc>
        <w:tc>
          <w:tcPr>
            <w:tcW w:w="1162" w:type="dxa"/>
            <w:noWrap/>
          </w:tcPr>
          <w:p w14:paraId="6649A81E" w14:textId="77777777" w:rsidR="00AA2B37" w:rsidRPr="00AA2B37" w:rsidRDefault="00AA2B37" w:rsidP="00AA2B37">
            <w:pPr>
              <w:pStyle w:val="Tablefigures"/>
              <w:framePr w:wrap="around"/>
            </w:pPr>
            <w:r w:rsidRPr="00AA2B37">
              <w:t>8</w:t>
            </w:r>
          </w:p>
        </w:tc>
        <w:tc>
          <w:tcPr>
            <w:tcW w:w="1320" w:type="dxa"/>
          </w:tcPr>
          <w:p w14:paraId="32C3836E" w14:textId="77777777" w:rsidR="00AA2B37" w:rsidRPr="00AA2B37" w:rsidRDefault="00AA2B37" w:rsidP="00AA2B37">
            <w:pPr>
              <w:pStyle w:val="Tablefigures"/>
              <w:framePr w:wrap="around"/>
            </w:pPr>
            <w:r w:rsidRPr="00AA2B37">
              <w:t>4.5%</w:t>
            </w:r>
          </w:p>
        </w:tc>
      </w:tr>
      <w:tr w:rsidR="00AA2B37" w:rsidRPr="00AA2B37" w14:paraId="1E5A9914"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3F038DA5" w14:textId="77777777" w:rsidR="00AA2B37" w:rsidRPr="00AA2B37" w:rsidRDefault="00AA2B37" w:rsidP="00AA2B37">
            <w:r w:rsidRPr="00AA2B37">
              <w:t>Multi-Disability</w:t>
            </w:r>
          </w:p>
        </w:tc>
        <w:tc>
          <w:tcPr>
            <w:tcW w:w="1140" w:type="dxa"/>
          </w:tcPr>
          <w:p w14:paraId="065DD52D" w14:textId="77777777" w:rsidR="00AA2B37" w:rsidRPr="00AA2B37" w:rsidRDefault="00AA2B37" w:rsidP="00AA2B37">
            <w:pPr>
              <w:pStyle w:val="Tablefigures"/>
              <w:framePr w:wrap="around"/>
            </w:pPr>
            <w:r w:rsidRPr="00AA2B37">
              <w:t>4</w:t>
            </w:r>
          </w:p>
        </w:tc>
        <w:tc>
          <w:tcPr>
            <w:tcW w:w="1140" w:type="dxa"/>
          </w:tcPr>
          <w:p w14:paraId="58C7D7D8" w14:textId="77777777" w:rsidR="00AA2B37" w:rsidRPr="00AA2B37" w:rsidRDefault="00AA2B37" w:rsidP="00AA2B37">
            <w:pPr>
              <w:pStyle w:val="Tablefigures"/>
              <w:framePr w:wrap="around"/>
            </w:pPr>
            <w:r w:rsidRPr="00AA2B37">
              <w:t>2.2%</w:t>
            </w:r>
          </w:p>
        </w:tc>
        <w:tc>
          <w:tcPr>
            <w:tcW w:w="1162" w:type="dxa"/>
          </w:tcPr>
          <w:p w14:paraId="05B051AA" w14:textId="77777777" w:rsidR="00AA2B37" w:rsidRPr="00AA2B37" w:rsidRDefault="00AA2B37" w:rsidP="00AA2B37">
            <w:pPr>
              <w:pStyle w:val="Tablefigures"/>
              <w:framePr w:wrap="around"/>
            </w:pPr>
            <w:r w:rsidRPr="00AA2B37">
              <w:t>2</w:t>
            </w:r>
          </w:p>
        </w:tc>
        <w:tc>
          <w:tcPr>
            <w:tcW w:w="981" w:type="dxa"/>
          </w:tcPr>
          <w:p w14:paraId="58399237" w14:textId="77777777" w:rsidR="00AA2B37" w:rsidRPr="00AA2B37" w:rsidRDefault="00AA2B37" w:rsidP="00AA2B37">
            <w:pPr>
              <w:pStyle w:val="Tablefigures"/>
              <w:framePr w:wrap="around"/>
            </w:pPr>
            <w:r w:rsidRPr="00AA2B37">
              <w:t>1.2%</w:t>
            </w:r>
          </w:p>
        </w:tc>
        <w:tc>
          <w:tcPr>
            <w:tcW w:w="1162" w:type="dxa"/>
            <w:noWrap/>
          </w:tcPr>
          <w:p w14:paraId="33AB2F4F" w14:textId="77777777" w:rsidR="00AA2B37" w:rsidRPr="00AA2B37" w:rsidRDefault="00AA2B37" w:rsidP="00AA2B37">
            <w:pPr>
              <w:pStyle w:val="Tablefigures"/>
              <w:framePr w:wrap="around"/>
            </w:pPr>
            <w:r w:rsidRPr="00AA2B37">
              <w:t>3</w:t>
            </w:r>
          </w:p>
        </w:tc>
        <w:tc>
          <w:tcPr>
            <w:tcW w:w="1320" w:type="dxa"/>
          </w:tcPr>
          <w:p w14:paraId="4942AFAF" w14:textId="77777777" w:rsidR="00AA2B37" w:rsidRPr="00AA2B37" w:rsidRDefault="00AA2B37" w:rsidP="00AA2B37">
            <w:pPr>
              <w:pStyle w:val="Tablefigures"/>
              <w:framePr w:wrap="around"/>
            </w:pPr>
            <w:r w:rsidRPr="00AA2B37">
              <w:t>1.7%</w:t>
            </w:r>
          </w:p>
        </w:tc>
      </w:tr>
      <w:tr w:rsidR="00AA2B37" w:rsidRPr="00AA2B37" w14:paraId="41B91513"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14AF5934" w14:textId="77777777" w:rsidR="00AA2B37" w:rsidRPr="00AA2B37" w:rsidRDefault="00AA2B37" w:rsidP="00AA2B37">
            <w:r w:rsidRPr="00AA2B37">
              <w:t>Other *</w:t>
            </w:r>
          </w:p>
        </w:tc>
        <w:tc>
          <w:tcPr>
            <w:tcW w:w="1140" w:type="dxa"/>
          </w:tcPr>
          <w:p w14:paraId="25FDD790" w14:textId="77777777" w:rsidR="00AA2B37" w:rsidRPr="00AA2B37" w:rsidRDefault="00AA2B37" w:rsidP="00AA2B37">
            <w:pPr>
              <w:pStyle w:val="Tablefigures"/>
              <w:framePr w:wrap="around"/>
            </w:pPr>
            <w:r w:rsidRPr="00AA2B37">
              <w:t>3</w:t>
            </w:r>
          </w:p>
        </w:tc>
        <w:tc>
          <w:tcPr>
            <w:tcW w:w="1140" w:type="dxa"/>
          </w:tcPr>
          <w:p w14:paraId="16438795" w14:textId="77777777" w:rsidR="00AA2B37" w:rsidRPr="00AA2B37" w:rsidRDefault="00AA2B37" w:rsidP="00AA2B37">
            <w:pPr>
              <w:pStyle w:val="Tablefigures"/>
              <w:framePr w:wrap="around"/>
            </w:pPr>
            <w:r w:rsidRPr="00AA2B37">
              <w:t>1.6%</w:t>
            </w:r>
          </w:p>
        </w:tc>
        <w:tc>
          <w:tcPr>
            <w:tcW w:w="1162" w:type="dxa"/>
          </w:tcPr>
          <w:p w14:paraId="37B5118E" w14:textId="77777777" w:rsidR="00AA2B37" w:rsidRPr="00AA2B37" w:rsidRDefault="00AA2B37" w:rsidP="00AA2B37">
            <w:pPr>
              <w:pStyle w:val="Tablefigures"/>
              <w:framePr w:wrap="around"/>
            </w:pPr>
            <w:r w:rsidRPr="00AA2B37">
              <w:t>1</w:t>
            </w:r>
          </w:p>
        </w:tc>
        <w:tc>
          <w:tcPr>
            <w:tcW w:w="981" w:type="dxa"/>
          </w:tcPr>
          <w:p w14:paraId="386F57CB" w14:textId="77777777" w:rsidR="00AA2B37" w:rsidRPr="00AA2B37" w:rsidRDefault="00AA2B37" w:rsidP="00AA2B37">
            <w:pPr>
              <w:pStyle w:val="Tablefigures"/>
              <w:framePr w:wrap="around"/>
            </w:pPr>
            <w:r w:rsidRPr="00AA2B37">
              <w:t>0.6%</w:t>
            </w:r>
          </w:p>
        </w:tc>
        <w:tc>
          <w:tcPr>
            <w:tcW w:w="1162" w:type="dxa"/>
            <w:noWrap/>
          </w:tcPr>
          <w:p w14:paraId="2287CD1B" w14:textId="77777777" w:rsidR="00AA2B37" w:rsidRPr="00AA2B37" w:rsidRDefault="00AA2B37" w:rsidP="00AA2B37">
            <w:pPr>
              <w:pStyle w:val="Tablefigures"/>
              <w:framePr w:wrap="around"/>
            </w:pPr>
            <w:r w:rsidRPr="00AA2B37">
              <w:t>5</w:t>
            </w:r>
          </w:p>
        </w:tc>
        <w:tc>
          <w:tcPr>
            <w:tcW w:w="1320" w:type="dxa"/>
          </w:tcPr>
          <w:p w14:paraId="4ED44DCA" w14:textId="77777777" w:rsidR="00AA2B37" w:rsidRPr="00AA2B37" w:rsidRDefault="00AA2B37" w:rsidP="00AA2B37">
            <w:pPr>
              <w:pStyle w:val="Tablefigures"/>
              <w:framePr w:wrap="around"/>
            </w:pPr>
            <w:r w:rsidRPr="00AA2B37">
              <w:t>2.8%</w:t>
            </w:r>
          </w:p>
        </w:tc>
      </w:tr>
      <w:tr w:rsidR="00AA2B37" w:rsidRPr="00AA2B37" w14:paraId="0BDCA7AC"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746A59CF" w14:textId="77777777" w:rsidR="00AA2B37" w:rsidRPr="00AA2B37" w:rsidRDefault="00AA2B37" w:rsidP="00AA2B37">
            <w:r w:rsidRPr="00AA2B37">
              <w:t>Physical Disability/Mobility Impairment</w:t>
            </w:r>
          </w:p>
        </w:tc>
        <w:tc>
          <w:tcPr>
            <w:tcW w:w="1140" w:type="dxa"/>
          </w:tcPr>
          <w:p w14:paraId="2F044739" w14:textId="77777777" w:rsidR="00AA2B37" w:rsidRPr="00AA2B37" w:rsidRDefault="00AA2B37" w:rsidP="00AA2B37">
            <w:pPr>
              <w:pStyle w:val="Tablefigures"/>
              <w:framePr w:wrap="around"/>
            </w:pPr>
            <w:r w:rsidRPr="00AA2B37">
              <w:t>3</w:t>
            </w:r>
          </w:p>
        </w:tc>
        <w:tc>
          <w:tcPr>
            <w:tcW w:w="1140" w:type="dxa"/>
          </w:tcPr>
          <w:p w14:paraId="522D1445" w14:textId="77777777" w:rsidR="00AA2B37" w:rsidRPr="00AA2B37" w:rsidRDefault="00AA2B37" w:rsidP="00AA2B37">
            <w:pPr>
              <w:pStyle w:val="Tablefigures"/>
              <w:framePr w:wrap="around"/>
            </w:pPr>
            <w:r w:rsidRPr="00AA2B37">
              <w:t>1.6%</w:t>
            </w:r>
          </w:p>
        </w:tc>
        <w:tc>
          <w:tcPr>
            <w:tcW w:w="1162" w:type="dxa"/>
          </w:tcPr>
          <w:p w14:paraId="266F8E9C" w14:textId="77777777" w:rsidR="00AA2B37" w:rsidRPr="00AA2B37" w:rsidRDefault="00AA2B37" w:rsidP="00AA2B37">
            <w:pPr>
              <w:pStyle w:val="Tablefigures"/>
              <w:framePr w:wrap="around"/>
            </w:pPr>
            <w:r w:rsidRPr="00AA2B37">
              <w:t>2</w:t>
            </w:r>
          </w:p>
        </w:tc>
        <w:tc>
          <w:tcPr>
            <w:tcW w:w="981" w:type="dxa"/>
          </w:tcPr>
          <w:p w14:paraId="20BEAD99" w14:textId="77777777" w:rsidR="00AA2B37" w:rsidRPr="00AA2B37" w:rsidRDefault="00AA2B37" w:rsidP="00AA2B37">
            <w:pPr>
              <w:pStyle w:val="Tablefigures"/>
              <w:framePr w:wrap="around"/>
            </w:pPr>
            <w:r w:rsidRPr="00AA2B37">
              <w:t>1.2%</w:t>
            </w:r>
          </w:p>
        </w:tc>
        <w:tc>
          <w:tcPr>
            <w:tcW w:w="1162" w:type="dxa"/>
            <w:noWrap/>
          </w:tcPr>
          <w:p w14:paraId="4E167F87" w14:textId="77777777" w:rsidR="00AA2B37" w:rsidRPr="00AA2B37" w:rsidRDefault="00AA2B37" w:rsidP="00AA2B37">
            <w:pPr>
              <w:pStyle w:val="Tablefigures"/>
              <w:framePr w:wrap="around"/>
            </w:pPr>
            <w:r w:rsidRPr="00AA2B37">
              <w:t>1</w:t>
            </w:r>
          </w:p>
        </w:tc>
        <w:tc>
          <w:tcPr>
            <w:tcW w:w="1320" w:type="dxa"/>
          </w:tcPr>
          <w:p w14:paraId="502739AE" w14:textId="77777777" w:rsidR="00AA2B37" w:rsidRPr="00AA2B37" w:rsidRDefault="00AA2B37" w:rsidP="00AA2B37">
            <w:pPr>
              <w:pStyle w:val="Tablefigures"/>
              <w:framePr w:wrap="around"/>
            </w:pPr>
            <w:r w:rsidRPr="00AA2B37">
              <w:t>0.6%</w:t>
            </w:r>
          </w:p>
        </w:tc>
      </w:tr>
      <w:tr w:rsidR="00AA2B37" w:rsidRPr="00AA2B37" w14:paraId="53861099" w14:textId="77777777" w:rsidTr="00AA2B37">
        <w:trPr>
          <w:cnfStyle w:val="000000010000" w:firstRow="0" w:lastRow="0" w:firstColumn="0" w:lastColumn="0" w:oddVBand="0" w:evenVBand="0" w:oddHBand="0" w:evenHBand="1" w:firstRowFirstColumn="0" w:firstRowLastColumn="0" w:lastRowFirstColumn="0" w:lastRowLastColumn="0"/>
          <w:trHeight w:val="285"/>
        </w:trPr>
        <w:tc>
          <w:tcPr>
            <w:tcW w:w="2686" w:type="dxa"/>
            <w:hideMark/>
          </w:tcPr>
          <w:p w14:paraId="2B1934B2" w14:textId="77777777" w:rsidR="00AA2B37" w:rsidRPr="00AA2B37" w:rsidRDefault="00AA2B37" w:rsidP="00AA2B37">
            <w:r w:rsidRPr="00AA2B37">
              <w:t>Significant Ongoing Illness</w:t>
            </w:r>
          </w:p>
        </w:tc>
        <w:tc>
          <w:tcPr>
            <w:tcW w:w="1140" w:type="dxa"/>
          </w:tcPr>
          <w:p w14:paraId="010767E2" w14:textId="77777777" w:rsidR="00AA2B37" w:rsidRPr="00AA2B37" w:rsidRDefault="00AA2B37" w:rsidP="00AA2B37">
            <w:pPr>
              <w:pStyle w:val="Tablefigures"/>
              <w:framePr w:wrap="around"/>
            </w:pPr>
            <w:r w:rsidRPr="00AA2B37">
              <w:t>3</w:t>
            </w:r>
          </w:p>
        </w:tc>
        <w:tc>
          <w:tcPr>
            <w:tcW w:w="1140" w:type="dxa"/>
          </w:tcPr>
          <w:p w14:paraId="14290D11" w14:textId="77777777" w:rsidR="00AA2B37" w:rsidRPr="00AA2B37" w:rsidRDefault="00AA2B37" w:rsidP="00AA2B37">
            <w:pPr>
              <w:pStyle w:val="Tablefigures"/>
              <w:framePr w:wrap="around"/>
            </w:pPr>
            <w:r w:rsidRPr="00AA2B37">
              <w:t>1.6%</w:t>
            </w:r>
          </w:p>
        </w:tc>
        <w:tc>
          <w:tcPr>
            <w:tcW w:w="1162" w:type="dxa"/>
          </w:tcPr>
          <w:p w14:paraId="05E6EEFE" w14:textId="77777777" w:rsidR="00AA2B37" w:rsidRPr="00AA2B37" w:rsidRDefault="00AA2B37" w:rsidP="00AA2B37">
            <w:pPr>
              <w:pStyle w:val="Tablefigures"/>
              <w:framePr w:wrap="around"/>
            </w:pPr>
            <w:r w:rsidRPr="00AA2B37">
              <w:t>7</w:t>
            </w:r>
          </w:p>
        </w:tc>
        <w:tc>
          <w:tcPr>
            <w:tcW w:w="981" w:type="dxa"/>
          </w:tcPr>
          <w:p w14:paraId="076B2C87" w14:textId="77777777" w:rsidR="00AA2B37" w:rsidRPr="00AA2B37" w:rsidRDefault="00AA2B37" w:rsidP="00AA2B37">
            <w:pPr>
              <w:pStyle w:val="Tablefigures"/>
              <w:framePr w:wrap="around"/>
            </w:pPr>
            <w:r w:rsidRPr="00AA2B37">
              <w:t>4.1%</w:t>
            </w:r>
          </w:p>
        </w:tc>
        <w:tc>
          <w:tcPr>
            <w:tcW w:w="1162" w:type="dxa"/>
            <w:noWrap/>
          </w:tcPr>
          <w:p w14:paraId="3597F340" w14:textId="77777777" w:rsidR="00AA2B37" w:rsidRPr="00AA2B37" w:rsidRDefault="00AA2B37" w:rsidP="00AA2B37">
            <w:pPr>
              <w:pStyle w:val="Tablefigures"/>
              <w:framePr w:wrap="around"/>
            </w:pPr>
            <w:r w:rsidRPr="00AA2B37">
              <w:t>4</w:t>
            </w:r>
          </w:p>
        </w:tc>
        <w:tc>
          <w:tcPr>
            <w:tcW w:w="1320" w:type="dxa"/>
          </w:tcPr>
          <w:p w14:paraId="215BA2ED" w14:textId="77777777" w:rsidR="00AA2B37" w:rsidRPr="00AA2B37" w:rsidRDefault="00AA2B37" w:rsidP="00AA2B37">
            <w:pPr>
              <w:pStyle w:val="Tablefigures"/>
              <w:framePr w:wrap="around"/>
            </w:pPr>
            <w:r w:rsidRPr="00AA2B37">
              <w:t>2.3%</w:t>
            </w:r>
          </w:p>
        </w:tc>
      </w:tr>
      <w:tr w:rsidR="00AA2B37" w:rsidRPr="00AA2B37" w14:paraId="472BCEE8" w14:textId="77777777" w:rsidTr="00AA2B37">
        <w:trPr>
          <w:cnfStyle w:val="000000100000" w:firstRow="0" w:lastRow="0" w:firstColumn="0" w:lastColumn="0" w:oddVBand="0" w:evenVBand="0" w:oddHBand="1" w:evenHBand="0" w:firstRowFirstColumn="0" w:firstRowLastColumn="0" w:lastRowFirstColumn="0" w:lastRowLastColumn="0"/>
          <w:trHeight w:val="285"/>
        </w:trPr>
        <w:tc>
          <w:tcPr>
            <w:tcW w:w="2686" w:type="dxa"/>
            <w:hideMark/>
          </w:tcPr>
          <w:p w14:paraId="5937A7C1" w14:textId="77777777" w:rsidR="00AA2B37" w:rsidRPr="00AA2B37" w:rsidRDefault="00AA2B37" w:rsidP="00AA2B37">
            <w:r w:rsidRPr="00AA2B37">
              <w:t>Specific Learning Difficulties</w:t>
            </w:r>
          </w:p>
        </w:tc>
        <w:tc>
          <w:tcPr>
            <w:tcW w:w="1140" w:type="dxa"/>
          </w:tcPr>
          <w:p w14:paraId="472B7FB7" w14:textId="77777777" w:rsidR="00AA2B37" w:rsidRPr="00AA2B37" w:rsidRDefault="00AA2B37" w:rsidP="00AA2B37">
            <w:pPr>
              <w:pStyle w:val="Tablefigures"/>
              <w:framePr w:wrap="around"/>
            </w:pPr>
            <w:r w:rsidRPr="00AA2B37">
              <w:t>158</w:t>
            </w:r>
          </w:p>
        </w:tc>
        <w:tc>
          <w:tcPr>
            <w:tcW w:w="1140" w:type="dxa"/>
          </w:tcPr>
          <w:p w14:paraId="6ACF58D5" w14:textId="77777777" w:rsidR="00AA2B37" w:rsidRPr="00AA2B37" w:rsidRDefault="00AA2B37" w:rsidP="00AA2B37">
            <w:pPr>
              <w:pStyle w:val="Tablefigures"/>
              <w:framePr w:wrap="around"/>
            </w:pPr>
            <w:r w:rsidRPr="00AA2B37">
              <w:t>84.9%</w:t>
            </w:r>
          </w:p>
        </w:tc>
        <w:tc>
          <w:tcPr>
            <w:tcW w:w="1162" w:type="dxa"/>
          </w:tcPr>
          <w:p w14:paraId="2F8FDCEA" w14:textId="77777777" w:rsidR="00AA2B37" w:rsidRPr="00AA2B37" w:rsidRDefault="00AA2B37" w:rsidP="00AA2B37">
            <w:pPr>
              <w:pStyle w:val="Tablefigures"/>
              <w:framePr w:wrap="around"/>
            </w:pPr>
            <w:r w:rsidRPr="00AA2B37">
              <w:t>145</w:t>
            </w:r>
          </w:p>
        </w:tc>
        <w:tc>
          <w:tcPr>
            <w:tcW w:w="981" w:type="dxa"/>
          </w:tcPr>
          <w:p w14:paraId="3D1AC876" w14:textId="77777777" w:rsidR="00AA2B37" w:rsidRPr="00AA2B37" w:rsidRDefault="00AA2B37" w:rsidP="00AA2B37">
            <w:pPr>
              <w:pStyle w:val="Tablefigures"/>
              <w:framePr w:wrap="around"/>
            </w:pPr>
            <w:r w:rsidRPr="00AA2B37">
              <w:t>84.3%</w:t>
            </w:r>
          </w:p>
        </w:tc>
        <w:tc>
          <w:tcPr>
            <w:tcW w:w="1162" w:type="dxa"/>
            <w:noWrap/>
          </w:tcPr>
          <w:p w14:paraId="47892D56" w14:textId="77777777" w:rsidR="00AA2B37" w:rsidRPr="00AA2B37" w:rsidRDefault="00AA2B37" w:rsidP="00AA2B37">
            <w:pPr>
              <w:pStyle w:val="Tablefigures"/>
              <w:framePr w:wrap="around"/>
            </w:pPr>
            <w:r w:rsidRPr="00AA2B37">
              <w:t>143</w:t>
            </w:r>
          </w:p>
        </w:tc>
        <w:tc>
          <w:tcPr>
            <w:tcW w:w="1320" w:type="dxa"/>
          </w:tcPr>
          <w:p w14:paraId="749D073E" w14:textId="77777777" w:rsidR="00AA2B37" w:rsidRPr="00AA2B37" w:rsidRDefault="00AA2B37" w:rsidP="00AA2B37">
            <w:pPr>
              <w:pStyle w:val="Tablefigures"/>
              <w:framePr w:wrap="around"/>
            </w:pPr>
            <w:r w:rsidRPr="00AA2B37">
              <w:t>81.3%</w:t>
            </w:r>
          </w:p>
        </w:tc>
      </w:tr>
      <w:tr w:rsidR="00AA2B37" w:rsidRPr="00AA2B37" w14:paraId="6F02CBFA"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2686" w:type="dxa"/>
            <w:hideMark/>
          </w:tcPr>
          <w:p w14:paraId="76AD7E02" w14:textId="77777777" w:rsidR="00AA2B37" w:rsidRPr="00AA2B37" w:rsidRDefault="00AA2B37" w:rsidP="00AA2B37">
            <w:r w:rsidRPr="00AA2B37">
              <w:t>Total</w:t>
            </w:r>
          </w:p>
        </w:tc>
        <w:tc>
          <w:tcPr>
            <w:tcW w:w="1140" w:type="dxa"/>
          </w:tcPr>
          <w:p w14:paraId="78C809DC" w14:textId="77777777" w:rsidR="00AA2B37" w:rsidRPr="00AA2B37" w:rsidRDefault="00AA2B37" w:rsidP="00AA2B37">
            <w:pPr>
              <w:pStyle w:val="Tablefigures"/>
              <w:framePr w:wrap="around"/>
            </w:pPr>
            <w:r w:rsidRPr="00AA2B37">
              <w:t>186</w:t>
            </w:r>
          </w:p>
        </w:tc>
        <w:tc>
          <w:tcPr>
            <w:tcW w:w="1140" w:type="dxa"/>
          </w:tcPr>
          <w:p w14:paraId="2D2F35EF" w14:textId="77777777" w:rsidR="00AA2B37" w:rsidRPr="00AA2B37" w:rsidRDefault="00AA2B37" w:rsidP="00AA2B37">
            <w:pPr>
              <w:pStyle w:val="Tablefigures"/>
              <w:framePr w:wrap="around"/>
            </w:pPr>
            <w:r w:rsidRPr="00AA2B37">
              <w:t>1</w:t>
            </w:r>
          </w:p>
        </w:tc>
        <w:tc>
          <w:tcPr>
            <w:tcW w:w="1162" w:type="dxa"/>
          </w:tcPr>
          <w:p w14:paraId="0734D2CA" w14:textId="77777777" w:rsidR="00AA2B37" w:rsidRPr="00AA2B37" w:rsidRDefault="00AA2B37" w:rsidP="00AA2B37">
            <w:pPr>
              <w:pStyle w:val="Tablefigures"/>
              <w:framePr w:wrap="around"/>
            </w:pPr>
            <w:r w:rsidRPr="00AA2B37">
              <w:t>172</w:t>
            </w:r>
          </w:p>
        </w:tc>
        <w:tc>
          <w:tcPr>
            <w:tcW w:w="981" w:type="dxa"/>
          </w:tcPr>
          <w:p w14:paraId="1087555E" w14:textId="77777777" w:rsidR="00AA2B37" w:rsidRPr="00AA2B37" w:rsidRDefault="00AA2B37" w:rsidP="00AA2B37">
            <w:pPr>
              <w:pStyle w:val="Tablefigures"/>
              <w:framePr w:wrap="around"/>
            </w:pPr>
            <w:r w:rsidRPr="00AA2B37">
              <w:t>1</w:t>
            </w:r>
          </w:p>
        </w:tc>
        <w:tc>
          <w:tcPr>
            <w:tcW w:w="1162" w:type="dxa"/>
            <w:noWrap/>
          </w:tcPr>
          <w:p w14:paraId="32E2C3A7" w14:textId="77777777" w:rsidR="00AA2B37" w:rsidRPr="00AA2B37" w:rsidRDefault="00AA2B37" w:rsidP="00AA2B37">
            <w:pPr>
              <w:pStyle w:val="Tablefigures"/>
              <w:framePr w:wrap="around"/>
            </w:pPr>
            <w:r w:rsidRPr="00AA2B37">
              <w:t>176</w:t>
            </w:r>
          </w:p>
        </w:tc>
        <w:tc>
          <w:tcPr>
            <w:tcW w:w="1320" w:type="dxa"/>
            <w:noWrap/>
          </w:tcPr>
          <w:p w14:paraId="4078A29A" w14:textId="77777777" w:rsidR="00AA2B37" w:rsidRPr="00AA2B37" w:rsidRDefault="00AA2B37" w:rsidP="00AA2B37">
            <w:pPr>
              <w:pStyle w:val="Tablefigures"/>
              <w:framePr w:wrap="around"/>
            </w:pPr>
            <w:r w:rsidRPr="00AA2B37">
              <w:t>1</w:t>
            </w:r>
          </w:p>
        </w:tc>
      </w:tr>
    </w:tbl>
    <w:p w14:paraId="59583473" w14:textId="77777777" w:rsidR="00AA2B37" w:rsidRDefault="00AA2B37" w:rsidP="00AA2B37">
      <w:pPr>
        <w:pStyle w:val="Quote"/>
      </w:pPr>
      <w:r>
        <w:t>Source: FSD Data – Numbers of Students by Disability Category (Received from HEA)</w:t>
      </w:r>
    </w:p>
    <w:p w14:paraId="27E0F8B8" w14:textId="77777777" w:rsidR="00AA2B37" w:rsidRDefault="00AA2B37" w:rsidP="00AA2B37">
      <w:pPr>
        <w:pStyle w:val="Heading1"/>
        <w:keepNext w:val="0"/>
        <w:keepLines w:val="0"/>
        <w:numPr>
          <w:ilvl w:val="0"/>
          <w:numId w:val="1"/>
        </w:numPr>
        <w:tabs>
          <w:tab w:val="clear" w:pos="720"/>
        </w:tabs>
        <w:spacing w:before="240" w:line="288" w:lineRule="auto"/>
        <w:ind w:left="567" w:right="0" w:hanging="567"/>
      </w:pPr>
      <w:bookmarkStart w:id="17" w:name="_Toc469444690"/>
      <w:bookmarkStart w:id="18" w:name="_Toc480883285"/>
      <w:r>
        <w:lastRenderedPageBreak/>
        <w:t>Appendix B: FSD Beneficiaries - Profile By Age, Gender, Area of Study, Year of Study</w:t>
      </w:r>
      <w:bookmarkEnd w:id="17"/>
      <w:bookmarkEnd w:id="18"/>
    </w:p>
    <w:p w14:paraId="7CB2759E" w14:textId="77777777" w:rsidR="00AA2B37" w:rsidRDefault="00AA2B37" w:rsidP="00AA2B37">
      <w:pPr>
        <w:pStyle w:val="Heading2"/>
        <w:numPr>
          <w:ilvl w:val="1"/>
          <w:numId w:val="1"/>
        </w:numPr>
        <w:tabs>
          <w:tab w:val="clear" w:pos="3349"/>
          <w:tab w:val="num" w:pos="1222"/>
        </w:tabs>
        <w:ind w:left="567" w:hanging="567"/>
      </w:pPr>
      <w:bookmarkStart w:id="19" w:name="_Toc469444691"/>
      <w:bookmarkStart w:id="20" w:name="_Toc480883286"/>
      <w:r>
        <w:t>Introduction</w:t>
      </w:r>
      <w:bookmarkEnd w:id="19"/>
      <w:bookmarkEnd w:id="20"/>
    </w:p>
    <w:p w14:paraId="6557393D" w14:textId="77777777" w:rsidR="00AA2B37" w:rsidRDefault="00AA2B37" w:rsidP="00D54D05">
      <w:pPr>
        <w:pStyle w:val="BodyText-parastyle"/>
      </w:pPr>
      <w:r>
        <w:t>This section considers the profile of beneficiaries of the FSD in Irish Higher Education and Further Education Institutions across the year 2014/15. It analyses beneficiaries by gender, course/subject area studied, age category and year of study.</w:t>
      </w:r>
    </w:p>
    <w:p w14:paraId="5E3BC954" w14:textId="77777777" w:rsidR="00AA2B37" w:rsidRDefault="00AA2B37" w:rsidP="00AA2B37">
      <w:pPr>
        <w:pStyle w:val="Heading2"/>
        <w:numPr>
          <w:ilvl w:val="1"/>
          <w:numId w:val="1"/>
        </w:numPr>
        <w:tabs>
          <w:tab w:val="clear" w:pos="3349"/>
          <w:tab w:val="num" w:pos="1222"/>
        </w:tabs>
        <w:ind w:left="567" w:hanging="567"/>
      </w:pPr>
      <w:bookmarkStart w:id="21" w:name="_Toc469444692"/>
      <w:bookmarkStart w:id="22" w:name="_Toc480883287"/>
      <w:r>
        <w:t>FSD Beneficiaries by Gender</w:t>
      </w:r>
      <w:bookmarkEnd w:id="21"/>
      <w:bookmarkEnd w:id="22"/>
    </w:p>
    <w:p w14:paraId="36A77222"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sidRPr="00260E3B">
        <w:t>Breakdown by Gender of beneficiaries in Irish</w:t>
      </w:r>
      <w:r>
        <w:t xml:space="preserve"> HEIs and FEIs,</w:t>
      </w:r>
      <w:r w:rsidRPr="00260E3B">
        <w:t xml:space="preserve"> 2014-15</w:t>
      </w:r>
    </w:p>
    <w:tbl>
      <w:tblPr>
        <w:tblStyle w:val="TableGrid"/>
        <w:tblW w:w="5000" w:type="pct"/>
        <w:tblLook w:val="04A0" w:firstRow="1" w:lastRow="0" w:firstColumn="1" w:lastColumn="0" w:noHBand="0" w:noVBand="1"/>
      </w:tblPr>
      <w:tblGrid>
        <w:gridCol w:w="1572"/>
        <w:gridCol w:w="1228"/>
        <w:gridCol w:w="1533"/>
        <w:gridCol w:w="1228"/>
        <w:gridCol w:w="1533"/>
        <w:gridCol w:w="1228"/>
        <w:gridCol w:w="1533"/>
      </w:tblGrid>
      <w:tr w:rsidR="00AA2B37" w:rsidRPr="00AA2B37" w14:paraId="263F3147" w14:textId="77777777" w:rsidTr="003A2057">
        <w:trPr>
          <w:cnfStyle w:val="100000000000" w:firstRow="1" w:lastRow="0" w:firstColumn="0" w:lastColumn="0" w:oddVBand="0" w:evenVBand="0" w:oddHBand="0" w:evenHBand="0" w:firstRowFirstColumn="0" w:firstRowLastColumn="0" w:lastRowFirstColumn="0" w:lastRowLastColumn="0"/>
          <w:trHeight w:val="300"/>
          <w:tblHeader/>
        </w:trPr>
        <w:tc>
          <w:tcPr>
            <w:tcW w:w="797" w:type="pct"/>
            <w:vMerge w:val="restart"/>
            <w:shd w:val="clear" w:color="auto" w:fill="2F68A9"/>
            <w:noWrap/>
            <w:hideMark/>
          </w:tcPr>
          <w:p w14:paraId="50D25B4A" w14:textId="77777777" w:rsidR="00AA2B37" w:rsidRPr="00AA2B37" w:rsidRDefault="00AA2B37" w:rsidP="00AA2B37">
            <w:pPr>
              <w:pStyle w:val="TableHeading"/>
            </w:pPr>
            <w:r w:rsidRPr="00AA2B37">
              <w:t>Gender</w:t>
            </w:r>
          </w:p>
        </w:tc>
        <w:tc>
          <w:tcPr>
            <w:tcW w:w="1401" w:type="pct"/>
            <w:gridSpan w:val="2"/>
            <w:shd w:val="clear" w:color="auto" w:fill="2F68A9"/>
            <w:noWrap/>
            <w:hideMark/>
          </w:tcPr>
          <w:p w14:paraId="31051707" w14:textId="77777777" w:rsidR="00AA2B37" w:rsidRPr="00AA2B37" w:rsidRDefault="00AA2B37" w:rsidP="00AA2B37">
            <w:pPr>
              <w:pStyle w:val="TableHeading"/>
            </w:pPr>
            <w:r w:rsidRPr="00AA2B37">
              <w:t>HEIs</w:t>
            </w:r>
          </w:p>
        </w:tc>
        <w:tc>
          <w:tcPr>
            <w:tcW w:w="1401" w:type="pct"/>
            <w:gridSpan w:val="2"/>
            <w:shd w:val="clear" w:color="auto" w:fill="2F68A9"/>
            <w:noWrap/>
            <w:hideMark/>
          </w:tcPr>
          <w:p w14:paraId="2B5125A9" w14:textId="77777777" w:rsidR="00AA2B37" w:rsidRPr="00AA2B37" w:rsidRDefault="00AA2B37" w:rsidP="00AA2B37">
            <w:pPr>
              <w:pStyle w:val="TableHeading"/>
            </w:pPr>
            <w:r w:rsidRPr="00AA2B37">
              <w:t>FEIs</w:t>
            </w:r>
          </w:p>
        </w:tc>
        <w:tc>
          <w:tcPr>
            <w:tcW w:w="1401" w:type="pct"/>
            <w:gridSpan w:val="2"/>
            <w:shd w:val="clear" w:color="auto" w:fill="2F68A9"/>
          </w:tcPr>
          <w:p w14:paraId="631E8E1F" w14:textId="77777777" w:rsidR="00AA2B37" w:rsidRPr="00AA2B37" w:rsidRDefault="00AA2B37" w:rsidP="00AA2B37">
            <w:pPr>
              <w:pStyle w:val="TableHeading"/>
            </w:pPr>
            <w:r w:rsidRPr="00AA2B37">
              <w:t>Total</w:t>
            </w:r>
          </w:p>
        </w:tc>
      </w:tr>
      <w:tr w:rsidR="00AA2B37" w:rsidRPr="00AA2B37" w14:paraId="7A007DC2" w14:textId="77777777" w:rsidTr="003A2057">
        <w:trPr>
          <w:cnfStyle w:val="100000000000" w:firstRow="1" w:lastRow="0" w:firstColumn="0" w:lastColumn="0" w:oddVBand="0" w:evenVBand="0" w:oddHBand="0" w:evenHBand="0" w:firstRowFirstColumn="0" w:firstRowLastColumn="0" w:lastRowFirstColumn="0" w:lastRowLastColumn="0"/>
          <w:trHeight w:val="300"/>
          <w:tblHeader/>
        </w:trPr>
        <w:tc>
          <w:tcPr>
            <w:tcW w:w="797" w:type="pct"/>
            <w:vMerge/>
            <w:shd w:val="clear" w:color="auto" w:fill="2F68A9"/>
            <w:noWrap/>
            <w:hideMark/>
          </w:tcPr>
          <w:p w14:paraId="6152277D" w14:textId="77777777" w:rsidR="00AA2B37" w:rsidRPr="00AA2B37" w:rsidRDefault="00AA2B37" w:rsidP="00AA2B37">
            <w:pPr>
              <w:pStyle w:val="TableHeading"/>
            </w:pPr>
          </w:p>
        </w:tc>
        <w:tc>
          <w:tcPr>
            <w:tcW w:w="623" w:type="pct"/>
            <w:shd w:val="clear" w:color="auto" w:fill="2F68A9"/>
            <w:noWrap/>
            <w:hideMark/>
          </w:tcPr>
          <w:p w14:paraId="27C1D72E" w14:textId="77777777" w:rsidR="00AA2B37" w:rsidRPr="00AA2B37" w:rsidRDefault="00AA2B37" w:rsidP="00AA2B37">
            <w:pPr>
              <w:pStyle w:val="TableHeading"/>
            </w:pPr>
            <w:r w:rsidRPr="00AA2B37">
              <w:t>N</w:t>
            </w:r>
          </w:p>
        </w:tc>
        <w:tc>
          <w:tcPr>
            <w:tcW w:w="778" w:type="pct"/>
            <w:shd w:val="clear" w:color="auto" w:fill="2F68A9"/>
            <w:noWrap/>
            <w:hideMark/>
          </w:tcPr>
          <w:p w14:paraId="5268C159" w14:textId="77777777" w:rsidR="00AA2B37" w:rsidRPr="00AA2B37" w:rsidRDefault="00AA2B37" w:rsidP="00AA2B37">
            <w:pPr>
              <w:pStyle w:val="TableHeading"/>
            </w:pPr>
            <w:r w:rsidRPr="00AA2B37">
              <w:t>%</w:t>
            </w:r>
          </w:p>
        </w:tc>
        <w:tc>
          <w:tcPr>
            <w:tcW w:w="623" w:type="pct"/>
            <w:shd w:val="clear" w:color="auto" w:fill="2F68A9"/>
            <w:noWrap/>
            <w:hideMark/>
          </w:tcPr>
          <w:p w14:paraId="17CE51AB" w14:textId="77777777" w:rsidR="00AA2B37" w:rsidRPr="00AA2B37" w:rsidRDefault="00AA2B37" w:rsidP="00AA2B37">
            <w:pPr>
              <w:pStyle w:val="TableHeading"/>
            </w:pPr>
            <w:r w:rsidRPr="00AA2B37">
              <w:t>N</w:t>
            </w:r>
          </w:p>
        </w:tc>
        <w:tc>
          <w:tcPr>
            <w:tcW w:w="778" w:type="pct"/>
            <w:shd w:val="clear" w:color="auto" w:fill="2F68A9"/>
            <w:noWrap/>
            <w:hideMark/>
          </w:tcPr>
          <w:p w14:paraId="611FDAE5" w14:textId="77777777" w:rsidR="00AA2B37" w:rsidRPr="00AA2B37" w:rsidRDefault="00AA2B37" w:rsidP="00AA2B37">
            <w:pPr>
              <w:pStyle w:val="TableHeading"/>
            </w:pPr>
            <w:r w:rsidRPr="00AA2B37">
              <w:t>%</w:t>
            </w:r>
          </w:p>
        </w:tc>
        <w:tc>
          <w:tcPr>
            <w:tcW w:w="623" w:type="pct"/>
            <w:shd w:val="clear" w:color="auto" w:fill="2F68A9"/>
          </w:tcPr>
          <w:p w14:paraId="1E1D71DD" w14:textId="77777777" w:rsidR="00AA2B37" w:rsidRPr="00AA2B37" w:rsidRDefault="00AA2B37" w:rsidP="00AA2B37">
            <w:pPr>
              <w:pStyle w:val="TableHeading"/>
            </w:pPr>
            <w:r w:rsidRPr="00AA2B37">
              <w:t>N</w:t>
            </w:r>
          </w:p>
        </w:tc>
        <w:tc>
          <w:tcPr>
            <w:tcW w:w="778" w:type="pct"/>
            <w:shd w:val="clear" w:color="auto" w:fill="2F68A9"/>
          </w:tcPr>
          <w:p w14:paraId="6AA5E9A0" w14:textId="77777777" w:rsidR="00AA2B37" w:rsidRPr="00AA2B37" w:rsidRDefault="00AA2B37" w:rsidP="00AA2B37">
            <w:pPr>
              <w:pStyle w:val="TableHeading"/>
            </w:pPr>
            <w:r w:rsidRPr="00AA2B37">
              <w:t>%</w:t>
            </w:r>
          </w:p>
        </w:tc>
      </w:tr>
      <w:tr w:rsidR="00AA2B37" w:rsidRPr="00AA2B37" w14:paraId="5B0F761D"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797" w:type="pct"/>
            <w:noWrap/>
            <w:hideMark/>
          </w:tcPr>
          <w:p w14:paraId="7FE5651F" w14:textId="77777777" w:rsidR="00AA2B37" w:rsidRPr="00AA2B37" w:rsidRDefault="00AA2B37" w:rsidP="00AA2B37">
            <w:r w:rsidRPr="00AA2B37">
              <w:t xml:space="preserve">Male </w:t>
            </w:r>
          </w:p>
        </w:tc>
        <w:tc>
          <w:tcPr>
            <w:tcW w:w="623" w:type="pct"/>
            <w:noWrap/>
            <w:hideMark/>
          </w:tcPr>
          <w:p w14:paraId="1E655AF6" w14:textId="77777777" w:rsidR="00AA2B37" w:rsidRPr="00AA2B37" w:rsidRDefault="00AA2B37" w:rsidP="00AA2B37">
            <w:pPr>
              <w:pStyle w:val="Tablefigures"/>
              <w:framePr w:wrap="around"/>
            </w:pPr>
            <w:r w:rsidRPr="00AA2B37">
              <w:t>4,405</w:t>
            </w:r>
          </w:p>
        </w:tc>
        <w:tc>
          <w:tcPr>
            <w:tcW w:w="778" w:type="pct"/>
            <w:noWrap/>
            <w:hideMark/>
          </w:tcPr>
          <w:p w14:paraId="315F5D38" w14:textId="77777777" w:rsidR="00AA2B37" w:rsidRPr="00AA2B37" w:rsidRDefault="00AA2B37" w:rsidP="00AA2B37">
            <w:pPr>
              <w:pStyle w:val="Tablefigures"/>
              <w:framePr w:wrap="around"/>
            </w:pPr>
            <w:r w:rsidRPr="00AA2B37">
              <w:t>51.7%</w:t>
            </w:r>
          </w:p>
        </w:tc>
        <w:tc>
          <w:tcPr>
            <w:tcW w:w="623" w:type="pct"/>
            <w:noWrap/>
            <w:hideMark/>
          </w:tcPr>
          <w:p w14:paraId="3287FC9E" w14:textId="77777777" w:rsidR="00AA2B37" w:rsidRPr="00AA2B37" w:rsidRDefault="00AA2B37" w:rsidP="00AA2B37">
            <w:pPr>
              <w:pStyle w:val="Tablefigures"/>
              <w:framePr w:wrap="around"/>
            </w:pPr>
            <w:r w:rsidRPr="00AA2B37">
              <w:t>639</w:t>
            </w:r>
          </w:p>
        </w:tc>
        <w:tc>
          <w:tcPr>
            <w:tcW w:w="778" w:type="pct"/>
            <w:noWrap/>
            <w:hideMark/>
          </w:tcPr>
          <w:p w14:paraId="25F319FC" w14:textId="77777777" w:rsidR="00AA2B37" w:rsidRPr="00AA2B37" w:rsidRDefault="00AA2B37" w:rsidP="00AA2B37">
            <w:pPr>
              <w:pStyle w:val="Tablefigures"/>
              <w:framePr w:wrap="around"/>
            </w:pPr>
            <w:r w:rsidRPr="00AA2B37">
              <w:t>47.3%</w:t>
            </w:r>
          </w:p>
        </w:tc>
        <w:tc>
          <w:tcPr>
            <w:tcW w:w="623" w:type="pct"/>
          </w:tcPr>
          <w:p w14:paraId="7A389130" w14:textId="77777777" w:rsidR="00AA2B37" w:rsidRPr="00AA2B37" w:rsidRDefault="00AA2B37" w:rsidP="00AA2B37">
            <w:pPr>
              <w:pStyle w:val="Tablefigures"/>
              <w:framePr w:wrap="around"/>
            </w:pPr>
            <w:r w:rsidRPr="00AA2B37">
              <w:t>5,044</w:t>
            </w:r>
          </w:p>
        </w:tc>
        <w:tc>
          <w:tcPr>
            <w:tcW w:w="778" w:type="pct"/>
          </w:tcPr>
          <w:p w14:paraId="6726EAED" w14:textId="77777777" w:rsidR="00AA2B37" w:rsidRPr="00AA2B37" w:rsidRDefault="00AA2B37" w:rsidP="00AA2B37">
            <w:pPr>
              <w:pStyle w:val="Tablefigures"/>
              <w:framePr w:wrap="around"/>
            </w:pPr>
            <w:r w:rsidRPr="00AA2B37">
              <w:t>51.1%</w:t>
            </w:r>
          </w:p>
        </w:tc>
      </w:tr>
      <w:tr w:rsidR="00AA2B37" w:rsidRPr="00AA2B37" w14:paraId="108968CC"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797" w:type="pct"/>
            <w:noWrap/>
            <w:hideMark/>
          </w:tcPr>
          <w:p w14:paraId="7B332593" w14:textId="77777777" w:rsidR="00AA2B37" w:rsidRPr="00AA2B37" w:rsidRDefault="00AA2B37" w:rsidP="00AA2B37">
            <w:r w:rsidRPr="00AA2B37">
              <w:t>Female</w:t>
            </w:r>
          </w:p>
        </w:tc>
        <w:tc>
          <w:tcPr>
            <w:tcW w:w="623" w:type="pct"/>
            <w:noWrap/>
            <w:hideMark/>
          </w:tcPr>
          <w:p w14:paraId="74357FF2" w14:textId="77777777" w:rsidR="00AA2B37" w:rsidRPr="00AA2B37" w:rsidRDefault="00AA2B37" w:rsidP="00AA2B37">
            <w:pPr>
              <w:pStyle w:val="Tablefigures"/>
              <w:framePr w:wrap="around"/>
            </w:pPr>
            <w:r w:rsidRPr="00AA2B37">
              <w:t>4,119</w:t>
            </w:r>
          </w:p>
        </w:tc>
        <w:tc>
          <w:tcPr>
            <w:tcW w:w="778" w:type="pct"/>
            <w:noWrap/>
            <w:hideMark/>
          </w:tcPr>
          <w:p w14:paraId="437A5762" w14:textId="77777777" w:rsidR="00AA2B37" w:rsidRPr="00AA2B37" w:rsidRDefault="00AA2B37" w:rsidP="00AA2B37">
            <w:pPr>
              <w:pStyle w:val="Tablefigures"/>
              <w:framePr w:wrap="around"/>
            </w:pPr>
            <w:r w:rsidRPr="00AA2B37">
              <w:t>48.3%</w:t>
            </w:r>
          </w:p>
        </w:tc>
        <w:tc>
          <w:tcPr>
            <w:tcW w:w="623" w:type="pct"/>
            <w:noWrap/>
            <w:hideMark/>
          </w:tcPr>
          <w:p w14:paraId="477716CE" w14:textId="77777777" w:rsidR="00AA2B37" w:rsidRPr="00AA2B37" w:rsidRDefault="00AA2B37" w:rsidP="00AA2B37">
            <w:pPr>
              <w:pStyle w:val="Tablefigures"/>
              <w:framePr w:wrap="around"/>
            </w:pPr>
            <w:r w:rsidRPr="00AA2B37">
              <w:t>711</w:t>
            </w:r>
          </w:p>
        </w:tc>
        <w:tc>
          <w:tcPr>
            <w:tcW w:w="778" w:type="pct"/>
            <w:noWrap/>
            <w:hideMark/>
          </w:tcPr>
          <w:p w14:paraId="3EB2AC43" w14:textId="77777777" w:rsidR="00AA2B37" w:rsidRPr="00AA2B37" w:rsidRDefault="00AA2B37" w:rsidP="00AA2B37">
            <w:pPr>
              <w:pStyle w:val="Tablefigures"/>
              <w:framePr w:wrap="around"/>
            </w:pPr>
            <w:r w:rsidRPr="00AA2B37">
              <w:t>52.7%</w:t>
            </w:r>
          </w:p>
        </w:tc>
        <w:tc>
          <w:tcPr>
            <w:tcW w:w="623" w:type="pct"/>
          </w:tcPr>
          <w:p w14:paraId="67874E7E" w14:textId="77777777" w:rsidR="00AA2B37" w:rsidRPr="00AA2B37" w:rsidRDefault="00AA2B37" w:rsidP="00AA2B37">
            <w:pPr>
              <w:pStyle w:val="Tablefigures"/>
              <w:framePr w:wrap="around"/>
            </w:pPr>
            <w:r w:rsidRPr="00AA2B37">
              <w:t>4,830</w:t>
            </w:r>
          </w:p>
        </w:tc>
        <w:tc>
          <w:tcPr>
            <w:tcW w:w="778" w:type="pct"/>
          </w:tcPr>
          <w:p w14:paraId="4CDB34E7" w14:textId="77777777" w:rsidR="00AA2B37" w:rsidRPr="00AA2B37" w:rsidRDefault="00AA2B37" w:rsidP="00AA2B37">
            <w:pPr>
              <w:pStyle w:val="Tablefigures"/>
              <w:framePr w:wrap="around"/>
            </w:pPr>
            <w:r w:rsidRPr="00AA2B37">
              <w:t>48.9%</w:t>
            </w:r>
          </w:p>
        </w:tc>
      </w:tr>
      <w:tr w:rsidR="00AA2B37" w:rsidRPr="00AA2B37" w14:paraId="18853200"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797" w:type="pct"/>
            <w:noWrap/>
            <w:hideMark/>
          </w:tcPr>
          <w:p w14:paraId="02861CA6" w14:textId="77777777" w:rsidR="00AA2B37" w:rsidRPr="00AA2B37" w:rsidRDefault="00AA2B37" w:rsidP="00AA2B37">
            <w:pPr>
              <w:pStyle w:val="TableBoldnew"/>
            </w:pPr>
            <w:r w:rsidRPr="00AA2B37">
              <w:t>Total</w:t>
            </w:r>
          </w:p>
        </w:tc>
        <w:tc>
          <w:tcPr>
            <w:tcW w:w="623" w:type="pct"/>
            <w:noWrap/>
            <w:hideMark/>
          </w:tcPr>
          <w:p w14:paraId="6E05CB2B" w14:textId="77777777" w:rsidR="00AA2B37" w:rsidRPr="00AA2B37" w:rsidRDefault="00AA2B37" w:rsidP="00AA2B37">
            <w:pPr>
              <w:pStyle w:val="Tablefigurebold"/>
            </w:pPr>
            <w:r w:rsidRPr="00AA2B37">
              <w:t>8,524</w:t>
            </w:r>
          </w:p>
        </w:tc>
        <w:tc>
          <w:tcPr>
            <w:tcW w:w="778" w:type="pct"/>
            <w:noWrap/>
            <w:hideMark/>
          </w:tcPr>
          <w:p w14:paraId="6F5019AC" w14:textId="77777777" w:rsidR="00AA2B37" w:rsidRPr="00AA2B37" w:rsidRDefault="00AA2B37" w:rsidP="00AA2B37">
            <w:pPr>
              <w:pStyle w:val="Tablefigurebold"/>
            </w:pPr>
            <w:r w:rsidRPr="00AA2B37">
              <w:t>100.0%</w:t>
            </w:r>
          </w:p>
        </w:tc>
        <w:tc>
          <w:tcPr>
            <w:tcW w:w="623" w:type="pct"/>
            <w:noWrap/>
            <w:hideMark/>
          </w:tcPr>
          <w:p w14:paraId="6EF5BF5C" w14:textId="77777777" w:rsidR="00AA2B37" w:rsidRPr="00AA2B37" w:rsidRDefault="00AA2B37" w:rsidP="00AA2B37">
            <w:pPr>
              <w:pStyle w:val="Tablefigurebold"/>
            </w:pPr>
            <w:r w:rsidRPr="00AA2B37">
              <w:t>1,350</w:t>
            </w:r>
          </w:p>
        </w:tc>
        <w:tc>
          <w:tcPr>
            <w:tcW w:w="778" w:type="pct"/>
            <w:noWrap/>
            <w:hideMark/>
          </w:tcPr>
          <w:p w14:paraId="64BB3191" w14:textId="77777777" w:rsidR="00AA2B37" w:rsidRPr="00AA2B37" w:rsidRDefault="00AA2B37" w:rsidP="00AA2B37">
            <w:pPr>
              <w:pStyle w:val="Tablefigurebold"/>
            </w:pPr>
            <w:r w:rsidRPr="00AA2B37">
              <w:t>100.0%</w:t>
            </w:r>
          </w:p>
        </w:tc>
        <w:tc>
          <w:tcPr>
            <w:tcW w:w="623" w:type="pct"/>
          </w:tcPr>
          <w:p w14:paraId="7C697F55" w14:textId="77777777" w:rsidR="00AA2B37" w:rsidRPr="00AA2B37" w:rsidRDefault="00AA2B37" w:rsidP="00AA2B37">
            <w:pPr>
              <w:pStyle w:val="Tablefigurebold"/>
            </w:pPr>
            <w:r w:rsidRPr="00AA2B37">
              <w:t>9,874</w:t>
            </w:r>
          </w:p>
        </w:tc>
        <w:tc>
          <w:tcPr>
            <w:tcW w:w="778" w:type="pct"/>
          </w:tcPr>
          <w:p w14:paraId="7646E326" w14:textId="77777777" w:rsidR="00AA2B37" w:rsidRPr="00AA2B37" w:rsidRDefault="00AA2B37" w:rsidP="00AA2B37">
            <w:pPr>
              <w:pStyle w:val="Tablefigurebold"/>
            </w:pPr>
            <w:r w:rsidRPr="00AA2B37">
              <w:t>100.0%</w:t>
            </w:r>
          </w:p>
        </w:tc>
      </w:tr>
    </w:tbl>
    <w:p w14:paraId="48DBF3F4" w14:textId="77777777" w:rsidR="00AA2B37" w:rsidRDefault="00AA2B37" w:rsidP="00AA2B37">
      <w:pPr>
        <w:pStyle w:val="Quote"/>
      </w:pPr>
      <w:r>
        <w:t xml:space="preserve">Source: FSD Data – Further Information </w:t>
      </w:r>
    </w:p>
    <w:p w14:paraId="392ABC32" w14:textId="77777777" w:rsidR="00AA2B37" w:rsidRDefault="00AA2B37" w:rsidP="00D54D05">
      <w:pPr>
        <w:pStyle w:val="BodyText-parastyle"/>
      </w:pPr>
      <w:r>
        <w:t>The table shows that in 2014/15 overall across both FEIs and HEIs there was a fairly even split between male and female beneficiaries with a slightly higher number of males benefitting under the Fund. A slightly higher proportion of males (51.7%) benefitted from the fund in HEIs compared to a higher proportion of female (52.7%) beneficiaries in FEIs.</w:t>
      </w:r>
    </w:p>
    <w:p w14:paraId="37829ADD" w14:textId="77777777" w:rsidR="00AA2B37" w:rsidRDefault="00AA2B37" w:rsidP="00AA2B37">
      <w:pPr>
        <w:pStyle w:val="Heading2"/>
        <w:numPr>
          <w:ilvl w:val="1"/>
          <w:numId w:val="1"/>
        </w:numPr>
        <w:tabs>
          <w:tab w:val="clear" w:pos="3349"/>
          <w:tab w:val="num" w:pos="1222"/>
        </w:tabs>
        <w:ind w:left="567" w:hanging="567"/>
      </w:pPr>
      <w:bookmarkStart w:id="23" w:name="_Toc469444693"/>
      <w:bookmarkStart w:id="24" w:name="_Toc480883288"/>
      <w:r>
        <w:t>FSD Beneficiaries by Age</w:t>
      </w:r>
      <w:bookmarkEnd w:id="23"/>
      <w:bookmarkEnd w:id="24"/>
    </w:p>
    <w:p w14:paraId="287BDBD1"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2</w:t>
      </w:r>
      <w:r>
        <w:fldChar w:fldCharType="end"/>
      </w:r>
      <w:r>
        <w:t xml:space="preserve"> </w:t>
      </w:r>
      <w:r w:rsidRPr="00AC5040">
        <w:t>Breakdown by Age grouping of beneficiaries</w:t>
      </w:r>
      <w:r w:rsidRPr="00883C2E">
        <w:t xml:space="preserve"> in Irish HEI</w:t>
      </w:r>
      <w:r>
        <w:t>s</w:t>
      </w:r>
      <w:r w:rsidRPr="00883C2E">
        <w:t xml:space="preserve"> and FEIs</w:t>
      </w:r>
      <w:r>
        <w:t>,</w:t>
      </w:r>
      <w:r w:rsidRPr="00AC5040">
        <w:t xml:space="preserve"> 2014-15</w:t>
      </w:r>
    </w:p>
    <w:tbl>
      <w:tblPr>
        <w:tblStyle w:val="TableGrid"/>
        <w:tblW w:w="5000" w:type="pct"/>
        <w:tblLook w:val="04A0" w:firstRow="1" w:lastRow="0" w:firstColumn="1" w:lastColumn="0" w:noHBand="0" w:noVBand="1"/>
      </w:tblPr>
      <w:tblGrid>
        <w:gridCol w:w="1410"/>
        <w:gridCol w:w="1408"/>
        <w:gridCol w:w="1408"/>
        <w:gridCol w:w="1408"/>
        <w:gridCol w:w="1407"/>
        <w:gridCol w:w="1407"/>
        <w:gridCol w:w="1407"/>
      </w:tblGrid>
      <w:tr w:rsidR="00AA2B37" w:rsidRPr="00883C2E" w14:paraId="15774981"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tcW w:w="715" w:type="pct"/>
            <w:vMerge w:val="restart"/>
            <w:shd w:val="clear" w:color="auto" w:fill="2F68A9"/>
            <w:noWrap/>
            <w:hideMark/>
          </w:tcPr>
          <w:p w14:paraId="32AC9800" w14:textId="77777777" w:rsidR="00AA2B37" w:rsidRPr="00883C2E" w:rsidRDefault="00AA2B37" w:rsidP="00AA2B37">
            <w:pPr>
              <w:pStyle w:val="TableHeading"/>
            </w:pPr>
            <w:r w:rsidRPr="00883C2E">
              <w:t>Age</w:t>
            </w:r>
          </w:p>
        </w:tc>
        <w:tc>
          <w:tcPr>
            <w:tcW w:w="1428" w:type="pct"/>
            <w:gridSpan w:val="2"/>
            <w:shd w:val="clear" w:color="auto" w:fill="2F68A9"/>
            <w:noWrap/>
            <w:hideMark/>
          </w:tcPr>
          <w:p w14:paraId="224FFEE2" w14:textId="77777777" w:rsidR="00AA2B37" w:rsidRPr="00883C2E" w:rsidRDefault="00AA2B37" w:rsidP="00AA2B37">
            <w:pPr>
              <w:pStyle w:val="TableHeading"/>
            </w:pPr>
            <w:r>
              <w:t>HEI</w:t>
            </w:r>
            <w:r w:rsidRPr="00883C2E">
              <w:t>s</w:t>
            </w:r>
          </w:p>
        </w:tc>
        <w:tc>
          <w:tcPr>
            <w:tcW w:w="1428" w:type="pct"/>
            <w:gridSpan w:val="2"/>
            <w:shd w:val="clear" w:color="auto" w:fill="2F68A9"/>
            <w:noWrap/>
            <w:hideMark/>
          </w:tcPr>
          <w:p w14:paraId="71F1F77E" w14:textId="77777777" w:rsidR="00AA2B37" w:rsidRPr="00883C2E" w:rsidRDefault="00AA2B37" w:rsidP="00AA2B37">
            <w:pPr>
              <w:pStyle w:val="TableHeading"/>
            </w:pPr>
            <w:r>
              <w:t>FEI</w:t>
            </w:r>
            <w:r w:rsidRPr="00883C2E">
              <w:t>s</w:t>
            </w:r>
          </w:p>
        </w:tc>
        <w:tc>
          <w:tcPr>
            <w:tcW w:w="1428" w:type="pct"/>
            <w:gridSpan w:val="2"/>
            <w:shd w:val="clear" w:color="auto" w:fill="2F68A9"/>
            <w:noWrap/>
            <w:hideMark/>
          </w:tcPr>
          <w:p w14:paraId="6AB0A358" w14:textId="77777777" w:rsidR="00AA2B37" w:rsidRPr="00883C2E" w:rsidRDefault="00AA2B37" w:rsidP="00AA2B37">
            <w:pPr>
              <w:pStyle w:val="TableHeading"/>
            </w:pPr>
            <w:r w:rsidRPr="00883C2E">
              <w:t>Total</w:t>
            </w:r>
          </w:p>
        </w:tc>
      </w:tr>
      <w:tr w:rsidR="00AA2B37" w:rsidRPr="00883C2E" w14:paraId="2FC84F28"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tcW w:w="715" w:type="pct"/>
            <w:vMerge/>
            <w:shd w:val="clear" w:color="auto" w:fill="2F68A9"/>
            <w:noWrap/>
            <w:hideMark/>
          </w:tcPr>
          <w:p w14:paraId="1C4B87DF" w14:textId="77777777" w:rsidR="00AA2B37" w:rsidRPr="00883C2E" w:rsidRDefault="00AA2B37" w:rsidP="00AA2B37">
            <w:pPr>
              <w:pStyle w:val="TableHeading"/>
            </w:pPr>
          </w:p>
        </w:tc>
        <w:tc>
          <w:tcPr>
            <w:tcW w:w="714" w:type="pct"/>
            <w:shd w:val="clear" w:color="auto" w:fill="2F68A9"/>
            <w:noWrap/>
            <w:hideMark/>
          </w:tcPr>
          <w:p w14:paraId="18A83DB9" w14:textId="77777777" w:rsidR="00AA2B37" w:rsidRPr="00883C2E" w:rsidRDefault="00AA2B37" w:rsidP="00AA2B37">
            <w:pPr>
              <w:pStyle w:val="TableHeading"/>
            </w:pPr>
            <w:r>
              <w:t>N</w:t>
            </w:r>
          </w:p>
        </w:tc>
        <w:tc>
          <w:tcPr>
            <w:tcW w:w="714" w:type="pct"/>
            <w:shd w:val="clear" w:color="auto" w:fill="2F68A9"/>
            <w:noWrap/>
            <w:hideMark/>
          </w:tcPr>
          <w:p w14:paraId="09548F2B" w14:textId="77777777" w:rsidR="00AA2B37" w:rsidRPr="00883C2E" w:rsidRDefault="00AA2B37" w:rsidP="00AA2B37">
            <w:pPr>
              <w:pStyle w:val="TableHeading"/>
            </w:pPr>
            <w:r w:rsidRPr="00883C2E">
              <w:t>%</w:t>
            </w:r>
          </w:p>
        </w:tc>
        <w:tc>
          <w:tcPr>
            <w:tcW w:w="714" w:type="pct"/>
            <w:shd w:val="clear" w:color="auto" w:fill="2F68A9"/>
            <w:noWrap/>
            <w:hideMark/>
          </w:tcPr>
          <w:p w14:paraId="0C051780" w14:textId="77777777" w:rsidR="00AA2B37" w:rsidRPr="00883C2E" w:rsidRDefault="00AA2B37" w:rsidP="00AA2B37">
            <w:pPr>
              <w:pStyle w:val="TableHeading"/>
            </w:pPr>
            <w:r>
              <w:t>N</w:t>
            </w:r>
          </w:p>
        </w:tc>
        <w:tc>
          <w:tcPr>
            <w:tcW w:w="714" w:type="pct"/>
            <w:shd w:val="clear" w:color="auto" w:fill="2F68A9"/>
            <w:noWrap/>
            <w:hideMark/>
          </w:tcPr>
          <w:p w14:paraId="3A6349CA" w14:textId="77777777" w:rsidR="00AA2B37" w:rsidRPr="00883C2E" w:rsidRDefault="00AA2B37" w:rsidP="00AA2B37">
            <w:pPr>
              <w:pStyle w:val="TableHeading"/>
            </w:pPr>
            <w:r w:rsidRPr="00883C2E">
              <w:t>%</w:t>
            </w:r>
          </w:p>
        </w:tc>
        <w:tc>
          <w:tcPr>
            <w:tcW w:w="714" w:type="pct"/>
            <w:shd w:val="clear" w:color="auto" w:fill="2F68A9"/>
            <w:noWrap/>
            <w:hideMark/>
          </w:tcPr>
          <w:p w14:paraId="0E129E61" w14:textId="77777777" w:rsidR="00AA2B37" w:rsidRPr="00883C2E" w:rsidRDefault="00AA2B37" w:rsidP="00AA2B37">
            <w:pPr>
              <w:pStyle w:val="TableHeading"/>
            </w:pPr>
            <w:r>
              <w:t>N</w:t>
            </w:r>
          </w:p>
        </w:tc>
        <w:tc>
          <w:tcPr>
            <w:tcW w:w="714" w:type="pct"/>
            <w:shd w:val="clear" w:color="auto" w:fill="2F68A9"/>
            <w:noWrap/>
            <w:hideMark/>
          </w:tcPr>
          <w:p w14:paraId="7B52BA77" w14:textId="77777777" w:rsidR="00AA2B37" w:rsidRPr="00883C2E" w:rsidRDefault="00AA2B37" w:rsidP="00AA2B37">
            <w:pPr>
              <w:pStyle w:val="TableHeading"/>
            </w:pPr>
            <w:r w:rsidRPr="00883C2E">
              <w:t>%</w:t>
            </w:r>
          </w:p>
        </w:tc>
      </w:tr>
      <w:tr w:rsidR="00AA2B37" w:rsidRPr="00883C2E" w14:paraId="5CB3B98C"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715" w:type="pct"/>
            <w:noWrap/>
            <w:hideMark/>
          </w:tcPr>
          <w:p w14:paraId="329188F9" w14:textId="77777777" w:rsidR="00AA2B37" w:rsidRPr="00883C2E" w:rsidRDefault="00AA2B37" w:rsidP="00AA2B37">
            <w:pPr>
              <w:pStyle w:val="TableParagraph"/>
            </w:pPr>
            <w:r w:rsidRPr="00883C2E">
              <w:t>Under 25</w:t>
            </w:r>
          </w:p>
        </w:tc>
        <w:tc>
          <w:tcPr>
            <w:tcW w:w="714" w:type="pct"/>
            <w:noWrap/>
            <w:hideMark/>
          </w:tcPr>
          <w:p w14:paraId="14409153" w14:textId="77777777" w:rsidR="00AA2B37" w:rsidRPr="00883C2E" w:rsidRDefault="00AA2B37" w:rsidP="00AA2B37">
            <w:pPr>
              <w:pStyle w:val="Tablefigures"/>
              <w:framePr w:wrap="around"/>
            </w:pPr>
            <w:r w:rsidRPr="00883C2E">
              <w:t>7,328</w:t>
            </w:r>
          </w:p>
        </w:tc>
        <w:tc>
          <w:tcPr>
            <w:tcW w:w="714" w:type="pct"/>
            <w:noWrap/>
            <w:hideMark/>
          </w:tcPr>
          <w:p w14:paraId="0C13E0F7" w14:textId="77777777" w:rsidR="00AA2B37" w:rsidRPr="00883C2E" w:rsidRDefault="00AA2B37" w:rsidP="00AA2B37">
            <w:pPr>
              <w:pStyle w:val="Tablefigures"/>
              <w:framePr w:wrap="around"/>
            </w:pPr>
            <w:r w:rsidRPr="00883C2E">
              <w:t>86.0%</w:t>
            </w:r>
          </w:p>
        </w:tc>
        <w:tc>
          <w:tcPr>
            <w:tcW w:w="714" w:type="pct"/>
            <w:noWrap/>
            <w:hideMark/>
          </w:tcPr>
          <w:p w14:paraId="71AA25F7" w14:textId="77777777" w:rsidR="00AA2B37" w:rsidRPr="00883C2E" w:rsidRDefault="00AA2B37" w:rsidP="00AA2B37">
            <w:pPr>
              <w:pStyle w:val="Tablefigures"/>
              <w:framePr w:wrap="around"/>
            </w:pPr>
            <w:r w:rsidRPr="00883C2E">
              <w:t>1,197</w:t>
            </w:r>
          </w:p>
        </w:tc>
        <w:tc>
          <w:tcPr>
            <w:tcW w:w="714" w:type="pct"/>
            <w:noWrap/>
            <w:hideMark/>
          </w:tcPr>
          <w:p w14:paraId="277F6473" w14:textId="77777777" w:rsidR="00AA2B37" w:rsidRPr="00883C2E" w:rsidRDefault="00AA2B37" w:rsidP="00AA2B37">
            <w:pPr>
              <w:pStyle w:val="Tablefigures"/>
              <w:framePr w:wrap="around"/>
            </w:pPr>
            <w:r w:rsidRPr="00883C2E">
              <w:t>88.7%</w:t>
            </w:r>
          </w:p>
        </w:tc>
        <w:tc>
          <w:tcPr>
            <w:tcW w:w="714" w:type="pct"/>
            <w:noWrap/>
            <w:hideMark/>
          </w:tcPr>
          <w:p w14:paraId="5D3D6305" w14:textId="77777777" w:rsidR="00AA2B37" w:rsidRPr="00883C2E" w:rsidRDefault="00AA2B37" w:rsidP="00AA2B37">
            <w:pPr>
              <w:pStyle w:val="Tablefigures"/>
              <w:framePr w:wrap="around"/>
            </w:pPr>
            <w:r w:rsidRPr="00883C2E">
              <w:t>8,525</w:t>
            </w:r>
          </w:p>
        </w:tc>
        <w:tc>
          <w:tcPr>
            <w:tcW w:w="714" w:type="pct"/>
            <w:noWrap/>
            <w:hideMark/>
          </w:tcPr>
          <w:p w14:paraId="170CAF74" w14:textId="77777777" w:rsidR="00AA2B37" w:rsidRPr="00883C2E" w:rsidRDefault="00AA2B37" w:rsidP="00AA2B37">
            <w:pPr>
              <w:pStyle w:val="Tablefigures"/>
              <w:framePr w:wrap="around"/>
            </w:pPr>
            <w:r w:rsidRPr="00883C2E">
              <w:t>86.3%</w:t>
            </w:r>
          </w:p>
        </w:tc>
      </w:tr>
      <w:tr w:rsidR="00AA2B37" w:rsidRPr="00883C2E" w14:paraId="55403008"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715" w:type="pct"/>
            <w:noWrap/>
            <w:hideMark/>
          </w:tcPr>
          <w:p w14:paraId="75E229D7" w14:textId="77777777" w:rsidR="00AA2B37" w:rsidRPr="00883C2E" w:rsidRDefault="00AA2B37" w:rsidP="00AA2B37">
            <w:pPr>
              <w:pStyle w:val="TableParagraph"/>
            </w:pPr>
            <w:r w:rsidRPr="00883C2E">
              <w:t>25 - 54</w:t>
            </w:r>
          </w:p>
        </w:tc>
        <w:tc>
          <w:tcPr>
            <w:tcW w:w="714" w:type="pct"/>
            <w:noWrap/>
            <w:hideMark/>
          </w:tcPr>
          <w:p w14:paraId="006C1239" w14:textId="77777777" w:rsidR="00AA2B37" w:rsidRPr="00883C2E" w:rsidRDefault="00AA2B37" w:rsidP="00AA2B37">
            <w:pPr>
              <w:pStyle w:val="Tablefigures"/>
              <w:framePr w:wrap="around"/>
            </w:pPr>
            <w:r w:rsidRPr="00883C2E">
              <w:t>1,124</w:t>
            </w:r>
          </w:p>
        </w:tc>
        <w:tc>
          <w:tcPr>
            <w:tcW w:w="714" w:type="pct"/>
            <w:noWrap/>
            <w:hideMark/>
          </w:tcPr>
          <w:p w14:paraId="4D03C496" w14:textId="77777777" w:rsidR="00AA2B37" w:rsidRPr="00883C2E" w:rsidRDefault="00AA2B37" w:rsidP="00AA2B37">
            <w:pPr>
              <w:pStyle w:val="Tablefigures"/>
              <w:framePr w:wrap="around"/>
            </w:pPr>
            <w:r w:rsidRPr="00883C2E">
              <w:t>13.2%</w:t>
            </w:r>
          </w:p>
        </w:tc>
        <w:tc>
          <w:tcPr>
            <w:tcW w:w="714" w:type="pct"/>
            <w:noWrap/>
            <w:hideMark/>
          </w:tcPr>
          <w:p w14:paraId="24998AF5" w14:textId="77777777" w:rsidR="00AA2B37" w:rsidRPr="00883C2E" w:rsidRDefault="00AA2B37" w:rsidP="00AA2B37">
            <w:pPr>
              <w:pStyle w:val="Tablefigures"/>
              <w:framePr w:wrap="around"/>
            </w:pPr>
            <w:r w:rsidRPr="00883C2E">
              <w:t>151</w:t>
            </w:r>
          </w:p>
        </w:tc>
        <w:tc>
          <w:tcPr>
            <w:tcW w:w="714" w:type="pct"/>
            <w:noWrap/>
            <w:hideMark/>
          </w:tcPr>
          <w:p w14:paraId="31749D7D" w14:textId="77777777" w:rsidR="00AA2B37" w:rsidRPr="00883C2E" w:rsidRDefault="00AA2B37" w:rsidP="00AA2B37">
            <w:pPr>
              <w:pStyle w:val="Tablefigures"/>
              <w:framePr w:wrap="around"/>
            </w:pPr>
            <w:r w:rsidRPr="00883C2E">
              <w:t>11.2%</w:t>
            </w:r>
          </w:p>
        </w:tc>
        <w:tc>
          <w:tcPr>
            <w:tcW w:w="714" w:type="pct"/>
            <w:noWrap/>
            <w:hideMark/>
          </w:tcPr>
          <w:p w14:paraId="61CA9EFF" w14:textId="77777777" w:rsidR="00AA2B37" w:rsidRPr="00883C2E" w:rsidRDefault="00AA2B37" w:rsidP="00AA2B37">
            <w:pPr>
              <w:pStyle w:val="Tablefigures"/>
              <w:framePr w:wrap="around"/>
            </w:pPr>
            <w:r w:rsidRPr="00883C2E">
              <w:t>1,275</w:t>
            </w:r>
          </w:p>
        </w:tc>
        <w:tc>
          <w:tcPr>
            <w:tcW w:w="714" w:type="pct"/>
            <w:noWrap/>
            <w:hideMark/>
          </w:tcPr>
          <w:p w14:paraId="35428DA1" w14:textId="77777777" w:rsidR="00AA2B37" w:rsidRPr="00883C2E" w:rsidRDefault="00AA2B37" w:rsidP="00AA2B37">
            <w:pPr>
              <w:pStyle w:val="Tablefigures"/>
              <w:framePr w:wrap="around"/>
            </w:pPr>
            <w:r w:rsidRPr="00883C2E">
              <w:t>12.9%</w:t>
            </w:r>
          </w:p>
        </w:tc>
      </w:tr>
      <w:tr w:rsidR="00AA2B37" w:rsidRPr="00883C2E" w14:paraId="0AF66D27"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715" w:type="pct"/>
            <w:noWrap/>
            <w:hideMark/>
          </w:tcPr>
          <w:p w14:paraId="1A7F74E1" w14:textId="77777777" w:rsidR="00AA2B37" w:rsidRPr="00883C2E" w:rsidRDefault="00AA2B37" w:rsidP="00AA2B37">
            <w:pPr>
              <w:pStyle w:val="TableParagraph"/>
            </w:pPr>
            <w:r w:rsidRPr="00883C2E">
              <w:t>Over 54</w:t>
            </w:r>
          </w:p>
        </w:tc>
        <w:tc>
          <w:tcPr>
            <w:tcW w:w="714" w:type="pct"/>
            <w:noWrap/>
            <w:hideMark/>
          </w:tcPr>
          <w:p w14:paraId="26B3AAA4" w14:textId="77777777" w:rsidR="00AA2B37" w:rsidRPr="00883C2E" w:rsidRDefault="00AA2B37" w:rsidP="00AA2B37">
            <w:pPr>
              <w:pStyle w:val="Tablefigures"/>
              <w:framePr w:wrap="around"/>
            </w:pPr>
            <w:r w:rsidRPr="00883C2E">
              <w:t>72</w:t>
            </w:r>
          </w:p>
        </w:tc>
        <w:tc>
          <w:tcPr>
            <w:tcW w:w="714" w:type="pct"/>
            <w:noWrap/>
            <w:hideMark/>
          </w:tcPr>
          <w:p w14:paraId="55A61351" w14:textId="77777777" w:rsidR="00AA2B37" w:rsidRPr="00883C2E" w:rsidRDefault="00AA2B37" w:rsidP="00AA2B37">
            <w:pPr>
              <w:pStyle w:val="Tablefigures"/>
              <w:framePr w:wrap="around"/>
            </w:pPr>
            <w:r w:rsidRPr="00883C2E">
              <w:t>0.8%</w:t>
            </w:r>
          </w:p>
        </w:tc>
        <w:tc>
          <w:tcPr>
            <w:tcW w:w="714" w:type="pct"/>
            <w:noWrap/>
            <w:hideMark/>
          </w:tcPr>
          <w:p w14:paraId="5F3FFE0A" w14:textId="77777777" w:rsidR="00AA2B37" w:rsidRPr="00883C2E" w:rsidRDefault="00AA2B37" w:rsidP="00AA2B37">
            <w:pPr>
              <w:pStyle w:val="Tablefigures"/>
              <w:framePr w:wrap="around"/>
            </w:pPr>
            <w:r w:rsidRPr="00883C2E">
              <w:t>2</w:t>
            </w:r>
          </w:p>
        </w:tc>
        <w:tc>
          <w:tcPr>
            <w:tcW w:w="714" w:type="pct"/>
            <w:noWrap/>
            <w:hideMark/>
          </w:tcPr>
          <w:p w14:paraId="3501A9E3" w14:textId="77777777" w:rsidR="00AA2B37" w:rsidRPr="00883C2E" w:rsidRDefault="00AA2B37" w:rsidP="00AA2B37">
            <w:pPr>
              <w:pStyle w:val="Tablefigures"/>
              <w:framePr w:wrap="around"/>
            </w:pPr>
            <w:r w:rsidRPr="00883C2E">
              <w:t>0.1%</w:t>
            </w:r>
          </w:p>
        </w:tc>
        <w:tc>
          <w:tcPr>
            <w:tcW w:w="714" w:type="pct"/>
            <w:noWrap/>
            <w:hideMark/>
          </w:tcPr>
          <w:p w14:paraId="1BDF44A8" w14:textId="77777777" w:rsidR="00AA2B37" w:rsidRPr="00883C2E" w:rsidRDefault="00AA2B37" w:rsidP="00AA2B37">
            <w:pPr>
              <w:pStyle w:val="Tablefigures"/>
              <w:framePr w:wrap="around"/>
            </w:pPr>
            <w:r w:rsidRPr="00883C2E">
              <w:t>74</w:t>
            </w:r>
          </w:p>
        </w:tc>
        <w:tc>
          <w:tcPr>
            <w:tcW w:w="714" w:type="pct"/>
            <w:noWrap/>
            <w:hideMark/>
          </w:tcPr>
          <w:p w14:paraId="5F5996AE" w14:textId="77777777" w:rsidR="00AA2B37" w:rsidRPr="00883C2E" w:rsidRDefault="00AA2B37" w:rsidP="00AA2B37">
            <w:pPr>
              <w:pStyle w:val="Tablefigures"/>
              <w:framePr w:wrap="around"/>
            </w:pPr>
            <w:r w:rsidRPr="00883C2E">
              <w:t>0.7%</w:t>
            </w:r>
          </w:p>
        </w:tc>
      </w:tr>
      <w:tr w:rsidR="00AA2B37" w:rsidRPr="00AA2B37" w14:paraId="320811D0"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715" w:type="pct"/>
            <w:noWrap/>
            <w:hideMark/>
          </w:tcPr>
          <w:p w14:paraId="2AC61FC6" w14:textId="77777777" w:rsidR="00AA2B37" w:rsidRPr="00AA2B37" w:rsidRDefault="00AA2B37" w:rsidP="00AA2B37">
            <w:pPr>
              <w:pStyle w:val="TableParagraph"/>
              <w:rPr>
                <w:b/>
              </w:rPr>
            </w:pPr>
            <w:r w:rsidRPr="00AA2B37">
              <w:rPr>
                <w:b/>
              </w:rPr>
              <w:t>Total</w:t>
            </w:r>
          </w:p>
        </w:tc>
        <w:tc>
          <w:tcPr>
            <w:tcW w:w="714" w:type="pct"/>
            <w:noWrap/>
            <w:hideMark/>
          </w:tcPr>
          <w:p w14:paraId="0DBDC806" w14:textId="77777777" w:rsidR="00AA2B37" w:rsidRPr="00AA2B37" w:rsidRDefault="00AA2B37" w:rsidP="00AA2B37">
            <w:pPr>
              <w:pStyle w:val="Tablefigures"/>
              <w:framePr w:wrap="around"/>
              <w:rPr>
                <w:b/>
              </w:rPr>
            </w:pPr>
            <w:r w:rsidRPr="00AA2B37">
              <w:rPr>
                <w:b/>
              </w:rPr>
              <w:t>8,524</w:t>
            </w:r>
          </w:p>
        </w:tc>
        <w:tc>
          <w:tcPr>
            <w:tcW w:w="714" w:type="pct"/>
            <w:noWrap/>
            <w:hideMark/>
          </w:tcPr>
          <w:p w14:paraId="44AF4088" w14:textId="77777777" w:rsidR="00AA2B37" w:rsidRPr="00AA2B37" w:rsidRDefault="00AA2B37" w:rsidP="00AA2B37">
            <w:pPr>
              <w:pStyle w:val="Tablefigures"/>
              <w:framePr w:wrap="around"/>
              <w:rPr>
                <w:b/>
              </w:rPr>
            </w:pPr>
            <w:r w:rsidRPr="00AA2B37">
              <w:rPr>
                <w:b/>
              </w:rPr>
              <w:t>100.0%</w:t>
            </w:r>
          </w:p>
        </w:tc>
        <w:tc>
          <w:tcPr>
            <w:tcW w:w="714" w:type="pct"/>
            <w:noWrap/>
            <w:hideMark/>
          </w:tcPr>
          <w:p w14:paraId="124B7DA5" w14:textId="77777777" w:rsidR="00AA2B37" w:rsidRPr="00AA2B37" w:rsidRDefault="00AA2B37" w:rsidP="00AA2B37">
            <w:pPr>
              <w:pStyle w:val="Tablefigures"/>
              <w:framePr w:wrap="around"/>
              <w:rPr>
                <w:b/>
              </w:rPr>
            </w:pPr>
            <w:r w:rsidRPr="00AA2B37">
              <w:rPr>
                <w:b/>
              </w:rPr>
              <w:t>1,350</w:t>
            </w:r>
          </w:p>
        </w:tc>
        <w:tc>
          <w:tcPr>
            <w:tcW w:w="714" w:type="pct"/>
            <w:noWrap/>
            <w:hideMark/>
          </w:tcPr>
          <w:p w14:paraId="751FED6B" w14:textId="77777777" w:rsidR="00AA2B37" w:rsidRPr="00AA2B37" w:rsidRDefault="00AA2B37" w:rsidP="00AA2B37">
            <w:pPr>
              <w:pStyle w:val="Tablefigures"/>
              <w:framePr w:wrap="around"/>
              <w:rPr>
                <w:b/>
              </w:rPr>
            </w:pPr>
            <w:r w:rsidRPr="00AA2B37">
              <w:rPr>
                <w:b/>
              </w:rPr>
              <w:t>100.0%</w:t>
            </w:r>
          </w:p>
        </w:tc>
        <w:tc>
          <w:tcPr>
            <w:tcW w:w="714" w:type="pct"/>
            <w:noWrap/>
            <w:hideMark/>
          </w:tcPr>
          <w:p w14:paraId="64E410D7" w14:textId="77777777" w:rsidR="00AA2B37" w:rsidRPr="00AA2B37" w:rsidRDefault="00AA2B37" w:rsidP="00AA2B37">
            <w:pPr>
              <w:pStyle w:val="Tablefigures"/>
              <w:framePr w:wrap="around"/>
              <w:rPr>
                <w:b/>
              </w:rPr>
            </w:pPr>
            <w:r w:rsidRPr="00AA2B37">
              <w:rPr>
                <w:b/>
              </w:rPr>
              <w:t>9,874</w:t>
            </w:r>
          </w:p>
        </w:tc>
        <w:tc>
          <w:tcPr>
            <w:tcW w:w="714" w:type="pct"/>
            <w:noWrap/>
            <w:hideMark/>
          </w:tcPr>
          <w:p w14:paraId="1C66E266" w14:textId="77777777" w:rsidR="00AA2B37" w:rsidRPr="00AA2B37" w:rsidRDefault="00AA2B37" w:rsidP="00AA2B37">
            <w:pPr>
              <w:pStyle w:val="Tablefigures"/>
              <w:framePr w:wrap="around"/>
              <w:rPr>
                <w:b/>
              </w:rPr>
            </w:pPr>
            <w:r w:rsidRPr="00AA2B37">
              <w:rPr>
                <w:b/>
              </w:rPr>
              <w:t>100.0%</w:t>
            </w:r>
          </w:p>
        </w:tc>
      </w:tr>
    </w:tbl>
    <w:p w14:paraId="7AA01939" w14:textId="77777777" w:rsidR="00AA2B37" w:rsidRDefault="00AA2B37" w:rsidP="00AA2B37">
      <w:pPr>
        <w:pStyle w:val="Quote"/>
      </w:pPr>
      <w:r>
        <w:t xml:space="preserve">Source: FSD Data – Further Information </w:t>
      </w:r>
    </w:p>
    <w:p w14:paraId="6AF4968B" w14:textId="77777777" w:rsidR="00AA2B37" w:rsidRDefault="00AA2B37" w:rsidP="00D54D05">
      <w:pPr>
        <w:pStyle w:val="BodyText-parastyle"/>
      </w:pPr>
      <w:r>
        <w:t>The table shows that overall across both FEIs and HEIs the large majority of beneficiaries (86.3%) were under the age of 25 in 2014/15 with 12.9% aged 25 – 54 and under 1% being over 54 years old. This split is fairly consistent with the data at the HEI and FEI levels with FEIs having a slightly lower proportion of older (i.e. 25+) beneficiaries than HEIs.</w:t>
      </w:r>
    </w:p>
    <w:p w14:paraId="44402FA2" w14:textId="77777777" w:rsidR="00AA2B37" w:rsidRDefault="00AA2B37" w:rsidP="00AA2B37">
      <w:pPr>
        <w:pStyle w:val="Heading2"/>
        <w:numPr>
          <w:ilvl w:val="1"/>
          <w:numId w:val="1"/>
        </w:numPr>
        <w:tabs>
          <w:tab w:val="clear" w:pos="3349"/>
          <w:tab w:val="num" w:pos="1222"/>
        </w:tabs>
        <w:ind w:left="567" w:hanging="567"/>
      </w:pPr>
      <w:bookmarkStart w:id="25" w:name="_Toc469444694"/>
      <w:bookmarkStart w:id="26" w:name="_Toc480883289"/>
      <w:r>
        <w:lastRenderedPageBreak/>
        <w:t>FSD Beneficiaries by Area of Study</w:t>
      </w:r>
      <w:bookmarkEnd w:id="25"/>
      <w:bookmarkEnd w:id="26"/>
    </w:p>
    <w:p w14:paraId="6D702B4C" w14:textId="77777777" w:rsidR="00AA2B37" w:rsidRDefault="00AA2B37" w:rsidP="00D54D05">
      <w:pPr>
        <w:pStyle w:val="BodyText-parastyle"/>
      </w:pPr>
      <w:r>
        <w:t>The data relating to area of study is presented separately for HEIs and FEIs as the areas of study differ across these sectors.</w:t>
      </w:r>
    </w:p>
    <w:p w14:paraId="0339ED76" w14:textId="77777777" w:rsidR="00AA2B37" w:rsidRDefault="00AA2B37" w:rsidP="00AA2B37">
      <w:pPr>
        <w:pStyle w:val="Heading3"/>
        <w:numPr>
          <w:ilvl w:val="2"/>
          <w:numId w:val="1"/>
        </w:numPr>
        <w:ind w:left="567" w:hanging="567"/>
      </w:pPr>
      <w:r>
        <w:t xml:space="preserve">FSD </w:t>
      </w:r>
      <w:r w:rsidRPr="00394CCF">
        <w:t>Beneficiaries</w:t>
      </w:r>
      <w:r>
        <w:t xml:space="preserve"> in HEIs by Area of Study</w:t>
      </w:r>
    </w:p>
    <w:p w14:paraId="60577C3E"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3</w:t>
      </w:r>
      <w:r>
        <w:fldChar w:fldCharType="end"/>
      </w:r>
      <w:r>
        <w:t xml:space="preserve"> </w:t>
      </w:r>
      <w:r w:rsidRPr="00F073C9">
        <w:t>Field of Study by Gender of FSD Beneficiaries in Irish HEI's in 2014-15</w:t>
      </w:r>
    </w:p>
    <w:tbl>
      <w:tblPr>
        <w:tblStyle w:val="TableGrid"/>
        <w:tblW w:w="0" w:type="auto"/>
        <w:tblLook w:val="04A0" w:firstRow="1" w:lastRow="0" w:firstColumn="1" w:lastColumn="0" w:noHBand="0" w:noVBand="1"/>
      </w:tblPr>
      <w:tblGrid>
        <w:gridCol w:w="3098"/>
        <w:gridCol w:w="1132"/>
        <w:gridCol w:w="989"/>
        <w:gridCol w:w="1130"/>
        <w:gridCol w:w="989"/>
        <w:gridCol w:w="1130"/>
        <w:gridCol w:w="1123"/>
      </w:tblGrid>
      <w:tr w:rsidR="00AA2B37" w:rsidRPr="00821053" w14:paraId="540FF678"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tcW w:w="3098" w:type="dxa"/>
            <w:vMerge w:val="restart"/>
            <w:shd w:val="clear" w:color="auto" w:fill="2F68A9"/>
            <w:noWrap/>
            <w:hideMark/>
          </w:tcPr>
          <w:p w14:paraId="17462F18" w14:textId="77777777" w:rsidR="00AA2B37" w:rsidRPr="00821053" w:rsidRDefault="00AA2B37" w:rsidP="00AA2B37">
            <w:pPr>
              <w:pStyle w:val="TableHeading"/>
            </w:pPr>
            <w:r w:rsidRPr="00821053">
              <w:t>Course Area</w:t>
            </w:r>
          </w:p>
        </w:tc>
        <w:tc>
          <w:tcPr>
            <w:tcW w:w="2121" w:type="dxa"/>
            <w:gridSpan w:val="2"/>
            <w:shd w:val="clear" w:color="auto" w:fill="2F68A9"/>
            <w:noWrap/>
            <w:hideMark/>
          </w:tcPr>
          <w:p w14:paraId="7A896AA8" w14:textId="77777777" w:rsidR="00AA2B37" w:rsidRPr="00821053" w:rsidRDefault="00AA2B37" w:rsidP="00AA2B37">
            <w:pPr>
              <w:pStyle w:val="TableHeading"/>
            </w:pPr>
            <w:r w:rsidRPr="00821053">
              <w:t xml:space="preserve">Female </w:t>
            </w:r>
          </w:p>
        </w:tc>
        <w:tc>
          <w:tcPr>
            <w:tcW w:w="2119" w:type="dxa"/>
            <w:gridSpan w:val="2"/>
            <w:shd w:val="clear" w:color="auto" w:fill="2F68A9"/>
            <w:noWrap/>
            <w:hideMark/>
          </w:tcPr>
          <w:p w14:paraId="04CD9F0E" w14:textId="77777777" w:rsidR="00AA2B37" w:rsidRPr="00821053" w:rsidRDefault="00AA2B37" w:rsidP="00AA2B37">
            <w:pPr>
              <w:pStyle w:val="TableHeading"/>
            </w:pPr>
            <w:r w:rsidRPr="00821053">
              <w:t>Male</w:t>
            </w:r>
          </w:p>
        </w:tc>
        <w:tc>
          <w:tcPr>
            <w:tcW w:w="2253" w:type="dxa"/>
            <w:gridSpan w:val="2"/>
            <w:shd w:val="clear" w:color="auto" w:fill="2F68A9"/>
            <w:noWrap/>
            <w:hideMark/>
          </w:tcPr>
          <w:p w14:paraId="5F5B7E7A" w14:textId="77777777" w:rsidR="00AA2B37" w:rsidRPr="00821053" w:rsidRDefault="00AA2B37" w:rsidP="00AA2B37">
            <w:pPr>
              <w:pStyle w:val="TableHeading"/>
            </w:pPr>
            <w:r w:rsidRPr="00821053">
              <w:t>Grand Total</w:t>
            </w:r>
          </w:p>
        </w:tc>
      </w:tr>
      <w:tr w:rsidR="00AA2B37" w:rsidRPr="00821053" w14:paraId="127ED1AC"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tcW w:w="3098" w:type="dxa"/>
            <w:vMerge/>
            <w:shd w:val="clear" w:color="auto" w:fill="2F68A9"/>
            <w:noWrap/>
            <w:hideMark/>
          </w:tcPr>
          <w:p w14:paraId="036F45DF" w14:textId="77777777" w:rsidR="00AA2B37" w:rsidRPr="00821053" w:rsidRDefault="00AA2B37" w:rsidP="00AA2B37">
            <w:pPr>
              <w:pStyle w:val="TableHeading"/>
            </w:pPr>
          </w:p>
        </w:tc>
        <w:tc>
          <w:tcPr>
            <w:tcW w:w="1132" w:type="dxa"/>
            <w:shd w:val="clear" w:color="auto" w:fill="2F68A9"/>
            <w:noWrap/>
            <w:hideMark/>
          </w:tcPr>
          <w:p w14:paraId="5ED81B2E" w14:textId="77777777" w:rsidR="00AA2B37" w:rsidRPr="00821053" w:rsidRDefault="00AA2B37" w:rsidP="00AA2B37">
            <w:pPr>
              <w:pStyle w:val="TableHeading"/>
            </w:pPr>
            <w:r w:rsidRPr="00821053">
              <w:t>N</w:t>
            </w:r>
          </w:p>
        </w:tc>
        <w:tc>
          <w:tcPr>
            <w:tcW w:w="989" w:type="dxa"/>
            <w:shd w:val="clear" w:color="auto" w:fill="2F68A9"/>
            <w:noWrap/>
            <w:hideMark/>
          </w:tcPr>
          <w:p w14:paraId="2397A322" w14:textId="77777777" w:rsidR="00AA2B37" w:rsidRPr="00821053" w:rsidRDefault="00AA2B37" w:rsidP="00AA2B37">
            <w:pPr>
              <w:pStyle w:val="TableHeading"/>
            </w:pPr>
            <w:r w:rsidRPr="00821053">
              <w:t>%</w:t>
            </w:r>
          </w:p>
        </w:tc>
        <w:tc>
          <w:tcPr>
            <w:tcW w:w="1130" w:type="dxa"/>
            <w:shd w:val="clear" w:color="auto" w:fill="2F68A9"/>
            <w:noWrap/>
            <w:hideMark/>
          </w:tcPr>
          <w:p w14:paraId="0B5A06A7" w14:textId="77777777" w:rsidR="00AA2B37" w:rsidRPr="00821053" w:rsidRDefault="00AA2B37" w:rsidP="00AA2B37">
            <w:pPr>
              <w:pStyle w:val="TableHeading"/>
            </w:pPr>
            <w:r w:rsidRPr="00821053">
              <w:t>N</w:t>
            </w:r>
          </w:p>
        </w:tc>
        <w:tc>
          <w:tcPr>
            <w:tcW w:w="989" w:type="dxa"/>
            <w:shd w:val="clear" w:color="auto" w:fill="2F68A9"/>
            <w:noWrap/>
            <w:hideMark/>
          </w:tcPr>
          <w:p w14:paraId="17BDEA18" w14:textId="77777777" w:rsidR="00AA2B37" w:rsidRPr="00821053" w:rsidRDefault="00AA2B37" w:rsidP="00AA2B37">
            <w:pPr>
              <w:pStyle w:val="TableHeading"/>
            </w:pPr>
            <w:r w:rsidRPr="00821053">
              <w:t>%</w:t>
            </w:r>
          </w:p>
        </w:tc>
        <w:tc>
          <w:tcPr>
            <w:tcW w:w="1130" w:type="dxa"/>
            <w:shd w:val="clear" w:color="auto" w:fill="2F68A9"/>
            <w:noWrap/>
            <w:hideMark/>
          </w:tcPr>
          <w:p w14:paraId="6BCA61C0" w14:textId="77777777" w:rsidR="00AA2B37" w:rsidRPr="00821053" w:rsidRDefault="00AA2B37" w:rsidP="00AA2B37">
            <w:pPr>
              <w:pStyle w:val="TableHeading"/>
            </w:pPr>
            <w:r w:rsidRPr="00821053">
              <w:t>N</w:t>
            </w:r>
          </w:p>
        </w:tc>
        <w:tc>
          <w:tcPr>
            <w:tcW w:w="1123" w:type="dxa"/>
            <w:shd w:val="clear" w:color="auto" w:fill="2F68A9"/>
            <w:noWrap/>
            <w:hideMark/>
          </w:tcPr>
          <w:p w14:paraId="4E14E415" w14:textId="77777777" w:rsidR="00AA2B37" w:rsidRPr="00821053" w:rsidRDefault="00AA2B37" w:rsidP="00AA2B37">
            <w:pPr>
              <w:pStyle w:val="TableHeading"/>
            </w:pPr>
            <w:r w:rsidRPr="00821053">
              <w:t>%</w:t>
            </w:r>
          </w:p>
        </w:tc>
      </w:tr>
      <w:tr w:rsidR="00AA2B37" w:rsidRPr="00821053" w14:paraId="563D77BE"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8" w:type="dxa"/>
            <w:noWrap/>
            <w:hideMark/>
          </w:tcPr>
          <w:p w14:paraId="263E775F" w14:textId="77777777" w:rsidR="00AA2B37" w:rsidRPr="00821053" w:rsidRDefault="00AA2B37" w:rsidP="00AA2B37">
            <w:pPr>
              <w:pStyle w:val="TableParagraph"/>
            </w:pPr>
            <w:r w:rsidRPr="00821053">
              <w:t>Agriculture and Veterinary</w:t>
            </w:r>
          </w:p>
        </w:tc>
        <w:tc>
          <w:tcPr>
            <w:tcW w:w="1132" w:type="dxa"/>
            <w:noWrap/>
            <w:hideMark/>
          </w:tcPr>
          <w:p w14:paraId="457640B7" w14:textId="77777777" w:rsidR="00AA2B37" w:rsidRPr="00821053" w:rsidRDefault="00AA2B37" w:rsidP="00AA2B37">
            <w:pPr>
              <w:pStyle w:val="Tablefigures"/>
              <w:framePr w:wrap="around"/>
            </w:pPr>
            <w:r w:rsidRPr="00821053">
              <w:t>96</w:t>
            </w:r>
          </w:p>
        </w:tc>
        <w:tc>
          <w:tcPr>
            <w:tcW w:w="989" w:type="dxa"/>
            <w:noWrap/>
            <w:hideMark/>
          </w:tcPr>
          <w:p w14:paraId="649D9813" w14:textId="77777777" w:rsidR="00AA2B37" w:rsidRPr="00821053" w:rsidRDefault="00AA2B37" w:rsidP="00AA2B37">
            <w:pPr>
              <w:pStyle w:val="Tablefigures"/>
              <w:framePr w:wrap="around"/>
            </w:pPr>
            <w:r w:rsidRPr="00821053">
              <w:t>2.3%</w:t>
            </w:r>
          </w:p>
        </w:tc>
        <w:tc>
          <w:tcPr>
            <w:tcW w:w="1130" w:type="dxa"/>
            <w:noWrap/>
            <w:hideMark/>
          </w:tcPr>
          <w:p w14:paraId="0CE00AD0" w14:textId="77777777" w:rsidR="00AA2B37" w:rsidRPr="00821053" w:rsidRDefault="00AA2B37" w:rsidP="00AA2B37">
            <w:pPr>
              <w:pStyle w:val="Tablefigures"/>
              <w:framePr w:wrap="around"/>
            </w:pPr>
            <w:r w:rsidRPr="00821053">
              <w:t>118</w:t>
            </w:r>
          </w:p>
        </w:tc>
        <w:tc>
          <w:tcPr>
            <w:tcW w:w="989" w:type="dxa"/>
            <w:noWrap/>
            <w:hideMark/>
          </w:tcPr>
          <w:p w14:paraId="0A0B9559" w14:textId="77777777" w:rsidR="00AA2B37" w:rsidRPr="00821053" w:rsidRDefault="00AA2B37" w:rsidP="00AA2B37">
            <w:pPr>
              <w:pStyle w:val="Tablefigures"/>
              <w:framePr w:wrap="around"/>
            </w:pPr>
            <w:r w:rsidRPr="00821053">
              <w:t>2.7%</w:t>
            </w:r>
          </w:p>
        </w:tc>
        <w:tc>
          <w:tcPr>
            <w:tcW w:w="1130" w:type="dxa"/>
            <w:noWrap/>
            <w:hideMark/>
          </w:tcPr>
          <w:p w14:paraId="796D2B41" w14:textId="77777777" w:rsidR="00AA2B37" w:rsidRPr="00821053" w:rsidRDefault="00AA2B37" w:rsidP="00AA2B37">
            <w:pPr>
              <w:pStyle w:val="Tablefigures"/>
              <w:framePr w:wrap="around"/>
            </w:pPr>
            <w:r w:rsidRPr="00821053">
              <w:t>214</w:t>
            </w:r>
          </w:p>
        </w:tc>
        <w:tc>
          <w:tcPr>
            <w:tcW w:w="1123" w:type="dxa"/>
            <w:noWrap/>
            <w:hideMark/>
          </w:tcPr>
          <w:p w14:paraId="6C215818" w14:textId="77777777" w:rsidR="00AA2B37" w:rsidRPr="00821053" w:rsidRDefault="00AA2B37" w:rsidP="00AA2B37">
            <w:pPr>
              <w:pStyle w:val="Tablefigures"/>
              <w:framePr w:wrap="around"/>
            </w:pPr>
            <w:r w:rsidRPr="00821053">
              <w:t>2.5%</w:t>
            </w:r>
          </w:p>
        </w:tc>
      </w:tr>
      <w:tr w:rsidR="00AA2B37" w:rsidRPr="00821053" w14:paraId="6AD8F111"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8" w:type="dxa"/>
            <w:noWrap/>
            <w:hideMark/>
          </w:tcPr>
          <w:p w14:paraId="0F27AAF0" w14:textId="77777777" w:rsidR="00AA2B37" w:rsidRPr="00821053" w:rsidRDefault="00AA2B37" w:rsidP="00AA2B37">
            <w:pPr>
              <w:pStyle w:val="TableParagraph"/>
            </w:pPr>
            <w:r w:rsidRPr="00821053">
              <w:t>Education</w:t>
            </w:r>
          </w:p>
        </w:tc>
        <w:tc>
          <w:tcPr>
            <w:tcW w:w="1132" w:type="dxa"/>
            <w:noWrap/>
            <w:hideMark/>
          </w:tcPr>
          <w:p w14:paraId="7FD576C6" w14:textId="77777777" w:rsidR="00AA2B37" w:rsidRPr="00821053" w:rsidRDefault="00AA2B37" w:rsidP="00AA2B37">
            <w:pPr>
              <w:pStyle w:val="Tablefigures"/>
              <w:framePr w:wrap="around"/>
            </w:pPr>
            <w:r w:rsidRPr="00821053">
              <w:t>162</w:t>
            </w:r>
          </w:p>
        </w:tc>
        <w:tc>
          <w:tcPr>
            <w:tcW w:w="989" w:type="dxa"/>
            <w:noWrap/>
            <w:hideMark/>
          </w:tcPr>
          <w:p w14:paraId="3B3A95F9" w14:textId="77777777" w:rsidR="00AA2B37" w:rsidRPr="00821053" w:rsidRDefault="00AA2B37" w:rsidP="00AA2B37">
            <w:pPr>
              <w:pStyle w:val="Tablefigures"/>
              <w:framePr w:wrap="around"/>
            </w:pPr>
            <w:r w:rsidRPr="00821053">
              <w:t>3.9%</w:t>
            </w:r>
          </w:p>
        </w:tc>
        <w:tc>
          <w:tcPr>
            <w:tcW w:w="1130" w:type="dxa"/>
            <w:noWrap/>
            <w:hideMark/>
          </w:tcPr>
          <w:p w14:paraId="519837AA" w14:textId="77777777" w:rsidR="00AA2B37" w:rsidRPr="00821053" w:rsidRDefault="00AA2B37" w:rsidP="00AA2B37">
            <w:pPr>
              <w:pStyle w:val="Tablefigures"/>
              <w:framePr w:wrap="around"/>
            </w:pPr>
            <w:r w:rsidRPr="00821053">
              <w:t>65</w:t>
            </w:r>
          </w:p>
        </w:tc>
        <w:tc>
          <w:tcPr>
            <w:tcW w:w="989" w:type="dxa"/>
            <w:noWrap/>
            <w:hideMark/>
          </w:tcPr>
          <w:p w14:paraId="579C562A" w14:textId="77777777" w:rsidR="00AA2B37" w:rsidRPr="00821053" w:rsidRDefault="00AA2B37" w:rsidP="00AA2B37">
            <w:pPr>
              <w:pStyle w:val="Tablefigures"/>
              <w:framePr w:wrap="around"/>
            </w:pPr>
            <w:r w:rsidRPr="00821053">
              <w:t>1.5%</w:t>
            </w:r>
          </w:p>
        </w:tc>
        <w:tc>
          <w:tcPr>
            <w:tcW w:w="1130" w:type="dxa"/>
            <w:noWrap/>
            <w:hideMark/>
          </w:tcPr>
          <w:p w14:paraId="23A26832" w14:textId="77777777" w:rsidR="00AA2B37" w:rsidRPr="00821053" w:rsidRDefault="00AA2B37" w:rsidP="00AA2B37">
            <w:pPr>
              <w:pStyle w:val="Tablefigures"/>
              <w:framePr w:wrap="around"/>
            </w:pPr>
            <w:r w:rsidRPr="00821053">
              <w:t>227</w:t>
            </w:r>
          </w:p>
        </w:tc>
        <w:tc>
          <w:tcPr>
            <w:tcW w:w="1123" w:type="dxa"/>
            <w:noWrap/>
            <w:hideMark/>
          </w:tcPr>
          <w:p w14:paraId="2883FEF6" w14:textId="77777777" w:rsidR="00AA2B37" w:rsidRPr="00821053" w:rsidRDefault="00AA2B37" w:rsidP="00AA2B37">
            <w:pPr>
              <w:pStyle w:val="Tablefigures"/>
              <w:framePr w:wrap="around"/>
            </w:pPr>
            <w:r w:rsidRPr="00821053">
              <w:t>2.7%</w:t>
            </w:r>
          </w:p>
        </w:tc>
      </w:tr>
      <w:tr w:rsidR="00AA2B37" w:rsidRPr="00821053" w14:paraId="3DCA4F82"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8" w:type="dxa"/>
            <w:noWrap/>
            <w:hideMark/>
          </w:tcPr>
          <w:p w14:paraId="1FA500E1" w14:textId="77777777" w:rsidR="00AA2B37" w:rsidRPr="00821053" w:rsidRDefault="00AA2B37" w:rsidP="00AA2B37">
            <w:pPr>
              <w:pStyle w:val="TableParagraph"/>
            </w:pPr>
            <w:r w:rsidRPr="00821053">
              <w:t xml:space="preserve">Engineering, Manufacturing &amp; Construction </w:t>
            </w:r>
          </w:p>
        </w:tc>
        <w:tc>
          <w:tcPr>
            <w:tcW w:w="1132" w:type="dxa"/>
            <w:noWrap/>
            <w:hideMark/>
          </w:tcPr>
          <w:p w14:paraId="181F7A34" w14:textId="77777777" w:rsidR="00AA2B37" w:rsidRPr="00821053" w:rsidRDefault="00AA2B37" w:rsidP="00AA2B37">
            <w:pPr>
              <w:pStyle w:val="Tablefigures"/>
              <w:framePr w:wrap="around"/>
            </w:pPr>
            <w:r w:rsidRPr="00821053">
              <w:t>117</w:t>
            </w:r>
          </w:p>
        </w:tc>
        <w:tc>
          <w:tcPr>
            <w:tcW w:w="989" w:type="dxa"/>
            <w:noWrap/>
            <w:hideMark/>
          </w:tcPr>
          <w:p w14:paraId="0A9FD4CA" w14:textId="77777777" w:rsidR="00AA2B37" w:rsidRPr="00821053" w:rsidRDefault="00AA2B37" w:rsidP="00AA2B37">
            <w:pPr>
              <w:pStyle w:val="Tablefigures"/>
              <w:framePr w:wrap="around"/>
            </w:pPr>
            <w:r w:rsidRPr="00821053">
              <w:t>2.8%</w:t>
            </w:r>
          </w:p>
        </w:tc>
        <w:tc>
          <w:tcPr>
            <w:tcW w:w="1130" w:type="dxa"/>
            <w:noWrap/>
            <w:hideMark/>
          </w:tcPr>
          <w:p w14:paraId="30B31031" w14:textId="77777777" w:rsidR="00AA2B37" w:rsidRPr="00821053" w:rsidRDefault="00AA2B37" w:rsidP="00AA2B37">
            <w:pPr>
              <w:pStyle w:val="Tablefigures"/>
              <w:framePr w:wrap="around"/>
            </w:pPr>
            <w:r w:rsidRPr="00821053">
              <w:t>835</w:t>
            </w:r>
          </w:p>
        </w:tc>
        <w:tc>
          <w:tcPr>
            <w:tcW w:w="989" w:type="dxa"/>
            <w:noWrap/>
            <w:hideMark/>
          </w:tcPr>
          <w:p w14:paraId="6080F43A" w14:textId="77777777" w:rsidR="00AA2B37" w:rsidRPr="00821053" w:rsidRDefault="00AA2B37" w:rsidP="00AA2B37">
            <w:pPr>
              <w:pStyle w:val="Tablefigures"/>
              <w:framePr w:wrap="around"/>
            </w:pPr>
            <w:r w:rsidRPr="00821053">
              <w:t>19.0%</w:t>
            </w:r>
          </w:p>
        </w:tc>
        <w:tc>
          <w:tcPr>
            <w:tcW w:w="1130" w:type="dxa"/>
            <w:noWrap/>
            <w:hideMark/>
          </w:tcPr>
          <w:p w14:paraId="4E263966" w14:textId="77777777" w:rsidR="00AA2B37" w:rsidRPr="00821053" w:rsidRDefault="00AA2B37" w:rsidP="00AA2B37">
            <w:pPr>
              <w:pStyle w:val="Tablefigures"/>
              <w:framePr w:wrap="around"/>
            </w:pPr>
            <w:r w:rsidRPr="00821053">
              <w:t>952</w:t>
            </w:r>
          </w:p>
        </w:tc>
        <w:tc>
          <w:tcPr>
            <w:tcW w:w="1123" w:type="dxa"/>
            <w:noWrap/>
            <w:hideMark/>
          </w:tcPr>
          <w:p w14:paraId="2B74E036" w14:textId="77777777" w:rsidR="00AA2B37" w:rsidRPr="00821053" w:rsidRDefault="00AA2B37" w:rsidP="00AA2B37">
            <w:pPr>
              <w:pStyle w:val="Tablefigures"/>
              <w:framePr w:wrap="around"/>
            </w:pPr>
            <w:r w:rsidRPr="00821053">
              <w:t>11.2%</w:t>
            </w:r>
          </w:p>
        </w:tc>
      </w:tr>
      <w:tr w:rsidR="00AA2B37" w:rsidRPr="00821053" w14:paraId="02406044"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8" w:type="dxa"/>
            <w:noWrap/>
            <w:hideMark/>
          </w:tcPr>
          <w:p w14:paraId="15590A8B" w14:textId="77777777" w:rsidR="00AA2B37" w:rsidRPr="00821053" w:rsidRDefault="00AA2B37" w:rsidP="00AA2B37">
            <w:pPr>
              <w:pStyle w:val="TableParagraph"/>
            </w:pPr>
            <w:r w:rsidRPr="00821053">
              <w:t xml:space="preserve">Health and Welfare </w:t>
            </w:r>
          </w:p>
        </w:tc>
        <w:tc>
          <w:tcPr>
            <w:tcW w:w="1132" w:type="dxa"/>
            <w:noWrap/>
            <w:hideMark/>
          </w:tcPr>
          <w:p w14:paraId="13F62195" w14:textId="77777777" w:rsidR="00AA2B37" w:rsidRPr="00821053" w:rsidRDefault="00AA2B37" w:rsidP="00AA2B37">
            <w:pPr>
              <w:pStyle w:val="Tablefigures"/>
              <w:framePr w:wrap="around"/>
            </w:pPr>
            <w:r w:rsidRPr="00821053">
              <w:t>647</w:t>
            </w:r>
          </w:p>
        </w:tc>
        <w:tc>
          <w:tcPr>
            <w:tcW w:w="989" w:type="dxa"/>
            <w:noWrap/>
            <w:hideMark/>
          </w:tcPr>
          <w:p w14:paraId="6473159D" w14:textId="77777777" w:rsidR="00AA2B37" w:rsidRPr="00821053" w:rsidRDefault="00AA2B37" w:rsidP="00AA2B37">
            <w:pPr>
              <w:pStyle w:val="Tablefigures"/>
              <w:framePr w:wrap="around"/>
            </w:pPr>
            <w:r w:rsidRPr="00821053">
              <w:t>15.7%</w:t>
            </w:r>
          </w:p>
        </w:tc>
        <w:tc>
          <w:tcPr>
            <w:tcW w:w="1130" w:type="dxa"/>
            <w:noWrap/>
            <w:hideMark/>
          </w:tcPr>
          <w:p w14:paraId="2E1102A0" w14:textId="77777777" w:rsidR="00AA2B37" w:rsidRPr="00821053" w:rsidRDefault="00AA2B37" w:rsidP="00AA2B37">
            <w:pPr>
              <w:pStyle w:val="Tablefigures"/>
              <w:framePr w:wrap="around"/>
            </w:pPr>
            <w:r w:rsidRPr="00821053">
              <w:t>244</w:t>
            </w:r>
          </w:p>
        </w:tc>
        <w:tc>
          <w:tcPr>
            <w:tcW w:w="989" w:type="dxa"/>
            <w:noWrap/>
            <w:hideMark/>
          </w:tcPr>
          <w:p w14:paraId="5D9E7EC1" w14:textId="77777777" w:rsidR="00AA2B37" w:rsidRPr="00821053" w:rsidRDefault="00AA2B37" w:rsidP="00AA2B37">
            <w:pPr>
              <w:pStyle w:val="Tablefigures"/>
              <w:framePr w:wrap="around"/>
            </w:pPr>
            <w:r w:rsidRPr="00821053">
              <w:t>5.5%</w:t>
            </w:r>
          </w:p>
        </w:tc>
        <w:tc>
          <w:tcPr>
            <w:tcW w:w="1130" w:type="dxa"/>
            <w:noWrap/>
            <w:hideMark/>
          </w:tcPr>
          <w:p w14:paraId="247188A8" w14:textId="77777777" w:rsidR="00AA2B37" w:rsidRPr="00821053" w:rsidRDefault="00AA2B37" w:rsidP="00AA2B37">
            <w:pPr>
              <w:pStyle w:val="Tablefigures"/>
              <w:framePr w:wrap="around"/>
            </w:pPr>
            <w:r w:rsidRPr="00821053">
              <w:t>891</w:t>
            </w:r>
          </w:p>
        </w:tc>
        <w:tc>
          <w:tcPr>
            <w:tcW w:w="1123" w:type="dxa"/>
            <w:noWrap/>
            <w:hideMark/>
          </w:tcPr>
          <w:p w14:paraId="32946701" w14:textId="77777777" w:rsidR="00AA2B37" w:rsidRPr="00821053" w:rsidRDefault="00AA2B37" w:rsidP="00AA2B37">
            <w:pPr>
              <w:pStyle w:val="Tablefigures"/>
              <w:framePr w:wrap="around"/>
            </w:pPr>
            <w:r w:rsidRPr="00821053">
              <w:t>10.5%</w:t>
            </w:r>
          </w:p>
        </w:tc>
      </w:tr>
      <w:tr w:rsidR="00AA2B37" w:rsidRPr="00821053" w14:paraId="2003A7D1"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8" w:type="dxa"/>
            <w:noWrap/>
            <w:hideMark/>
          </w:tcPr>
          <w:p w14:paraId="7AB9CE71" w14:textId="77777777" w:rsidR="00AA2B37" w:rsidRPr="00821053" w:rsidRDefault="00AA2B37" w:rsidP="00AA2B37">
            <w:pPr>
              <w:pStyle w:val="TableParagraph"/>
            </w:pPr>
            <w:r w:rsidRPr="00821053">
              <w:t xml:space="preserve">Humanities and the Arts </w:t>
            </w:r>
          </w:p>
        </w:tc>
        <w:tc>
          <w:tcPr>
            <w:tcW w:w="1132" w:type="dxa"/>
            <w:noWrap/>
            <w:hideMark/>
          </w:tcPr>
          <w:p w14:paraId="4531B8AB" w14:textId="77777777" w:rsidR="00AA2B37" w:rsidRPr="00821053" w:rsidRDefault="00AA2B37" w:rsidP="00AA2B37">
            <w:pPr>
              <w:pStyle w:val="Tablefigures"/>
              <w:framePr w:wrap="around"/>
            </w:pPr>
            <w:r w:rsidRPr="00821053">
              <w:t>1,302</w:t>
            </w:r>
          </w:p>
        </w:tc>
        <w:tc>
          <w:tcPr>
            <w:tcW w:w="989" w:type="dxa"/>
            <w:noWrap/>
            <w:hideMark/>
          </w:tcPr>
          <w:p w14:paraId="1F864D04" w14:textId="77777777" w:rsidR="00AA2B37" w:rsidRPr="00821053" w:rsidRDefault="00AA2B37" w:rsidP="00AA2B37">
            <w:pPr>
              <w:pStyle w:val="Tablefigures"/>
              <w:framePr w:wrap="around"/>
            </w:pPr>
            <w:r w:rsidRPr="00821053">
              <w:t>31.6%</w:t>
            </w:r>
          </w:p>
        </w:tc>
        <w:tc>
          <w:tcPr>
            <w:tcW w:w="1130" w:type="dxa"/>
            <w:noWrap/>
            <w:hideMark/>
          </w:tcPr>
          <w:p w14:paraId="7E456492" w14:textId="77777777" w:rsidR="00AA2B37" w:rsidRPr="00821053" w:rsidRDefault="00AA2B37" w:rsidP="00AA2B37">
            <w:pPr>
              <w:pStyle w:val="Tablefigures"/>
              <w:framePr w:wrap="around"/>
            </w:pPr>
            <w:r w:rsidRPr="00821053">
              <w:t>1,017</w:t>
            </w:r>
          </w:p>
        </w:tc>
        <w:tc>
          <w:tcPr>
            <w:tcW w:w="989" w:type="dxa"/>
            <w:noWrap/>
            <w:hideMark/>
          </w:tcPr>
          <w:p w14:paraId="4730383D" w14:textId="77777777" w:rsidR="00AA2B37" w:rsidRPr="00821053" w:rsidRDefault="00AA2B37" w:rsidP="00AA2B37">
            <w:pPr>
              <w:pStyle w:val="Tablefigures"/>
              <w:framePr w:wrap="around"/>
            </w:pPr>
            <w:r w:rsidRPr="00821053">
              <w:t>23.1%</w:t>
            </w:r>
          </w:p>
        </w:tc>
        <w:tc>
          <w:tcPr>
            <w:tcW w:w="1130" w:type="dxa"/>
            <w:noWrap/>
            <w:hideMark/>
          </w:tcPr>
          <w:p w14:paraId="1FEA5819" w14:textId="77777777" w:rsidR="00AA2B37" w:rsidRPr="00821053" w:rsidRDefault="00AA2B37" w:rsidP="00AA2B37">
            <w:pPr>
              <w:pStyle w:val="Tablefigures"/>
              <w:framePr w:wrap="around"/>
            </w:pPr>
            <w:r w:rsidRPr="00821053">
              <w:t>2,319</w:t>
            </w:r>
          </w:p>
        </w:tc>
        <w:tc>
          <w:tcPr>
            <w:tcW w:w="1123" w:type="dxa"/>
            <w:noWrap/>
            <w:hideMark/>
          </w:tcPr>
          <w:p w14:paraId="7C428C0C" w14:textId="77777777" w:rsidR="00AA2B37" w:rsidRPr="00821053" w:rsidRDefault="00AA2B37" w:rsidP="00AA2B37">
            <w:pPr>
              <w:pStyle w:val="Tablefigures"/>
              <w:framePr w:wrap="around"/>
            </w:pPr>
            <w:r w:rsidRPr="00821053">
              <w:t>27.2%</w:t>
            </w:r>
          </w:p>
        </w:tc>
      </w:tr>
      <w:tr w:rsidR="00AA2B37" w:rsidRPr="00821053" w14:paraId="0EB0D14E"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8" w:type="dxa"/>
            <w:noWrap/>
            <w:hideMark/>
          </w:tcPr>
          <w:p w14:paraId="4749AF5A" w14:textId="77777777" w:rsidR="00AA2B37" w:rsidRPr="00821053" w:rsidRDefault="00AA2B37" w:rsidP="00AA2B37">
            <w:pPr>
              <w:pStyle w:val="TableParagraph"/>
            </w:pPr>
            <w:r w:rsidRPr="00821053">
              <w:t xml:space="preserve">Science, Mathematics &amp; Computing </w:t>
            </w:r>
          </w:p>
        </w:tc>
        <w:tc>
          <w:tcPr>
            <w:tcW w:w="1132" w:type="dxa"/>
            <w:noWrap/>
            <w:hideMark/>
          </w:tcPr>
          <w:p w14:paraId="70D8F2E6" w14:textId="77777777" w:rsidR="00AA2B37" w:rsidRPr="00821053" w:rsidRDefault="00AA2B37" w:rsidP="00AA2B37">
            <w:pPr>
              <w:pStyle w:val="Tablefigures"/>
              <w:framePr w:wrap="around"/>
            </w:pPr>
            <w:r w:rsidRPr="00821053">
              <w:t>614</w:t>
            </w:r>
          </w:p>
        </w:tc>
        <w:tc>
          <w:tcPr>
            <w:tcW w:w="989" w:type="dxa"/>
            <w:noWrap/>
            <w:hideMark/>
          </w:tcPr>
          <w:p w14:paraId="4DEB4E46" w14:textId="77777777" w:rsidR="00AA2B37" w:rsidRPr="00821053" w:rsidRDefault="00AA2B37" w:rsidP="00AA2B37">
            <w:pPr>
              <w:pStyle w:val="Tablefigures"/>
              <w:framePr w:wrap="around"/>
            </w:pPr>
            <w:r w:rsidRPr="00821053">
              <w:t>14.9%</w:t>
            </w:r>
          </w:p>
        </w:tc>
        <w:tc>
          <w:tcPr>
            <w:tcW w:w="1130" w:type="dxa"/>
            <w:noWrap/>
            <w:hideMark/>
          </w:tcPr>
          <w:p w14:paraId="5726C2D9" w14:textId="77777777" w:rsidR="00AA2B37" w:rsidRPr="00821053" w:rsidRDefault="00AA2B37" w:rsidP="00AA2B37">
            <w:pPr>
              <w:pStyle w:val="Tablefigures"/>
              <w:framePr w:wrap="around"/>
            </w:pPr>
            <w:r w:rsidRPr="00821053">
              <w:t>963</w:t>
            </w:r>
          </w:p>
        </w:tc>
        <w:tc>
          <w:tcPr>
            <w:tcW w:w="989" w:type="dxa"/>
            <w:noWrap/>
            <w:hideMark/>
          </w:tcPr>
          <w:p w14:paraId="050DDC7F" w14:textId="77777777" w:rsidR="00AA2B37" w:rsidRPr="00821053" w:rsidRDefault="00AA2B37" w:rsidP="00AA2B37">
            <w:pPr>
              <w:pStyle w:val="Tablefigures"/>
              <w:framePr w:wrap="around"/>
            </w:pPr>
            <w:r w:rsidRPr="00821053">
              <w:t>21.9%</w:t>
            </w:r>
          </w:p>
        </w:tc>
        <w:tc>
          <w:tcPr>
            <w:tcW w:w="1130" w:type="dxa"/>
            <w:noWrap/>
            <w:hideMark/>
          </w:tcPr>
          <w:p w14:paraId="7FD0A98F" w14:textId="77777777" w:rsidR="00AA2B37" w:rsidRPr="00821053" w:rsidRDefault="00AA2B37" w:rsidP="00AA2B37">
            <w:pPr>
              <w:pStyle w:val="Tablefigures"/>
              <w:framePr w:wrap="around"/>
            </w:pPr>
            <w:r w:rsidRPr="00821053">
              <w:t>1,577</w:t>
            </w:r>
          </w:p>
        </w:tc>
        <w:tc>
          <w:tcPr>
            <w:tcW w:w="1123" w:type="dxa"/>
            <w:noWrap/>
            <w:hideMark/>
          </w:tcPr>
          <w:p w14:paraId="0305C059" w14:textId="77777777" w:rsidR="00AA2B37" w:rsidRPr="00821053" w:rsidRDefault="00AA2B37" w:rsidP="00AA2B37">
            <w:pPr>
              <w:pStyle w:val="Tablefigures"/>
              <w:framePr w:wrap="around"/>
            </w:pPr>
            <w:r w:rsidRPr="00821053">
              <w:t>18.5%</w:t>
            </w:r>
          </w:p>
        </w:tc>
      </w:tr>
      <w:tr w:rsidR="00AA2B37" w:rsidRPr="00821053" w14:paraId="2DA38ACF"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8" w:type="dxa"/>
            <w:noWrap/>
            <w:hideMark/>
          </w:tcPr>
          <w:p w14:paraId="305A4EF1" w14:textId="77777777" w:rsidR="00AA2B37" w:rsidRPr="00821053" w:rsidRDefault="00AA2B37" w:rsidP="00AA2B37">
            <w:pPr>
              <w:pStyle w:val="TableParagraph"/>
            </w:pPr>
            <w:r w:rsidRPr="00821053">
              <w:t xml:space="preserve">Services </w:t>
            </w:r>
          </w:p>
        </w:tc>
        <w:tc>
          <w:tcPr>
            <w:tcW w:w="1132" w:type="dxa"/>
            <w:noWrap/>
            <w:hideMark/>
          </w:tcPr>
          <w:p w14:paraId="13934779" w14:textId="77777777" w:rsidR="00AA2B37" w:rsidRPr="00821053" w:rsidRDefault="00AA2B37" w:rsidP="00AA2B37">
            <w:pPr>
              <w:pStyle w:val="Tablefigures"/>
              <w:framePr w:wrap="around"/>
            </w:pPr>
            <w:r w:rsidRPr="00821053">
              <w:t>166</w:t>
            </w:r>
          </w:p>
        </w:tc>
        <w:tc>
          <w:tcPr>
            <w:tcW w:w="989" w:type="dxa"/>
            <w:noWrap/>
            <w:hideMark/>
          </w:tcPr>
          <w:p w14:paraId="1429B138" w14:textId="77777777" w:rsidR="00AA2B37" w:rsidRPr="00821053" w:rsidRDefault="00AA2B37" w:rsidP="00AA2B37">
            <w:pPr>
              <w:pStyle w:val="Tablefigures"/>
              <w:framePr w:wrap="around"/>
            </w:pPr>
            <w:r w:rsidRPr="00821053">
              <w:t>4.0%</w:t>
            </w:r>
          </w:p>
        </w:tc>
        <w:tc>
          <w:tcPr>
            <w:tcW w:w="1130" w:type="dxa"/>
            <w:noWrap/>
            <w:hideMark/>
          </w:tcPr>
          <w:p w14:paraId="1E807708" w14:textId="77777777" w:rsidR="00AA2B37" w:rsidRPr="00821053" w:rsidRDefault="00AA2B37" w:rsidP="00AA2B37">
            <w:pPr>
              <w:pStyle w:val="Tablefigures"/>
              <w:framePr w:wrap="around"/>
            </w:pPr>
            <w:r w:rsidRPr="00821053">
              <w:t>153</w:t>
            </w:r>
          </w:p>
        </w:tc>
        <w:tc>
          <w:tcPr>
            <w:tcW w:w="989" w:type="dxa"/>
            <w:noWrap/>
            <w:hideMark/>
          </w:tcPr>
          <w:p w14:paraId="41631E89" w14:textId="77777777" w:rsidR="00AA2B37" w:rsidRPr="00821053" w:rsidRDefault="00AA2B37" w:rsidP="00AA2B37">
            <w:pPr>
              <w:pStyle w:val="Tablefigures"/>
              <w:framePr w:wrap="around"/>
            </w:pPr>
            <w:r w:rsidRPr="00821053">
              <w:t>3.5%</w:t>
            </w:r>
          </w:p>
        </w:tc>
        <w:tc>
          <w:tcPr>
            <w:tcW w:w="1130" w:type="dxa"/>
            <w:noWrap/>
            <w:hideMark/>
          </w:tcPr>
          <w:p w14:paraId="12974331" w14:textId="77777777" w:rsidR="00AA2B37" w:rsidRPr="00821053" w:rsidRDefault="00AA2B37" w:rsidP="00AA2B37">
            <w:pPr>
              <w:pStyle w:val="Tablefigures"/>
              <w:framePr w:wrap="around"/>
            </w:pPr>
            <w:r w:rsidRPr="00821053">
              <w:t>319</w:t>
            </w:r>
          </w:p>
        </w:tc>
        <w:tc>
          <w:tcPr>
            <w:tcW w:w="1123" w:type="dxa"/>
            <w:noWrap/>
            <w:hideMark/>
          </w:tcPr>
          <w:p w14:paraId="4FF964F9" w14:textId="77777777" w:rsidR="00AA2B37" w:rsidRPr="00821053" w:rsidRDefault="00AA2B37" w:rsidP="00AA2B37">
            <w:pPr>
              <w:pStyle w:val="Tablefigures"/>
              <w:framePr w:wrap="around"/>
            </w:pPr>
            <w:r w:rsidRPr="00821053">
              <w:t>3.7%</w:t>
            </w:r>
          </w:p>
        </w:tc>
      </w:tr>
      <w:tr w:rsidR="00AA2B37" w:rsidRPr="00821053" w14:paraId="15733A89"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8" w:type="dxa"/>
            <w:noWrap/>
            <w:hideMark/>
          </w:tcPr>
          <w:p w14:paraId="761105AE" w14:textId="77777777" w:rsidR="00AA2B37" w:rsidRPr="00821053" w:rsidRDefault="00AA2B37" w:rsidP="00AA2B37">
            <w:pPr>
              <w:pStyle w:val="TableParagraph"/>
            </w:pPr>
            <w:r w:rsidRPr="00821053">
              <w:t xml:space="preserve">Social Sciences, Business &amp; Law </w:t>
            </w:r>
          </w:p>
        </w:tc>
        <w:tc>
          <w:tcPr>
            <w:tcW w:w="1132" w:type="dxa"/>
            <w:noWrap/>
            <w:hideMark/>
          </w:tcPr>
          <w:p w14:paraId="0613E64A" w14:textId="77777777" w:rsidR="00AA2B37" w:rsidRPr="00821053" w:rsidRDefault="00AA2B37" w:rsidP="00AA2B37">
            <w:pPr>
              <w:pStyle w:val="Tablefigures"/>
              <w:framePr w:wrap="around"/>
            </w:pPr>
            <w:r w:rsidRPr="00821053">
              <w:t>1,015</w:t>
            </w:r>
          </w:p>
        </w:tc>
        <w:tc>
          <w:tcPr>
            <w:tcW w:w="989" w:type="dxa"/>
            <w:noWrap/>
            <w:hideMark/>
          </w:tcPr>
          <w:p w14:paraId="447664F2" w14:textId="77777777" w:rsidR="00AA2B37" w:rsidRPr="00821053" w:rsidRDefault="00AA2B37" w:rsidP="00AA2B37">
            <w:pPr>
              <w:pStyle w:val="Tablefigures"/>
              <w:framePr w:wrap="around"/>
            </w:pPr>
            <w:r w:rsidRPr="00821053">
              <w:t>24.6%</w:t>
            </w:r>
          </w:p>
        </w:tc>
        <w:tc>
          <w:tcPr>
            <w:tcW w:w="1130" w:type="dxa"/>
            <w:noWrap/>
            <w:hideMark/>
          </w:tcPr>
          <w:p w14:paraId="0D0B7D5F" w14:textId="77777777" w:rsidR="00AA2B37" w:rsidRPr="00821053" w:rsidRDefault="00AA2B37" w:rsidP="00AA2B37">
            <w:pPr>
              <w:pStyle w:val="Tablefigures"/>
              <w:framePr w:wrap="around"/>
            </w:pPr>
            <w:r w:rsidRPr="00821053">
              <w:t>1,010</w:t>
            </w:r>
          </w:p>
        </w:tc>
        <w:tc>
          <w:tcPr>
            <w:tcW w:w="989" w:type="dxa"/>
            <w:noWrap/>
            <w:hideMark/>
          </w:tcPr>
          <w:p w14:paraId="0CD556BE" w14:textId="77777777" w:rsidR="00AA2B37" w:rsidRPr="00821053" w:rsidRDefault="00AA2B37" w:rsidP="00AA2B37">
            <w:pPr>
              <w:pStyle w:val="Tablefigures"/>
              <w:framePr w:wrap="around"/>
            </w:pPr>
            <w:r w:rsidRPr="00821053">
              <w:t>22.9%</w:t>
            </w:r>
          </w:p>
        </w:tc>
        <w:tc>
          <w:tcPr>
            <w:tcW w:w="1130" w:type="dxa"/>
            <w:noWrap/>
            <w:hideMark/>
          </w:tcPr>
          <w:p w14:paraId="6F6D7776" w14:textId="77777777" w:rsidR="00AA2B37" w:rsidRPr="00821053" w:rsidRDefault="00AA2B37" w:rsidP="00AA2B37">
            <w:pPr>
              <w:pStyle w:val="Tablefigures"/>
              <w:framePr w:wrap="around"/>
            </w:pPr>
            <w:r w:rsidRPr="00821053">
              <w:t>2,025</w:t>
            </w:r>
          </w:p>
        </w:tc>
        <w:tc>
          <w:tcPr>
            <w:tcW w:w="1123" w:type="dxa"/>
            <w:noWrap/>
            <w:hideMark/>
          </w:tcPr>
          <w:p w14:paraId="558CCBCC" w14:textId="77777777" w:rsidR="00AA2B37" w:rsidRPr="00821053" w:rsidRDefault="00AA2B37" w:rsidP="00AA2B37">
            <w:pPr>
              <w:pStyle w:val="Tablefigures"/>
              <w:framePr w:wrap="around"/>
            </w:pPr>
            <w:r w:rsidRPr="00821053">
              <w:t>23.8%</w:t>
            </w:r>
          </w:p>
        </w:tc>
      </w:tr>
      <w:tr w:rsidR="00AA2B37" w:rsidRPr="00CA2603" w14:paraId="6F3FDD6E"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8" w:type="dxa"/>
            <w:noWrap/>
            <w:hideMark/>
          </w:tcPr>
          <w:p w14:paraId="0099630E" w14:textId="77777777" w:rsidR="00AA2B37" w:rsidRPr="00CA2603" w:rsidRDefault="00AA2B37" w:rsidP="00AA2B37">
            <w:pPr>
              <w:pStyle w:val="TableParagraph"/>
              <w:rPr>
                <w:b/>
              </w:rPr>
            </w:pPr>
            <w:r w:rsidRPr="00CA2603">
              <w:rPr>
                <w:b/>
              </w:rPr>
              <w:t>Grand Total</w:t>
            </w:r>
          </w:p>
        </w:tc>
        <w:tc>
          <w:tcPr>
            <w:tcW w:w="1132" w:type="dxa"/>
            <w:noWrap/>
            <w:hideMark/>
          </w:tcPr>
          <w:p w14:paraId="1779B5ED" w14:textId="77777777" w:rsidR="00AA2B37" w:rsidRPr="00CA2603" w:rsidRDefault="00AA2B37" w:rsidP="00AA2B37">
            <w:pPr>
              <w:pStyle w:val="Tablefigures"/>
              <w:framePr w:wrap="around"/>
              <w:rPr>
                <w:b/>
              </w:rPr>
            </w:pPr>
            <w:r w:rsidRPr="00CA2603">
              <w:rPr>
                <w:b/>
              </w:rPr>
              <w:t>4,119</w:t>
            </w:r>
          </w:p>
        </w:tc>
        <w:tc>
          <w:tcPr>
            <w:tcW w:w="989" w:type="dxa"/>
            <w:noWrap/>
            <w:hideMark/>
          </w:tcPr>
          <w:p w14:paraId="33451486" w14:textId="77777777" w:rsidR="00AA2B37" w:rsidRPr="00CA2603" w:rsidRDefault="00AA2B37" w:rsidP="00AA2B37">
            <w:pPr>
              <w:pStyle w:val="Tablefigures"/>
              <w:framePr w:wrap="around"/>
              <w:rPr>
                <w:b/>
              </w:rPr>
            </w:pPr>
            <w:r w:rsidRPr="00CA2603">
              <w:rPr>
                <w:b/>
              </w:rPr>
              <w:t>100.0%</w:t>
            </w:r>
          </w:p>
        </w:tc>
        <w:tc>
          <w:tcPr>
            <w:tcW w:w="1130" w:type="dxa"/>
            <w:noWrap/>
            <w:hideMark/>
          </w:tcPr>
          <w:p w14:paraId="7C312C55" w14:textId="77777777" w:rsidR="00AA2B37" w:rsidRPr="00CA2603" w:rsidRDefault="00AA2B37" w:rsidP="00AA2B37">
            <w:pPr>
              <w:pStyle w:val="Tablefigures"/>
              <w:framePr w:wrap="around"/>
              <w:rPr>
                <w:b/>
              </w:rPr>
            </w:pPr>
            <w:r w:rsidRPr="00CA2603">
              <w:rPr>
                <w:b/>
              </w:rPr>
              <w:t>4,405</w:t>
            </w:r>
          </w:p>
        </w:tc>
        <w:tc>
          <w:tcPr>
            <w:tcW w:w="989" w:type="dxa"/>
            <w:noWrap/>
            <w:hideMark/>
          </w:tcPr>
          <w:p w14:paraId="057EC4A9" w14:textId="77777777" w:rsidR="00AA2B37" w:rsidRPr="00CA2603" w:rsidRDefault="00AA2B37" w:rsidP="00AA2B37">
            <w:pPr>
              <w:pStyle w:val="Tablefigures"/>
              <w:framePr w:wrap="around"/>
              <w:rPr>
                <w:b/>
              </w:rPr>
            </w:pPr>
            <w:r w:rsidRPr="00CA2603">
              <w:rPr>
                <w:b/>
              </w:rPr>
              <w:t>100.0%</w:t>
            </w:r>
          </w:p>
        </w:tc>
        <w:tc>
          <w:tcPr>
            <w:tcW w:w="1130" w:type="dxa"/>
            <w:noWrap/>
            <w:hideMark/>
          </w:tcPr>
          <w:p w14:paraId="6B4B485B" w14:textId="77777777" w:rsidR="00AA2B37" w:rsidRPr="00CA2603" w:rsidRDefault="00AA2B37" w:rsidP="00AA2B37">
            <w:pPr>
              <w:pStyle w:val="Tablefigures"/>
              <w:framePr w:wrap="around"/>
              <w:rPr>
                <w:b/>
              </w:rPr>
            </w:pPr>
            <w:r w:rsidRPr="00CA2603">
              <w:rPr>
                <w:b/>
              </w:rPr>
              <w:t>8,524</w:t>
            </w:r>
          </w:p>
        </w:tc>
        <w:tc>
          <w:tcPr>
            <w:tcW w:w="1123" w:type="dxa"/>
            <w:noWrap/>
            <w:hideMark/>
          </w:tcPr>
          <w:p w14:paraId="4223B768" w14:textId="77777777" w:rsidR="00AA2B37" w:rsidRPr="00CA2603" w:rsidRDefault="00AA2B37" w:rsidP="00AA2B37">
            <w:pPr>
              <w:pStyle w:val="Tablefigures"/>
              <w:framePr w:wrap="around"/>
              <w:rPr>
                <w:b/>
              </w:rPr>
            </w:pPr>
            <w:r w:rsidRPr="00CA2603">
              <w:rPr>
                <w:b/>
              </w:rPr>
              <w:t>100.0%</w:t>
            </w:r>
          </w:p>
        </w:tc>
      </w:tr>
    </w:tbl>
    <w:p w14:paraId="001EBE33" w14:textId="77777777" w:rsidR="00AA2B37" w:rsidRDefault="00AA2B37" w:rsidP="00AA2B37">
      <w:pPr>
        <w:pStyle w:val="Quote"/>
      </w:pPr>
      <w:r>
        <w:t xml:space="preserve">Source: FSD Data – Further Information </w:t>
      </w:r>
    </w:p>
    <w:p w14:paraId="36735A1C" w14:textId="77777777" w:rsidR="00AA2B37" w:rsidRDefault="00AA2B37" w:rsidP="00D54D05">
      <w:pPr>
        <w:pStyle w:val="BodyText-parastyle"/>
      </w:pPr>
      <w:r>
        <w:t>Humanities and the Arts are the most commonly studied fields by beneficiaries at HEIs under the scheme with just over a quarter (27.2%) of beneficiaries taking a course in this field, followed closely by Social Sciences, Business &amp; Law (23.8%).</w:t>
      </w:r>
    </w:p>
    <w:p w14:paraId="0254A4C4" w14:textId="77777777" w:rsidR="00AA2B37" w:rsidRDefault="00AA2B37" w:rsidP="00D54D05">
      <w:pPr>
        <w:pStyle w:val="BodyText-parastyle"/>
      </w:pPr>
      <w:r>
        <w:t>The also table shows a larger proportion of male beneficiaries study courses in Engineering, Manufacturing &amp; C</w:t>
      </w:r>
      <w:r w:rsidRPr="00821053">
        <w:t>onstruction</w:t>
      </w:r>
      <w:r>
        <w:t xml:space="preserve"> and Science, Mathematics &amp; C</w:t>
      </w:r>
      <w:r w:rsidRPr="00821053">
        <w:t>omputing</w:t>
      </w:r>
      <w:r>
        <w:t xml:space="preserve"> than female beneficiaries (i.e. 16.2 and 7.0 percentage points more, respectively). While a higher proportion of female beneficiaries study courses in Health &amp; Welfare and Humanities &amp; the Arts than male beneficiaries (10.2 and 8.5 percentage points more, respectively).</w:t>
      </w:r>
    </w:p>
    <w:p w14:paraId="0441A4BC" w14:textId="77777777" w:rsidR="00AA2B37" w:rsidRDefault="00AA2B37" w:rsidP="00AA2B37">
      <w:pPr>
        <w:spacing w:before="0" w:after="0" w:line="240" w:lineRule="auto"/>
        <w:rPr>
          <w:rFonts w:eastAsia="Times New Roman"/>
          <w:b/>
          <w:bCs/>
          <w:color w:val="16365D"/>
          <w:sz w:val="22"/>
          <w:lang w:val="en-GB" w:eastAsia="en-GB"/>
        </w:rPr>
      </w:pPr>
      <w:r>
        <w:br w:type="page"/>
      </w:r>
    </w:p>
    <w:p w14:paraId="6559763F" w14:textId="77777777" w:rsidR="00AA2B37" w:rsidRPr="00CA2603" w:rsidRDefault="00AA2B37" w:rsidP="00AA2B37">
      <w:pPr>
        <w:pStyle w:val="Heading3"/>
        <w:numPr>
          <w:ilvl w:val="2"/>
          <w:numId w:val="1"/>
        </w:numPr>
        <w:ind w:left="567" w:hanging="567"/>
      </w:pPr>
      <w:r w:rsidRPr="00CA2603">
        <w:lastRenderedPageBreak/>
        <w:t>FSD Beneficiaries in FEIs by Area of Study</w:t>
      </w:r>
    </w:p>
    <w:p w14:paraId="341A3754" w14:textId="3FDE71E3" w:rsidR="00AA2B37" w:rsidRDefault="00AA2B37" w:rsidP="00AA2B37">
      <w:pPr>
        <w:pStyle w:val="IntenseQuote"/>
      </w:pPr>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4</w:t>
      </w:r>
      <w:r>
        <w:fldChar w:fldCharType="end"/>
      </w:r>
      <w:r>
        <w:t xml:space="preserve"> Course Area</w:t>
      </w:r>
      <w:r w:rsidRPr="00757A84">
        <w:t xml:space="preserve"> by Gender of Beneficiaries in Irish Further Education Colleges in 2014-15</w:t>
      </w:r>
    </w:p>
    <w:tbl>
      <w:tblPr>
        <w:tblStyle w:val="TableGrid"/>
        <w:tblW w:w="0" w:type="auto"/>
        <w:tblLook w:val="04A0" w:firstRow="1" w:lastRow="0" w:firstColumn="1" w:lastColumn="0" w:noHBand="0" w:noVBand="1"/>
      </w:tblPr>
      <w:tblGrid>
        <w:gridCol w:w="3096"/>
        <w:gridCol w:w="992"/>
        <w:gridCol w:w="1134"/>
        <w:gridCol w:w="1134"/>
        <w:gridCol w:w="1134"/>
        <w:gridCol w:w="1134"/>
        <w:gridCol w:w="967"/>
      </w:tblGrid>
      <w:tr w:rsidR="00AA2B37" w:rsidRPr="00AA2B37" w14:paraId="12441ED5"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tcW w:w="3096" w:type="dxa"/>
            <w:vMerge w:val="restart"/>
            <w:shd w:val="clear" w:color="auto" w:fill="2F68A9"/>
            <w:noWrap/>
            <w:hideMark/>
          </w:tcPr>
          <w:p w14:paraId="6CC96402" w14:textId="77777777" w:rsidR="00AA2B37" w:rsidRPr="00AA2B37" w:rsidRDefault="00AA2B37" w:rsidP="00AA2B37">
            <w:pPr>
              <w:pStyle w:val="TableHeadings"/>
              <w:rPr>
                <w:b w:val="0"/>
                <w:color w:val="FFFFFF" w:themeColor="background1"/>
              </w:rPr>
            </w:pPr>
            <w:r w:rsidRPr="00AA2B37">
              <w:rPr>
                <w:color w:val="FFFFFF" w:themeColor="background1"/>
              </w:rPr>
              <w:t>Course Area</w:t>
            </w:r>
          </w:p>
        </w:tc>
        <w:tc>
          <w:tcPr>
            <w:tcW w:w="2126" w:type="dxa"/>
            <w:gridSpan w:val="2"/>
            <w:shd w:val="clear" w:color="auto" w:fill="2F68A9"/>
            <w:noWrap/>
            <w:hideMark/>
          </w:tcPr>
          <w:p w14:paraId="050EA069" w14:textId="77777777" w:rsidR="00AA2B37" w:rsidRPr="00AA2B37" w:rsidRDefault="00AA2B37" w:rsidP="00AA2B37">
            <w:pPr>
              <w:pStyle w:val="TableHeadings"/>
              <w:rPr>
                <w:b w:val="0"/>
                <w:color w:val="FFFFFF" w:themeColor="background1"/>
              </w:rPr>
            </w:pPr>
            <w:r w:rsidRPr="00AA2B37">
              <w:rPr>
                <w:color w:val="FFFFFF" w:themeColor="background1"/>
              </w:rPr>
              <w:t>Female</w:t>
            </w:r>
          </w:p>
        </w:tc>
        <w:tc>
          <w:tcPr>
            <w:tcW w:w="2268" w:type="dxa"/>
            <w:gridSpan w:val="2"/>
            <w:shd w:val="clear" w:color="auto" w:fill="2F68A9"/>
            <w:noWrap/>
            <w:hideMark/>
          </w:tcPr>
          <w:p w14:paraId="1D2C7D0A" w14:textId="77777777" w:rsidR="00AA2B37" w:rsidRPr="00AA2B37" w:rsidRDefault="00AA2B37" w:rsidP="00AA2B37">
            <w:pPr>
              <w:pStyle w:val="TableHeadings"/>
              <w:rPr>
                <w:b w:val="0"/>
                <w:color w:val="FFFFFF" w:themeColor="background1"/>
              </w:rPr>
            </w:pPr>
            <w:r w:rsidRPr="00AA2B37">
              <w:rPr>
                <w:color w:val="FFFFFF" w:themeColor="background1"/>
              </w:rPr>
              <w:t>Male</w:t>
            </w:r>
          </w:p>
        </w:tc>
        <w:tc>
          <w:tcPr>
            <w:tcW w:w="2101" w:type="dxa"/>
            <w:gridSpan w:val="2"/>
            <w:shd w:val="clear" w:color="auto" w:fill="2F68A9"/>
            <w:noWrap/>
            <w:hideMark/>
          </w:tcPr>
          <w:p w14:paraId="4EC5B881" w14:textId="77777777" w:rsidR="00AA2B37" w:rsidRPr="00AA2B37" w:rsidRDefault="00AA2B37" w:rsidP="00AA2B37">
            <w:pPr>
              <w:pStyle w:val="TableHeadings"/>
              <w:rPr>
                <w:b w:val="0"/>
                <w:color w:val="FFFFFF" w:themeColor="background1"/>
              </w:rPr>
            </w:pPr>
            <w:r w:rsidRPr="00AA2B37">
              <w:rPr>
                <w:color w:val="FFFFFF" w:themeColor="background1"/>
              </w:rPr>
              <w:t>Total</w:t>
            </w:r>
          </w:p>
        </w:tc>
      </w:tr>
      <w:tr w:rsidR="00AA2B37" w:rsidRPr="00AA2B37" w14:paraId="193436CF"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tcW w:w="3096" w:type="dxa"/>
            <w:vMerge/>
            <w:shd w:val="clear" w:color="auto" w:fill="2F68A9"/>
            <w:noWrap/>
            <w:hideMark/>
          </w:tcPr>
          <w:p w14:paraId="5A5F8F6B" w14:textId="77777777" w:rsidR="00AA2B37" w:rsidRPr="00AA2B37" w:rsidRDefault="00AA2B37" w:rsidP="00AA2B37">
            <w:pPr>
              <w:pStyle w:val="TableHeadings"/>
              <w:rPr>
                <w:color w:val="FFFFFF" w:themeColor="background1"/>
              </w:rPr>
            </w:pPr>
          </w:p>
        </w:tc>
        <w:tc>
          <w:tcPr>
            <w:tcW w:w="992" w:type="dxa"/>
            <w:shd w:val="clear" w:color="auto" w:fill="2F68A9"/>
            <w:noWrap/>
            <w:hideMark/>
          </w:tcPr>
          <w:p w14:paraId="1F0DE4FF" w14:textId="77777777" w:rsidR="00AA2B37" w:rsidRPr="00AA2B37" w:rsidRDefault="00AA2B37" w:rsidP="00AA2B37">
            <w:pPr>
              <w:pStyle w:val="TableHeadings"/>
              <w:rPr>
                <w:color w:val="FFFFFF" w:themeColor="background1"/>
              </w:rPr>
            </w:pPr>
            <w:r w:rsidRPr="00AA2B37">
              <w:rPr>
                <w:color w:val="FFFFFF" w:themeColor="background1"/>
              </w:rPr>
              <w:t>N</w:t>
            </w:r>
          </w:p>
        </w:tc>
        <w:tc>
          <w:tcPr>
            <w:tcW w:w="1134" w:type="dxa"/>
            <w:shd w:val="clear" w:color="auto" w:fill="2F68A9"/>
            <w:noWrap/>
            <w:hideMark/>
          </w:tcPr>
          <w:p w14:paraId="7316DE67" w14:textId="77777777" w:rsidR="00AA2B37" w:rsidRPr="00AA2B37" w:rsidRDefault="00AA2B37" w:rsidP="00AA2B37">
            <w:pPr>
              <w:pStyle w:val="TableHeadings"/>
              <w:rPr>
                <w:color w:val="FFFFFF" w:themeColor="background1"/>
              </w:rPr>
            </w:pPr>
            <w:r w:rsidRPr="00AA2B37">
              <w:rPr>
                <w:color w:val="FFFFFF" w:themeColor="background1"/>
              </w:rPr>
              <w:t>%</w:t>
            </w:r>
          </w:p>
        </w:tc>
        <w:tc>
          <w:tcPr>
            <w:tcW w:w="1134" w:type="dxa"/>
            <w:shd w:val="clear" w:color="auto" w:fill="2F68A9"/>
            <w:noWrap/>
            <w:hideMark/>
          </w:tcPr>
          <w:p w14:paraId="4F5F1878" w14:textId="77777777" w:rsidR="00AA2B37" w:rsidRPr="00AA2B37" w:rsidRDefault="00AA2B37" w:rsidP="00AA2B37">
            <w:pPr>
              <w:pStyle w:val="TableHeadings"/>
              <w:rPr>
                <w:color w:val="FFFFFF" w:themeColor="background1"/>
              </w:rPr>
            </w:pPr>
            <w:r w:rsidRPr="00AA2B37">
              <w:rPr>
                <w:color w:val="FFFFFF" w:themeColor="background1"/>
              </w:rPr>
              <w:t>N</w:t>
            </w:r>
          </w:p>
        </w:tc>
        <w:tc>
          <w:tcPr>
            <w:tcW w:w="1134" w:type="dxa"/>
            <w:shd w:val="clear" w:color="auto" w:fill="2F68A9"/>
            <w:noWrap/>
            <w:hideMark/>
          </w:tcPr>
          <w:p w14:paraId="0E3A8199" w14:textId="77777777" w:rsidR="00AA2B37" w:rsidRPr="00AA2B37" w:rsidRDefault="00AA2B37" w:rsidP="00AA2B37">
            <w:pPr>
              <w:pStyle w:val="TableHeadings"/>
              <w:rPr>
                <w:color w:val="FFFFFF" w:themeColor="background1"/>
              </w:rPr>
            </w:pPr>
            <w:r w:rsidRPr="00AA2B37">
              <w:rPr>
                <w:color w:val="FFFFFF" w:themeColor="background1"/>
              </w:rPr>
              <w:t>%</w:t>
            </w:r>
          </w:p>
        </w:tc>
        <w:tc>
          <w:tcPr>
            <w:tcW w:w="1134" w:type="dxa"/>
            <w:shd w:val="clear" w:color="auto" w:fill="2F68A9"/>
            <w:noWrap/>
            <w:hideMark/>
          </w:tcPr>
          <w:p w14:paraId="758A816D" w14:textId="77777777" w:rsidR="00AA2B37" w:rsidRPr="00AA2B37" w:rsidRDefault="00AA2B37" w:rsidP="00AA2B37">
            <w:pPr>
              <w:pStyle w:val="TableHeadings"/>
              <w:rPr>
                <w:color w:val="FFFFFF" w:themeColor="background1"/>
              </w:rPr>
            </w:pPr>
            <w:r w:rsidRPr="00AA2B37">
              <w:rPr>
                <w:color w:val="FFFFFF" w:themeColor="background1"/>
              </w:rPr>
              <w:t>N</w:t>
            </w:r>
          </w:p>
        </w:tc>
        <w:tc>
          <w:tcPr>
            <w:tcW w:w="967" w:type="dxa"/>
            <w:shd w:val="clear" w:color="auto" w:fill="2F68A9"/>
            <w:noWrap/>
            <w:hideMark/>
          </w:tcPr>
          <w:p w14:paraId="5D94314D" w14:textId="77777777" w:rsidR="00AA2B37" w:rsidRPr="00AA2B37" w:rsidRDefault="00AA2B37" w:rsidP="00AA2B37">
            <w:pPr>
              <w:pStyle w:val="TableHeadings"/>
              <w:rPr>
                <w:color w:val="FFFFFF" w:themeColor="background1"/>
              </w:rPr>
            </w:pPr>
            <w:r w:rsidRPr="00AA2B37">
              <w:rPr>
                <w:color w:val="FFFFFF" w:themeColor="background1"/>
              </w:rPr>
              <w:t>%</w:t>
            </w:r>
          </w:p>
        </w:tc>
      </w:tr>
      <w:tr w:rsidR="00AA2B37" w:rsidRPr="00757A84" w14:paraId="09470D59"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6" w:type="dxa"/>
            <w:noWrap/>
            <w:hideMark/>
          </w:tcPr>
          <w:p w14:paraId="032762E4" w14:textId="77777777" w:rsidR="00AA2B37" w:rsidRPr="007B16FB" w:rsidRDefault="00AA2B37" w:rsidP="00AA2B37">
            <w:pPr>
              <w:pStyle w:val="TableParagraph"/>
            </w:pPr>
            <w:r w:rsidRPr="007B16FB">
              <w:t>Agriculture, Science and Computing</w:t>
            </w:r>
          </w:p>
        </w:tc>
        <w:tc>
          <w:tcPr>
            <w:tcW w:w="992" w:type="dxa"/>
            <w:noWrap/>
            <w:hideMark/>
          </w:tcPr>
          <w:p w14:paraId="19098771" w14:textId="77777777" w:rsidR="00AA2B37" w:rsidRPr="007B16FB" w:rsidRDefault="00AA2B37" w:rsidP="00AA2B37">
            <w:pPr>
              <w:pStyle w:val="Tablefigures"/>
              <w:framePr w:wrap="around"/>
            </w:pPr>
            <w:r w:rsidRPr="007B16FB">
              <w:t>72</w:t>
            </w:r>
          </w:p>
        </w:tc>
        <w:tc>
          <w:tcPr>
            <w:tcW w:w="1134" w:type="dxa"/>
            <w:noWrap/>
            <w:hideMark/>
          </w:tcPr>
          <w:p w14:paraId="1D9DBFE4" w14:textId="77777777" w:rsidR="00AA2B37" w:rsidRPr="007B16FB" w:rsidRDefault="00AA2B37" w:rsidP="00AA2B37">
            <w:pPr>
              <w:pStyle w:val="Tablefigures"/>
              <w:framePr w:wrap="around"/>
            </w:pPr>
            <w:r w:rsidRPr="007B16FB">
              <w:t>10.1%</w:t>
            </w:r>
          </w:p>
        </w:tc>
        <w:tc>
          <w:tcPr>
            <w:tcW w:w="1134" w:type="dxa"/>
            <w:noWrap/>
            <w:hideMark/>
          </w:tcPr>
          <w:p w14:paraId="47D73D08" w14:textId="77777777" w:rsidR="00AA2B37" w:rsidRPr="007B16FB" w:rsidRDefault="00AA2B37" w:rsidP="00AA2B37">
            <w:pPr>
              <w:pStyle w:val="Tablefigures"/>
              <w:framePr w:wrap="around"/>
            </w:pPr>
            <w:r w:rsidRPr="007B16FB">
              <w:t>166</w:t>
            </w:r>
          </w:p>
        </w:tc>
        <w:tc>
          <w:tcPr>
            <w:tcW w:w="1134" w:type="dxa"/>
            <w:noWrap/>
            <w:hideMark/>
          </w:tcPr>
          <w:p w14:paraId="274D4662" w14:textId="77777777" w:rsidR="00AA2B37" w:rsidRPr="007B16FB" w:rsidRDefault="00AA2B37" w:rsidP="00AA2B37">
            <w:pPr>
              <w:pStyle w:val="Tablefigures"/>
              <w:framePr w:wrap="around"/>
            </w:pPr>
            <w:r w:rsidRPr="007B16FB">
              <w:t>26.0%</w:t>
            </w:r>
          </w:p>
        </w:tc>
        <w:tc>
          <w:tcPr>
            <w:tcW w:w="1134" w:type="dxa"/>
            <w:noWrap/>
            <w:hideMark/>
          </w:tcPr>
          <w:p w14:paraId="5A91D559" w14:textId="77777777" w:rsidR="00AA2B37" w:rsidRPr="007B16FB" w:rsidRDefault="00AA2B37" w:rsidP="00AA2B37">
            <w:pPr>
              <w:pStyle w:val="Tablefigures"/>
              <w:framePr w:wrap="around"/>
            </w:pPr>
            <w:r w:rsidRPr="007B16FB">
              <w:t>238</w:t>
            </w:r>
          </w:p>
        </w:tc>
        <w:tc>
          <w:tcPr>
            <w:tcW w:w="967" w:type="dxa"/>
            <w:noWrap/>
            <w:hideMark/>
          </w:tcPr>
          <w:p w14:paraId="27B29691" w14:textId="77777777" w:rsidR="00AA2B37" w:rsidRPr="007B16FB" w:rsidRDefault="00AA2B37" w:rsidP="00AA2B37">
            <w:pPr>
              <w:pStyle w:val="Tablefigures"/>
              <w:framePr w:wrap="around"/>
            </w:pPr>
            <w:r w:rsidRPr="007B16FB">
              <w:t>17.6%</w:t>
            </w:r>
          </w:p>
        </w:tc>
      </w:tr>
      <w:tr w:rsidR="00AA2B37" w:rsidRPr="00757A84" w14:paraId="047D4349"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6" w:type="dxa"/>
            <w:noWrap/>
            <w:hideMark/>
          </w:tcPr>
          <w:p w14:paraId="05D7CC8D" w14:textId="77777777" w:rsidR="00AA2B37" w:rsidRPr="007B16FB" w:rsidRDefault="00AA2B37" w:rsidP="00AA2B37">
            <w:pPr>
              <w:pStyle w:val="TableParagraph"/>
            </w:pPr>
            <w:r w:rsidRPr="007B16FB">
              <w:t>Arts, Craft and Media</w:t>
            </w:r>
          </w:p>
        </w:tc>
        <w:tc>
          <w:tcPr>
            <w:tcW w:w="992" w:type="dxa"/>
            <w:noWrap/>
            <w:hideMark/>
          </w:tcPr>
          <w:p w14:paraId="42CF000F" w14:textId="77777777" w:rsidR="00AA2B37" w:rsidRPr="007B16FB" w:rsidRDefault="00AA2B37" w:rsidP="00AA2B37">
            <w:pPr>
              <w:pStyle w:val="Tablefigures"/>
              <w:framePr w:wrap="around"/>
            </w:pPr>
            <w:r w:rsidRPr="007B16FB">
              <w:t>106</w:t>
            </w:r>
          </w:p>
        </w:tc>
        <w:tc>
          <w:tcPr>
            <w:tcW w:w="1134" w:type="dxa"/>
            <w:noWrap/>
            <w:hideMark/>
          </w:tcPr>
          <w:p w14:paraId="1A421A31" w14:textId="77777777" w:rsidR="00AA2B37" w:rsidRPr="007B16FB" w:rsidRDefault="00AA2B37" w:rsidP="00AA2B37">
            <w:pPr>
              <w:pStyle w:val="Tablefigures"/>
              <w:framePr w:wrap="around"/>
            </w:pPr>
            <w:r w:rsidRPr="007B16FB">
              <w:t>14.9%</w:t>
            </w:r>
          </w:p>
        </w:tc>
        <w:tc>
          <w:tcPr>
            <w:tcW w:w="1134" w:type="dxa"/>
            <w:noWrap/>
            <w:hideMark/>
          </w:tcPr>
          <w:p w14:paraId="74F37C00" w14:textId="77777777" w:rsidR="00AA2B37" w:rsidRPr="007B16FB" w:rsidRDefault="00AA2B37" w:rsidP="00AA2B37">
            <w:pPr>
              <w:pStyle w:val="Tablefigures"/>
              <w:framePr w:wrap="around"/>
            </w:pPr>
            <w:r w:rsidRPr="007B16FB">
              <w:t>141</w:t>
            </w:r>
          </w:p>
        </w:tc>
        <w:tc>
          <w:tcPr>
            <w:tcW w:w="1134" w:type="dxa"/>
            <w:noWrap/>
            <w:hideMark/>
          </w:tcPr>
          <w:p w14:paraId="3BE900AA" w14:textId="77777777" w:rsidR="00AA2B37" w:rsidRPr="007B16FB" w:rsidRDefault="00AA2B37" w:rsidP="00AA2B37">
            <w:pPr>
              <w:pStyle w:val="Tablefigures"/>
              <w:framePr w:wrap="around"/>
            </w:pPr>
            <w:r w:rsidRPr="007B16FB">
              <w:t>22.1%</w:t>
            </w:r>
          </w:p>
        </w:tc>
        <w:tc>
          <w:tcPr>
            <w:tcW w:w="1134" w:type="dxa"/>
            <w:noWrap/>
            <w:hideMark/>
          </w:tcPr>
          <w:p w14:paraId="74CB4C8D" w14:textId="77777777" w:rsidR="00AA2B37" w:rsidRPr="007B16FB" w:rsidRDefault="00AA2B37" w:rsidP="00AA2B37">
            <w:pPr>
              <w:pStyle w:val="Tablefigures"/>
              <w:framePr w:wrap="around"/>
            </w:pPr>
            <w:r w:rsidRPr="007B16FB">
              <w:t>247</w:t>
            </w:r>
          </w:p>
        </w:tc>
        <w:tc>
          <w:tcPr>
            <w:tcW w:w="967" w:type="dxa"/>
            <w:noWrap/>
            <w:hideMark/>
          </w:tcPr>
          <w:p w14:paraId="3644B269" w14:textId="77777777" w:rsidR="00AA2B37" w:rsidRPr="007B16FB" w:rsidRDefault="00AA2B37" w:rsidP="00AA2B37">
            <w:pPr>
              <w:pStyle w:val="Tablefigures"/>
              <w:framePr w:wrap="around"/>
            </w:pPr>
            <w:r w:rsidRPr="007B16FB">
              <w:t>18.3%</w:t>
            </w:r>
          </w:p>
        </w:tc>
      </w:tr>
      <w:tr w:rsidR="00AA2B37" w:rsidRPr="00757A84" w14:paraId="3DEFD4AA"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6" w:type="dxa"/>
            <w:noWrap/>
            <w:hideMark/>
          </w:tcPr>
          <w:p w14:paraId="548AF287" w14:textId="77777777" w:rsidR="00AA2B37" w:rsidRPr="007B16FB" w:rsidRDefault="00AA2B37" w:rsidP="00AA2B37">
            <w:pPr>
              <w:pStyle w:val="TableParagraph"/>
            </w:pPr>
            <w:r w:rsidRPr="007B16FB">
              <w:t>Business and Administration</w:t>
            </w:r>
          </w:p>
        </w:tc>
        <w:tc>
          <w:tcPr>
            <w:tcW w:w="992" w:type="dxa"/>
            <w:noWrap/>
            <w:hideMark/>
          </w:tcPr>
          <w:p w14:paraId="718708EB" w14:textId="77777777" w:rsidR="00AA2B37" w:rsidRPr="007B16FB" w:rsidRDefault="00AA2B37" w:rsidP="00AA2B37">
            <w:pPr>
              <w:pStyle w:val="Tablefigures"/>
              <w:framePr w:wrap="around"/>
            </w:pPr>
            <w:r w:rsidRPr="007B16FB">
              <w:t>77</w:t>
            </w:r>
          </w:p>
        </w:tc>
        <w:tc>
          <w:tcPr>
            <w:tcW w:w="1134" w:type="dxa"/>
            <w:noWrap/>
            <w:hideMark/>
          </w:tcPr>
          <w:p w14:paraId="646E2471" w14:textId="77777777" w:rsidR="00AA2B37" w:rsidRPr="007B16FB" w:rsidRDefault="00AA2B37" w:rsidP="00AA2B37">
            <w:pPr>
              <w:pStyle w:val="Tablefigures"/>
              <w:framePr w:wrap="around"/>
            </w:pPr>
            <w:r w:rsidRPr="007B16FB">
              <w:t>10.8%</w:t>
            </w:r>
          </w:p>
        </w:tc>
        <w:tc>
          <w:tcPr>
            <w:tcW w:w="1134" w:type="dxa"/>
            <w:noWrap/>
            <w:hideMark/>
          </w:tcPr>
          <w:p w14:paraId="7078F3AA" w14:textId="77777777" w:rsidR="00AA2B37" w:rsidRPr="007B16FB" w:rsidRDefault="00AA2B37" w:rsidP="00AA2B37">
            <w:pPr>
              <w:pStyle w:val="Tablefigures"/>
              <w:framePr w:wrap="around"/>
            </w:pPr>
            <w:r w:rsidRPr="007B16FB">
              <w:t>85</w:t>
            </w:r>
          </w:p>
        </w:tc>
        <w:tc>
          <w:tcPr>
            <w:tcW w:w="1134" w:type="dxa"/>
            <w:noWrap/>
            <w:hideMark/>
          </w:tcPr>
          <w:p w14:paraId="6B28C12F" w14:textId="77777777" w:rsidR="00AA2B37" w:rsidRPr="007B16FB" w:rsidRDefault="00AA2B37" w:rsidP="00AA2B37">
            <w:pPr>
              <w:pStyle w:val="Tablefigures"/>
              <w:framePr w:wrap="around"/>
            </w:pPr>
            <w:r w:rsidRPr="007B16FB">
              <w:t>13.3%</w:t>
            </w:r>
          </w:p>
        </w:tc>
        <w:tc>
          <w:tcPr>
            <w:tcW w:w="1134" w:type="dxa"/>
            <w:noWrap/>
            <w:hideMark/>
          </w:tcPr>
          <w:p w14:paraId="15880ECE" w14:textId="77777777" w:rsidR="00AA2B37" w:rsidRPr="007B16FB" w:rsidRDefault="00AA2B37" w:rsidP="00AA2B37">
            <w:pPr>
              <w:pStyle w:val="Tablefigures"/>
              <w:framePr w:wrap="around"/>
            </w:pPr>
            <w:r w:rsidRPr="007B16FB">
              <w:t>162</w:t>
            </w:r>
          </w:p>
        </w:tc>
        <w:tc>
          <w:tcPr>
            <w:tcW w:w="967" w:type="dxa"/>
            <w:noWrap/>
            <w:hideMark/>
          </w:tcPr>
          <w:p w14:paraId="1FACA983" w14:textId="77777777" w:rsidR="00AA2B37" w:rsidRPr="007B16FB" w:rsidRDefault="00AA2B37" w:rsidP="00AA2B37">
            <w:pPr>
              <w:pStyle w:val="Tablefigures"/>
              <w:framePr w:wrap="around"/>
            </w:pPr>
            <w:r w:rsidRPr="007B16FB">
              <w:t>12.0%</w:t>
            </w:r>
          </w:p>
        </w:tc>
      </w:tr>
      <w:tr w:rsidR="00AA2B37" w:rsidRPr="00757A84" w14:paraId="2E88CB59"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6" w:type="dxa"/>
            <w:noWrap/>
            <w:hideMark/>
          </w:tcPr>
          <w:p w14:paraId="34BE61F0" w14:textId="77777777" w:rsidR="00AA2B37" w:rsidRPr="007B16FB" w:rsidRDefault="00AA2B37" w:rsidP="00AA2B37">
            <w:pPr>
              <w:pStyle w:val="TableParagraph"/>
            </w:pPr>
            <w:r w:rsidRPr="007B16FB">
              <w:t>Construction and the Built Environment</w:t>
            </w:r>
          </w:p>
        </w:tc>
        <w:tc>
          <w:tcPr>
            <w:tcW w:w="992" w:type="dxa"/>
            <w:noWrap/>
            <w:hideMark/>
          </w:tcPr>
          <w:p w14:paraId="06C00869" w14:textId="77777777" w:rsidR="00AA2B37" w:rsidRPr="007B16FB" w:rsidRDefault="00AA2B37" w:rsidP="00AA2B37">
            <w:pPr>
              <w:pStyle w:val="Tablefigures"/>
              <w:framePr w:wrap="around"/>
            </w:pPr>
            <w:r w:rsidRPr="007B16FB">
              <w:t>2</w:t>
            </w:r>
          </w:p>
        </w:tc>
        <w:tc>
          <w:tcPr>
            <w:tcW w:w="1134" w:type="dxa"/>
            <w:noWrap/>
            <w:hideMark/>
          </w:tcPr>
          <w:p w14:paraId="100F5DEB" w14:textId="77777777" w:rsidR="00AA2B37" w:rsidRPr="007B16FB" w:rsidRDefault="00AA2B37" w:rsidP="00AA2B37">
            <w:pPr>
              <w:pStyle w:val="Tablefigures"/>
              <w:framePr w:wrap="around"/>
            </w:pPr>
            <w:r w:rsidRPr="007B16FB">
              <w:t>0.3%</w:t>
            </w:r>
          </w:p>
        </w:tc>
        <w:tc>
          <w:tcPr>
            <w:tcW w:w="1134" w:type="dxa"/>
            <w:noWrap/>
            <w:hideMark/>
          </w:tcPr>
          <w:p w14:paraId="3892B592" w14:textId="77777777" w:rsidR="00AA2B37" w:rsidRPr="007B16FB" w:rsidRDefault="00AA2B37" w:rsidP="00AA2B37">
            <w:pPr>
              <w:pStyle w:val="Tablefigures"/>
              <w:framePr w:wrap="around"/>
            </w:pPr>
            <w:r w:rsidRPr="007B16FB">
              <w:t>44</w:t>
            </w:r>
          </w:p>
        </w:tc>
        <w:tc>
          <w:tcPr>
            <w:tcW w:w="1134" w:type="dxa"/>
            <w:noWrap/>
            <w:hideMark/>
          </w:tcPr>
          <w:p w14:paraId="6F4C7A87" w14:textId="77777777" w:rsidR="00AA2B37" w:rsidRPr="007B16FB" w:rsidRDefault="00AA2B37" w:rsidP="00AA2B37">
            <w:pPr>
              <w:pStyle w:val="Tablefigures"/>
              <w:framePr w:wrap="around"/>
            </w:pPr>
            <w:r w:rsidRPr="007B16FB">
              <w:t>6.9%</w:t>
            </w:r>
          </w:p>
        </w:tc>
        <w:tc>
          <w:tcPr>
            <w:tcW w:w="1134" w:type="dxa"/>
            <w:noWrap/>
            <w:hideMark/>
          </w:tcPr>
          <w:p w14:paraId="64057ABC" w14:textId="77777777" w:rsidR="00AA2B37" w:rsidRPr="007B16FB" w:rsidRDefault="00AA2B37" w:rsidP="00AA2B37">
            <w:pPr>
              <w:pStyle w:val="Tablefigures"/>
              <w:framePr w:wrap="around"/>
            </w:pPr>
            <w:r w:rsidRPr="007B16FB">
              <w:t>46</w:t>
            </w:r>
          </w:p>
        </w:tc>
        <w:tc>
          <w:tcPr>
            <w:tcW w:w="967" w:type="dxa"/>
            <w:noWrap/>
            <w:hideMark/>
          </w:tcPr>
          <w:p w14:paraId="41427B81" w14:textId="77777777" w:rsidR="00AA2B37" w:rsidRPr="007B16FB" w:rsidRDefault="00AA2B37" w:rsidP="00AA2B37">
            <w:pPr>
              <w:pStyle w:val="Tablefigures"/>
              <w:framePr w:wrap="around"/>
            </w:pPr>
            <w:r w:rsidRPr="007B16FB">
              <w:t>3.4%</w:t>
            </w:r>
          </w:p>
        </w:tc>
      </w:tr>
      <w:tr w:rsidR="00AA2B37" w:rsidRPr="00757A84" w14:paraId="3BDA2629"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6" w:type="dxa"/>
            <w:noWrap/>
            <w:hideMark/>
          </w:tcPr>
          <w:p w14:paraId="50EDD3BF" w14:textId="77777777" w:rsidR="00AA2B37" w:rsidRPr="007B16FB" w:rsidRDefault="00AA2B37" w:rsidP="00AA2B37">
            <w:pPr>
              <w:pStyle w:val="TableParagraph"/>
            </w:pPr>
            <w:r w:rsidRPr="007B16FB">
              <w:t>Core Skills, Language and General Studies</w:t>
            </w:r>
          </w:p>
        </w:tc>
        <w:tc>
          <w:tcPr>
            <w:tcW w:w="992" w:type="dxa"/>
            <w:noWrap/>
            <w:hideMark/>
          </w:tcPr>
          <w:p w14:paraId="4EE12BFD" w14:textId="77777777" w:rsidR="00AA2B37" w:rsidRPr="007B16FB" w:rsidRDefault="00AA2B37" w:rsidP="00AA2B37">
            <w:pPr>
              <w:pStyle w:val="Tablefigures"/>
              <w:framePr w:wrap="around"/>
            </w:pPr>
            <w:r w:rsidRPr="007B16FB">
              <w:t>5</w:t>
            </w:r>
          </w:p>
        </w:tc>
        <w:tc>
          <w:tcPr>
            <w:tcW w:w="1134" w:type="dxa"/>
            <w:noWrap/>
            <w:hideMark/>
          </w:tcPr>
          <w:p w14:paraId="2F616E70" w14:textId="77777777" w:rsidR="00AA2B37" w:rsidRPr="007B16FB" w:rsidRDefault="00AA2B37" w:rsidP="00AA2B37">
            <w:pPr>
              <w:pStyle w:val="Tablefigures"/>
              <w:framePr w:wrap="around"/>
            </w:pPr>
            <w:r w:rsidRPr="007B16FB">
              <w:t>0.7%</w:t>
            </w:r>
          </w:p>
        </w:tc>
        <w:tc>
          <w:tcPr>
            <w:tcW w:w="1134" w:type="dxa"/>
            <w:noWrap/>
            <w:hideMark/>
          </w:tcPr>
          <w:p w14:paraId="47D69D3F" w14:textId="77777777" w:rsidR="00AA2B37" w:rsidRPr="007B16FB" w:rsidRDefault="00AA2B37" w:rsidP="00AA2B37">
            <w:pPr>
              <w:pStyle w:val="Tablefigures"/>
              <w:framePr w:wrap="around"/>
            </w:pPr>
            <w:r w:rsidRPr="007B16FB">
              <w:t>4</w:t>
            </w:r>
          </w:p>
        </w:tc>
        <w:tc>
          <w:tcPr>
            <w:tcW w:w="1134" w:type="dxa"/>
            <w:noWrap/>
            <w:hideMark/>
          </w:tcPr>
          <w:p w14:paraId="0F5B5C92" w14:textId="77777777" w:rsidR="00AA2B37" w:rsidRPr="007B16FB" w:rsidRDefault="00AA2B37" w:rsidP="00AA2B37">
            <w:pPr>
              <w:pStyle w:val="Tablefigures"/>
              <w:framePr w:wrap="around"/>
            </w:pPr>
            <w:r w:rsidRPr="007B16FB">
              <w:t>0.6%</w:t>
            </w:r>
          </w:p>
        </w:tc>
        <w:tc>
          <w:tcPr>
            <w:tcW w:w="1134" w:type="dxa"/>
            <w:noWrap/>
            <w:hideMark/>
          </w:tcPr>
          <w:p w14:paraId="3EFB08FB" w14:textId="77777777" w:rsidR="00AA2B37" w:rsidRPr="007B16FB" w:rsidRDefault="00AA2B37" w:rsidP="00AA2B37">
            <w:pPr>
              <w:pStyle w:val="Tablefigures"/>
              <w:framePr w:wrap="around"/>
            </w:pPr>
            <w:r w:rsidRPr="007B16FB">
              <w:t>9</w:t>
            </w:r>
          </w:p>
        </w:tc>
        <w:tc>
          <w:tcPr>
            <w:tcW w:w="967" w:type="dxa"/>
            <w:noWrap/>
            <w:hideMark/>
          </w:tcPr>
          <w:p w14:paraId="3F946B03" w14:textId="77777777" w:rsidR="00AA2B37" w:rsidRPr="007B16FB" w:rsidRDefault="00AA2B37" w:rsidP="00AA2B37">
            <w:pPr>
              <w:pStyle w:val="Tablefigures"/>
              <w:framePr w:wrap="around"/>
            </w:pPr>
            <w:r w:rsidRPr="007B16FB">
              <w:t>0.7%</w:t>
            </w:r>
          </w:p>
        </w:tc>
      </w:tr>
      <w:tr w:rsidR="00AA2B37" w:rsidRPr="00757A84" w14:paraId="6B1E2222"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6" w:type="dxa"/>
            <w:noWrap/>
            <w:hideMark/>
          </w:tcPr>
          <w:p w14:paraId="3AF6C517" w14:textId="77777777" w:rsidR="00AA2B37" w:rsidRPr="007B16FB" w:rsidRDefault="00AA2B37" w:rsidP="00AA2B37">
            <w:pPr>
              <w:pStyle w:val="TableParagraph"/>
            </w:pPr>
            <w:r w:rsidRPr="007B16FB">
              <w:t>Education, Health and Welfare</w:t>
            </w:r>
          </w:p>
        </w:tc>
        <w:tc>
          <w:tcPr>
            <w:tcW w:w="992" w:type="dxa"/>
            <w:noWrap/>
            <w:hideMark/>
          </w:tcPr>
          <w:p w14:paraId="27F3E729" w14:textId="77777777" w:rsidR="00AA2B37" w:rsidRPr="007B16FB" w:rsidRDefault="00AA2B37" w:rsidP="00AA2B37">
            <w:pPr>
              <w:pStyle w:val="Tablefigures"/>
              <w:framePr w:wrap="around"/>
            </w:pPr>
            <w:r w:rsidRPr="007B16FB">
              <w:t>287</w:t>
            </w:r>
          </w:p>
        </w:tc>
        <w:tc>
          <w:tcPr>
            <w:tcW w:w="1134" w:type="dxa"/>
            <w:noWrap/>
            <w:hideMark/>
          </w:tcPr>
          <w:p w14:paraId="52F7E7A2" w14:textId="77777777" w:rsidR="00AA2B37" w:rsidRPr="007B16FB" w:rsidRDefault="00AA2B37" w:rsidP="00AA2B37">
            <w:pPr>
              <w:pStyle w:val="Tablefigures"/>
              <w:framePr w:wrap="around"/>
            </w:pPr>
            <w:r w:rsidRPr="007B16FB">
              <w:t>40.4%</w:t>
            </w:r>
          </w:p>
        </w:tc>
        <w:tc>
          <w:tcPr>
            <w:tcW w:w="1134" w:type="dxa"/>
            <w:noWrap/>
            <w:hideMark/>
          </w:tcPr>
          <w:p w14:paraId="0B7E2698" w14:textId="77777777" w:rsidR="00AA2B37" w:rsidRPr="007B16FB" w:rsidRDefault="00AA2B37" w:rsidP="00AA2B37">
            <w:pPr>
              <w:pStyle w:val="Tablefigures"/>
              <w:framePr w:wrap="around"/>
            </w:pPr>
            <w:r w:rsidRPr="007B16FB">
              <w:t>80</w:t>
            </w:r>
          </w:p>
        </w:tc>
        <w:tc>
          <w:tcPr>
            <w:tcW w:w="1134" w:type="dxa"/>
            <w:noWrap/>
            <w:hideMark/>
          </w:tcPr>
          <w:p w14:paraId="019B488C" w14:textId="77777777" w:rsidR="00AA2B37" w:rsidRPr="007B16FB" w:rsidRDefault="00AA2B37" w:rsidP="00AA2B37">
            <w:pPr>
              <w:pStyle w:val="Tablefigures"/>
              <w:framePr w:wrap="around"/>
            </w:pPr>
            <w:r w:rsidRPr="007B16FB">
              <w:t>12.5%</w:t>
            </w:r>
          </w:p>
        </w:tc>
        <w:tc>
          <w:tcPr>
            <w:tcW w:w="1134" w:type="dxa"/>
            <w:noWrap/>
            <w:hideMark/>
          </w:tcPr>
          <w:p w14:paraId="3D3AE698" w14:textId="77777777" w:rsidR="00AA2B37" w:rsidRPr="007B16FB" w:rsidRDefault="00AA2B37" w:rsidP="00AA2B37">
            <w:pPr>
              <w:pStyle w:val="Tablefigures"/>
              <w:framePr w:wrap="around"/>
            </w:pPr>
            <w:r w:rsidRPr="007B16FB">
              <w:t>367</w:t>
            </w:r>
          </w:p>
        </w:tc>
        <w:tc>
          <w:tcPr>
            <w:tcW w:w="967" w:type="dxa"/>
            <w:noWrap/>
            <w:hideMark/>
          </w:tcPr>
          <w:p w14:paraId="17AD36DB" w14:textId="77777777" w:rsidR="00AA2B37" w:rsidRPr="007B16FB" w:rsidRDefault="00AA2B37" w:rsidP="00AA2B37">
            <w:pPr>
              <w:pStyle w:val="Tablefigures"/>
              <w:framePr w:wrap="around"/>
            </w:pPr>
            <w:r w:rsidRPr="007B16FB">
              <w:t>27.2%</w:t>
            </w:r>
          </w:p>
        </w:tc>
      </w:tr>
      <w:tr w:rsidR="00AA2B37" w:rsidRPr="00757A84" w14:paraId="072ACC9F"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6" w:type="dxa"/>
            <w:noWrap/>
            <w:hideMark/>
          </w:tcPr>
          <w:p w14:paraId="7E10637D" w14:textId="77777777" w:rsidR="00AA2B37" w:rsidRPr="007B16FB" w:rsidRDefault="00AA2B37" w:rsidP="00AA2B37">
            <w:pPr>
              <w:pStyle w:val="TableParagraph"/>
            </w:pPr>
            <w:r w:rsidRPr="007B16FB">
              <w:t>Services</w:t>
            </w:r>
          </w:p>
        </w:tc>
        <w:tc>
          <w:tcPr>
            <w:tcW w:w="992" w:type="dxa"/>
            <w:noWrap/>
            <w:hideMark/>
          </w:tcPr>
          <w:p w14:paraId="55C5BD67" w14:textId="77777777" w:rsidR="00AA2B37" w:rsidRPr="007B16FB" w:rsidRDefault="00AA2B37" w:rsidP="00AA2B37">
            <w:pPr>
              <w:pStyle w:val="Tablefigures"/>
              <w:framePr w:wrap="around"/>
            </w:pPr>
            <w:r w:rsidRPr="007B16FB">
              <w:t>107</w:t>
            </w:r>
          </w:p>
        </w:tc>
        <w:tc>
          <w:tcPr>
            <w:tcW w:w="1134" w:type="dxa"/>
            <w:noWrap/>
            <w:hideMark/>
          </w:tcPr>
          <w:p w14:paraId="1DFFF029" w14:textId="77777777" w:rsidR="00AA2B37" w:rsidRPr="007B16FB" w:rsidRDefault="00AA2B37" w:rsidP="00AA2B37">
            <w:pPr>
              <w:pStyle w:val="Tablefigures"/>
              <w:framePr w:wrap="around"/>
            </w:pPr>
            <w:r w:rsidRPr="007B16FB">
              <w:t>15.0%</w:t>
            </w:r>
          </w:p>
        </w:tc>
        <w:tc>
          <w:tcPr>
            <w:tcW w:w="1134" w:type="dxa"/>
            <w:noWrap/>
            <w:hideMark/>
          </w:tcPr>
          <w:p w14:paraId="7EAD2344" w14:textId="77777777" w:rsidR="00AA2B37" w:rsidRPr="007B16FB" w:rsidRDefault="00AA2B37" w:rsidP="00AA2B37">
            <w:pPr>
              <w:pStyle w:val="Tablefigures"/>
              <w:framePr w:wrap="around"/>
            </w:pPr>
            <w:r w:rsidRPr="007B16FB">
              <w:t>29</w:t>
            </w:r>
          </w:p>
        </w:tc>
        <w:tc>
          <w:tcPr>
            <w:tcW w:w="1134" w:type="dxa"/>
            <w:noWrap/>
            <w:hideMark/>
          </w:tcPr>
          <w:p w14:paraId="532EE7C1" w14:textId="77777777" w:rsidR="00AA2B37" w:rsidRPr="007B16FB" w:rsidRDefault="00AA2B37" w:rsidP="00AA2B37">
            <w:pPr>
              <w:pStyle w:val="Tablefigures"/>
              <w:framePr w:wrap="around"/>
            </w:pPr>
            <w:r w:rsidRPr="007B16FB">
              <w:t>4.5%</w:t>
            </w:r>
          </w:p>
        </w:tc>
        <w:tc>
          <w:tcPr>
            <w:tcW w:w="1134" w:type="dxa"/>
            <w:noWrap/>
            <w:hideMark/>
          </w:tcPr>
          <w:p w14:paraId="497DC149" w14:textId="77777777" w:rsidR="00AA2B37" w:rsidRPr="007B16FB" w:rsidRDefault="00AA2B37" w:rsidP="00AA2B37">
            <w:pPr>
              <w:pStyle w:val="Tablefigures"/>
              <w:framePr w:wrap="around"/>
            </w:pPr>
            <w:r w:rsidRPr="007B16FB">
              <w:t>136</w:t>
            </w:r>
          </w:p>
        </w:tc>
        <w:tc>
          <w:tcPr>
            <w:tcW w:w="967" w:type="dxa"/>
            <w:noWrap/>
            <w:hideMark/>
          </w:tcPr>
          <w:p w14:paraId="786CF61E" w14:textId="77777777" w:rsidR="00AA2B37" w:rsidRPr="007B16FB" w:rsidRDefault="00AA2B37" w:rsidP="00AA2B37">
            <w:pPr>
              <w:pStyle w:val="Tablefigures"/>
              <w:framePr w:wrap="around"/>
            </w:pPr>
            <w:r w:rsidRPr="007B16FB">
              <w:t>10.1%</w:t>
            </w:r>
          </w:p>
        </w:tc>
      </w:tr>
      <w:tr w:rsidR="00AA2B37" w:rsidRPr="00757A84" w14:paraId="79D1F32C"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3096" w:type="dxa"/>
            <w:noWrap/>
            <w:hideMark/>
          </w:tcPr>
          <w:p w14:paraId="0FF89CA6" w14:textId="77777777" w:rsidR="00AA2B37" w:rsidRPr="007B16FB" w:rsidRDefault="00AA2B37" w:rsidP="00AA2B37">
            <w:pPr>
              <w:pStyle w:val="TableParagraph"/>
            </w:pPr>
            <w:r w:rsidRPr="007B16FB">
              <w:t>Tourism, Hospitality and Sport</w:t>
            </w:r>
          </w:p>
        </w:tc>
        <w:tc>
          <w:tcPr>
            <w:tcW w:w="992" w:type="dxa"/>
            <w:noWrap/>
            <w:hideMark/>
          </w:tcPr>
          <w:p w14:paraId="4F9E3836" w14:textId="77777777" w:rsidR="00AA2B37" w:rsidRPr="007B16FB" w:rsidRDefault="00AA2B37" w:rsidP="00AA2B37">
            <w:pPr>
              <w:pStyle w:val="Tablefigures"/>
              <w:framePr w:wrap="around"/>
            </w:pPr>
            <w:r w:rsidRPr="007B16FB">
              <w:t>55</w:t>
            </w:r>
          </w:p>
        </w:tc>
        <w:tc>
          <w:tcPr>
            <w:tcW w:w="1134" w:type="dxa"/>
            <w:noWrap/>
            <w:hideMark/>
          </w:tcPr>
          <w:p w14:paraId="03DF5A65" w14:textId="77777777" w:rsidR="00AA2B37" w:rsidRPr="007B16FB" w:rsidRDefault="00AA2B37" w:rsidP="00AA2B37">
            <w:pPr>
              <w:pStyle w:val="Tablefigures"/>
              <w:framePr w:wrap="around"/>
            </w:pPr>
            <w:r w:rsidRPr="007B16FB">
              <w:t>7.7%</w:t>
            </w:r>
          </w:p>
        </w:tc>
        <w:tc>
          <w:tcPr>
            <w:tcW w:w="1134" w:type="dxa"/>
            <w:noWrap/>
            <w:hideMark/>
          </w:tcPr>
          <w:p w14:paraId="2A9B81F3" w14:textId="77777777" w:rsidR="00AA2B37" w:rsidRPr="007B16FB" w:rsidRDefault="00AA2B37" w:rsidP="00AA2B37">
            <w:pPr>
              <w:pStyle w:val="Tablefigures"/>
              <w:framePr w:wrap="around"/>
            </w:pPr>
            <w:r w:rsidRPr="007B16FB">
              <w:t>90</w:t>
            </w:r>
          </w:p>
        </w:tc>
        <w:tc>
          <w:tcPr>
            <w:tcW w:w="1134" w:type="dxa"/>
            <w:noWrap/>
            <w:hideMark/>
          </w:tcPr>
          <w:p w14:paraId="2AD51607" w14:textId="77777777" w:rsidR="00AA2B37" w:rsidRPr="007B16FB" w:rsidRDefault="00AA2B37" w:rsidP="00AA2B37">
            <w:pPr>
              <w:pStyle w:val="Tablefigures"/>
              <w:framePr w:wrap="around"/>
            </w:pPr>
            <w:r w:rsidRPr="007B16FB">
              <w:t>14.1%</w:t>
            </w:r>
          </w:p>
        </w:tc>
        <w:tc>
          <w:tcPr>
            <w:tcW w:w="1134" w:type="dxa"/>
            <w:noWrap/>
            <w:hideMark/>
          </w:tcPr>
          <w:p w14:paraId="4BBAE0B6" w14:textId="77777777" w:rsidR="00AA2B37" w:rsidRPr="007B16FB" w:rsidRDefault="00AA2B37" w:rsidP="00AA2B37">
            <w:pPr>
              <w:pStyle w:val="Tablefigures"/>
              <w:framePr w:wrap="around"/>
            </w:pPr>
            <w:r w:rsidRPr="007B16FB">
              <w:t>145</w:t>
            </w:r>
          </w:p>
        </w:tc>
        <w:tc>
          <w:tcPr>
            <w:tcW w:w="967" w:type="dxa"/>
            <w:noWrap/>
            <w:hideMark/>
          </w:tcPr>
          <w:p w14:paraId="5B4B7B9C" w14:textId="77777777" w:rsidR="00AA2B37" w:rsidRPr="007B16FB" w:rsidRDefault="00AA2B37" w:rsidP="00AA2B37">
            <w:pPr>
              <w:pStyle w:val="Tablefigures"/>
              <w:framePr w:wrap="around"/>
            </w:pPr>
            <w:r w:rsidRPr="007B16FB">
              <w:t>10.7%</w:t>
            </w:r>
          </w:p>
        </w:tc>
      </w:tr>
      <w:tr w:rsidR="00AA2B37" w:rsidRPr="00CA2603" w14:paraId="78D10416"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3096" w:type="dxa"/>
            <w:noWrap/>
            <w:hideMark/>
          </w:tcPr>
          <w:p w14:paraId="066AE795" w14:textId="77777777" w:rsidR="00AA2B37" w:rsidRPr="00CA2603" w:rsidRDefault="00AA2B37" w:rsidP="00AA2B37">
            <w:pPr>
              <w:pStyle w:val="TableParagraph"/>
              <w:rPr>
                <w:b/>
              </w:rPr>
            </w:pPr>
            <w:r w:rsidRPr="00CA2603">
              <w:rPr>
                <w:b/>
              </w:rPr>
              <w:t>Total</w:t>
            </w:r>
          </w:p>
        </w:tc>
        <w:tc>
          <w:tcPr>
            <w:tcW w:w="992" w:type="dxa"/>
            <w:noWrap/>
            <w:hideMark/>
          </w:tcPr>
          <w:p w14:paraId="4E42F7B3" w14:textId="77777777" w:rsidR="00AA2B37" w:rsidRPr="00CA2603" w:rsidRDefault="00AA2B37" w:rsidP="00AA2B37">
            <w:pPr>
              <w:pStyle w:val="Tablefigures"/>
              <w:framePr w:wrap="around"/>
              <w:rPr>
                <w:b/>
              </w:rPr>
            </w:pPr>
            <w:r w:rsidRPr="00CA2603">
              <w:rPr>
                <w:b/>
              </w:rPr>
              <w:t>711</w:t>
            </w:r>
          </w:p>
        </w:tc>
        <w:tc>
          <w:tcPr>
            <w:tcW w:w="1134" w:type="dxa"/>
            <w:noWrap/>
            <w:hideMark/>
          </w:tcPr>
          <w:p w14:paraId="7A256D2F" w14:textId="77777777" w:rsidR="00AA2B37" w:rsidRPr="00CA2603" w:rsidRDefault="00AA2B37" w:rsidP="00AA2B37">
            <w:pPr>
              <w:pStyle w:val="Tablefigures"/>
              <w:framePr w:wrap="around"/>
              <w:rPr>
                <w:b/>
              </w:rPr>
            </w:pPr>
            <w:r w:rsidRPr="00CA2603">
              <w:rPr>
                <w:b/>
              </w:rPr>
              <w:t>100.0%</w:t>
            </w:r>
          </w:p>
        </w:tc>
        <w:tc>
          <w:tcPr>
            <w:tcW w:w="1134" w:type="dxa"/>
            <w:noWrap/>
            <w:hideMark/>
          </w:tcPr>
          <w:p w14:paraId="08DA9824" w14:textId="77777777" w:rsidR="00AA2B37" w:rsidRPr="00CA2603" w:rsidRDefault="00AA2B37" w:rsidP="00AA2B37">
            <w:pPr>
              <w:pStyle w:val="Tablefigures"/>
              <w:framePr w:wrap="around"/>
              <w:rPr>
                <w:b/>
              </w:rPr>
            </w:pPr>
            <w:r w:rsidRPr="00CA2603">
              <w:rPr>
                <w:b/>
              </w:rPr>
              <w:t>639</w:t>
            </w:r>
          </w:p>
        </w:tc>
        <w:tc>
          <w:tcPr>
            <w:tcW w:w="1134" w:type="dxa"/>
            <w:noWrap/>
            <w:hideMark/>
          </w:tcPr>
          <w:p w14:paraId="450B5E7E" w14:textId="77777777" w:rsidR="00AA2B37" w:rsidRPr="00CA2603" w:rsidRDefault="00AA2B37" w:rsidP="00AA2B37">
            <w:pPr>
              <w:pStyle w:val="Tablefigures"/>
              <w:framePr w:wrap="around"/>
              <w:rPr>
                <w:b/>
              </w:rPr>
            </w:pPr>
            <w:r w:rsidRPr="00CA2603">
              <w:rPr>
                <w:b/>
              </w:rPr>
              <w:t>100.0%</w:t>
            </w:r>
          </w:p>
        </w:tc>
        <w:tc>
          <w:tcPr>
            <w:tcW w:w="1134" w:type="dxa"/>
            <w:noWrap/>
            <w:hideMark/>
          </w:tcPr>
          <w:p w14:paraId="6034D134" w14:textId="77777777" w:rsidR="00AA2B37" w:rsidRPr="00CA2603" w:rsidRDefault="00AA2B37" w:rsidP="00AA2B37">
            <w:pPr>
              <w:pStyle w:val="Tablefigures"/>
              <w:framePr w:wrap="around"/>
              <w:rPr>
                <w:b/>
              </w:rPr>
            </w:pPr>
            <w:r w:rsidRPr="00CA2603">
              <w:rPr>
                <w:b/>
              </w:rPr>
              <w:t>1,350</w:t>
            </w:r>
          </w:p>
        </w:tc>
        <w:tc>
          <w:tcPr>
            <w:tcW w:w="967" w:type="dxa"/>
            <w:noWrap/>
            <w:hideMark/>
          </w:tcPr>
          <w:p w14:paraId="654A9207" w14:textId="77777777" w:rsidR="00AA2B37" w:rsidRPr="00CA2603" w:rsidRDefault="00AA2B37" w:rsidP="00AA2B37">
            <w:pPr>
              <w:pStyle w:val="Tablefigures"/>
              <w:framePr w:wrap="around"/>
              <w:rPr>
                <w:b/>
              </w:rPr>
            </w:pPr>
            <w:r w:rsidRPr="00CA2603">
              <w:rPr>
                <w:b/>
              </w:rPr>
              <w:t>100.0%</w:t>
            </w:r>
          </w:p>
        </w:tc>
      </w:tr>
    </w:tbl>
    <w:p w14:paraId="0596AF44" w14:textId="77777777" w:rsidR="00AA2B37" w:rsidRDefault="00AA2B37" w:rsidP="00AA2B37">
      <w:pPr>
        <w:pStyle w:val="Quote"/>
      </w:pPr>
      <w:r>
        <w:t xml:space="preserve">Source: FSD Data – Further Information </w:t>
      </w:r>
    </w:p>
    <w:p w14:paraId="00CE6D25" w14:textId="77777777" w:rsidR="00AA2B37" w:rsidRDefault="00AA2B37" w:rsidP="00D54D05">
      <w:pPr>
        <w:pStyle w:val="BodyText-parastyle"/>
      </w:pPr>
      <w:r>
        <w:t>Overall, just over a quarter (27.2%) of Fund beneficiaries at FEIs study under the Education, Health and Welfare course area, this is followed by Arts, Craft and Media with 18.3% of beneficiaries at FEIs studying in this area.</w:t>
      </w:r>
    </w:p>
    <w:p w14:paraId="0A3DC2B7" w14:textId="77777777" w:rsidR="00AA2B37" w:rsidRDefault="00AA2B37" w:rsidP="00D54D05">
      <w:pPr>
        <w:pStyle w:val="BodyText-parastyle"/>
      </w:pPr>
      <w:r>
        <w:t>The largest gender split occurred for Education, Health and Welfare with 27.9 percentage points more of females studying in this area that males. This was followed by Agriculture, Science and Computing which saw a higher proportion of male beneficiaries than female beneficiaries studying the course (15.9 percentage points more males).</w:t>
      </w:r>
    </w:p>
    <w:p w14:paraId="7E63A8A4" w14:textId="77777777" w:rsidR="00AA2B37" w:rsidRDefault="00AA2B37" w:rsidP="00AA2B37">
      <w:pPr>
        <w:spacing w:before="0" w:after="0" w:line="240" w:lineRule="auto"/>
        <w:rPr>
          <w:rFonts w:eastAsia="Times New Roman"/>
          <w:sz w:val="22"/>
          <w:lang w:val="en-GB" w:eastAsia="en-GB"/>
        </w:rPr>
      </w:pPr>
      <w:r>
        <w:br w:type="page"/>
      </w:r>
    </w:p>
    <w:p w14:paraId="50498FD4" w14:textId="77777777" w:rsidR="00AA2B37" w:rsidRDefault="00AA2B37" w:rsidP="00AA2B37">
      <w:pPr>
        <w:pStyle w:val="Heading2"/>
        <w:numPr>
          <w:ilvl w:val="1"/>
          <w:numId w:val="1"/>
        </w:numPr>
        <w:tabs>
          <w:tab w:val="clear" w:pos="3349"/>
          <w:tab w:val="num" w:pos="1222"/>
        </w:tabs>
        <w:ind w:left="567" w:hanging="567"/>
      </w:pPr>
      <w:bookmarkStart w:id="27" w:name="_Toc468320492"/>
      <w:bookmarkStart w:id="28" w:name="_Toc469444695"/>
      <w:bookmarkStart w:id="29" w:name="_Toc480883290"/>
      <w:bookmarkEnd w:id="27"/>
      <w:r>
        <w:lastRenderedPageBreak/>
        <w:t>Year of Study</w:t>
      </w:r>
      <w:bookmarkEnd w:id="28"/>
      <w:bookmarkEnd w:id="29"/>
    </w:p>
    <w:p w14:paraId="311F9DFF" w14:textId="77777777" w:rsidR="00AA2B37" w:rsidRDefault="00AA2B37" w:rsidP="00AA2B37">
      <w:pPr>
        <w:pStyle w:val="Heading3"/>
        <w:numPr>
          <w:ilvl w:val="2"/>
          <w:numId w:val="1"/>
        </w:numPr>
        <w:ind w:left="567" w:hanging="567"/>
      </w:pPr>
      <w:r>
        <w:t>FEI Beneficiaries</w:t>
      </w:r>
    </w:p>
    <w:p w14:paraId="24FCFB48"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5</w:t>
      </w:r>
      <w:r>
        <w:fldChar w:fldCharType="end"/>
      </w:r>
      <w:r>
        <w:t xml:space="preserve"> Number of beneficiaries at FEI by </w:t>
      </w:r>
      <w:r w:rsidRPr="005041D2">
        <w:t>year of study (2015-16 academic</w:t>
      </w:r>
      <w:r>
        <w:t xml:space="preserve"> year)</w:t>
      </w:r>
    </w:p>
    <w:tbl>
      <w:tblPr>
        <w:tblStyle w:val="TableGrid"/>
        <w:tblW w:w="5000" w:type="pct"/>
        <w:tblLook w:val="04A0" w:firstRow="1" w:lastRow="0" w:firstColumn="1" w:lastColumn="0" w:noHBand="0" w:noVBand="1"/>
      </w:tblPr>
      <w:tblGrid>
        <w:gridCol w:w="5369"/>
        <w:gridCol w:w="1953"/>
        <w:gridCol w:w="2533"/>
      </w:tblGrid>
      <w:tr w:rsidR="00AA2B37" w:rsidRPr="005041D2" w14:paraId="5171C944"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tcW w:w="2724" w:type="pct"/>
            <w:vMerge w:val="restart"/>
            <w:shd w:val="clear" w:color="auto" w:fill="2F68A9"/>
            <w:noWrap/>
            <w:hideMark/>
          </w:tcPr>
          <w:p w14:paraId="1840C31D" w14:textId="77777777" w:rsidR="00AA2B37" w:rsidRPr="005041D2" w:rsidRDefault="00AA2B37" w:rsidP="00AA2B37">
            <w:pPr>
              <w:pStyle w:val="TableHeading"/>
            </w:pPr>
            <w:r w:rsidRPr="005041D2">
              <w:t>Year of Study</w:t>
            </w:r>
          </w:p>
        </w:tc>
        <w:tc>
          <w:tcPr>
            <w:tcW w:w="2276" w:type="pct"/>
            <w:gridSpan w:val="2"/>
            <w:shd w:val="clear" w:color="auto" w:fill="2F68A9"/>
            <w:noWrap/>
            <w:hideMark/>
          </w:tcPr>
          <w:p w14:paraId="0789EDBB" w14:textId="77777777" w:rsidR="00AA2B37" w:rsidRPr="005041D2" w:rsidRDefault="00AA2B37" w:rsidP="00AA2B37">
            <w:pPr>
              <w:pStyle w:val="TableHeading"/>
            </w:pPr>
            <w:r w:rsidRPr="005041D2">
              <w:t>Beneficiaries</w:t>
            </w:r>
          </w:p>
        </w:tc>
      </w:tr>
      <w:tr w:rsidR="00AA2B37" w:rsidRPr="005041D2" w14:paraId="1AE2B268"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tcW w:w="2724" w:type="pct"/>
            <w:vMerge/>
            <w:shd w:val="clear" w:color="auto" w:fill="2F68A9"/>
            <w:noWrap/>
            <w:hideMark/>
          </w:tcPr>
          <w:p w14:paraId="15432799" w14:textId="77777777" w:rsidR="00AA2B37" w:rsidRPr="005041D2" w:rsidRDefault="00AA2B37" w:rsidP="00AA2B37">
            <w:pPr>
              <w:pStyle w:val="TableHeading"/>
            </w:pPr>
          </w:p>
        </w:tc>
        <w:tc>
          <w:tcPr>
            <w:tcW w:w="991" w:type="pct"/>
            <w:shd w:val="clear" w:color="auto" w:fill="2F68A9"/>
            <w:noWrap/>
            <w:hideMark/>
          </w:tcPr>
          <w:p w14:paraId="4C52CFA7" w14:textId="77777777" w:rsidR="00AA2B37" w:rsidRPr="005041D2" w:rsidRDefault="00AA2B37" w:rsidP="00AA2B37">
            <w:pPr>
              <w:pStyle w:val="TableHeading"/>
            </w:pPr>
            <w:r w:rsidRPr="005041D2">
              <w:t>N</w:t>
            </w:r>
          </w:p>
        </w:tc>
        <w:tc>
          <w:tcPr>
            <w:tcW w:w="1285" w:type="pct"/>
            <w:shd w:val="clear" w:color="auto" w:fill="2F68A9"/>
            <w:noWrap/>
            <w:hideMark/>
          </w:tcPr>
          <w:p w14:paraId="1FF526EA" w14:textId="77777777" w:rsidR="00AA2B37" w:rsidRPr="005041D2" w:rsidRDefault="00AA2B37" w:rsidP="00AA2B37">
            <w:pPr>
              <w:pStyle w:val="TableHeading"/>
            </w:pPr>
            <w:r w:rsidRPr="005041D2">
              <w:t>%</w:t>
            </w:r>
          </w:p>
        </w:tc>
      </w:tr>
      <w:tr w:rsidR="00AA2B37" w:rsidRPr="005041D2" w14:paraId="71642D46"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2724" w:type="pct"/>
            <w:noWrap/>
            <w:hideMark/>
          </w:tcPr>
          <w:p w14:paraId="05E2F9A1" w14:textId="77777777" w:rsidR="00AA2B37" w:rsidRPr="005041D2" w:rsidRDefault="00AA2B37" w:rsidP="00AA2B37">
            <w:pPr>
              <w:pStyle w:val="TableParagraph"/>
            </w:pPr>
            <w:r w:rsidRPr="005041D2">
              <w:t>One Year Course</w:t>
            </w:r>
          </w:p>
        </w:tc>
        <w:tc>
          <w:tcPr>
            <w:tcW w:w="991" w:type="pct"/>
            <w:noWrap/>
            <w:hideMark/>
          </w:tcPr>
          <w:p w14:paraId="6F8F51A7" w14:textId="77777777" w:rsidR="00AA2B37" w:rsidRPr="00BC5181" w:rsidRDefault="00AA2B37" w:rsidP="00AA2B37">
            <w:pPr>
              <w:pStyle w:val="Tablefigures"/>
              <w:framePr w:wrap="around"/>
            </w:pPr>
            <w:r w:rsidRPr="00BC5181">
              <w:t>961</w:t>
            </w:r>
          </w:p>
        </w:tc>
        <w:tc>
          <w:tcPr>
            <w:tcW w:w="1285" w:type="pct"/>
            <w:noWrap/>
            <w:hideMark/>
          </w:tcPr>
          <w:p w14:paraId="683C6E66" w14:textId="77777777" w:rsidR="00AA2B37" w:rsidRPr="00BC5181" w:rsidRDefault="00AA2B37" w:rsidP="00AA2B37">
            <w:pPr>
              <w:pStyle w:val="Tablefigures"/>
              <w:framePr w:wrap="around"/>
            </w:pPr>
            <w:r w:rsidRPr="00BC5181">
              <w:t>70.8%</w:t>
            </w:r>
          </w:p>
        </w:tc>
      </w:tr>
      <w:tr w:rsidR="00AA2B37" w:rsidRPr="005041D2" w14:paraId="67A26CF3"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2724" w:type="pct"/>
            <w:noWrap/>
            <w:hideMark/>
          </w:tcPr>
          <w:p w14:paraId="2B29B7B0" w14:textId="77777777" w:rsidR="00AA2B37" w:rsidRPr="005041D2" w:rsidRDefault="00AA2B37" w:rsidP="00AA2B37">
            <w:pPr>
              <w:pStyle w:val="TableParagraph"/>
            </w:pPr>
            <w:r w:rsidRPr="005041D2">
              <w:t>Two Year course (Year 1)</w:t>
            </w:r>
          </w:p>
        </w:tc>
        <w:tc>
          <w:tcPr>
            <w:tcW w:w="991" w:type="pct"/>
            <w:noWrap/>
            <w:hideMark/>
          </w:tcPr>
          <w:p w14:paraId="7A78AC15" w14:textId="77777777" w:rsidR="00AA2B37" w:rsidRPr="005041D2" w:rsidRDefault="00AA2B37" w:rsidP="00AA2B37">
            <w:pPr>
              <w:pStyle w:val="Tablefigures"/>
              <w:framePr w:wrap="around"/>
            </w:pPr>
            <w:r w:rsidRPr="005041D2">
              <w:t>254</w:t>
            </w:r>
          </w:p>
        </w:tc>
        <w:tc>
          <w:tcPr>
            <w:tcW w:w="1285" w:type="pct"/>
            <w:noWrap/>
            <w:hideMark/>
          </w:tcPr>
          <w:p w14:paraId="026E96F9" w14:textId="77777777" w:rsidR="00AA2B37" w:rsidRPr="005041D2" w:rsidRDefault="00AA2B37" w:rsidP="00AA2B37">
            <w:pPr>
              <w:pStyle w:val="Tablefigures"/>
              <w:framePr w:wrap="around"/>
            </w:pPr>
            <w:r w:rsidRPr="005041D2">
              <w:t>18.7%</w:t>
            </w:r>
          </w:p>
        </w:tc>
      </w:tr>
      <w:tr w:rsidR="00AA2B37" w:rsidRPr="005041D2" w14:paraId="3A2CF8EF"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2724" w:type="pct"/>
            <w:noWrap/>
            <w:hideMark/>
          </w:tcPr>
          <w:p w14:paraId="5D3AA3B5" w14:textId="77777777" w:rsidR="00AA2B37" w:rsidRPr="005041D2" w:rsidRDefault="00AA2B37" w:rsidP="00AA2B37">
            <w:pPr>
              <w:pStyle w:val="TableParagraph"/>
            </w:pPr>
            <w:r w:rsidRPr="005041D2">
              <w:t>Two Year course (Year 2)</w:t>
            </w:r>
          </w:p>
        </w:tc>
        <w:tc>
          <w:tcPr>
            <w:tcW w:w="991" w:type="pct"/>
            <w:noWrap/>
            <w:hideMark/>
          </w:tcPr>
          <w:p w14:paraId="2DA74A25" w14:textId="77777777" w:rsidR="00AA2B37" w:rsidRPr="005041D2" w:rsidRDefault="00AA2B37" w:rsidP="00AA2B37">
            <w:pPr>
              <w:pStyle w:val="Tablefigures"/>
              <w:framePr w:wrap="around"/>
            </w:pPr>
            <w:r w:rsidRPr="005041D2">
              <w:t>142</w:t>
            </w:r>
          </w:p>
        </w:tc>
        <w:tc>
          <w:tcPr>
            <w:tcW w:w="1285" w:type="pct"/>
            <w:noWrap/>
            <w:hideMark/>
          </w:tcPr>
          <w:p w14:paraId="05D43CCB" w14:textId="77777777" w:rsidR="00AA2B37" w:rsidRPr="005041D2" w:rsidRDefault="00AA2B37" w:rsidP="00AA2B37">
            <w:pPr>
              <w:pStyle w:val="Tablefigures"/>
              <w:framePr w:wrap="around"/>
            </w:pPr>
            <w:r w:rsidRPr="005041D2">
              <w:t>10.5%</w:t>
            </w:r>
          </w:p>
        </w:tc>
      </w:tr>
      <w:tr w:rsidR="00AA2B37" w:rsidRPr="00CA2603" w14:paraId="4A3E3BC2"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2724" w:type="pct"/>
            <w:noWrap/>
            <w:hideMark/>
          </w:tcPr>
          <w:p w14:paraId="6A56C3B6" w14:textId="77777777" w:rsidR="00AA2B37" w:rsidRPr="00CA2603" w:rsidRDefault="00AA2B37" w:rsidP="00AA2B37">
            <w:pPr>
              <w:pStyle w:val="TableParagraph"/>
              <w:rPr>
                <w:b/>
              </w:rPr>
            </w:pPr>
            <w:r w:rsidRPr="00CA2603">
              <w:rPr>
                <w:b/>
              </w:rPr>
              <w:t>Total</w:t>
            </w:r>
          </w:p>
        </w:tc>
        <w:tc>
          <w:tcPr>
            <w:tcW w:w="991" w:type="pct"/>
            <w:noWrap/>
            <w:hideMark/>
          </w:tcPr>
          <w:p w14:paraId="1D9F039F" w14:textId="77777777" w:rsidR="00AA2B37" w:rsidRPr="00CA2603" w:rsidRDefault="00AA2B37" w:rsidP="00AA2B37">
            <w:pPr>
              <w:pStyle w:val="Tablefigures"/>
              <w:framePr w:wrap="around"/>
              <w:rPr>
                <w:b/>
              </w:rPr>
            </w:pPr>
            <w:r w:rsidRPr="00CA2603">
              <w:rPr>
                <w:b/>
              </w:rPr>
              <w:t>1,357</w:t>
            </w:r>
          </w:p>
        </w:tc>
        <w:tc>
          <w:tcPr>
            <w:tcW w:w="1285" w:type="pct"/>
            <w:noWrap/>
            <w:hideMark/>
          </w:tcPr>
          <w:p w14:paraId="785AB0D1" w14:textId="77777777" w:rsidR="00AA2B37" w:rsidRPr="00CA2603" w:rsidRDefault="00AA2B37" w:rsidP="00AA2B37">
            <w:pPr>
              <w:pStyle w:val="Tablefigures"/>
              <w:framePr w:wrap="around"/>
              <w:rPr>
                <w:b/>
              </w:rPr>
            </w:pPr>
            <w:r w:rsidRPr="00CA2603">
              <w:rPr>
                <w:b/>
              </w:rPr>
              <w:t>100.0%</w:t>
            </w:r>
          </w:p>
        </w:tc>
      </w:tr>
    </w:tbl>
    <w:p w14:paraId="508768CD" w14:textId="77777777" w:rsidR="00AA2B37" w:rsidRPr="005041D2" w:rsidRDefault="00AA2B37" w:rsidP="00AA2B37">
      <w:pPr>
        <w:pStyle w:val="Quote"/>
        <w:rPr>
          <w:lang w:val="en-IE"/>
        </w:rPr>
      </w:pPr>
      <w:r>
        <w:rPr>
          <w:lang w:val="en-IE"/>
        </w:rPr>
        <w:t>Source: FSD Data – Numbers of Students by College and Year of Study</w:t>
      </w:r>
    </w:p>
    <w:p w14:paraId="75CC6CD1" w14:textId="77777777" w:rsidR="00AA2B37" w:rsidRDefault="00AA2B37" w:rsidP="00D54D05">
      <w:pPr>
        <w:pStyle w:val="BodyText-parastyle"/>
      </w:pPr>
      <w:r>
        <w:t>The large majority of beneficiaries for 2015/16 attending to Further Education Institutions were on one year courses, followed by those in their first year of a two year course and those in the final year of a two year course (18.7% and 10.5% respectively). The ETB/VEC areas with the highest number of student beneficiaries for 2015/16 were;</w:t>
      </w:r>
    </w:p>
    <w:p w14:paraId="3E7780CB" w14:textId="77777777" w:rsidR="00AA2B37" w:rsidRDefault="00AA2B37" w:rsidP="00AA2B37">
      <w:pPr>
        <w:pStyle w:val="ListParagraph"/>
        <w:numPr>
          <w:ilvl w:val="0"/>
          <w:numId w:val="5"/>
        </w:numPr>
      </w:pPr>
      <w:r>
        <w:t>City of Dublin (n=242)</w:t>
      </w:r>
    </w:p>
    <w:p w14:paraId="0994B0C2" w14:textId="77777777" w:rsidR="00AA2B37" w:rsidRDefault="00AA2B37" w:rsidP="00AA2B37">
      <w:pPr>
        <w:pStyle w:val="ListParagraph"/>
        <w:numPr>
          <w:ilvl w:val="0"/>
          <w:numId w:val="5"/>
        </w:numPr>
      </w:pPr>
      <w:r>
        <w:t>City of Cork and County Cork (n=240)</w:t>
      </w:r>
    </w:p>
    <w:p w14:paraId="284DC11E" w14:textId="77777777" w:rsidR="00AA2B37" w:rsidRDefault="00AA2B37" w:rsidP="00AA2B37">
      <w:pPr>
        <w:pStyle w:val="ListParagraph"/>
        <w:numPr>
          <w:ilvl w:val="0"/>
          <w:numId w:val="5"/>
        </w:numPr>
      </w:pPr>
      <w:r>
        <w:t>County Dublin and Dun Laoghaire (n=168).</w:t>
      </w:r>
    </w:p>
    <w:p w14:paraId="49F6700B" w14:textId="77777777" w:rsidR="00AA2B37" w:rsidRDefault="00AA2B37" w:rsidP="00AA2B37">
      <w:pPr>
        <w:pStyle w:val="Heading3"/>
        <w:numPr>
          <w:ilvl w:val="2"/>
          <w:numId w:val="1"/>
        </w:numPr>
        <w:ind w:left="567" w:hanging="567"/>
      </w:pPr>
      <w:r>
        <w:t xml:space="preserve"> Undergraduate Beneficiaries at HEIs</w:t>
      </w:r>
    </w:p>
    <w:p w14:paraId="0E352F2A"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2</w:t>
      </w:r>
      <w:r>
        <w:fldChar w:fldCharType="end"/>
      </w:r>
      <w:r>
        <w:t>:</w:t>
      </w:r>
      <w:r>
        <w:fldChar w:fldCharType="begin"/>
      </w:r>
      <w:r>
        <w:instrText xml:space="preserve"> SEQ Table \* ARABIC \s 1 </w:instrText>
      </w:r>
      <w:r>
        <w:fldChar w:fldCharType="separate"/>
      </w:r>
      <w:r>
        <w:rPr>
          <w:noProof/>
        </w:rPr>
        <w:t>6</w:t>
      </w:r>
      <w:r>
        <w:fldChar w:fldCharType="end"/>
      </w:r>
      <w:r>
        <w:t xml:space="preserve"> Number of u</w:t>
      </w:r>
      <w:r w:rsidRPr="00BC5181">
        <w:t xml:space="preserve">ndergraduate </w:t>
      </w:r>
      <w:r>
        <w:t>b</w:t>
      </w:r>
      <w:r w:rsidRPr="00BC5181">
        <w:t>eneficiaries</w:t>
      </w:r>
      <w:r>
        <w:t xml:space="preserve"> at Higher Education Institutions (2015-16)</w:t>
      </w:r>
    </w:p>
    <w:tbl>
      <w:tblPr>
        <w:tblStyle w:val="TableGrid"/>
        <w:tblW w:w="5000" w:type="pct"/>
        <w:tblLook w:val="04A0" w:firstRow="1" w:lastRow="0" w:firstColumn="1" w:lastColumn="0" w:noHBand="0" w:noVBand="1"/>
      </w:tblPr>
      <w:tblGrid>
        <w:gridCol w:w="5369"/>
        <w:gridCol w:w="1953"/>
        <w:gridCol w:w="2533"/>
      </w:tblGrid>
      <w:tr w:rsidR="00AA2B37" w:rsidRPr="005041D2" w14:paraId="024988F6"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tcW w:w="2724" w:type="pct"/>
            <w:vMerge w:val="restart"/>
            <w:shd w:val="clear" w:color="auto" w:fill="2F68A9"/>
            <w:noWrap/>
            <w:hideMark/>
          </w:tcPr>
          <w:p w14:paraId="295F1794" w14:textId="77777777" w:rsidR="00AA2B37" w:rsidRPr="005041D2" w:rsidRDefault="00AA2B37" w:rsidP="00AA2B37">
            <w:pPr>
              <w:pStyle w:val="TableHeading"/>
            </w:pPr>
            <w:r w:rsidRPr="005041D2">
              <w:t>Year of Study</w:t>
            </w:r>
          </w:p>
        </w:tc>
        <w:tc>
          <w:tcPr>
            <w:tcW w:w="2276" w:type="pct"/>
            <w:gridSpan w:val="2"/>
            <w:shd w:val="clear" w:color="auto" w:fill="2F68A9"/>
            <w:noWrap/>
            <w:hideMark/>
          </w:tcPr>
          <w:p w14:paraId="401860E2" w14:textId="77777777" w:rsidR="00AA2B37" w:rsidRPr="005041D2" w:rsidRDefault="00AA2B37" w:rsidP="00AA2B37">
            <w:pPr>
              <w:pStyle w:val="TableHeading"/>
            </w:pPr>
            <w:r w:rsidRPr="005041D2">
              <w:t>Beneficiaries</w:t>
            </w:r>
          </w:p>
        </w:tc>
      </w:tr>
      <w:tr w:rsidR="00AA2B37" w:rsidRPr="005041D2" w14:paraId="7EF587F2"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tcW w:w="2724" w:type="pct"/>
            <w:vMerge/>
            <w:shd w:val="clear" w:color="auto" w:fill="2F68A9"/>
            <w:noWrap/>
            <w:hideMark/>
          </w:tcPr>
          <w:p w14:paraId="5A17E416" w14:textId="77777777" w:rsidR="00AA2B37" w:rsidRPr="005041D2" w:rsidRDefault="00AA2B37" w:rsidP="00AA2B37">
            <w:pPr>
              <w:pStyle w:val="TableHeading"/>
            </w:pPr>
          </w:p>
        </w:tc>
        <w:tc>
          <w:tcPr>
            <w:tcW w:w="991" w:type="pct"/>
            <w:shd w:val="clear" w:color="auto" w:fill="2F68A9"/>
            <w:noWrap/>
            <w:hideMark/>
          </w:tcPr>
          <w:p w14:paraId="61960BF7" w14:textId="77777777" w:rsidR="00AA2B37" w:rsidRPr="005041D2" w:rsidRDefault="00AA2B37" w:rsidP="00AA2B37">
            <w:pPr>
              <w:pStyle w:val="TableHeading"/>
            </w:pPr>
            <w:r w:rsidRPr="005041D2">
              <w:t>N</w:t>
            </w:r>
          </w:p>
        </w:tc>
        <w:tc>
          <w:tcPr>
            <w:tcW w:w="1285" w:type="pct"/>
            <w:shd w:val="clear" w:color="auto" w:fill="2F68A9"/>
            <w:noWrap/>
            <w:hideMark/>
          </w:tcPr>
          <w:p w14:paraId="5455E9C2" w14:textId="77777777" w:rsidR="00AA2B37" w:rsidRPr="005041D2" w:rsidRDefault="00AA2B37" w:rsidP="00AA2B37">
            <w:pPr>
              <w:pStyle w:val="TableHeading"/>
            </w:pPr>
            <w:r w:rsidRPr="005041D2">
              <w:t>%</w:t>
            </w:r>
          </w:p>
        </w:tc>
      </w:tr>
      <w:tr w:rsidR="00AA2B37" w:rsidRPr="005041D2" w14:paraId="30A4C998"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2724" w:type="pct"/>
            <w:noWrap/>
          </w:tcPr>
          <w:p w14:paraId="2C6D5244" w14:textId="77777777" w:rsidR="00AA2B37" w:rsidRPr="005041D2" w:rsidRDefault="00AA2B37" w:rsidP="00AA2B37">
            <w:pPr>
              <w:pStyle w:val="TableParagraph"/>
            </w:pPr>
            <w:r>
              <w:t>First Year</w:t>
            </w:r>
          </w:p>
        </w:tc>
        <w:tc>
          <w:tcPr>
            <w:tcW w:w="991" w:type="pct"/>
            <w:noWrap/>
          </w:tcPr>
          <w:p w14:paraId="78F9BE36" w14:textId="77777777" w:rsidR="00AA2B37" w:rsidRPr="00BC5181" w:rsidRDefault="00AA2B37" w:rsidP="00AA2B37">
            <w:pPr>
              <w:pStyle w:val="Tablefigures"/>
              <w:framePr w:wrap="around"/>
            </w:pPr>
            <w:r>
              <w:t>2,832</w:t>
            </w:r>
          </w:p>
        </w:tc>
        <w:tc>
          <w:tcPr>
            <w:tcW w:w="1285" w:type="pct"/>
            <w:noWrap/>
          </w:tcPr>
          <w:p w14:paraId="200310B6" w14:textId="77777777" w:rsidR="00AA2B37" w:rsidRPr="00BC5181" w:rsidRDefault="00AA2B37" w:rsidP="00AA2B37">
            <w:pPr>
              <w:pStyle w:val="Tablefigures"/>
              <w:framePr w:wrap="around"/>
            </w:pPr>
            <w:r>
              <w:t>33.8%</w:t>
            </w:r>
          </w:p>
        </w:tc>
      </w:tr>
      <w:tr w:rsidR="00AA2B37" w:rsidRPr="005041D2" w14:paraId="62F90BCA"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2724" w:type="pct"/>
            <w:noWrap/>
          </w:tcPr>
          <w:p w14:paraId="3CD69DE4" w14:textId="77777777" w:rsidR="00AA2B37" w:rsidRPr="005041D2" w:rsidRDefault="00AA2B37" w:rsidP="00AA2B37">
            <w:pPr>
              <w:pStyle w:val="TableParagraph"/>
            </w:pPr>
            <w:r>
              <w:t>Other Year</w:t>
            </w:r>
          </w:p>
        </w:tc>
        <w:tc>
          <w:tcPr>
            <w:tcW w:w="991" w:type="pct"/>
            <w:noWrap/>
          </w:tcPr>
          <w:p w14:paraId="10740D39" w14:textId="77777777" w:rsidR="00AA2B37" w:rsidRPr="005041D2" w:rsidRDefault="00AA2B37" w:rsidP="00AA2B37">
            <w:pPr>
              <w:pStyle w:val="Tablefigures"/>
              <w:framePr w:wrap="around"/>
            </w:pPr>
            <w:r>
              <w:t>3,774</w:t>
            </w:r>
          </w:p>
        </w:tc>
        <w:tc>
          <w:tcPr>
            <w:tcW w:w="1285" w:type="pct"/>
            <w:noWrap/>
          </w:tcPr>
          <w:p w14:paraId="4F2BEB91" w14:textId="77777777" w:rsidR="00AA2B37" w:rsidRPr="005041D2" w:rsidRDefault="00AA2B37" w:rsidP="00AA2B37">
            <w:pPr>
              <w:pStyle w:val="Tablefigures"/>
              <w:framePr w:wrap="around"/>
            </w:pPr>
            <w:r>
              <w:t>45.0%</w:t>
            </w:r>
          </w:p>
        </w:tc>
      </w:tr>
      <w:tr w:rsidR="00AA2B37" w:rsidRPr="005041D2" w14:paraId="0D9DCD05"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2724" w:type="pct"/>
            <w:noWrap/>
          </w:tcPr>
          <w:p w14:paraId="074636BA" w14:textId="77777777" w:rsidR="00AA2B37" w:rsidRPr="005041D2" w:rsidRDefault="00AA2B37" w:rsidP="00AA2B37">
            <w:pPr>
              <w:pStyle w:val="TableParagraph"/>
            </w:pPr>
            <w:r>
              <w:t>Final Year</w:t>
            </w:r>
          </w:p>
        </w:tc>
        <w:tc>
          <w:tcPr>
            <w:tcW w:w="991" w:type="pct"/>
            <w:noWrap/>
          </w:tcPr>
          <w:p w14:paraId="2BAE3817" w14:textId="77777777" w:rsidR="00AA2B37" w:rsidRPr="005041D2" w:rsidRDefault="00AA2B37" w:rsidP="00AA2B37">
            <w:pPr>
              <w:pStyle w:val="Tablefigures"/>
              <w:framePr w:wrap="around"/>
            </w:pPr>
            <w:r>
              <w:t>1,780</w:t>
            </w:r>
          </w:p>
        </w:tc>
        <w:tc>
          <w:tcPr>
            <w:tcW w:w="1285" w:type="pct"/>
            <w:noWrap/>
          </w:tcPr>
          <w:p w14:paraId="55AA9EE0" w14:textId="77777777" w:rsidR="00AA2B37" w:rsidRPr="005041D2" w:rsidRDefault="00AA2B37" w:rsidP="00AA2B37">
            <w:pPr>
              <w:pStyle w:val="Tablefigures"/>
              <w:framePr w:wrap="around"/>
            </w:pPr>
            <w:r>
              <w:t>21.2%</w:t>
            </w:r>
          </w:p>
        </w:tc>
      </w:tr>
      <w:tr w:rsidR="00AA2B37" w:rsidRPr="00CA2603" w14:paraId="348D00CF"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2724" w:type="pct"/>
            <w:noWrap/>
            <w:hideMark/>
          </w:tcPr>
          <w:p w14:paraId="79CF03E4" w14:textId="77777777" w:rsidR="00AA2B37" w:rsidRPr="00CA2603" w:rsidRDefault="00AA2B37" w:rsidP="00AA2B37">
            <w:pPr>
              <w:pStyle w:val="TableParagraph"/>
              <w:rPr>
                <w:b/>
              </w:rPr>
            </w:pPr>
            <w:r w:rsidRPr="00CA2603">
              <w:rPr>
                <w:b/>
              </w:rPr>
              <w:t>Total</w:t>
            </w:r>
          </w:p>
        </w:tc>
        <w:tc>
          <w:tcPr>
            <w:tcW w:w="991" w:type="pct"/>
            <w:noWrap/>
          </w:tcPr>
          <w:p w14:paraId="15D5422F" w14:textId="77777777" w:rsidR="00AA2B37" w:rsidRPr="00CA2603" w:rsidRDefault="00AA2B37" w:rsidP="00AA2B37">
            <w:pPr>
              <w:pStyle w:val="Tablefigures"/>
              <w:framePr w:wrap="around"/>
              <w:rPr>
                <w:b/>
              </w:rPr>
            </w:pPr>
            <w:r w:rsidRPr="00CA2603">
              <w:rPr>
                <w:b/>
              </w:rPr>
              <w:t>8,486</w:t>
            </w:r>
          </w:p>
        </w:tc>
        <w:tc>
          <w:tcPr>
            <w:tcW w:w="1285" w:type="pct"/>
            <w:noWrap/>
          </w:tcPr>
          <w:p w14:paraId="3158BE65" w14:textId="77777777" w:rsidR="00AA2B37" w:rsidRPr="00CA2603" w:rsidRDefault="00AA2B37" w:rsidP="00AA2B37">
            <w:pPr>
              <w:pStyle w:val="Tablefigures"/>
              <w:framePr w:wrap="around"/>
              <w:rPr>
                <w:b/>
              </w:rPr>
            </w:pPr>
            <w:r w:rsidRPr="00CA2603">
              <w:rPr>
                <w:b/>
              </w:rPr>
              <w:t>100.0%</w:t>
            </w:r>
          </w:p>
        </w:tc>
      </w:tr>
    </w:tbl>
    <w:p w14:paraId="2064D00E" w14:textId="77777777" w:rsidR="00AA2B37" w:rsidRPr="005041D2" w:rsidRDefault="00AA2B37" w:rsidP="00AA2B37">
      <w:pPr>
        <w:pStyle w:val="Quote"/>
        <w:rPr>
          <w:lang w:val="en-IE"/>
        </w:rPr>
      </w:pPr>
      <w:r>
        <w:rPr>
          <w:lang w:val="en-IE"/>
        </w:rPr>
        <w:t>Source: FSD Data – Numbers of Students by College and Year of Study</w:t>
      </w:r>
    </w:p>
    <w:p w14:paraId="568E6E2B" w14:textId="51D8389A" w:rsidR="00AA2B37" w:rsidRDefault="00AA2B37" w:rsidP="00AA2B37">
      <w:pPr>
        <w:spacing w:before="0" w:after="0" w:line="240" w:lineRule="auto"/>
        <w:rPr>
          <w:rFonts w:eastAsia="Times New Roman"/>
          <w:sz w:val="22"/>
          <w:lang w:val="en-GB" w:eastAsia="en-GB"/>
        </w:rPr>
      </w:pPr>
    </w:p>
    <w:p w14:paraId="31255398" w14:textId="77777777" w:rsidR="00AA2B37" w:rsidRDefault="00AA2B37" w:rsidP="00D54D05">
      <w:pPr>
        <w:pStyle w:val="BodyText-parastyle"/>
      </w:pPr>
      <w:r>
        <w:t>Most beneficiaries were in ‘Other’ years of study (i.e. not first or final year) followed by just over a third of undergraduate beneficiaries at HEI in 2015/16 being in the first year of their studies and just over a fifth being in their final year. The HEIs with the highest number of undergraduate student beneficiaries for 2015/16 were;</w:t>
      </w:r>
    </w:p>
    <w:p w14:paraId="0004BE3F" w14:textId="77777777" w:rsidR="00AA2B37" w:rsidRDefault="00AA2B37" w:rsidP="00AA2B37">
      <w:pPr>
        <w:pStyle w:val="ListParagraph"/>
        <w:numPr>
          <w:ilvl w:val="0"/>
          <w:numId w:val="5"/>
        </w:numPr>
      </w:pPr>
      <w:r>
        <w:t>Dublin Institute of Technology (n=864);</w:t>
      </w:r>
    </w:p>
    <w:p w14:paraId="51032A10" w14:textId="77777777" w:rsidR="00AA2B37" w:rsidRDefault="00AA2B37" w:rsidP="00AA2B37">
      <w:pPr>
        <w:pStyle w:val="ListParagraph"/>
        <w:numPr>
          <w:ilvl w:val="0"/>
          <w:numId w:val="5"/>
        </w:numPr>
      </w:pPr>
      <w:r>
        <w:t>University College Dublin (n=809);</w:t>
      </w:r>
    </w:p>
    <w:p w14:paraId="017183FB" w14:textId="77777777" w:rsidR="00AA2B37" w:rsidRDefault="00AA2B37" w:rsidP="00AA2B37">
      <w:pPr>
        <w:pStyle w:val="ListParagraph"/>
        <w:numPr>
          <w:ilvl w:val="0"/>
          <w:numId w:val="5"/>
        </w:numPr>
      </w:pPr>
      <w:r>
        <w:t>Trinity College Dublin (n=806); and</w:t>
      </w:r>
    </w:p>
    <w:p w14:paraId="7AE0DF30" w14:textId="77777777" w:rsidR="00AA2B37" w:rsidRDefault="00AA2B37" w:rsidP="00AA2B37">
      <w:pPr>
        <w:pStyle w:val="ListParagraph"/>
        <w:numPr>
          <w:ilvl w:val="0"/>
          <w:numId w:val="5"/>
        </w:numPr>
      </w:pPr>
      <w:r>
        <w:t>University College Cork (n=745).</w:t>
      </w:r>
    </w:p>
    <w:p w14:paraId="1FDF3EAF" w14:textId="77777777" w:rsidR="00AA2B37" w:rsidRDefault="00AA2B37" w:rsidP="00AA2B37">
      <w:pPr>
        <w:pStyle w:val="Heading3"/>
        <w:numPr>
          <w:ilvl w:val="2"/>
          <w:numId w:val="1"/>
        </w:numPr>
        <w:ind w:left="567" w:hanging="567"/>
      </w:pPr>
      <w:r>
        <w:lastRenderedPageBreak/>
        <w:t xml:space="preserve"> Postgraduate Beneficiaries</w:t>
      </w:r>
    </w:p>
    <w:p w14:paraId="52748389" w14:textId="77777777" w:rsidR="00AA2B37" w:rsidRPr="004A0B77" w:rsidRDefault="00AA2B37" w:rsidP="00D54D05">
      <w:pPr>
        <w:pStyle w:val="BodyText-parastyle"/>
      </w:pPr>
      <w:r>
        <w:t xml:space="preserve">Overall there were 421 FSD beneficiaries on postgraduate courses at 22 institutions in 2015/16, with the largest number of these coming from University College Dublin (n=75, 17.8%) followed by University College Cork (n=68, 16.2%) and </w:t>
      </w:r>
      <w:r w:rsidRPr="006777C9">
        <w:t>Trinity College Dublin</w:t>
      </w:r>
      <w:r>
        <w:t xml:space="preserve"> (n=65, 15.4%).</w:t>
      </w:r>
    </w:p>
    <w:p w14:paraId="5AE6EEF1" w14:textId="77777777" w:rsidR="00AA2B37" w:rsidRDefault="00AA2B37" w:rsidP="00AA2B37">
      <w:pPr>
        <w:pStyle w:val="Heading1"/>
        <w:keepNext w:val="0"/>
        <w:keepLines w:val="0"/>
        <w:numPr>
          <w:ilvl w:val="0"/>
          <w:numId w:val="1"/>
        </w:numPr>
        <w:tabs>
          <w:tab w:val="clear" w:pos="720"/>
        </w:tabs>
        <w:spacing w:before="240" w:line="288" w:lineRule="auto"/>
        <w:ind w:left="567" w:right="0" w:hanging="567"/>
      </w:pPr>
      <w:bookmarkStart w:id="30" w:name="_Toc469444696"/>
      <w:bookmarkStart w:id="31" w:name="_Toc480883291"/>
      <w:r>
        <w:lastRenderedPageBreak/>
        <w:t>Appendix C: FSD Funding Allocated</w:t>
      </w:r>
      <w:bookmarkEnd w:id="30"/>
      <w:bookmarkEnd w:id="31"/>
    </w:p>
    <w:p w14:paraId="68697B06" w14:textId="77777777" w:rsidR="00AA2B37" w:rsidRDefault="00AA2B37" w:rsidP="00AA2B37">
      <w:pPr>
        <w:pStyle w:val="Heading2"/>
        <w:numPr>
          <w:ilvl w:val="1"/>
          <w:numId w:val="1"/>
        </w:numPr>
        <w:tabs>
          <w:tab w:val="clear" w:pos="3349"/>
          <w:tab w:val="num" w:pos="1222"/>
        </w:tabs>
        <w:ind w:left="567" w:hanging="567"/>
      </w:pPr>
      <w:bookmarkStart w:id="32" w:name="_Toc469444697"/>
      <w:bookmarkStart w:id="33" w:name="_Toc480883292"/>
      <w:r>
        <w:t>Introduction</w:t>
      </w:r>
      <w:bookmarkEnd w:id="32"/>
      <w:bookmarkEnd w:id="33"/>
    </w:p>
    <w:p w14:paraId="31A18F77" w14:textId="77777777" w:rsidR="00AA2B37" w:rsidRDefault="00AA2B37" w:rsidP="00D54D05">
      <w:pPr>
        <w:pStyle w:val="BodyText-parastyle"/>
      </w:pPr>
      <w:r w:rsidRPr="002645C9">
        <w:t>The data analysed in this section refers to funding which is the grant as allocated by the HEA – the maximum allowable expenditure for the academic year.</w:t>
      </w:r>
    </w:p>
    <w:p w14:paraId="1E098C7E" w14:textId="77777777" w:rsidR="00AA2B37" w:rsidRPr="00857169" w:rsidRDefault="00AA2B37" w:rsidP="00AA2B37">
      <w:pPr>
        <w:pStyle w:val="Heading2"/>
        <w:numPr>
          <w:ilvl w:val="1"/>
          <w:numId w:val="1"/>
        </w:numPr>
        <w:tabs>
          <w:tab w:val="clear" w:pos="3349"/>
          <w:tab w:val="num" w:pos="1222"/>
        </w:tabs>
        <w:ind w:left="567" w:hanging="567"/>
      </w:pPr>
      <w:bookmarkStart w:id="34" w:name="_Toc469444698"/>
      <w:bookmarkStart w:id="35" w:name="_Toc480883293"/>
      <w:r w:rsidRPr="00857169">
        <w:t>Allocation of Funding - Total</w:t>
      </w:r>
      <w:bookmarkEnd w:id="34"/>
      <w:bookmarkEnd w:id="35"/>
    </w:p>
    <w:p w14:paraId="6F5F8374" w14:textId="77777777" w:rsidR="00AA2B37" w:rsidRDefault="00AA2B37" w:rsidP="00D54D05">
      <w:pPr>
        <w:pStyle w:val="BodyText-parastyle"/>
      </w:pPr>
      <w:r>
        <w:t>Across the period 2012/13 to 2015/16 (to March 2016), €41,663,638 of funding has been allocated under the FSD, of this;</w:t>
      </w:r>
    </w:p>
    <w:p w14:paraId="3E42F67F" w14:textId="77777777" w:rsidR="00AA2B37" w:rsidRDefault="00AA2B37" w:rsidP="00AA2B37">
      <w:pPr>
        <w:pStyle w:val="ListParagraph"/>
        <w:numPr>
          <w:ilvl w:val="0"/>
          <w:numId w:val="5"/>
        </w:numPr>
      </w:pPr>
      <w:r>
        <w:t>34 Irish Higher Education Institutions were allocated €30,624,080 (73.5% of allocation);</w:t>
      </w:r>
    </w:p>
    <w:p w14:paraId="29F73BA2" w14:textId="77777777" w:rsidR="00AA2B37" w:rsidRDefault="00AA2B37" w:rsidP="00AA2B37">
      <w:pPr>
        <w:pStyle w:val="ListParagraph"/>
        <w:numPr>
          <w:ilvl w:val="0"/>
          <w:numId w:val="5"/>
        </w:numPr>
      </w:pPr>
      <w:r>
        <w:t>Fifteen of the sixteen Education and Training Boards (ETBs)</w:t>
      </w:r>
      <w:r>
        <w:rPr>
          <w:rStyle w:val="FootnoteReference"/>
        </w:rPr>
        <w:footnoteReference w:id="1"/>
      </w:r>
      <w:r>
        <w:t xml:space="preserve"> and 5 individual Irish Further Education Institutions were allocated €9,664,704 (23.2% of allocation); and</w:t>
      </w:r>
    </w:p>
    <w:p w14:paraId="0CB772FF" w14:textId="77777777" w:rsidR="00AA2B37" w:rsidRDefault="00AA2B37" w:rsidP="00AA2B37">
      <w:pPr>
        <w:pStyle w:val="ListParagraph"/>
        <w:numPr>
          <w:ilvl w:val="0"/>
          <w:numId w:val="5"/>
        </w:numPr>
      </w:pPr>
      <w:r>
        <w:t>93 EU Institutions were allocated €1,374,853 (3.3% of allocation).</w:t>
      </w:r>
    </w:p>
    <w:p w14:paraId="74C35C80" w14:textId="77777777" w:rsidR="00AA2B37" w:rsidRDefault="00AA2B37" w:rsidP="00D54D05">
      <w:pPr>
        <w:pStyle w:val="BodyText-parastyle"/>
      </w:pPr>
      <w:r>
        <w:t>The remainder of this section will look more closely at the funding allocated under the FSD across the period 2012/13 to 2015/16.</w:t>
      </w:r>
    </w:p>
    <w:p w14:paraId="05C09FBA" w14:textId="77777777" w:rsidR="00AA2B37" w:rsidRDefault="00AA2B37" w:rsidP="00AA2B37">
      <w:pPr>
        <w:pStyle w:val="Heading2"/>
        <w:numPr>
          <w:ilvl w:val="1"/>
          <w:numId w:val="1"/>
        </w:numPr>
        <w:tabs>
          <w:tab w:val="clear" w:pos="3349"/>
          <w:tab w:val="num" w:pos="1222"/>
        </w:tabs>
        <w:ind w:left="567" w:hanging="567"/>
      </w:pPr>
      <w:bookmarkStart w:id="36" w:name="_Toc469444699"/>
      <w:bookmarkStart w:id="37" w:name="_Toc480883294"/>
      <w:r>
        <w:t>Allocation of Funding - By Year</w:t>
      </w:r>
      <w:bookmarkEnd w:id="36"/>
      <w:bookmarkEnd w:id="37"/>
    </w:p>
    <w:p w14:paraId="49BC548C" w14:textId="77777777" w:rsidR="00AA2B37" w:rsidRPr="008E6B7B" w:rsidRDefault="00AA2B37" w:rsidP="00D54D05">
      <w:pPr>
        <w:pStyle w:val="BodyText-parastyle"/>
        <w:rPr>
          <w:rStyle w:val="Strong"/>
        </w:rPr>
      </w:pPr>
      <w:r w:rsidRPr="008E6B7B">
        <w:rPr>
          <w:rStyle w:val="Strong"/>
        </w:rPr>
        <w:t>Further Educ</w:t>
      </w:r>
      <w:r>
        <w:rPr>
          <w:rStyle w:val="Strong"/>
        </w:rPr>
        <w:t>ations Institution</w:t>
      </w:r>
      <w:r w:rsidRPr="008E6B7B">
        <w:rPr>
          <w:rStyle w:val="Strong"/>
        </w:rPr>
        <w:t>s</w:t>
      </w:r>
    </w:p>
    <w:p w14:paraId="59045E9E" w14:textId="77777777" w:rsidR="00AA2B37" w:rsidRDefault="00AA2B37" w:rsidP="00D54D05">
      <w:pPr>
        <w:pStyle w:val="BodyText-parastyle"/>
      </w:pPr>
      <w:r>
        <w:t>In each of the 4 years funding has been allocated to FEIs under the FSD as follows:</w:t>
      </w:r>
    </w:p>
    <w:p w14:paraId="17AEB27C" w14:textId="77777777" w:rsidR="00AA2B37" w:rsidRDefault="00AA2B37" w:rsidP="00AA2B37">
      <w:pPr>
        <w:pStyle w:val="ListParagraph"/>
        <w:numPr>
          <w:ilvl w:val="0"/>
          <w:numId w:val="5"/>
        </w:numPr>
      </w:pPr>
      <w:r>
        <w:t>2012/13 – 19 Irish FEIs (including 14 ETBs) were allocated €2.50m (23.6% of total allocated);</w:t>
      </w:r>
    </w:p>
    <w:p w14:paraId="240205C8" w14:textId="77777777" w:rsidR="00AA2B37" w:rsidRDefault="00AA2B37" w:rsidP="00AA2B37">
      <w:pPr>
        <w:pStyle w:val="ListParagraph"/>
        <w:numPr>
          <w:ilvl w:val="0"/>
          <w:numId w:val="5"/>
        </w:numPr>
      </w:pPr>
      <w:r>
        <w:t>2013/14 - 20 Irish FEIs (including 15 ETBs) were allocated €2.39m (23.2% of total allocated);</w:t>
      </w:r>
    </w:p>
    <w:p w14:paraId="7CA48F1D" w14:textId="77777777" w:rsidR="00AA2B37" w:rsidRDefault="00AA2B37" w:rsidP="00AA2B37">
      <w:pPr>
        <w:pStyle w:val="ListParagraph"/>
        <w:numPr>
          <w:ilvl w:val="0"/>
          <w:numId w:val="5"/>
        </w:numPr>
      </w:pPr>
      <w:r>
        <w:t>2014/</w:t>
      </w:r>
      <w:r w:rsidRPr="00F949EE">
        <w:t>15</w:t>
      </w:r>
      <w:r>
        <w:t xml:space="preserve"> - 19 Irish FEIs (including 15 ETBs) were allocated €2.37m (22.8% of total allocated); and</w:t>
      </w:r>
    </w:p>
    <w:p w14:paraId="501333FC" w14:textId="77777777" w:rsidR="00AA2B37" w:rsidRDefault="00AA2B37" w:rsidP="00AA2B37">
      <w:pPr>
        <w:pStyle w:val="ListParagraph"/>
        <w:numPr>
          <w:ilvl w:val="0"/>
          <w:numId w:val="5"/>
        </w:numPr>
      </w:pPr>
      <w:r>
        <w:t>2015/16 (to March) – 20 Irish FEIs (including 15 ETBs) were allocated €2.40m (23.2% of total allocated).</w:t>
      </w:r>
    </w:p>
    <w:p w14:paraId="0BBE2C7B" w14:textId="067C41D8" w:rsidR="00AA2B37" w:rsidRDefault="00AA2B37" w:rsidP="00D54D05">
      <w:pPr>
        <w:pStyle w:val="BodyText-parastyle"/>
      </w:pPr>
      <w:r>
        <w:t xml:space="preserve">Each year the majority of this funding to FEIs went to a small number of ETB’s </w:t>
      </w:r>
      <w:r w:rsidR="00DF549E">
        <w:t>- the</w:t>
      </w:r>
      <w:r>
        <w:t xml:space="preserve"> totals allocated between 2012/13 to 2015/16 (to March) - as outlined below;</w:t>
      </w:r>
    </w:p>
    <w:p w14:paraId="19BD2DAC" w14:textId="77777777" w:rsidR="00AA2B37" w:rsidRDefault="00AA2B37" w:rsidP="00AA2B37">
      <w:pPr>
        <w:pStyle w:val="ListParagraph"/>
        <w:numPr>
          <w:ilvl w:val="0"/>
          <w:numId w:val="5"/>
        </w:numPr>
      </w:pPr>
      <w:r>
        <w:t>City of Dublin ETB (</w:t>
      </w:r>
      <w:r w:rsidRPr="00857169">
        <w:t>€3,318,224</w:t>
      </w:r>
      <w:r>
        <w:t>);</w:t>
      </w:r>
    </w:p>
    <w:p w14:paraId="098DE1CD" w14:textId="77777777" w:rsidR="00AA2B37" w:rsidRDefault="00AA2B37" w:rsidP="00AA2B37">
      <w:pPr>
        <w:pStyle w:val="ListParagraph"/>
        <w:numPr>
          <w:ilvl w:val="0"/>
          <w:numId w:val="5"/>
        </w:numPr>
      </w:pPr>
      <w:r w:rsidRPr="00857169">
        <w:t>Cork ETB</w:t>
      </w:r>
      <w:r>
        <w:t xml:space="preserve"> (</w:t>
      </w:r>
      <w:r w:rsidRPr="00857169">
        <w:t>€1,133,738</w:t>
      </w:r>
      <w:r>
        <w:t>);</w:t>
      </w:r>
    </w:p>
    <w:p w14:paraId="231C1F6F" w14:textId="77777777" w:rsidR="00AA2B37" w:rsidRDefault="00AA2B37" w:rsidP="00AA2B37">
      <w:pPr>
        <w:pStyle w:val="ListParagraph"/>
        <w:numPr>
          <w:ilvl w:val="0"/>
          <w:numId w:val="5"/>
        </w:numPr>
      </w:pPr>
      <w:r>
        <w:t>Dublin and Dun Laoghaire ETB (</w:t>
      </w:r>
      <w:r w:rsidRPr="00857169">
        <w:t>€1,113,811</w:t>
      </w:r>
      <w:r>
        <w:t>); and</w:t>
      </w:r>
    </w:p>
    <w:p w14:paraId="08EEB461" w14:textId="77777777" w:rsidR="00AA2B37" w:rsidRDefault="00AA2B37" w:rsidP="00AA2B37">
      <w:pPr>
        <w:pStyle w:val="ListParagraph"/>
        <w:numPr>
          <w:ilvl w:val="0"/>
          <w:numId w:val="5"/>
        </w:numPr>
      </w:pPr>
      <w:r>
        <w:t>Cavan Monaghan ETB (</w:t>
      </w:r>
      <w:r w:rsidRPr="00FA2213">
        <w:t>€1,028,618</w:t>
      </w:r>
      <w:r>
        <w:t>).</w:t>
      </w:r>
    </w:p>
    <w:p w14:paraId="488A928D" w14:textId="77777777" w:rsidR="00AA2B37" w:rsidRDefault="00AA2B37" w:rsidP="00AA2B37">
      <w:pPr>
        <w:spacing w:before="0" w:after="0" w:line="240" w:lineRule="auto"/>
        <w:rPr>
          <w:rStyle w:val="Strong"/>
          <w:rFonts w:eastAsia="Times New Roman"/>
          <w:lang w:val="en-GB" w:eastAsia="en-GB"/>
        </w:rPr>
      </w:pPr>
      <w:r>
        <w:rPr>
          <w:rStyle w:val="Strong"/>
        </w:rPr>
        <w:br w:type="page"/>
      </w:r>
    </w:p>
    <w:p w14:paraId="07251699" w14:textId="77777777" w:rsidR="00AA2B37" w:rsidRPr="008E6B7B" w:rsidRDefault="00AA2B37" w:rsidP="00D54D05">
      <w:pPr>
        <w:pStyle w:val="BodyText-parastyle"/>
        <w:rPr>
          <w:rStyle w:val="Strong"/>
        </w:rPr>
      </w:pPr>
      <w:r>
        <w:rPr>
          <w:rStyle w:val="Strong"/>
        </w:rPr>
        <w:lastRenderedPageBreak/>
        <w:t>Higher Education Institution</w:t>
      </w:r>
      <w:r w:rsidRPr="008E6B7B">
        <w:rPr>
          <w:rStyle w:val="Strong"/>
        </w:rPr>
        <w:t>s</w:t>
      </w:r>
    </w:p>
    <w:p w14:paraId="34E0AA39" w14:textId="77777777" w:rsidR="00AA2B37" w:rsidRDefault="00AA2B37" w:rsidP="00D54D05">
      <w:pPr>
        <w:pStyle w:val="BodyText-parastyle"/>
      </w:pPr>
      <w:r>
        <w:t>In each of the 4 years funding has been allocated to HEIs under the FSD as follows:</w:t>
      </w:r>
    </w:p>
    <w:p w14:paraId="29EF20DA" w14:textId="77777777" w:rsidR="00AA2B37" w:rsidRDefault="00AA2B37" w:rsidP="00AA2B37">
      <w:pPr>
        <w:pStyle w:val="ListParagraph"/>
        <w:numPr>
          <w:ilvl w:val="0"/>
          <w:numId w:val="5"/>
        </w:numPr>
      </w:pPr>
      <w:r>
        <w:t>2012/13 – 33 Irish HEIs were allocated €7.74m (73.1% of total allocated);</w:t>
      </w:r>
    </w:p>
    <w:p w14:paraId="55CC245C" w14:textId="77777777" w:rsidR="00AA2B37" w:rsidRDefault="00AA2B37" w:rsidP="00AA2B37">
      <w:pPr>
        <w:pStyle w:val="ListParagraph"/>
        <w:numPr>
          <w:ilvl w:val="0"/>
          <w:numId w:val="5"/>
        </w:numPr>
      </w:pPr>
      <w:r>
        <w:t>2013/14 - 31 Irish HEIs were allocated €7.60m (73.7% of total allocated);</w:t>
      </w:r>
    </w:p>
    <w:p w14:paraId="139BBD1C" w14:textId="77777777" w:rsidR="00AA2B37" w:rsidRDefault="00AA2B37" w:rsidP="00AA2B37">
      <w:pPr>
        <w:pStyle w:val="ListParagraph"/>
        <w:numPr>
          <w:ilvl w:val="0"/>
          <w:numId w:val="5"/>
        </w:numPr>
      </w:pPr>
      <w:r>
        <w:t>2014/</w:t>
      </w:r>
      <w:r w:rsidRPr="00F949EE">
        <w:t>15</w:t>
      </w:r>
      <w:r>
        <w:t xml:space="preserve"> - 33 Irish HEIs were allocated €7.69m (73.9% of total allocated); and</w:t>
      </w:r>
    </w:p>
    <w:p w14:paraId="58B28CEC" w14:textId="77777777" w:rsidR="00AA2B37" w:rsidRDefault="00AA2B37" w:rsidP="00AA2B37">
      <w:pPr>
        <w:pStyle w:val="ListParagraph"/>
        <w:numPr>
          <w:ilvl w:val="0"/>
          <w:numId w:val="5"/>
        </w:numPr>
      </w:pPr>
      <w:r>
        <w:t>2015/16 (to March) – 31 Irish HEIs were allocated €7.59m (73.3% of total allocated).</w:t>
      </w:r>
    </w:p>
    <w:p w14:paraId="54D52AF3" w14:textId="77777777" w:rsidR="00AA2B37" w:rsidRDefault="00AA2B37" w:rsidP="00D54D05">
      <w:pPr>
        <w:pStyle w:val="BodyText-parastyle"/>
      </w:pPr>
      <w:r w:rsidRPr="008E6B7B">
        <w:t>Each year the majority of this funding</w:t>
      </w:r>
      <w:r>
        <w:t xml:space="preserve"> to H</w:t>
      </w:r>
      <w:r w:rsidRPr="008E6B7B">
        <w:t>EIs</w:t>
      </w:r>
      <w:r>
        <w:t xml:space="preserve"> went to a small number of institutions</w:t>
      </w:r>
      <w:r w:rsidRPr="008E6B7B">
        <w:t xml:space="preserve"> </w:t>
      </w:r>
      <w:r>
        <w:t xml:space="preserve">– the totals allocated between 2012/13 to 2015/16 (to March) - </w:t>
      </w:r>
      <w:r w:rsidRPr="008E6B7B">
        <w:t>as outlined below;</w:t>
      </w:r>
    </w:p>
    <w:p w14:paraId="10DD97BA" w14:textId="77777777" w:rsidR="00AA2B37" w:rsidRDefault="00AA2B37" w:rsidP="00AA2B37">
      <w:pPr>
        <w:pStyle w:val="ListParagraph"/>
        <w:numPr>
          <w:ilvl w:val="0"/>
          <w:numId w:val="5"/>
        </w:numPr>
      </w:pPr>
      <w:r>
        <w:t>Dublin Institute of Technology (€2,813,156)</w:t>
      </w:r>
    </w:p>
    <w:p w14:paraId="2012802E" w14:textId="77777777" w:rsidR="00AA2B37" w:rsidRDefault="00AA2B37" w:rsidP="00AA2B37">
      <w:pPr>
        <w:pStyle w:val="ListParagraph"/>
        <w:numPr>
          <w:ilvl w:val="0"/>
          <w:numId w:val="5"/>
        </w:numPr>
      </w:pPr>
      <w:r>
        <w:t>Galway-Mayo Institute of Technology (€2,755,364)</w:t>
      </w:r>
    </w:p>
    <w:p w14:paraId="00CC34BD" w14:textId="77777777" w:rsidR="00AA2B37" w:rsidRDefault="00AA2B37" w:rsidP="00AA2B37">
      <w:pPr>
        <w:pStyle w:val="ListParagraph"/>
        <w:numPr>
          <w:ilvl w:val="0"/>
          <w:numId w:val="5"/>
        </w:numPr>
      </w:pPr>
      <w:r>
        <w:t>University College Cork (€2,386,239); and</w:t>
      </w:r>
    </w:p>
    <w:p w14:paraId="350FE9D6" w14:textId="77777777" w:rsidR="00AA2B37" w:rsidRPr="008E6B7B" w:rsidRDefault="00AA2B37" w:rsidP="00AA2B37">
      <w:pPr>
        <w:pStyle w:val="ListParagraph"/>
        <w:numPr>
          <w:ilvl w:val="0"/>
          <w:numId w:val="5"/>
        </w:numPr>
        <w:rPr>
          <w:rStyle w:val="Strong"/>
          <w:b w:val="0"/>
        </w:rPr>
      </w:pPr>
      <w:r>
        <w:t>Trinity College Dublin (€2,333,210)</w:t>
      </w:r>
    </w:p>
    <w:p w14:paraId="3E8A92E8" w14:textId="77777777" w:rsidR="00AA2B37" w:rsidRPr="008E6B7B" w:rsidRDefault="00AA2B37" w:rsidP="00D54D05">
      <w:pPr>
        <w:pStyle w:val="BodyText-parastyle"/>
        <w:rPr>
          <w:rStyle w:val="Strong"/>
        </w:rPr>
      </w:pPr>
      <w:r w:rsidRPr="008E6B7B">
        <w:rPr>
          <w:rStyle w:val="Strong"/>
        </w:rPr>
        <w:t>Other EU Institutions</w:t>
      </w:r>
    </w:p>
    <w:p w14:paraId="65329D4B" w14:textId="77777777" w:rsidR="00AA2B37" w:rsidRDefault="00AA2B37" w:rsidP="00D54D05">
      <w:pPr>
        <w:pStyle w:val="BodyText-parastyle"/>
      </w:pPr>
      <w:r>
        <w:t>In each of the 4 years funding has been allocated to HEIs under the FSD as follows:</w:t>
      </w:r>
    </w:p>
    <w:p w14:paraId="61C921A8" w14:textId="77777777" w:rsidR="00AA2B37" w:rsidRDefault="00AA2B37" w:rsidP="00AA2B37">
      <w:pPr>
        <w:pStyle w:val="ListParagraph"/>
        <w:numPr>
          <w:ilvl w:val="0"/>
          <w:numId w:val="5"/>
        </w:numPr>
      </w:pPr>
      <w:r>
        <w:t>2012/13 - 57 EU Institutions were allocated €349k (3.3% of the total allocated);</w:t>
      </w:r>
    </w:p>
    <w:p w14:paraId="7C1D1AF2" w14:textId="77777777" w:rsidR="00AA2B37" w:rsidRDefault="00AA2B37" w:rsidP="00AA2B37">
      <w:pPr>
        <w:pStyle w:val="ListParagraph"/>
        <w:numPr>
          <w:ilvl w:val="0"/>
          <w:numId w:val="5"/>
        </w:numPr>
      </w:pPr>
      <w:r>
        <w:t>2013/14 - 52 EU Institutions were allocated €316k (3.1% of the total allocated);</w:t>
      </w:r>
    </w:p>
    <w:p w14:paraId="039FABDB" w14:textId="77777777" w:rsidR="00AA2B37" w:rsidRDefault="00AA2B37" w:rsidP="00AA2B37">
      <w:pPr>
        <w:pStyle w:val="ListParagraph"/>
        <w:numPr>
          <w:ilvl w:val="0"/>
          <w:numId w:val="5"/>
        </w:numPr>
      </w:pPr>
      <w:r>
        <w:t>2014/</w:t>
      </w:r>
      <w:r w:rsidRPr="00F949EE">
        <w:t>15</w:t>
      </w:r>
      <w:r>
        <w:t xml:space="preserve"> - 47 EU Institutions were allocated €346k (3.3% of the total allocated); and</w:t>
      </w:r>
    </w:p>
    <w:p w14:paraId="1F90A071" w14:textId="77777777" w:rsidR="00AA2B37" w:rsidRDefault="00AA2B37" w:rsidP="00AA2B37">
      <w:pPr>
        <w:pStyle w:val="ListParagraph"/>
        <w:numPr>
          <w:ilvl w:val="0"/>
          <w:numId w:val="5"/>
        </w:numPr>
      </w:pPr>
      <w:r>
        <w:t>2015/16 (to March) - 54 EU Institutions were allocated €364k (3.5% of the total allocated).</w:t>
      </w:r>
    </w:p>
    <w:p w14:paraId="0A67C527" w14:textId="77777777" w:rsidR="00AA2B37" w:rsidRDefault="00AA2B37" w:rsidP="00D54D05">
      <w:pPr>
        <w:pStyle w:val="BodyText-parastyle"/>
      </w:pPr>
      <w:r w:rsidRPr="00FA2213">
        <w:t>Each year the</w:t>
      </w:r>
      <w:r>
        <w:t xml:space="preserve"> majority of this allocation to EU Institutions</w:t>
      </w:r>
      <w:r w:rsidRPr="00FA2213">
        <w:t xml:space="preserve"> w</w:t>
      </w:r>
      <w:r>
        <w:t>as</w:t>
      </w:r>
      <w:r w:rsidRPr="00FA2213">
        <w:t xml:space="preserve"> to a small number of institut</w:t>
      </w:r>
      <w:r>
        <w:t>ion</w:t>
      </w:r>
      <w:r w:rsidRPr="00FA2213">
        <w:t>s</w:t>
      </w:r>
      <w:r>
        <w:t xml:space="preserve"> -</w:t>
      </w:r>
      <w:r w:rsidRPr="00FA2213">
        <w:t xml:space="preserve"> </w:t>
      </w:r>
      <w:r>
        <w:t xml:space="preserve">the totals allocated between 2012/13 to 2015/16 (to March) - </w:t>
      </w:r>
      <w:r w:rsidRPr="00FA2213">
        <w:t>as outlined below;</w:t>
      </w:r>
    </w:p>
    <w:p w14:paraId="4A032230" w14:textId="77777777" w:rsidR="00AA2B37" w:rsidRDefault="00AA2B37" w:rsidP="00AA2B37">
      <w:pPr>
        <w:pStyle w:val="ListParagraph"/>
        <w:numPr>
          <w:ilvl w:val="0"/>
          <w:numId w:val="5"/>
        </w:numPr>
      </w:pPr>
      <w:r>
        <w:t>Robert Gordon University (€125,131)</w:t>
      </w:r>
    </w:p>
    <w:p w14:paraId="75436E0A" w14:textId="77777777" w:rsidR="00AA2B37" w:rsidRDefault="00AA2B37" w:rsidP="00AA2B37">
      <w:pPr>
        <w:pStyle w:val="ListParagraph"/>
        <w:numPr>
          <w:ilvl w:val="0"/>
          <w:numId w:val="5"/>
        </w:numPr>
      </w:pPr>
      <w:r>
        <w:t>Ulster University (€108,863)</w:t>
      </w:r>
    </w:p>
    <w:p w14:paraId="36E17756" w14:textId="77777777" w:rsidR="00AA2B37" w:rsidRDefault="00AA2B37" w:rsidP="00AA2B37">
      <w:pPr>
        <w:pStyle w:val="ListParagraph"/>
        <w:numPr>
          <w:ilvl w:val="0"/>
          <w:numId w:val="5"/>
        </w:numPr>
      </w:pPr>
      <w:r>
        <w:t>Queens University Belfast (€94,332); and</w:t>
      </w:r>
    </w:p>
    <w:p w14:paraId="02ABE1E8" w14:textId="77777777" w:rsidR="00AA2B37" w:rsidRDefault="00AA2B37" w:rsidP="00AA2B37">
      <w:pPr>
        <w:pStyle w:val="ListParagraph"/>
        <w:numPr>
          <w:ilvl w:val="0"/>
          <w:numId w:val="5"/>
        </w:numPr>
      </w:pPr>
      <w:r>
        <w:t>Queen Margaret University College (€84,569)</w:t>
      </w:r>
    </w:p>
    <w:p w14:paraId="17063596" w14:textId="77777777" w:rsidR="00AA2B37" w:rsidRDefault="00AA2B37" w:rsidP="00AA2B37">
      <w:pPr>
        <w:spacing w:before="0" w:after="0" w:line="240" w:lineRule="auto"/>
        <w:rPr>
          <w:rFonts w:eastAsia="Times New Roman"/>
          <w:b/>
          <w:bCs/>
          <w:iCs/>
          <w:color w:val="16365D"/>
          <w:sz w:val="24"/>
          <w:szCs w:val="28"/>
          <w:lang w:val="en-GB" w:eastAsia="en-GB"/>
        </w:rPr>
      </w:pPr>
      <w:r>
        <w:br w:type="page"/>
      </w:r>
    </w:p>
    <w:p w14:paraId="644266BA" w14:textId="77777777" w:rsidR="00AA2B37" w:rsidRDefault="00AA2B37" w:rsidP="00AA2B37">
      <w:pPr>
        <w:pStyle w:val="Heading2"/>
        <w:numPr>
          <w:ilvl w:val="1"/>
          <w:numId w:val="1"/>
        </w:numPr>
        <w:tabs>
          <w:tab w:val="clear" w:pos="3349"/>
          <w:tab w:val="num" w:pos="1222"/>
        </w:tabs>
        <w:ind w:left="567" w:hanging="567"/>
      </w:pPr>
      <w:bookmarkStart w:id="38" w:name="_Toc469444700"/>
      <w:bookmarkStart w:id="39" w:name="_Toc480883295"/>
      <w:r w:rsidRPr="007324D6">
        <w:lastRenderedPageBreak/>
        <w:t>Allocation of Funding</w:t>
      </w:r>
      <w:r>
        <w:t xml:space="preserve"> – By Institution Type</w:t>
      </w:r>
      <w:bookmarkEnd w:id="38"/>
      <w:bookmarkEnd w:id="39"/>
    </w:p>
    <w:p w14:paraId="626BD6FE"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1</w:t>
      </w:r>
      <w:r>
        <w:fldChar w:fldCharType="end"/>
      </w:r>
      <w:r>
        <w:t xml:space="preserve"> Funding allocated to each sector under the FSD, 2012/13 – 2015/16 (to March 2016)</w:t>
      </w:r>
    </w:p>
    <w:p w14:paraId="5E23BDEA" w14:textId="77777777" w:rsidR="00AA2B37" w:rsidRDefault="00AA2B37" w:rsidP="00D54D05">
      <w:pPr>
        <w:pStyle w:val="BodyText-parastyle"/>
      </w:pPr>
      <w:r>
        <w:rPr>
          <w:noProof/>
          <w:lang w:val="en-US" w:eastAsia="en-US"/>
        </w:rPr>
        <w:drawing>
          <wp:inline distT="0" distB="0" distL="0" distR="0" wp14:anchorId="2CCDC914" wp14:editId="6DA7CA9F">
            <wp:extent cx="6086475" cy="35147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39AC93" w14:textId="77777777" w:rsidR="00AA2B37" w:rsidRDefault="00AA2B37" w:rsidP="00AA2B37">
      <w:pPr>
        <w:pStyle w:val="Quote"/>
        <w:rPr>
          <w:lang w:val="en-GB" w:eastAsia="en-GB"/>
        </w:rPr>
      </w:pPr>
      <w:r>
        <w:rPr>
          <w:lang w:val="en-GB" w:eastAsia="en-GB"/>
        </w:rPr>
        <w:t>Source: FSD Funding Allocated – 2012/13 to 2015/16 (to March 2016)</w:t>
      </w:r>
    </w:p>
    <w:p w14:paraId="6B9E52D3" w14:textId="50595EFF" w:rsidR="00AA2B37" w:rsidRDefault="00AA2B37" w:rsidP="00D54D05">
      <w:pPr>
        <w:pStyle w:val="BodyText-parastyle"/>
      </w:pPr>
      <w:r>
        <w:t xml:space="preserve">Each year from 2012/13 to 2015/16 the total funding allocated to the FSD has remained steady at between </w:t>
      </w:r>
      <w:r w:rsidRPr="006E590C">
        <w:t>€</w:t>
      </w:r>
      <w:r>
        <w:t xml:space="preserve">10.6m (2012/13) and </w:t>
      </w:r>
      <w:r w:rsidRPr="006E590C">
        <w:t>€</w:t>
      </w:r>
      <w:r>
        <w:t xml:space="preserve">10.3m (2015/16).  </w:t>
      </w:r>
      <w:r w:rsidR="00FC0F72">
        <w:t>A</w:t>
      </w:r>
      <w:r w:rsidR="00FC0F72" w:rsidRPr="00FC0F72">
        <w:t>s can be seen from the Table</w:t>
      </w:r>
      <w:r>
        <w:t xml:space="preserve"> above, Irish Higher Education Institutions were allocated the highest level of funding each year across the period at just under three quarters of the total allocation (ranging between 73.9% in 2014/15 and 73.1% in 2012/13).  Further Education Institutions were allocated just under a quarter of the allocation each year, ranging between 23.6% in 2012/13 and 22.8% in 2014/15 while other EU institutions were allocated between 3.1% (2013/14) and 3.5% (2015/16) of allocation across the reference period. </w:t>
      </w:r>
    </w:p>
    <w:p w14:paraId="33DC572C" w14:textId="77777777" w:rsidR="00AA2B37" w:rsidRDefault="00AA2B37" w:rsidP="00AA2B37">
      <w:pPr>
        <w:spacing w:before="0" w:after="0" w:line="240" w:lineRule="auto"/>
        <w:rPr>
          <w:b/>
          <w:iCs/>
          <w:color w:val="16365D"/>
          <w:lang w:val="en" w:eastAsia="en-GB"/>
        </w:rPr>
      </w:pPr>
      <w:r>
        <w:br w:type="page"/>
      </w:r>
    </w:p>
    <w:p w14:paraId="270909D4" w14:textId="77777777" w:rsidR="00AA2B37"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2</w:t>
      </w:r>
      <w:r>
        <w:fldChar w:fldCharType="end"/>
      </w:r>
      <w:r>
        <w:t xml:space="preserve"> FSD Funding allocated to each sub-sector, 2012/13 – 2015/16 (to March 2016)</w:t>
      </w:r>
    </w:p>
    <w:tbl>
      <w:tblPr>
        <w:tblStyle w:val="TableGrid"/>
        <w:tblW w:w="10037" w:type="dxa"/>
        <w:tblLook w:val="04A0" w:firstRow="1" w:lastRow="0" w:firstColumn="1" w:lastColumn="0" w:noHBand="0" w:noVBand="1"/>
      </w:tblPr>
      <w:tblGrid>
        <w:gridCol w:w="1418"/>
        <w:gridCol w:w="399"/>
        <w:gridCol w:w="1037"/>
        <w:gridCol w:w="682"/>
        <w:gridCol w:w="399"/>
        <w:gridCol w:w="1037"/>
        <w:gridCol w:w="682"/>
        <w:gridCol w:w="399"/>
        <w:gridCol w:w="1037"/>
        <w:gridCol w:w="682"/>
        <w:gridCol w:w="399"/>
        <w:gridCol w:w="1037"/>
        <w:gridCol w:w="829"/>
      </w:tblGrid>
      <w:tr w:rsidR="00AA2B37" w:rsidRPr="00851DEB" w14:paraId="6881B2AC"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tcW w:w="1418" w:type="dxa"/>
            <w:vMerge w:val="restart"/>
            <w:shd w:val="clear" w:color="auto" w:fill="2F68A9"/>
            <w:noWrap/>
          </w:tcPr>
          <w:p w14:paraId="20CAD180" w14:textId="77777777" w:rsidR="00AA2B37" w:rsidRPr="00851DEB" w:rsidRDefault="00AA2B37" w:rsidP="00961787">
            <w:pPr>
              <w:pStyle w:val="TableHeading"/>
            </w:pPr>
            <w:r w:rsidRPr="00851DEB">
              <w:t>Sub-sector</w:t>
            </w:r>
          </w:p>
        </w:tc>
        <w:tc>
          <w:tcPr>
            <w:tcW w:w="2118" w:type="dxa"/>
            <w:gridSpan w:val="3"/>
            <w:shd w:val="clear" w:color="auto" w:fill="2F68A9"/>
          </w:tcPr>
          <w:p w14:paraId="1FD3D9EB" w14:textId="77777777" w:rsidR="00AA2B37" w:rsidRPr="00851DEB" w:rsidRDefault="00AA2B37" w:rsidP="00961787">
            <w:pPr>
              <w:pStyle w:val="TableHeading"/>
            </w:pPr>
            <w:r w:rsidRPr="00851DEB">
              <w:t>2012-13</w:t>
            </w:r>
          </w:p>
        </w:tc>
        <w:tc>
          <w:tcPr>
            <w:tcW w:w="2118" w:type="dxa"/>
            <w:gridSpan w:val="3"/>
            <w:shd w:val="clear" w:color="auto" w:fill="2F68A9"/>
          </w:tcPr>
          <w:p w14:paraId="1D5BCB9D" w14:textId="77777777" w:rsidR="00AA2B37" w:rsidRPr="00851DEB" w:rsidRDefault="00AA2B37" w:rsidP="00961787">
            <w:pPr>
              <w:pStyle w:val="TableHeading"/>
            </w:pPr>
            <w:r w:rsidRPr="00851DEB">
              <w:t>2013-14</w:t>
            </w:r>
          </w:p>
        </w:tc>
        <w:tc>
          <w:tcPr>
            <w:tcW w:w="2118" w:type="dxa"/>
            <w:gridSpan w:val="3"/>
            <w:shd w:val="clear" w:color="auto" w:fill="2F68A9"/>
          </w:tcPr>
          <w:p w14:paraId="659F0533" w14:textId="77777777" w:rsidR="00AA2B37" w:rsidRPr="00851DEB" w:rsidRDefault="00AA2B37" w:rsidP="00961787">
            <w:pPr>
              <w:pStyle w:val="TableHeading"/>
            </w:pPr>
            <w:r w:rsidRPr="00851DEB">
              <w:t>2014-15</w:t>
            </w:r>
          </w:p>
        </w:tc>
        <w:tc>
          <w:tcPr>
            <w:tcW w:w="2265" w:type="dxa"/>
            <w:gridSpan w:val="3"/>
            <w:shd w:val="clear" w:color="auto" w:fill="2F68A9"/>
          </w:tcPr>
          <w:p w14:paraId="20975417" w14:textId="77777777" w:rsidR="00AA2B37" w:rsidRPr="00851DEB" w:rsidRDefault="00AA2B37" w:rsidP="00961787">
            <w:pPr>
              <w:pStyle w:val="TableHeading"/>
            </w:pPr>
            <w:r w:rsidRPr="00851DEB">
              <w:t>2015-16</w:t>
            </w:r>
          </w:p>
        </w:tc>
      </w:tr>
      <w:tr w:rsidR="00AA2B37" w:rsidRPr="00851DEB" w14:paraId="0BCF0825"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tcW w:w="1418" w:type="dxa"/>
            <w:vMerge/>
            <w:shd w:val="clear" w:color="auto" w:fill="2F68A9"/>
            <w:noWrap/>
          </w:tcPr>
          <w:p w14:paraId="52B052CA" w14:textId="77777777" w:rsidR="00AA2B37" w:rsidRPr="00851DEB" w:rsidRDefault="00AA2B37" w:rsidP="00961787">
            <w:pPr>
              <w:pStyle w:val="TableHeading"/>
            </w:pPr>
          </w:p>
        </w:tc>
        <w:tc>
          <w:tcPr>
            <w:tcW w:w="399" w:type="dxa"/>
            <w:shd w:val="clear" w:color="auto" w:fill="2F68A9"/>
          </w:tcPr>
          <w:p w14:paraId="5164F536" w14:textId="77777777" w:rsidR="00AA2B37" w:rsidRPr="00851DEB" w:rsidRDefault="00AA2B37" w:rsidP="00961787">
            <w:pPr>
              <w:pStyle w:val="TableHeading"/>
            </w:pPr>
            <w:r>
              <w:t>n</w:t>
            </w:r>
          </w:p>
        </w:tc>
        <w:tc>
          <w:tcPr>
            <w:tcW w:w="1037" w:type="dxa"/>
            <w:shd w:val="clear" w:color="auto" w:fill="2F68A9"/>
            <w:noWrap/>
          </w:tcPr>
          <w:p w14:paraId="291FECB0" w14:textId="77777777" w:rsidR="00AA2B37" w:rsidRPr="00851DEB" w:rsidRDefault="00AA2B37" w:rsidP="00961787">
            <w:pPr>
              <w:pStyle w:val="TableHeading"/>
            </w:pPr>
            <w:r w:rsidRPr="00851DEB">
              <w:t>€</w:t>
            </w:r>
          </w:p>
        </w:tc>
        <w:tc>
          <w:tcPr>
            <w:tcW w:w="682" w:type="dxa"/>
            <w:shd w:val="clear" w:color="auto" w:fill="2F68A9"/>
            <w:noWrap/>
          </w:tcPr>
          <w:p w14:paraId="48C7EE22" w14:textId="77777777" w:rsidR="00AA2B37" w:rsidRPr="00851DEB" w:rsidRDefault="00AA2B37" w:rsidP="00961787">
            <w:pPr>
              <w:pStyle w:val="TableHeading"/>
            </w:pPr>
            <w:r w:rsidRPr="00851DEB">
              <w:t>%</w:t>
            </w:r>
          </w:p>
        </w:tc>
        <w:tc>
          <w:tcPr>
            <w:tcW w:w="399" w:type="dxa"/>
            <w:shd w:val="clear" w:color="auto" w:fill="2F68A9"/>
          </w:tcPr>
          <w:p w14:paraId="39077228" w14:textId="77777777" w:rsidR="00AA2B37" w:rsidRPr="00851DEB" w:rsidRDefault="00AA2B37" w:rsidP="00961787">
            <w:pPr>
              <w:pStyle w:val="TableHeading"/>
            </w:pPr>
            <w:r>
              <w:t>n</w:t>
            </w:r>
          </w:p>
        </w:tc>
        <w:tc>
          <w:tcPr>
            <w:tcW w:w="1037" w:type="dxa"/>
            <w:shd w:val="clear" w:color="auto" w:fill="2F68A9"/>
            <w:noWrap/>
          </w:tcPr>
          <w:p w14:paraId="6DB34045" w14:textId="77777777" w:rsidR="00AA2B37" w:rsidRPr="00851DEB" w:rsidRDefault="00AA2B37" w:rsidP="00961787">
            <w:pPr>
              <w:pStyle w:val="TableHeading"/>
            </w:pPr>
            <w:r w:rsidRPr="00851DEB">
              <w:t>€</w:t>
            </w:r>
          </w:p>
        </w:tc>
        <w:tc>
          <w:tcPr>
            <w:tcW w:w="682" w:type="dxa"/>
            <w:shd w:val="clear" w:color="auto" w:fill="2F68A9"/>
            <w:noWrap/>
          </w:tcPr>
          <w:p w14:paraId="10B58BCF" w14:textId="77777777" w:rsidR="00AA2B37" w:rsidRPr="00851DEB" w:rsidRDefault="00AA2B37" w:rsidP="00961787">
            <w:pPr>
              <w:pStyle w:val="TableHeading"/>
            </w:pPr>
            <w:r w:rsidRPr="00851DEB">
              <w:t>%</w:t>
            </w:r>
          </w:p>
        </w:tc>
        <w:tc>
          <w:tcPr>
            <w:tcW w:w="399" w:type="dxa"/>
            <w:shd w:val="clear" w:color="auto" w:fill="2F68A9"/>
          </w:tcPr>
          <w:p w14:paraId="1FC137AD" w14:textId="77777777" w:rsidR="00AA2B37" w:rsidRPr="00851DEB" w:rsidRDefault="00AA2B37" w:rsidP="00961787">
            <w:pPr>
              <w:pStyle w:val="TableHeading"/>
            </w:pPr>
            <w:r>
              <w:t>n</w:t>
            </w:r>
          </w:p>
        </w:tc>
        <w:tc>
          <w:tcPr>
            <w:tcW w:w="1037" w:type="dxa"/>
            <w:shd w:val="clear" w:color="auto" w:fill="2F68A9"/>
            <w:noWrap/>
          </w:tcPr>
          <w:p w14:paraId="5281B985" w14:textId="77777777" w:rsidR="00AA2B37" w:rsidRPr="00851DEB" w:rsidRDefault="00AA2B37" w:rsidP="00961787">
            <w:pPr>
              <w:pStyle w:val="TableHeading"/>
            </w:pPr>
            <w:r w:rsidRPr="00851DEB">
              <w:t>€</w:t>
            </w:r>
          </w:p>
        </w:tc>
        <w:tc>
          <w:tcPr>
            <w:tcW w:w="682" w:type="dxa"/>
            <w:shd w:val="clear" w:color="auto" w:fill="2F68A9"/>
            <w:noWrap/>
          </w:tcPr>
          <w:p w14:paraId="55B6FCB4" w14:textId="77777777" w:rsidR="00AA2B37" w:rsidRPr="00851DEB" w:rsidRDefault="00AA2B37" w:rsidP="00961787">
            <w:pPr>
              <w:pStyle w:val="TableHeading"/>
            </w:pPr>
            <w:r w:rsidRPr="00851DEB">
              <w:t>%</w:t>
            </w:r>
          </w:p>
        </w:tc>
        <w:tc>
          <w:tcPr>
            <w:tcW w:w="399" w:type="dxa"/>
            <w:shd w:val="clear" w:color="auto" w:fill="2F68A9"/>
          </w:tcPr>
          <w:p w14:paraId="680979FA" w14:textId="77777777" w:rsidR="00AA2B37" w:rsidRPr="00851DEB" w:rsidRDefault="00AA2B37" w:rsidP="00961787">
            <w:pPr>
              <w:pStyle w:val="TableHeading"/>
            </w:pPr>
            <w:r>
              <w:t>n</w:t>
            </w:r>
          </w:p>
        </w:tc>
        <w:tc>
          <w:tcPr>
            <w:tcW w:w="1037" w:type="dxa"/>
            <w:shd w:val="clear" w:color="auto" w:fill="2F68A9"/>
            <w:noWrap/>
          </w:tcPr>
          <w:p w14:paraId="4E995DEF" w14:textId="77777777" w:rsidR="00AA2B37" w:rsidRPr="00851DEB" w:rsidRDefault="00AA2B37" w:rsidP="00961787">
            <w:pPr>
              <w:pStyle w:val="TableHeading"/>
            </w:pPr>
            <w:r w:rsidRPr="00851DEB">
              <w:t>€</w:t>
            </w:r>
          </w:p>
        </w:tc>
        <w:tc>
          <w:tcPr>
            <w:tcW w:w="829" w:type="dxa"/>
            <w:shd w:val="clear" w:color="auto" w:fill="2F68A9"/>
            <w:noWrap/>
          </w:tcPr>
          <w:p w14:paraId="6CB58C2A" w14:textId="77777777" w:rsidR="00AA2B37" w:rsidRPr="00851DEB" w:rsidRDefault="00AA2B37" w:rsidP="00961787">
            <w:pPr>
              <w:pStyle w:val="TableHeading"/>
            </w:pPr>
            <w:r w:rsidRPr="00851DEB">
              <w:t>%</w:t>
            </w:r>
          </w:p>
        </w:tc>
      </w:tr>
      <w:tr w:rsidR="00AA2B37" w:rsidRPr="00851DEB" w14:paraId="49B294E4"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07821AD" w14:textId="77777777" w:rsidR="00AA2B37" w:rsidRPr="00851DEB" w:rsidRDefault="00AA2B37" w:rsidP="00AA2B37">
            <w:pPr>
              <w:pStyle w:val="TableParagraph"/>
              <w:rPr>
                <w:rFonts w:ascii="Arial Narrow" w:hAnsi="Arial Narrow"/>
              </w:rPr>
            </w:pPr>
            <w:r w:rsidRPr="00851DEB">
              <w:rPr>
                <w:rFonts w:ascii="Arial Narrow" w:hAnsi="Arial Narrow"/>
              </w:rPr>
              <w:t>Education and Training Board</w:t>
            </w:r>
          </w:p>
        </w:tc>
        <w:tc>
          <w:tcPr>
            <w:tcW w:w="399" w:type="dxa"/>
          </w:tcPr>
          <w:p w14:paraId="3BB0A019" w14:textId="77777777" w:rsidR="00AA2B37" w:rsidRPr="00851DEB" w:rsidRDefault="00AA2B37" w:rsidP="00AA2B37">
            <w:pPr>
              <w:pStyle w:val="TableParagraph"/>
              <w:rPr>
                <w:rFonts w:ascii="Arial Narrow" w:hAnsi="Arial Narrow"/>
              </w:rPr>
            </w:pPr>
            <w:r>
              <w:rPr>
                <w:rFonts w:ascii="Arial Narrow" w:hAnsi="Arial Narrow"/>
              </w:rPr>
              <w:t>21</w:t>
            </w:r>
          </w:p>
        </w:tc>
        <w:tc>
          <w:tcPr>
            <w:tcW w:w="1037" w:type="dxa"/>
            <w:noWrap/>
            <w:hideMark/>
          </w:tcPr>
          <w:p w14:paraId="01FAA60B" w14:textId="77777777" w:rsidR="00AA2B37" w:rsidRPr="00851DEB" w:rsidRDefault="00AA2B37" w:rsidP="00AA2B37">
            <w:pPr>
              <w:pStyle w:val="TableParagraph"/>
              <w:rPr>
                <w:rFonts w:ascii="Arial Narrow" w:hAnsi="Arial Narrow"/>
              </w:rPr>
            </w:pPr>
            <w:r w:rsidRPr="00851DEB">
              <w:rPr>
                <w:rFonts w:ascii="Arial Narrow" w:hAnsi="Arial Narrow"/>
              </w:rPr>
              <w:t>€2,367,719</w:t>
            </w:r>
          </w:p>
        </w:tc>
        <w:tc>
          <w:tcPr>
            <w:tcW w:w="682" w:type="dxa"/>
            <w:noWrap/>
            <w:hideMark/>
          </w:tcPr>
          <w:p w14:paraId="07C0A800" w14:textId="77777777" w:rsidR="00AA2B37" w:rsidRPr="00851DEB" w:rsidRDefault="00AA2B37" w:rsidP="00AA2B37">
            <w:pPr>
              <w:pStyle w:val="TableParagraph"/>
              <w:rPr>
                <w:rFonts w:ascii="Arial Narrow" w:hAnsi="Arial Narrow"/>
              </w:rPr>
            </w:pPr>
            <w:r w:rsidRPr="00851DEB">
              <w:rPr>
                <w:rFonts w:ascii="Arial Narrow" w:hAnsi="Arial Narrow"/>
              </w:rPr>
              <w:t>94.8%</w:t>
            </w:r>
          </w:p>
        </w:tc>
        <w:tc>
          <w:tcPr>
            <w:tcW w:w="399" w:type="dxa"/>
          </w:tcPr>
          <w:p w14:paraId="04F9BDBB" w14:textId="77777777" w:rsidR="00AA2B37" w:rsidRPr="00851DEB" w:rsidRDefault="00AA2B37" w:rsidP="00AA2B37">
            <w:pPr>
              <w:pStyle w:val="TableParagraph"/>
              <w:rPr>
                <w:rFonts w:ascii="Arial Narrow" w:hAnsi="Arial Narrow"/>
              </w:rPr>
            </w:pPr>
            <w:r>
              <w:rPr>
                <w:rFonts w:ascii="Arial Narrow" w:hAnsi="Arial Narrow"/>
              </w:rPr>
              <w:t>20</w:t>
            </w:r>
          </w:p>
        </w:tc>
        <w:tc>
          <w:tcPr>
            <w:tcW w:w="1037" w:type="dxa"/>
            <w:noWrap/>
            <w:hideMark/>
          </w:tcPr>
          <w:p w14:paraId="7BF05C1A" w14:textId="77777777" w:rsidR="00AA2B37" w:rsidRPr="00851DEB" w:rsidRDefault="00AA2B37" w:rsidP="00AA2B37">
            <w:pPr>
              <w:pStyle w:val="TableParagraph"/>
              <w:rPr>
                <w:rFonts w:ascii="Arial Narrow" w:hAnsi="Arial Narrow"/>
              </w:rPr>
            </w:pPr>
            <w:r w:rsidRPr="00851DEB">
              <w:rPr>
                <w:rFonts w:ascii="Arial Narrow" w:hAnsi="Arial Narrow"/>
              </w:rPr>
              <w:t>€2,281,249</w:t>
            </w:r>
          </w:p>
        </w:tc>
        <w:tc>
          <w:tcPr>
            <w:tcW w:w="682" w:type="dxa"/>
            <w:noWrap/>
            <w:hideMark/>
          </w:tcPr>
          <w:p w14:paraId="4F0A56B2" w14:textId="77777777" w:rsidR="00AA2B37" w:rsidRPr="00851DEB" w:rsidRDefault="00AA2B37" w:rsidP="00AA2B37">
            <w:pPr>
              <w:pStyle w:val="TableParagraph"/>
              <w:rPr>
                <w:rFonts w:ascii="Arial Narrow" w:hAnsi="Arial Narrow"/>
              </w:rPr>
            </w:pPr>
            <w:r w:rsidRPr="00851DEB">
              <w:rPr>
                <w:rFonts w:ascii="Arial Narrow" w:hAnsi="Arial Narrow"/>
              </w:rPr>
              <w:t>95.3%</w:t>
            </w:r>
          </w:p>
        </w:tc>
        <w:tc>
          <w:tcPr>
            <w:tcW w:w="399" w:type="dxa"/>
          </w:tcPr>
          <w:p w14:paraId="5AACCA59" w14:textId="77777777" w:rsidR="00AA2B37" w:rsidRPr="00851DEB" w:rsidRDefault="00AA2B37" w:rsidP="00AA2B37">
            <w:pPr>
              <w:pStyle w:val="TableParagraph"/>
              <w:rPr>
                <w:rFonts w:ascii="Arial Narrow" w:hAnsi="Arial Narrow"/>
              </w:rPr>
            </w:pPr>
            <w:r>
              <w:rPr>
                <w:rFonts w:ascii="Arial Narrow" w:hAnsi="Arial Narrow"/>
              </w:rPr>
              <w:t>18</w:t>
            </w:r>
          </w:p>
        </w:tc>
        <w:tc>
          <w:tcPr>
            <w:tcW w:w="1037" w:type="dxa"/>
            <w:noWrap/>
            <w:hideMark/>
          </w:tcPr>
          <w:p w14:paraId="31DB9073" w14:textId="77777777" w:rsidR="00AA2B37" w:rsidRPr="00851DEB" w:rsidRDefault="00AA2B37" w:rsidP="00AA2B37">
            <w:pPr>
              <w:pStyle w:val="TableParagraph"/>
              <w:rPr>
                <w:rFonts w:ascii="Arial Narrow" w:hAnsi="Arial Narrow"/>
              </w:rPr>
            </w:pPr>
            <w:r w:rsidRPr="00851DEB">
              <w:rPr>
                <w:rFonts w:ascii="Arial Narrow" w:hAnsi="Arial Narrow"/>
              </w:rPr>
              <w:t>€2,245,193</w:t>
            </w:r>
          </w:p>
        </w:tc>
        <w:tc>
          <w:tcPr>
            <w:tcW w:w="682" w:type="dxa"/>
            <w:noWrap/>
            <w:hideMark/>
          </w:tcPr>
          <w:p w14:paraId="4F4156A1" w14:textId="77777777" w:rsidR="00AA2B37" w:rsidRPr="00851DEB" w:rsidRDefault="00AA2B37" w:rsidP="00AA2B37">
            <w:pPr>
              <w:pStyle w:val="TableParagraph"/>
              <w:rPr>
                <w:rFonts w:ascii="Arial Narrow" w:hAnsi="Arial Narrow"/>
              </w:rPr>
            </w:pPr>
            <w:r w:rsidRPr="00851DEB">
              <w:rPr>
                <w:rFonts w:ascii="Arial Narrow" w:hAnsi="Arial Narrow"/>
              </w:rPr>
              <w:t>94.6%</w:t>
            </w:r>
          </w:p>
        </w:tc>
        <w:tc>
          <w:tcPr>
            <w:tcW w:w="399" w:type="dxa"/>
          </w:tcPr>
          <w:p w14:paraId="18A549F0" w14:textId="77777777" w:rsidR="00AA2B37" w:rsidRPr="00851DEB" w:rsidRDefault="00AA2B37" w:rsidP="00AA2B37">
            <w:pPr>
              <w:pStyle w:val="TableParagraph"/>
              <w:rPr>
                <w:rFonts w:ascii="Arial Narrow" w:hAnsi="Arial Narrow"/>
              </w:rPr>
            </w:pPr>
            <w:r>
              <w:rPr>
                <w:rFonts w:ascii="Arial Narrow" w:hAnsi="Arial Narrow"/>
              </w:rPr>
              <w:t>18</w:t>
            </w:r>
          </w:p>
        </w:tc>
        <w:tc>
          <w:tcPr>
            <w:tcW w:w="1037" w:type="dxa"/>
            <w:noWrap/>
            <w:hideMark/>
          </w:tcPr>
          <w:p w14:paraId="181241CC" w14:textId="77777777" w:rsidR="00AA2B37" w:rsidRPr="00851DEB" w:rsidRDefault="00AA2B37" w:rsidP="00AA2B37">
            <w:pPr>
              <w:pStyle w:val="TableParagraph"/>
              <w:rPr>
                <w:rFonts w:ascii="Arial Narrow" w:hAnsi="Arial Narrow"/>
              </w:rPr>
            </w:pPr>
            <w:r w:rsidRPr="00851DEB">
              <w:rPr>
                <w:rFonts w:ascii="Arial Narrow" w:hAnsi="Arial Narrow"/>
              </w:rPr>
              <w:t>€2,189,317</w:t>
            </w:r>
          </w:p>
        </w:tc>
        <w:tc>
          <w:tcPr>
            <w:tcW w:w="829" w:type="dxa"/>
            <w:noWrap/>
            <w:hideMark/>
          </w:tcPr>
          <w:p w14:paraId="0F72FF23" w14:textId="77777777" w:rsidR="00AA2B37" w:rsidRPr="00851DEB" w:rsidRDefault="00AA2B37" w:rsidP="00AA2B37">
            <w:pPr>
              <w:pStyle w:val="TableParagraph"/>
              <w:rPr>
                <w:rFonts w:ascii="Arial Narrow" w:hAnsi="Arial Narrow"/>
              </w:rPr>
            </w:pPr>
            <w:r w:rsidRPr="00851DEB">
              <w:rPr>
                <w:rFonts w:ascii="Arial Narrow" w:hAnsi="Arial Narrow"/>
              </w:rPr>
              <w:t>91.2%</w:t>
            </w:r>
          </w:p>
        </w:tc>
      </w:tr>
      <w:tr w:rsidR="00AA2B37" w:rsidRPr="00851DEB" w14:paraId="7FA91E9C"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306CAFD" w14:textId="77777777" w:rsidR="00AA2B37" w:rsidRPr="00851DEB" w:rsidRDefault="00AA2B37" w:rsidP="00AA2B37">
            <w:pPr>
              <w:pStyle w:val="TableParagraph"/>
              <w:rPr>
                <w:rFonts w:ascii="Arial Narrow" w:hAnsi="Arial Narrow"/>
              </w:rPr>
            </w:pPr>
            <w:r w:rsidRPr="00851DEB">
              <w:rPr>
                <w:rFonts w:ascii="Arial Narrow" w:hAnsi="Arial Narrow"/>
              </w:rPr>
              <w:t>Non ETB FE College</w:t>
            </w:r>
          </w:p>
        </w:tc>
        <w:tc>
          <w:tcPr>
            <w:tcW w:w="399" w:type="dxa"/>
          </w:tcPr>
          <w:p w14:paraId="16A635C9" w14:textId="77777777" w:rsidR="00AA2B37" w:rsidRPr="00851DEB" w:rsidRDefault="00AA2B37" w:rsidP="00AA2B37">
            <w:pPr>
              <w:pStyle w:val="Tablefigures"/>
              <w:framePr w:wrap="around"/>
              <w:rPr>
                <w:rFonts w:ascii="Arial Narrow" w:hAnsi="Arial Narrow"/>
              </w:rPr>
            </w:pPr>
            <w:r>
              <w:rPr>
                <w:rFonts w:ascii="Arial Narrow" w:hAnsi="Arial Narrow"/>
              </w:rPr>
              <w:t>4</w:t>
            </w:r>
          </w:p>
        </w:tc>
        <w:tc>
          <w:tcPr>
            <w:tcW w:w="1037" w:type="dxa"/>
            <w:noWrap/>
            <w:hideMark/>
          </w:tcPr>
          <w:p w14:paraId="016A2CC0" w14:textId="77777777" w:rsidR="00AA2B37" w:rsidRPr="00851DEB" w:rsidRDefault="00AA2B37" w:rsidP="00AA2B37">
            <w:pPr>
              <w:pStyle w:val="Tablefigures"/>
              <w:framePr w:wrap="around"/>
              <w:rPr>
                <w:rFonts w:ascii="Arial Narrow" w:hAnsi="Arial Narrow"/>
              </w:rPr>
            </w:pPr>
            <w:r w:rsidRPr="00851DEB">
              <w:rPr>
                <w:rFonts w:ascii="Arial Narrow" w:hAnsi="Arial Narrow"/>
              </w:rPr>
              <w:t>€129,050</w:t>
            </w:r>
          </w:p>
        </w:tc>
        <w:tc>
          <w:tcPr>
            <w:tcW w:w="682" w:type="dxa"/>
            <w:noWrap/>
            <w:hideMark/>
          </w:tcPr>
          <w:p w14:paraId="61437539" w14:textId="77777777" w:rsidR="00AA2B37" w:rsidRPr="00851DEB" w:rsidRDefault="00AA2B37" w:rsidP="00AA2B37">
            <w:pPr>
              <w:pStyle w:val="Tablefigures"/>
              <w:framePr w:wrap="around"/>
              <w:rPr>
                <w:rFonts w:ascii="Arial Narrow" w:hAnsi="Arial Narrow"/>
              </w:rPr>
            </w:pPr>
            <w:r w:rsidRPr="00851DEB">
              <w:rPr>
                <w:rFonts w:ascii="Arial Narrow" w:hAnsi="Arial Narrow"/>
              </w:rPr>
              <w:t>5.2%</w:t>
            </w:r>
          </w:p>
        </w:tc>
        <w:tc>
          <w:tcPr>
            <w:tcW w:w="399" w:type="dxa"/>
          </w:tcPr>
          <w:p w14:paraId="73F503BE" w14:textId="77777777" w:rsidR="00AA2B37" w:rsidRPr="00851DEB" w:rsidRDefault="00AA2B37" w:rsidP="00AA2B37">
            <w:pPr>
              <w:pStyle w:val="Tablefigures"/>
              <w:framePr w:wrap="around"/>
              <w:rPr>
                <w:rFonts w:ascii="Arial Narrow" w:hAnsi="Arial Narrow"/>
              </w:rPr>
            </w:pPr>
            <w:r>
              <w:rPr>
                <w:rFonts w:ascii="Arial Narrow" w:hAnsi="Arial Narrow"/>
              </w:rPr>
              <w:t>3</w:t>
            </w:r>
          </w:p>
        </w:tc>
        <w:tc>
          <w:tcPr>
            <w:tcW w:w="1037" w:type="dxa"/>
            <w:noWrap/>
            <w:hideMark/>
          </w:tcPr>
          <w:p w14:paraId="199D74E1" w14:textId="77777777" w:rsidR="00AA2B37" w:rsidRPr="00851DEB" w:rsidRDefault="00AA2B37" w:rsidP="00AA2B37">
            <w:pPr>
              <w:pStyle w:val="Tablefigures"/>
              <w:framePr w:wrap="around"/>
              <w:rPr>
                <w:rFonts w:ascii="Arial Narrow" w:hAnsi="Arial Narrow"/>
              </w:rPr>
            </w:pPr>
            <w:r w:rsidRPr="00851DEB">
              <w:rPr>
                <w:rFonts w:ascii="Arial Narrow" w:hAnsi="Arial Narrow"/>
              </w:rPr>
              <w:t>€113,487</w:t>
            </w:r>
          </w:p>
        </w:tc>
        <w:tc>
          <w:tcPr>
            <w:tcW w:w="682" w:type="dxa"/>
            <w:noWrap/>
            <w:hideMark/>
          </w:tcPr>
          <w:p w14:paraId="4899A219" w14:textId="77777777" w:rsidR="00AA2B37" w:rsidRPr="00851DEB" w:rsidRDefault="00AA2B37" w:rsidP="00AA2B37">
            <w:pPr>
              <w:pStyle w:val="Tablefigures"/>
              <w:framePr w:wrap="around"/>
              <w:rPr>
                <w:rFonts w:ascii="Arial Narrow" w:hAnsi="Arial Narrow"/>
              </w:rPr>
            </w:pPr>
            <w:r w:rsidRPr="00851DEB">
              <w:rPr>
                <w:rFonts w:ascii="Arial Narrow" w:hAnsi="Arial Narrow"/>
              </w:rPr>
              <w:t>4.7%</w:t>
            </w:r>
          </w:p>
        </w:tc>
        <w:tc>
          <w:tcPr>
            <w:tcW w:w="399" w:type="dxa"/>
          </w:tcPr>
          <w:p w14:paraId="48EC6210" w14:textId="77777777" w:rsidR="00AA2B37" w:rsidRPr="00851DEB" w:rsidRDefault="00AA2B37" w:rsidP="00AA2B37">
            <w:pPr>
              <w:pStyle w:val="Tablefigures"/>
              <w:framePr w:wrap="around"/>
              <w:rPr>
                <w:rFonts w:ascii="Arial Narrow" w:hAnsi="Arial Narrow"/>
              </w:rPr>
            </w:pPr>
            <w:r>
              <w:rPr>
                <w:rFonts w:ascii="Arial Narrow" w:hAnsi="Arial Narrow"/>
              </w:rPr>
              <w:t>3</w:t>
            </w:r>
          </w:p>
        </w:tc>
        <w:tc>
          <w:tcPr>
            <w:tcW w:w="1037" w:type="dxa"/>
            <w:noWrap/>
            <w:hideMark/>
          </w:tcPr>
          <w:p w14:paraId="2F7AD682" w14:textId="77777777" w:rsidR="00AA2B37" w:rsidRPr="00851DEB" w:rsidRDefault="00AA2B37" w:rsidP="00AA2B37">
            <w:pPr>
              <w:pStyle w:val="Tablefigures"/>
              <w:framePr w:wrap="around"/>
              <w:rPr>
                <w:rFonts w:ascii="Arial Narrow" w:hAnsi="Arial Narrow"/>
              </w:rPr>
            </w:pPr>
            <w:r w:rsidRPr="00851DEB">
              <w:rPr>
                <w:rFonts w:ascii="Arial Narrow" w:hAnsi="Arial Narrow"/>
              </w:rPr>
              <w:t>€127,734</w:t>
            </w:r>
          </w:p>
        </w:tc>
        <w:tc>
          <w:tcPr>
            <w:tcW w:w="682" w:type="dxa"/>
            <w:noWrap/>
            <w:hideMark/>
          </w:tcPr>
          <w:p w14:paraId="1683F2C6" w14:textId="77777777" w:rsidR="00AA2B37" w:rsidRPr="00851DEB" w:rsidRDefault="00AA2B37" w:rsidP="00AA2B37">
            <w:pPr>
              <w:pStyle w:val="Tablefigures"/>
              <w:framePr w:wrap="around"/>
              <w:rPr>
                <w:rFonts w:ascii="Arial Narrow" w:hAnsi="Arial Narrow"/>
              </w:rPr>
            </w:pPr>
            <w:r w:rsidRPr="00851DEB">
              <w:rPr>
                <w:rFonts w:ascii="Arial Narrow" w:hAnsi="Arial Narrow"/>
              </w:rPr>
              <w:t>5.4%</w:t>
            </w:r>
          </w:p>
        </w:tc>
        <w:tc>
          <w:tcPr>
            <w:tcW w:w="399" w:type="dxa"/>
          </w:tcPr>
          <w:p w14:paraId="5F055C96" w14:textId="77777777" w:rsidR="00AA2B37" w:rsidRPr="00851DEB" w:rsidRDefault="00AA2B37" w:rsidP="00AA2B37">
            <w:pPr>
              <w:pStyle w:val="Tablefigures"/>
              <w:framePr w:wrap="around"/>
              <w:rPr>
                <w:rFonts w:ascii="Arial Narrow" w:hAnsi="Arial Narrow"/>
              </w:rPr>
            </w:pPr>
            <w:r>
              <w:rPr>
                <w:rFonts w:ascii="Arial Narrow" w:hAnsi="Arial Narrow"/>
              </w:rPr>
              <w:t>2</w:t>
            </w:r>
          </w:p>
        </w:tc>
        <w:tc>
          <w:tcPr>
            <w:tcW w:w="1037" w:type="dxa"/>
            <w:noWrap/>
            <w:hideMark/>
          </w:tcPr>
          <w:p w14:paraId="6BBDCB58" w14:textId="77777777" w:rsidR="00AA2B37" w:rsidRPr="00851DEB" w:rsidRDefault="00AA2B37" w:rsidP="00AA2B37">
            <w:pPr>
              <w:pStyle w:val="Tablefigures"/>
              <w:framePr w:wrap="around"/>
              <w:rPr>
                <w:rFonts w:ascii="Arial Narrow" w:hAnsi="Arial Narrow"/>
              </w:rPr>
            </w:pPr>
            <w:r w:rsidRPr="00851DEB">
              <w:rPr>
                <w:rFonts w:ascii="Arial Narrow" w:hAnsi="Arial Narrow"/>
              </w:rPr>
              <w:t>€210,955</w:t>
            </w:r>
          </w:p>
        </w:tc>
        <w:tc>
          <w:tcPr>
            <w:tcW w:w="829" w:type="dxa"/>
            <w:noWrap/>
            <w:hideMark/>
          </w:tcPr>
          <w:p w14:paraId="6B2EDB8A" w14:textId="77777777" w:rsidR="00AA2B37" w:rsidRPr="00851DEB" w:rsidRDefault="00AA2B37" w:rsidP="00AA2B37">
            <w:pPr>
              <w:pStyle w:val="Tablefigures"/>
              <w:framePr w:wrap="around"/>
              <w:rPr>
                <w:rFonts w:ascii="Arial Narrow" w:hAnsi="Arial Narrow"/>
              </w:rPr>
            </w:pPr>
            <w:r w:rsidRPr="00851DEB">
              <w:rPr>
                <w:rFonts w:ascii="Arial Narrow" w:hAnsi="Arial Narrow"/>
              </w:rPr>
              <w:t>8.8%</w:t>
            </w:r>
          </w:p>
        </w:tc>
      </w:tr>
      <w:tr w:rsidR="00AA2B37" w:rsidRPr="00851DEB" w14:paraId="210FE816"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1418" w:type="dxa"/>
            <w:shd w:val="clear" w:color="auto" w:fill="BFBFBF" w:themeFill="background1" w:themeFillShade="BF"/>
            <w:noWrap/>
            <w:hideMark/>
          </w:tcPr>
          <w:p w14:paraId="16085304" w14:textId="77777777" w:rsidR="00AA2B37" w:rsidRPr="00851DEB" w:rsidRDefault="00AA2B37" w:rsidP="00AA2B37">
            <w:pPr>
              <w:pStyle w:val="TableParagraph"/>
              <w:rPr>
                <w:rFonts w:ascii="Arial Narrow" w:hAnsi="Arial Narrow"/>
                <w:b/>
              </w:rPr>
            </w:pPr>
            <w:r w:rsidRPr="00851DEB">
              <w:rPr>
                <w:rFonts w:ascii="Arial Narrow" w:hAnsi="Arial Narrow"/>
                <w:b/>
              </w:rPr>
              <w:t>FEI Total</w:t>
            </w:r>
          </w:p>
        </w:tc>
        <w:tc>
          <w:tcPr>
            <w:tcW w:w="399" w:type="dxa"/>
            <w:shd w:val="clear" w:color="auto" w:fill="BFBFBF" w:themeFill="background1" w:themeFillShade="BF"/>
          </w:tcPr>
          <w:p w14:paraId="58657C2B"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485974E8"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€2,496,769</w:t>
            </w:r>
          </w:p>
        </w:tc>
        <w:tc>
          <w:tcPr>
            <w:tcW w:w="682" w:type="dxa"/>
            <w:shd w:val="clear" w:color="auto" w:fill="BFBFBF" w:themeFill="background1" w:themeFillShade="BF"/>
            <w:noWrap/>
            <w:hideMark/>
          </w:tcPr>
          <w:p w14:paraId="2AE6C8B7"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72AEE58D"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3AA94098"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€2,394,736</w:t>
            </w:r>
          </w:p>
        </w:tc>
        <w:tc>
          <w:tcPr>
            <w:tcW w:w="682" w:type="dxa"/>
            <w:shd w:val="clear" w:color="auto" w:fill="BFBFBF" w:themeFill="background1" w:themeFillShade="BF"/>
            <w:noWrap/>
            <w:hideMark/>
          </w:tcPr>
          <w:p w14:paraId="0A1FD021"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01802B5A"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2D0BD95D"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€2,372,927</w:t>
            </w:r>
          </w:p>
        </w:tc>
        <w:tc>
          <w:tcPr>
            <w:tcW w:w="682" w:type="dxa"/>
            <w:shd w:val="clear" w:color="auto" w:fill="BFBFBF" w:themeFill="background1" w:themeFillShade="BF"/>
            <w:noWrap/>
            <w:hideMark/>
          </w:tcPr>
          <w:p w14:paraId="3A9E8B12"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6F49FF0D"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04CA7F3A"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€2,400,272</w:t>
            </w:r>
          </w:p>
        </w:tc>
        <w:tc>
          <w:tcPr>
            <w:tcW w:w="829" w:type="dxa"/>
            <w:shd w:val="clear" w:color="auto" w:fill="BFBFBF" w:themeFill="background1" w:themeFillShade="BF"/>
            <w:noWrap/>
            <w:hideMark/>
          </w:tcPr>
          <w:p w14:paraId="677F7DF4"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r>
      <w:tr w:rsidR="00AA2B37" w:rsidRPr="00851DEB" w14:paraId="61A77360"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A4763CA" w14:textId="77777777" w:rsidR="00AA2B37" w:rsidRPr="00851DEB" w:rsidRDefault="00AA2B37" w:rsidP="00AA2B37">
            <w:pPr>
              <w:pStyle w:val="TableParagraph"/>
              <w:rPr>
                <w:rFonts w:ascii="Arial Narrow" w:hAnsi="Arial Narrow"/>
              </w:rPr>
            </w:pPr>
            <w:r w:rsidRPr="00851DEB">
              <w:rPr>
                <w:rFonts w:ascii="Arial Narrow" w:hAnsi="Arial Narrow"/>
              </w:rPr>
              <w:t>IOT</w:t>
            </w:r>
          </w:p>
        </w:tc>
        <w:tc>
          <w:tcPr>
            <w:tcW w:w="399" w:type="dxa"/>
          </w:tcPr>
          <w:p w14:paraId="1FCC2762" w14:textId="77777777" w:rsidR="00AA2B37" w:rsidRPr="00851DEB" w:rsidRDefault="00AA2B37" w:rsidP="00AA2B37">
            <w:pPr>
              <w:pStyle w:val="Tablefigures"/>
              <w:framePr w:wrap="around"/>
              <w:rPr>
                <w:rFonts w:ascii="Arial Narrow" w:hAnsi="Arial Narrow"/>
              </w:rPr>
            </w:pPr>
            <w:r>
              <w:rPr>
                <w:rFonts w:ascii="Arial Narrow" w:hAnsi="Arial Narrow"/>
              </w:rPr>
              <w:t>14</w:t>
            </w:r>
          </w:p>
        </w:tc>
        <w:tc>
          <w:tcPr>
            <w:tcW w:w="1037" w:type="dxa"/>
            <w:noWrap/>
            <w:hideMark/>
          </w:tcPr>
          <w:p w14:paraId="760F9CC3" w14:textId="77777777" w:rsidR="00AA2B37" w:rsidRPr="00851DEB" w:rsidRDefault="00AA2B37" w:rsidP="00AA2B37">
            <w:pPr>
              <w:pStyle w:val="Tablefigures"/>
              <w:framePr w:wrap="around"/>
              <w:rPr>
                <w:rFonts w:ascii="Arial Narrow" w:hAnsi="Arial Narrow"/>
              </w:rPr>
            </w:pPr>
            <w:r w:rsidRPr="00851DEB">
              <w:rPr>
                <w:rFonts w:ascii="Arial Narrow" w:hAnsi="Arial Narrow"/>
              </w:rPr>
              <w:t>€3,711,932</w:t>
            </w:r>
          </w:p>
        </w:tc>
        <w:tc>
          <w:tcPr>
            <w:tcW w:w="682" w:type="dxa"/>
            <w:noWrap/>
            <w:hideMark/>
          </w:tcPr>
          <w:p w14:paraId="4FFDCD97" w14:textId="77777777" w:rsidR="00AA2B37" w:rsidRPr="00851DEB" w:rsidRDefault="00AA2B37" w:rsidP="00AA2B37">
            <w:pPr>
              <w:pStyle w:val="Tablefigures"/>
              <w:framePr w:wrap="around"/>
              <w:rPr>
                <w:rFonts w:ascii="Arial Narrow" w:hAnsi="Arial Narrow"/>
              </w:rPr>
            </w:pPr>
            <w:r w:rsidRPr="00851DEB">
              <w:rPr>
                <w:rFonts w:ascii="Arial Narrow" w:hAnsi="Arial Narrow"/>
              </w:rPr>
              <w:t>47.9%</w:t>
            </w:r>
          </w:p>
        </w:tc>
        <w:tc>
          <w:tcPr>
            <w:tcW w:w="399" w:type="dxa"/>
          </w:tcPr>
          <w:p w14:paraId="56C4F14C" w14:textId="77777777" w:rsidR="00AA2B37" w:rsidRPr="00851DEB" w:rsidRDefault="00AA2B37" w:rsidP="00AA2B37">
            <w:pPr>
              <w:pStyle w:val="Tablefigures"/>
              <w:framePr w:wrap="around"/>
              <w:rPr>
                <w:rFonts w:ascii="Arial Narrow" w:hAnsi="Arial Narrow"/>
              </w:rPr>
            </w:pPr>
            <w:r>
              <w:rPr>
                <w:rFonts w:ascii="Arial Narrow" w:hAnsi="Arial Narrow"/>
              </w:rPr>
              <w:t>14</w:t>
            </w:r>
          </w:p>
        </w:tc>
        <w:tc>
          <w:tcPr>
            <w:tcW w:w="1037" w:type="dxa"/>
            <w:noWrap/>
            <w:hideMark/>
          </w:tcPr>
          <w:p w14:paraId="5C69C979" w14:textId="77777777" w:rsidR="00AA2B37" w:rsidRPr="00851DEB" w:rsidRDefault="00AA2B37" w:rsidP="00AA2B37">
            <w:pPr>
              <w:pStyle w:val="Tablefigures"/>
              <w:framePr w:wrap="around"/>
              <w:rPr>
                <w:rFonts w:ascii="Arial Narrow" w:hAnsi="Arial Narrow"/>
              </w:rPr>
            </w:pPr>
            <w:r w:rsidRPr="00851DEB">
              <w:rPr>
                <w:rFonts w:ascii="Arial Narrow" w:hAnsi="Arial Narrow"/>
              </w:rPr>
              <w:t>€3,826,984</w:t>
            </w:r>
          </w:p>
        </w:tc>
        <w:tc>
          <w:tcPr>
            <w:tcW w:w="682" w:type="dxa"/>
            <w:noWrap/>
            <w:hideMark/>
          </w:tcPr>
          <w:p w14:paraId="61631121" w14:textId="77777777" w:rsidR="00AA2B37" w:rsidRPr="00851DEB" w:rsidRDefault="00AA2B37" w:rsidP="00AA2B37">
            <w:pPr>
              <w:pStyle w:val="Tablefigures"/>
              <w:framePr w:wrap="around"/>
              <w:rPr>
                <w:rFonts w:ascii="Arial Narrow" w:hAnsi="Arial Narrow"/>
              </w:rPr>
            </w:pPr>
            <w:r w:rsidRPr="00851DEB">
              <w:rPr>
                <w:rFonts w:ascii="Arial Narrow" w:hAnsi="Arial Narrow"/>
              </w:rPr>
              <w:t>50.4%</w:t>
            </w:r>
          </w:p>
        </w:tc>
        <w:tc>
          <w:tcPr>
            <w:tcW w:w="399" w:type="dxa"/>
          </w:tcPr>
          <w:p w14:paraId="30950797" w14:textId="77777777" w:rsidR="00AA2B37" w:rsidRPr="00851DEB" w:rsidRDefault="00AA2B37" w:rsidP="00AA2B37">
            <w:pPr>
              <w:pStyle w:val="Tablefigures"/>
              <w:framePr w:wrap="around"/>
              <w:rPr>
                <w:rFonts w:ascii="Arial Narrow" w:hAnsi="Arial Narrow"/>
              </w:rPr>
            </w:pPr>
            <w:r>
              <w:rPr>
                <w:rFonts w:ascii="Arial Narrow" w:hAnsi="Arial Narrow"/>
              </w:rPr>
              <w:t>14</w:t>
            </w:r>
          </w:p>
        </w:tc>
        <w:tc>
          <w:tcPr>
            <w:tcW w:w="1037" w:type="dxa"/>
            <w:noWrap/>
            <w:hideMark/>
          </w:tcPr>
          <w:p w14:paraId="6050F535" w14:textId="77777777" w:rsidR="00AA2B37" w:rsidRPr="00851DEB" w:rsidRDefault="00AA2B37" w:rsidP="00AA2B37">
            <w:pPr>
              <w:pStyle w:val="Tablefigures"/>
              <w:framePr w:wrap="around"/>
              <w:rPr>
                <w:rFonts w:ascii="Arial Narrow" w:hAnsi="Arial Narrow"/>
              </w:rPr>
            </w:pPr>
            <w:r w:rsidRPr="00851DEB">
              <w:rPr>
                <w:rFonts w:ascii="Arial Narrow" w:hAnsi="Arial Narrow"/>
              </w:rPr>
              <w:t>€3,822,589</w:t>
            </w:r>
          </w:p>
        </w:tc>
        <w:tc>
          <w:tcPr>
            <w:tcW w:w="682" w:type="dxa"/>
            <w:noWrap/>
            <w:hideMark/>
          </w:tcPr>
          <w:p w14:paraId="1CDBEBCA" w14:textId="77777777" w:rsidR="00AA2B37" w:rsidRPr="00851DEB" w:rsidRDefault="00AA2B37" w:rsidP="00AA2B37">
            <w:pPr>
              <w:pStyle w:val="Tablefigures"/>
              <w:framePr w:wrap="around"/>
              <w:rPr>
                <w:rFonts w:ascii="Arial Narrow" w:hAnsi="Arial Narrow"/>
              </w:rPr>
            </w:pPr>
            <w:r w:rsidRPr="00851DEB">
              <w:rPr>
                <w:rFonts w:ascii="Arial Narrow" w:hAnsi="Arial Narrow"/>
              </w:rPr>
              <w:t>49.7%</w:t>
            </w:r>
          </w:p>
        </w:tc>
        <w:tc>
          <w:tcPr>
            <w:tcW w:w="399" w:type="dxa"/>
          </w:tcPr>
          <w:p w14:paraId="3BF16FB0" w14:textId="77777777" w:rsidR="00AA2B37" w:rsidRPr="00851DEB" w:rsidRDefault="00AA2B37" w:rsidP="00AA2B37">
            <w:pPr>
              <w:pStyle w:val="Tablefigures"/>
              <w:framePr w:wrap="around"/>
              <w:rPr>
                <w:rFonts w:ascii="Arial Narrow" w:hAnsi="Arial Narrow"/>
              </w:rPr>
            </w:pPr>
            <w:r>
              <w:rPr>
                <w:rFonts w:ascii="Arial Narrow" w:hAnsi="Arial Narrow"/>
              </w:rPr>
              <w:t>14</w:t>
            </w:r>
          </w:p>
        </w:tc>
        <w:tc>
          <w:tcPr>
            <w:tcW w:w="1037" w:type="dxa"/>
            <w:noWrap/>
            <w:hideMark/>
          </w:tcPr>
          <w:p w14:paraId="38567B78" w14:textId="77777777" w:rsidR="00AA2B37" w:rsidRPr="00851DEB" w:rsidRDefault="00AA2B37" w:rsidP="00AA2B37">
            <w:pPr>
              <w:pStyle w:val="Tablefigures"/>
              <w:framePr w:wrap="around"/>
              <w:rPr>
                <w:rFonts w:ascii="Arial Narrow" w:hAnsi="Arial Narrow"/>
              </w:rPr>
            </w:pPr>
            <w:r w:rsidRPr="00851DEB">
              <w:rPr>
                <w:rFonts w:ascii="Arial Narrow" w:hAnsi="Arial Narrow"/>
              </w:rPr>
              <w:t>€3,924,456</w:t>
            </w:r>
          </w:p>
        </w:tc>
        <w:tc>
          <w:tcPr>
            <w:tcW w:w="829" w:type="dxa"/>
            <w:noWrap/>
            <w:hideMark/>
          </w:tcPr>
          <w:p w14:paraId="68CB7DD6" w14:textId="77777777" w:rsidR="00AA2B37" w:rsidRPr="00851DEB" w:rsidRDefault="00AA2B37" w:rsidP="00AA2B37">
            <w:pPr>
              <w:pStyle w:val="Tablefigures"/>
              <w:framePr w:wrap="around"/>
              <w:rPr>
                <w:rFonts w:ascii="Arial Narrow" w:hAnsi="Arial Narrow"/>
              </w:rPr>
            </w:pPr>
            <w:r w:rsidRPr="00851DEB">
              <w:rPr>
                <w:rFonts w:ascii="Arial Narrow" w:hAnsi="Arial Narrow"/>
              </w:rPr>
              <w:t>51.7%</w:t>
            </w:r>
          </w:p>
        </w:tc>
      </w:tr>
      <w:tr w:rsidR="00AA2B37" w:rsidRPr="00851DEB" w14:paraId="44DF9430"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00214A5" w14:textId="77777777" w:rsidR="00AA2B37" w:rsidRPr="00851DEB" w:rsidRDefault="00AA2B37" w:rsidP="00AA2B37">
            <w:pPr>
              <w:pStyle w:val="TableParagraph"/>
              <w:rPr>
                <w:rFonts w:ascii="Arial Narrow" w:hAnsi="Arial Narrow"/>
              </w:rPr>
            </w:pPr>
            <w:r w:rsidRPr="00851DEB">
              <w:rPr>
                <w:rFonts w:ascii="Arial Narrow" w:hAnsi="Arial Narrow"/>
              </w:rPr>
              <w:t>Other HE College (Non HEA funded)</w:t>
            </w:r>
          </w:p>
        </w:tc>
        <w:tc>
          <w:tcPr>
            <w:tcW w:w="399" w:type="dxa"/>
          </w:tcPr>
          <w:p w14:paraId="1ADEF7ED" w14:textId="77777777" w:rsidR="00AA2B37" w:rsidRPr="00851DEB" w:rsidRDefault="00AA2B37" w:rsidP="00AA2B37">
            <w:pPr>
              <w:pStyle w:val="Tablefigures"/>
              <w:framePr w:wrap="around"/>
              <w:rPr>
                <w:rFonts w:ascii="Arial Narrow" w:hAnsi="Arial Narrow"/>
              </w:rPr>
            </w:pPr>
            <w:r>
              <w:rPr>
                <w:rFonts w:ascii="Arial Narrow" w:hAnsi="Arial Narrow"/>
              </w:rPr>
              <w:t>8</w:t>
            </w:r>
          </w:p>
        </w:tc>
        <w:tc>
          <w:tcPr>
            <w:tcW w:w="1037" w:type="dxa"/>
            <w:noWrap/>
            <w:hideMark/>
          </w:tcPr>
          <w:p w14:paraId="76DA0DD8" w14:textId="77777777" w:rsidR="00AA2B37" w:rsidRPr="00851DEB" w:rsidRDefault="00AA2B37" w:rsidP="00AA2B37">
            <w:pPr>
              <w:pStyle w:val="Tablefigures"/>
              <w:framePr w:wrap="around"/>
              <w:rPr>
                <w:rFonts w:ascii="Arial Narrow" w:hAnsi="Arial Narrow"/>
              </w:rPr>
            </w:pPr>
            <w:r w:rsidRPr="00851DEB">
              <w:rPr>
                <w:rFonts w:ascii="Arial Narrow" w:hAnsi="Arial Narrow"/>
              </w:rPr>
              <w:t>€880,209</w:t>
            </w:r>
          </w:p>
        </w:tc>
        <w:tc>
          <w:tcPr>
            <w:tcW w:w="682" w:type="dxa"/>
            <w:noWrap/>
            <w:hideMark/>
          </w:tcPr>
          <w:p w14:paraId="26521400" w14:textId="77777777" w:rsidR="00AA2B37" w:rsidRPr="00851DEB" w:rsidRDefault="00AA2B37" w:rsidP="00AA2B37">
            <w:pPr>
              <w:pStyle w:val="Tablefigures"/>
              <w:framePr w:wrap="around"/>
              <w:rPr>
                <w:rFonts w:ascii="Arial Narrow" w:hAnsi="Arial Narrow"/>
              </w:rPr>
            </w:pPr>
            <w:r w:rsidRPr="00851DEB">
              <w:rPr>
                <w:rFonts w:ascii="Arial Narrow" w:hAnsi="Arial Narrow"/>
              </w:rPr>
              <w:t>11.4%</w:t>
            </w:r>
          </w:p>
        </w:tc>
        <w:tc>
          <w:tcPr>
            <w:tcW w:w="399" w:type="dxa"/>
          </w:tcPr>
          <w:p w14:paraId="35D619A5" w14:textId="77777777" w:rsidR="00AA2B37" w:rsidRPr="00851DEB" w:rsidRDefault="00AA2B37" w:rsidP="00AA2B37">
            <w:pPr>
              <w:pStyle w:val="Tablefigures"/>
              <w:framePr w:wrap="around"/>
              <w:rPr>
                <w:rFonts w:ascii="Arial Narrow" w:hAnsi="Arial Narrow"/>
              </w:rPr>
            </w:pPr>
            <w:r>
              <w:rPr>
                <w:rFonts w:ascii="Arial Narrow" w:hAnsi="Arial Narrow"/>
              </w:rPr>
              <w:t>5</w:t>
            </w:r>
          </w:p>
        </w:tc>
        <w:tc>
          <w:tcPr>
            <w:tcW w:w="1037" w:type="dxa"/>
            <w:noWrap/>
            <w:hideMark/>
          </w:tcPr>
          <w:p w14:paraId="71A29A04" w14:textId="77777777" w:rsidR="00AA2B37" w:rsidRPr="00851DEB" w:rsidRDefault="00AA2B37" w:rsidP="00AA2B37">
            <w:pPr>
              <w:pStyle w:val="Tablefigures"/>
              <w:framePr w:wrap="around"/>
              <w:rPr>
                <w:rFonts w:ascii="Arial Narrow" w:hAnsi="Arial Narrow"/>
              </w:rPr>
            </w:pPr>
            <w:r w:rsidRPr="00851DEB">
              <w:rPr>
                <w:rFonts w:ascii="Arial Narrow" w:hAnsi="Arial Narrow"/>
              </w:rPr>
              <w:t>€248,183</w:t>
            </w:r>
          </w:p>
        </w:tc>
        <w:tc>
          <w:tcPr>
            <w:tcW w:w="682" w:type="dxa"/>
            <w:noWrap/>
            <w:hideMark/>
          </w:tcPr>
          <w:p w14:paraId="05FB8BCF" w14:textId="77777777" w:rsidR="00AA2B37" w:rsidRPr="00851DEB" w:rsidRDefault="00AA2B37" w:rsidP="00AA2B37">
            <w:pPr>
              <w:pStyle w:val="Tablefigures"/>
              <w:framePr w:wrap="around"/>
              <w:rPr>
                <w:rFonts w:ascii="Arial Narrow" w:hAnsi="Arial Narrow"/>
              </w:rPr>
            </w:pPr>
            <w:r w:rsidRPr="00851DEB">
              <w:rPr>
                <w:rFonts w:ascii="Arial Narrow" w:hAnsi="Arial Narrow"/>
              </w:rPr>
              <w:t>3.3%</w:t>
            </w:r>
          </w:p>
        </w:tc>
        <w:tc>
          <w:tcPr>
            <w:tcW w:w="399" w:type="dxa"/>
          </w:tcPr>
          <w:p w14:paraId="1E2F3D86" w14:textId="77777777" w:rsidR="00AA2B37" w:rsidRPr="00851DEB" w:rsidRDefault="00AA2B37" w:rsidP="00AA2B37">
            <w:pPr>
              <w:pStyle w:val="Tablefigures"/>
              <w:framePr w:wrap="around"/>
              <w:rPr>
                <w:rFonts w:ascii="Arial Narrow" w:hAnsi="Arial Narrow"/>
              </w:rPr>
            </w:pPr>
          </w:p>
        </w:tc>
        <w:tc>
          <w:tcPr>
            <w:tcW w:w="1037" w:type="dxa"/>
            <w:noWrap/>
            <w:hideMark/>
          </w:tcPr>
          <w:p w14:paraId="1557EF6F" w14:textId="77777777" w:rsidR="00AA2B37" w:rsidRPr="00851DEB" w:rsidRDefault="00AA2B37" w:rsidP="00AA2B37">
            <w:pPr>
              <w:pStyle w:val="Tablefigures"/>
              <w:framePr w:wrap="around"/>
              <w:rPr>
                <w:rFonts w:ascii="Arial Narrow" w:hAnsi="Arial Narrow"/>
              </w:rPr>
            </w:pPr>
            <w:r w:rsidRPr="00851DEB">
              <w:rPr>
                <w:rFonts w:ascii="Arial Narrow" w:hAnsi="Arial Narrow"/>
              </w:rPr>
              <w:t>€340,492</w:t>
            </w:r>
          </w:p>
        </w:tc>
        <w:tc>
          <w:tcPr>
            <w:tcW w:w="682" w:type="dxa"/>
            <w:noWrap/>
            <w:hideMark/>
          </w:tcPr>
          <w:p w14:paraId="6989402D" w14:textId="77777777" w:rsidR="00AA2B37" w:rsidRPr="00851DEB" w:rsidRDefault="00AA2B37" w:rsidP="00AA2B37">
            <w:pPr>
              <w:pStyle w:val="Tablefigures"/>
              <w:framePr w:wrap="around"/>
              <w:rPr>
                <w:rFonts w:ascii="Arial Narrow" w:hAnsi="Arial Narrow"/>
              </w:rPr>
            </w:pPr>
            <w:r w:rsidRPr="00851DEB">
              <w:rPr>
                <w:rFonts w:ascii="Arial Narrow" w:hAnsi="Arial Narrow"/>
              </w:rPr>
              <w:t>4.4%</w:t>
            </w:r>
          </w:p>
        </w:tc>
        <w:tc>
          <w:tcPr>
            <w:tcW w:w="399" w:type="dxa"/>
          </w:tcPr>
          <w:p w14:paraId="516FE9CB" w14:textId="77777777" w:rsidR="00AA2B37" w:rsidRPr="00851DEB" w:rsidRDefault="00AA2B37" w:rsidP="00AA2B37">
            <w:pPr>
              <w:pStyle w:val="Tablefigures"/>
              <w:framePr w:wrap="around"/>
              <w:rPr>
                <w:rFonts w:ascii="Arial Narrow" w:hAnsi="Arial Narrow"/>
              </w:rPr>
            </w:pPr>
            <w:r>
              <w:rPr>
                <w:rFonts w:ascii="Arial Narrow" w:hAnsi="Arial Narrow"/>
              </w:rPr>
              <w:t>7</w:t>
            </w:r>
          </w:p>
        </w:tc>
        <w:tc>
          <w:tcPr>
            <w:tcW w:w="1037" w:type="dxa"/>
            <w:noWrap/>
            <w:hideMark/>
          </w:tcPr>
          <w:p w14:paraId="4D68FCB8" w14:textId="77777777" w:rsidR="00AA2B37" w:rsidRPr="00851DEB" w:rsidRDefault="00AA2B37" w:rsidP="00AA2B37">
            <w:pPr>
              <w:pStyle w:val="Tablefigures"/>
              <w:framePr w:wrap="around"/>
              <w:rPr>
                <w:rFonts w:ascii="Arial Narrow" w:hAnsi="Arial Narrow"/>
              </w:rPr>
            </w:pPr>
            <w:r w:rsidRPr="00851DEB">
              <w:rPr>
                <w:rFonts w:ascii="Arial Narrow" w:hAnsi="Arial Narrow"/>
              </w:rPr>
              <w:t>€326,282</w:t>
            </w:r>
          </w:p>
        </w:tc>
        <w:tc>
          <w:tcPr>
            <w:tcW w:w="829" w:type="dxa"/>
            <w:noWrap/>
            <w:hideMark/>
          </w:tcPr>
          <w:p w14:paraId="4FB3EEDE" w14:textId="77777777" w:rsidR="00AA2B37" w:rsidRPr="00851DEB" w:rsidRDefault="00AA2B37" w:rsidP="00AA2B37">
            <w:pPr>
              <w:pStyle w:val="Tablefigures"/>
              <w:framePr w:wrap="around"/>
              <w:rPr>
                <w:rFonts w:ascii="Arial Narrow" w:hAnsi="Arial Narrow"/>
              </w:rPr>
            </w:pPr>
            <w:r w:rsidRPr="00851DEB">
              <w:rPr>
                <w:rFonts w:ascii="Arial Narrow" w:hAnsi="Arial Narrow"/>
              </w:rPr>
              <w:t>4.3%</w:t>
            </w:r>
          </w:p>
        </w:tc>
      </w:tr>
      <w:tr w:rsidR="00AA2B37" w:rsidRPr="00851DEB" w14:paraId="0F373F8D"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044D199" w14:textId="77777777" w:rsidR="00AA2B37" w:rsidRPr="00851DEB" w:rsidRDefault="00AA2B37" w:rsidP="00AA2B37">
            <w:pPr>
              <w:pStyle w:val="TableParagraph"/>
              <w:rPr>
                <w:rFonts w:ascii="Arial Narrow" w:hAnsi="Arial Narrow"/>
              </w:rPr>
            </w:pPr>
            <w:r w:rsidRPr="00851DEB">
              <w:rPr>
                <w:rFonts w:ascii="Arial Narrow" w:hAnsi="Arial Narrow"/>
              </w:rPr>
              <w:t>Other HEA Funded Institution</w:t>
            </w:r>
          </w:p>
        </w:tc>
        <w:tc>
          <w:tcPr>
            <w:tcW w:w="399" w:type="dxa"/>
          </w:tcPr>
          <w:p w14:paraId="7B29C474" w14:textId="77777777" w:rsidR="00AA2B37" w:rsidRPr="00851DEB" w:rsidRDefault="00AA2B37" w:rsidP="00AA2B37">
            <w:pPr>
              <w:pStyle w:val="Tablefigures"/>
              <w:framePr w:wrap="around"/>
              <w:rPr>
                <w:rFonts w:ascii="Arial Narrow" w:hAnsi="Arial Narrow"/>
              </w:rPr>
            </w:pPr>
            <w:r>
              <w:rPr>
                <w:rFonts w:ascii="Arial Narrow" w:hAnsi="Arial Narrow"/>
              </w:rPr>
              <w:t>4</w:t>
            </w:r>
          </w:p>
        </w:tc>
        <w:tc>
          <w:tcPr>
            <w:tcW w:w="1037" w:type="dxa"/>
            <w:noWrap/>
            <w:hideMark/>
          </w:tcPr>
          <w:p w14:paraId="0C62893C" w14:textId="77777777" w:rsidR="00AA2B37" w:rsidRPr="00851DEB" w:rsidRDefault="00AA2B37" w:rsidP="00AA2B37">
            <w:pPr>
              <w:pStyle w:val="Tablefigures"/>
              <w:framePr w:wrap="around"/>
              <w:rPr>
                <w:rFonts w:ascii="Arial Narrow" w:hAnsi="Arial Narrow"/>
              </w:rPr>
            </w:pPr>
            <w:r w:rsidRPr="00851DEB">
              <w:rPr>
                <w:rFonts w:ascii="Arial Narrow" w:hAnsi="Arial Narrow"/>
              </w:rPr>
              <w:t>€201,057</w:t>
            </w:r>
          </w:p>
        </w:tc>
        <w:tc>
          <w:tcPr>
            <w:tcW w:w="682" w:type="dxa"/>
            <w:noWrap/>
            <w:hideMark/>
          </w:tcPr>
          <w:p w14:paraId="3B377646" w14:textId="77777777" w:rsidR="00AA2B37" w:rsidRPr="00851DEB" w:rsidRDefault="00AA2B37" w:rsidP="00AA2B37">
            <w:pPr>
              <w:pStyle w:val="Tablefigures"/>
              <w:framePr w:wrap="around"/>
              <w:rPr>
                <w:rFonts w:ascii="Arial Narrow" w:hAnsi="Arial Narrow"/>
              </w:rPr>
            </w:pPr>
            <w:r w:rsidRPr="00851DEB">
              <w:rPr>
                <w:rFonts w:ascii="Arial Narrow" w:hAnsi="Arial Narrow"/>
              </w:rPr>
              <w:t>2.6%</w:t>
            </w:r>
          </w:p>
        </w:tc>
        <w:tc>
          <w:tcPr>
            <w:tcW w:w="399" w:type="dxa"/>
          </w:tcPr>
          <w:p w14:paraId="59C12D1A" w14:textId="77777777" w:rsidR="00AA2B37" w:rsidRPr="00851DEB" w:rsidRDefault="00AA2B37" w:rsidP="00AA2B37">
            <w:pPr>
              <w:pStyle w:val="Tablefigures"/>
              <w:framePr w:wrap="around"/>
              <w:rPr>
                <w:rFonts w:ascii="Arial Narrow" w:hAnsi="Arial Narrow"/>
              </w:rPr>
            </w:pPr>
            <w:r>
              <w:rPr>
                <w:rFonts w:ascii="Arial Narrow" w:hAnsi="Arial Narrow"/>
              </w:rPr>
              <w:t>5</w:t>
            </w:r>
          </w:p>
        </w:tc>
        <w:tc>
          <w:tcPr>
            <w:tcW w:w="1037" w:type="dxa"/>
            <w:noWrap/>
            <w:hideMark/>
          </w:tcPr>
          <w:p w14:paraId="62EC17D5" w14:textId="77777777" w:rsidR="00AA2B37" w:rsidRPr="00851DEB" w:rsidRDefault="00AA2B37" w:rsidP="00AA2B37">
            <w:pPr>
              <w:pStyle w:val="Tablefigures"/>
              <w:framePr w:wrap="around"/>
              <w:rPr>
                <w:rFonts w:ascii="Arial Narrow" w:hAnsi="Arial Narrow"/>
              </w:rPr>
            </w:pPr>
            <w:r w:rsidRPr="00851DEB">
              <w:rPr>
                <w:rFonts w:ascii="Arial Narrow" w:hAnsi="Arial Narrow"/>
              </w:rPr>
              <w:t>€236,876</w:t>
            </w:r>
          </w:p>
        </w:tc>
        <w:tc>
          <w:tcPr>
            <w:tcW w:w="682" w:type="dxa"/>
            <w:noWrap/>
            <w:hideMark/>
          </w:tcPr>
          <w:p w14:paraId="165B3AF8" w14:textId="77777777" w:rsidR="00AA2B37" w:rsidRPr="00851DEB" w:rsidRDefault="00AA2B37" w:rsidP="00AA2B37">
            <w:pPr>
              <w:pStyle w:val="Tablefigures"/>
              <w:framePr w:wrap="around"/>
              <w:rPr>
                <w:rFonts w:ascii="Arial Narrow" w:hAnsi="Arial Narrow"/>
              </w:rPr>
            </w:pPr>
            <w:r w:rsidRPr="00851DEB">
              <w:rPr>
                <w:rFonts w:ascii="Arial Narrow" w:hAnsi="Arial Narrow"/>
              </w:rPr>
              <w:t>3.1%</w:t>
            </w:r>
          </w:p>
        </w:tc>
        <w:tc>
          <w:tcPr>
            <w:tcW w:w="399" w:type="dxa"/>
          </w:tcPr>
          <w:p w14:paraId="44F207D9" w14:textId="77777777" w:rsidR="00AA2B37" w:rsidRPr="00851DEB" w:rsidRDefault="00AA2B37" w:rsidP="00AA2B37">
            <w:pPr>
              <w:pStyle w:val="Tablefigures"/>
              <w:framePr w:wrap="around"/>
              <w:rPr>
                <w:rFonts w:ascii="Arial Narrow" w:hAnsi="Arial Narrow"/>
              </w:rPr>
            </w:pPr>
          </w:p>
        </w:tc>
        <w:tc>
          <w:tcPr>
            <w:tcW w:w="1037" w:type="dxa"/>
            <w:noWrap/>
            <w:hideMark/>
          </w:tcPr>
          <w:p w14:paraId="1423DBD0" w14:textId="77777777" w:rsidR="00AA2B37" w:rsidRPr="00851DEB" w:rsidRDefault="00AA2B37" w:rsidP="00AA2B37">
            <w:pPr>
              <w:pStyle w:val="Tablefigures"/>
              <w:framePr w:wrap="around"/>
              <w:rPr>
                <w:rFonts w:ascii="Arial Narrow" w:hAnsi="Arial Narrow"/>
              </w:rPr>
            </w:pPr>
            <w:r w:rsidRPr="00851DEB">
              <w:rPr>
                <w:rFonts w:ascii="Arial Narrow" w:hAnsi="Arial Narrow"/>
              </w:rPr>
              <w:t>€271,674</w:t>
            </w:r>
          </w:p>
        </w:tc>
        <w:tc>
          <w:tcPr>
            <w:tcW w:w="682" w:type="dxa"/>
            <w:noWrap/>
            <w:hideMark/>
          </w:tcPr>
          <w:p w14:paraId="3EB47515" w14:textId="77777777" w:rsidR="00AA2B37" w:rsidRPr="00851DEB" w:rsidRDefault="00AA2B37" w:rsidP="00AA2B37">
            <w:pPr>
              <w:pStyle w:val="Tablefigures"/>
              <w:framePr w:wrap="around"/>
              <w:rPr>
                <w:rFonts w:ascii="Arial Narrow" w:hAnsi="Arial Narrow"/>
              </w:rPr>
            </w:pPr>
            <w:r w:rsidRPr="00851DEB">
              <w:rPr>
                <w:rFonts w:ascii="Arial Narrow" w:hAnsi="Arial Narrow"/>
              </w:rPr>
              <w:t>3.5%</w:t>
            </w:r>
          </w:p>
        </w:tc>
        <w:tc>
          <w:tcPr>
            <w:tcW w:w="399" w:type="dxa"/>
          </w:tcPr>
          <w:p w14:paraId="2BFC7B26" w14:textId="77777777" w:rsidR="00AA2B37" w:rsidRPr="00851DEB" w:rsidRDefault="00AA2B37" w:rsidP="00AA2B37">
            <w:pPr>
              <w:pStyle w:val="Tablefigures"/>
              <w:framePr w:wrap="around"/>
              <w:rPr>
                <w:rFonts w:ascii="Arial Narrow" w:hAnsi="Arial Narrow"/>
              </w:rPr>
            </w:pPr>
            <w:r>
              <w:rPr>
                <w:rFonts w:ascii="Arial Narrow" w:hAnsi="Arial Narrow"/>
              </w:rPr>
              <w:t>3</w:t>
            </w:r>
          </w:p>
        </w:tc>
        <w:tc>
          <w:tcPr>
            <w:tcW w:w="1037" w:type="dxa"/>
            <w:noWrap/>
            <w:hideMark/>
          </w:tcPr>
          <w:p w14:paraId="100D3673" w14:textId="77777777" w:rsidR="00AA2B37" w:rsidRPr="00851DEB" w:rsidRDefault="00AA2B37" w:rsidP="00AA2B37">
            <w:pPr>
              <w:pStyle w:val="Tablefigures"/>
              <w:framePr w:wrap="around"/>
              <w:rPr>
                <w:rFonts w:ascii="Arial Narrow" w:hAnsi="Arial Narrow"/>
              </w:rPr>
            </w:pPr>
            <w:r w:rsidRPr="00851DEB">
              <w:rPr>
                <w:rFonts w:ascii="Arial Narrow" w:hAnsi="Arial Narrow"/>
              </w:rPr>
              <w:t>€160,448</w:t>
            </w:r>
          </w:p>
        </w:tc>
        <w:tc>
          <w:tcPr>
            <w:tcW w:w="829" w:type="dxa"/>
            <w:noWrap/>
            <w:hideMark/>
          </w:tcPr>
          <w:p w14:paraId="65EEA4DA" w14:textId="77777777" w:rsidR="00AA2B37" w:rsidRPr="00851DEB" w:rsidRDefault="00AA2B37" w:rsidP="00AA2B37">
            <w:pPr>
              <w:pStyle w:val="Tablefigures"/>
              <w:framePr w:wrap="around"/>
              <w:rPr>
                <w:rFonts w:ascii="Arial Narrow" w:hAnsi="Arial Narrow"/>
              </w:rPr>
            </w:pPr>
            <w:r w:rsidRPr="00851DEB">
              <w:rPr>
                <w:rFonts w:ascii="Arial Narrow" w:hAnsi="Arial Narrow"/>
              </w:rPr>
              <w:t>2.1%</w:t>
            </w:r>
          </w:p>
        </w:tc>
      </w:tr>
      <w:tr w:rsidR="00AA2B37" w:rsidRPr="00851DEB" w14:paraId="56DEBA4A"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58DBD78" w14:textId="77777777" w:rsidR="00AA2B37" w:rsidRPr="00851DEB" w:rsidRDefault="00AA2B37" w:rsidP="00AA2B37">
            <w:pPr>
              <w:pStyle w:val="TableParagraph"/>
              <w:rPr>
                <w:rFonts w:ascii="Arial Narrow" w:hAnsi="Arial Narrow"/>
              </w:rPr>
            </w:pPr>
            <w:r w:rsidRPr="00851DEB">
              <w:rPr>
                <w:rFonts w:ascii="Arial Narrow" w:hAnsi="Arial Narrow"/>
              </w:rPr>
              <w:t>University</w:t>
            </w:r>
          </w:p>
        </w:tc>
        <w:tc>
          <w:tcPr>
            <w:tcW w:w="399" w:type="dxa"/>
          </w:tcPr>
          <w:p w14:paraId="39AA75BE" w14:textId="77777777" w:rsidR="00AA2B37" w:rsidRPr="00851DEB" w:rsidRDefault="00AA2B37" w:rsidP="00AA2B37">
            <w:pPr>
              <w:pStyle w:val="Tablefigures"/>
              <w:framePr w:wrap="around"/>
              <w:rPr>
                <w:rFonts w:ascii="Arial Narrow" w:hAnsi="Arial Narrow"/>
              </w:rPr>
            </w:pPr>
            <w:r>
              <w:rPr>
                <w:rFonts w:ascii="Arial Narrow" w:hAnsi="Arial Narrow"/>
              </w:rPr>
              <w:t>7</w:t>
            </w:r>
          </w:p>
        </w:tc>
        <w:tc>
          <w:tcPr>
            <w:tcW w:w="1037" w:type="dxa"/>
            <w:noWrap/>
            <w:hideMark/>
          </w:tcPr>
          <w:p w14:paraId="5B73C8FF" w14:textId="77777777" w:rsidR="00AA2B37" w:rsidRPr="00851DEB" w:rsidRDefault="00AA2B37" w:rsidP="00AA2B37">
            <w:pPr>
              <w:pStyle w:val="Tablefigures"/>
              <w:framePr w:wrap="around"/>
              <w:rPr>
                <w:rFonts w:ascii="Arial Narrow" w:hAnsi="Arial Narrow"/>
              </w:rPr>
            </w:pPr>
            <w:r w:rsidRPr="00851DEB">
              <w:rPr>
                <w:rFonts w:ascii="Arial Narrow" w:hAnsi="Arial Narrow"/>
              </w:rPr>
              <w:t>€2,951,392</w:t>
            </w:r>
          </w:p>
        </w:tc>
        <w:tc>
          <w:tcPr>
            <w:tcW w:w="682" w:type="dxa"/>
            <w:noWrap/>
            <w:hideMark/>
          </w:tcPr>
          <w:p w14:paraId="03F2C9B7" w14:textId="77777777" w:rsidR="00AA2B37" w:rsidRPr="00851DEB" w:rsidRDefault="00AA2B37" w:rsidP="00AA2B37">
            <w:pPr>
              <w:pStyle w:val="Tablefigures"/>
              <w:framePr w:wrap="around"/>
              <w:rPr>
                <w:rFonts w:ascii="Arial Narrow" w:hAnsi="Arial Narrow"/>
              </w:rPr>
            </w:pPr>
            <w:r w:rsidRPr="00851DEB">
              <w:rPr>
                <w:rFonts w:ascii="Arial Narrow" w:hAnsi="Arial Narrow"/>
              </w:rPr>
              <w:t>38.1%</w:t>
            </w:r>
          </w:p>
        </w:tc>
        <w:tc>
          <w:tcPr>
            <w:tcW w:w="399" w:type="dxa"/>
          </w:tcPr>
          <w:p w14:paraId="14311440" w14:textId="77777777" w:rsidR="00AA2B37" w:rsidRPr="00851DEB" w:rsidRDefault="00AA2B37" w:rsidP="00AA2B37">
            <w:pPr>
              <w:pStyle w:val="Tablefigures"/>
              <w:framePr w:wrap="around"/>
              <w:rPr>
                <w:rFonts w:ascii="Arial Narrow" w:hAnsi="Arial Narrow"/>
              </w:rPr>
            </w:pPr>
            <w:r>
              <w:rPr>
                <w:rFonts w:ascii="Arial Narrow" w:hAnsi="Arial Narrow"/>
              </w:rPr>
              <w:t>7</w:t>
            </w:r>
          </w:p>
        </w:tc>
        <w:tc>
          <w:tcPr>
            <w:tcW w:w="1037" w:type="dxa"/>
            <w:noWrap/>
            <w:hideMark/>
          </w:tcPr>
          <w:p w14:paraId="39E29984" w14:textId="77777777" w:rsidR="00AA2B37" w:rsidRPr="00851DEB" w:rsidRDefault="00AA2B37" w:rsidP="00AA2B37">
            <w:pPr>
              <w:pStyle w:val="Tablefigures"/>
              <w:framePr w:wrap="around"/>
              <w:rPr>
                <w:rFonts w:ascii="Arial Narrow" w:hAnsi="Arial Narrow"/>
              </w:rPr>
            </w:pPr>
            <w:r w:rsidRPr="00851DEB">
              <w:rPr>
                <w:rFonts w:ascii="Arial Narrow" w:hAnsi="Arial Narrow"/>
              </w:rPr>
              <w:t>€3,283,896</w:t>
            </w:r>
          </w:p>
        </w:tc>
        <w:tc>
          <w:tcPr>
            <w:tcW w:w="682" w:type="dxa"/>
            <w:noWrap/>
            <w:hideMark/>
          </w:tcPr>
          <w:p w14:paraId="4528349F" w14:textId="77777777" w:rsidR="00AA2B37" w:rsidRPr="00851DEB" w:rsidRDefault="00AA2B37" w:rsidP="00AA2B37">
            <w:pPr>
              <w:pStyle w:val="Tablefigures"/>
              <w:framePr w:wrap="around"/>
              <w:rPr>
                <w:rFonts w:ascii="Arial Narrow" w:hAnsi="Arial Narrow"/>
              </w:rPr>
            </w:pPr>
            <w:r w:rsidRPr="00851DEB">
              <w:rPr>
                <w:rFonts w:ascii="Arial Narrow" w:hAnsi="Arial Narrow"/>
              </w:rPr>
              <w:t>43.2%</w:t>
            </w:r>
          </w:p>
        </w:tc>
        <w:tc>
          <w:tcPr>
            <w:tcW w:w="399" w:type="dxa"/>
          </w:tcPr>
          <w:p w14:paraId="32777F2B" w14:textId="77777777" w:rsidR="00AA2B37" w:rsidRPr="00851DEB" w:rsidRDefault="00AA2B37" w:rsidP="00AA2B37">
            <w:pPr>
              <w:pStyle w:val="Tablefigures"/>
              <w:framePr w:wrap="around"/>
              <w:rPr>
                <w:rFonts w:ascii="Arial Narrow" w:hAnsi="Arial Narrow"/>
              </w:rPr>
            </w:pPr>
          </w:p>
        </w:tc>
        <w:tc>
          <w:tcPr>
            <w:tcW w:w="1037" w:type="dxa"/>
            <w:noWrap/>
            <w:hideMark/>
          </w:tcPr>
          <w:p w14:paraId="2D56726F" w14:textId="77777777" w:rsidR="00AA2B37" w:rsidRPr="00851DEB" w:rsidRDefault="00AA2B37" w:rsidP="00AA2B37">
            <w:pPr>
              <w:pStyle w:val="Tablefigures"/>
              <w:framePr w:wrap="around"/>
              <w:rPr>
                <w:rFonts w:ascii="Arial Narrow" w:hAnsi="Arial Narrow"/>
              </w:rPr>
            </w:pPr>
            <w:r w:rsidRPr="00851DEB">
              <w:rPr>
                <w:rFonts w:ascii="Arial Narrow" w:hAnsi="Arial Narrow"/>
              </w:rPr>
              <w:t>€3,254,890</w:t>
            </w:r>
          </w:p>
        </w:tc>
        <w:tc>
          <w:tcPr>
            <w:tcW w:w="682" w:type="dxa"/>
            <w:noWrap/>
            <w:hideMark/>
          </w:tcPr>
          <w:p w14:paraId="6870CFAF" w14:textId="77777777" w:rsidR="00AA2B37" w:rsidRPr="00851DEB" w:rsidRDefault="00AA2B37" w:rsidP="00AA2B37">
            <w:pPr>
              <w:pStyle w:val="Tablefigures"/>
              <w:framePr w:wrap="around"/>
              <w:rPr>
                <w:rFonts w:ascii="Arial Narrow" w:hAnsi="Arial Narrow"/>
              </w:rPr>
            </w:pPr>
            <w:r w:rsidRPr="00851DEB">
              <w:rPr>
                <w:rFonts w:ascii="Arial Narrow" w:hAnsi="Arial Narrow"/>
              </w:rPr>
              <w:t>42.3%</w:t>
            </w:r>
          </w:p>
        </w:tc>
        <w:tc>
          <w:tcPr>
            <w:tcW w:w="399" w:type="dxa"/>
          </w:tcPr>
          <w:p w14:paraId="4ADC51BA" w14:textId="77777777" w:rsidR="00AA2B37" w:rsidRPr="00851DEB" w:rsidRDefault="00AA2B37" w:rsidP="00AA2B37">
            <w:pPr>
              <w:pStyle w:val="Tablefigures"/>
              <w:framePr w:wrap="around"/>
              <w:rPr>
                <w:rFonts w:ascii="Arial Narrow" w:hAnsi="Arial Narrow"/>
              </w:rPr>
            </w:pPr>
            <w:r>
              <w:rPr>
                <w:rFonts w:ascii="Arial Narrow" w:hAnsi="Arial Narrow"/>
              </w:rPr>
              <w:t>7</w:t>
            </w:r>
          </w:p>
        </w:tc>
        <w:tc>
          <w:tcPr>
            <w:tcW w:w="1037" w:type="dxa"/>
            <w:noWrap/>
            <w:hideMark/>
          </w:tcPr>
          <w:p w14:paraId="01382EA8" w14:textId="77777777" w:rsidR="00AA2B37" w:rsidRPr="00851DEB" w:rsidRDefault="00AA2B37" w:rsidP="00AA2B37">
            <w:pPr>
              <w:pStyle w:val="Tablefigures"/>
              <w:framePr w:wrap="around"/>
              <w:rPr>
                <w:rFonts w:ascii="Arial Narrow" w:hAnsi="Arial Narrow"/>
              </w:rPr>
            </w:pPr>
            <w:r w:rsidRPr="00851DEB">
              <w:rPr>
                <w:rFonts w:ascii="Arial Narrow" w:hAnsi="Arial Narrow"/>
              </w:rPr>
              <w:t>€3,182,720</w:t>
            </w:r>
          </w:p>
        </w:tc>
        <w:tc>
          <w:tcPr>
            <w:tcW w:w="829" w:type="dxa"/>
            <w:noWrap/>
            <w:hideMark/>
          </w:tcPr>
          <w:p w14:paraId="63628D97" w14:textId="77777777" w:rsidR="00AA2B37" w:rsidRPr="00851DEB" w:rsidRDefault="00AA2B37" w:rsidP="00AA2B37">
            <w:pPr>
              <w:pStyle w:val="Tablefigures"/>
              <w:framePr w:wrap="around"/>
              <w:rPr>
                <w:rFonts w:ascii="Arial Narrow" w:hAnsi="Arial Narrow"/>
              </w:rPr>
            </w:pPr>
            <w:r w:rsidRPr="00851DEB">
              <w:rPr>
                <w:rFonts w:ascii="Arial Narrow" w:hAnsi="Arial Narrow"/>
              </w:rPr>
              <w:t>41.9%</w:t>
            </w:r>
          </w:p>
        </w:tc>
      </w:tr>
      <w:tr w:rsidR="00AA2B37" w:rsidRPr="00851DEB" w14:paraId="52701582" w14:textId="77777777" w:rsidTr="00961787">
        <w:trPr>
          <w:cnfStyle w:val="000000100000" w:firstRow="0" w:lastRow="0" w:firstColumn="0" w:lastColumn="0" w:oddVBand="0" w:evenVBand="0" w:oddHBand="1" w:evenHBand="0" w:firstRowFirstColumn="0" w:firstRowLastColumn="0" w:lastRowFirstColumn="0" w:lastRowLastColumn="0"/>
          <w:trHeight w:val="300"/>
        </w:trPr>
        <w:tc>
          <w:tcPr>
            <w:tcW w:w="1418" w:type="dxa"/>
            <w:shd w:val="clear" w:color="auto" w:fill="BFBFBF" w:themeFill="background1" w:themeFillShade="BF"/>
            <w:noWrap/>
            <w:hideMark/>
          </w:tcPr>
          <w:p w14:paraId="399D856C" w14:textId="77777777" w:rsidR="00AA2B37" w:rsidRPr="00851DEB" w:rsidRDefault="00AA2B37" w:rsidP="00AA2B37">
            <w:pPr>
              <w:pStyle w:val="TableParagraph"/>
              <w:rPr>
                <w:rFonts w:ascii="Arial Narrow" w:hAnsi="Arial Narrow"/>
                <w:b/>
              </w:rPr>
            </w:pPr>
            <w:r w:rsidRPr="00851DEB">
              <w:rPr>
                <w:rFonts w:ascii="Arial Narrow" w:hAnsi="Arial Narrow"/>
                <w:b/>
              </w:rPr>
              <w:t>HEI Total</w:t>
            </w:r>
          </w:p>
        </w:tc>
        <w:tc>
          <w:tcPr>
            <w:tcW w:w="399" w:type="dxa"/>
            <w:shd w:val="clear" w:color="auto" w:fill="BFBFBF" w:themeFill="background1" w:themeFillShade="BF"/>
          </w:tcPr>
          <w:p w14:paraId="6B144039"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02F0A932"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€7,744,590</w:t>
            </w:r>
          </w:p>
        </w:tc>
        <w:tc>
          <w:tcPr>
            <w:tcW w:w="682" w:type="dxa"/>
            <w:shd w:val="clear" w:color="auto" w:fill="BFBFBF" w:themeFill="background1" w:themeFillShade="BF"/>
            <w:noWrap/>
            <w:hideMark/>
          </w:tcPr>
          <w:p w14:paraId="65979896"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03C59FE5"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4F93BFCD"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€7,595,939</w:t>
            </w:r>
          </w:p>
        </w:tc>
        <w:tc>
          <w:tcPr>
            <w:tcW w:w="682" w:type="dxa"/>
            <w:shd w:val="clear" w:color="auto" w:fill="BFBFBF" w:themeFill="background1" w:themeFillShade="BF"/>
            <w:noWrap/>
            <w:hideMark/>
          </w:tcPr>
          <w:p w14:paraId="7231EA5F"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7FF9229D"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13B1D4A7"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€7,689,645</w:t>
            </w:r>
          </w:p>
        </w:tc>
        <w:tc>
          <w:tcPr>
            <w:tcW w:w="682" w:type="dxa"/>
            <w:shd w:val="clear" w:color="auto" w:fill="BFBFBF" w:themeFill="background1" w:themeFillShade="BF"/>
            <w:noWrap/>
            <w:hideMark/>
          </w:tcPr>
          <w:p w14:paraId="2837C8A3"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7F18D101"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7617119D"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€7,593,906</w:t>
            </w:r>
          </w:p>
        </w:tc>
        <w:tc>
          <w:tcPr>
            <w:tcW w:w="829" w:type="dxa"/>
            <w:shd w:val="clear" w:color="auto" w:fill="BFBFBF" w:themeFill="background1" w:themeFillShade="BF"/>
            <w:noWrap/>
            <w:hideMark/>
          </w:tcPr>
          <w:p w14:paraId="6E0BB6C8"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r>
      <w:tr w:rsidR="00AA2B37" w:rsidRPr="00851DEB" w14:paraId="71AC5F8A"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0F609FF" w14:textId="77777777" w:rsidR="00AA2B37" w:rsidRPr="00851DEB" w:rsidRDefault="00AA2B37" w:rsidP="00AA2B37">
            <w:pPr>
              <w:pStyle w:val="TableParagraph"/>
              <w:rPr>
                <w:rFonts w:ascii="Arial Narrow" w:hAnsi="Arial Narrow"/>
              </w:rPr>
            </w:pPr>
            <w:r w:rsidRPr="00851DEB">
              <w:rPr>
                <w:rFonts w:ascii="Arial Narrow" w:hAnsi="Arial Narrow"/>
              </w:rPr>
              <w:t>UK College</w:t>
            </w:r>
          </w:p>
        </w:tc>
        <w:tc>
          <w:tcPr>
            <w:tcW w:w="399" w:type="dxa"/>
          </w:tcPr>
          <w:p w14:paraId="69EA5972" w14:textId="77777777" w:rsidR="00AA2B37" w:rsidRPr="00851DEB" w:rsidRDefault="00AA2B37" w:rsidP="00AA2B37">
            <w:pPr>
              <w:pStyle w:val="Tablefigures"/>
              <w:framePr w:wrap="around"/>
              <w:rPr>
                <w:rFonts w:ascii="Arial Narrow" w:hAnsi="Arial Narrow"/>
              </w:rPr>
            </w:pPr>
            <w:r>
              <w:rPr>
                <w:rFonts w:ascii="Arial Narrow" w:hAnsi="Arial Narrow"/>
              </w:rPr>
              <w:t>57</w:t>
            </w:r>
          </w:p>
        </w:tc>
        <w:tc>
          <w:tcPr>
            <w:tcW w:w="1037" w:type="dxa"/>
            <w:noWrap/>
            <w:hideMark/>
          </w:tcPr>
          <w:p w14:paraId="5E765423" w14:textId="77777777" w:rsidR="00AA2B37" w:rsidRPr="00851DEB" w:rsidRDefault="00AA2B37" w:rsidP="00AA2B37">
            <w:pPr>
              <w:pStyle w:val="Tablefigures"/>
              <w:framePr w:wrap="around"/>
              <w:rPr>
                <w:rFonts w:ascii="Arial Narrow" w:hAnsi="Arial Narrow"/>
              </w:rPr>
            </w:pPr>
            <w:r w:rsidRPr="00851DEB">
              <w:rPr>
                <w:rFonts w:ascii="Arial Narrow" w:hAnsi="Arial Narrow"/>
              </w:rPr>
              <w:t>€349,059</w:t>
            </w:r>
          </w:p>
        </w:tc>
        <w:tc>
          <w:tcPr>
            <w:tcW w:w="682" w:type="dxa"/>
            <w:noWrap/>
            <w:hideMark/>
          </w:tcPr>
          <w:p w14:paraId="7C86A7DD" w14:textId="77777777" w:rsidR="00AA2B37" w:rsidRPr="00851DEB" w:rsidRDefault="00AA2B37" w:rsidP="00AA2B37">
            <w:pPr>
              <w:pStyle w:val="Tablefigures"/>
              <w:framePr w:wrap="around"/>
              <w:rPr>
                <w:rFonts w:ascii="Arial Narrow" w:hAnsi="Arial Narrow"/>
              </w:rPr>
            </w:pPr>
            <w:r w:rsidRPr="00851DEB">
              <w:rPr>
                <w:rFonts w:ascii="Arial Narrow" w:hAnsi="Arial Narrow"/>
              </w:rPr>
              <w:t> 100%</w:t>
            </w:r>
          </w:p>
        </w:tc>
        <w:tc>
          <w:tcPr>
            <w:tcW w:w="399" w:type="dxa"/>
          </w:tcPr>
          <w:p w14:paraId="54E2D1BB" w14:textId="77777777" w:rsidR="00AA2B37" w:rsidRPr="00851DEB" w:rsidRDefault="00AA2B37" w:rsidP="00AA2B37">
            <w:pPr>
              <w:pStyle w:val="Tablefigures"/>
              <w:framePr w:wrap="around"/>
              <w:rPr>
                <w:rFonts w:ascii="Arial Narrow" w:hAnsi="Arial Narrow"/>
              </w:rPr>
            </w:pPr>
            <w:r>
              <w:rPr>
                <w:rFonts w:ascii="Arial Narrow" w:hAnsi="Arial Narrow"/>
              </w:rPr>
              <w:t>52</w:t>
            </w:r>
          </w:p>
        </w:tc>
        <w:tc>
          <w:tcPr>
            <w:tcW w:w="1037" w:type="dxa"/>
            <w:noWrap/>
            <w:hideMark/>
          </w:tcPr>
          <w:p w14:paraId="1C94C3EF" w14:textId="77777777" w:rsidR="00AA2B37" w:rsidRPr="00851DEB" w:rsidRDefault="00AA2B37" w:rsidP="00AA2B37">
            <w:pPr>
              <w:pStyle w:val="Tablefigures"/>
              <w:framePr w:wrap="around"/>
              <w:rPr>
                <w:rFonts w:ascii="Arial Narrow" w:hAnsi="Arial Narrow"/>
              </w:rPr>
            </w:pPr>
            <w:r w:rsidRPr="00851DEB">
              <w:rPr>
                <w:rFonts w:ascii="Arial Narrow" w:hAnsi="Arial Narrow"/>
              </w:rPr>
              <w:t>€315,521</w:t>
            </w:r>
          </w:p>
        </w:tc>
        <w:tc>
          <w:tcPr>
            <w:tcW w:w="682" w:type="dxa"/>
            <w:noWrap/>
            <w:hideMark/>
          </w:tcPr>
          <w:p w14:paraId="122D68DD" w14:textId="77777777" w:rsidR="00AA2B37" w:rsidRPr="00851DEB" w:rsidRDefault="00AA2B37" w:rsidP="00AA2B37">
            <w:pPr>
              <w:pStyle w:val="Tablefigures"/>
              <w:framePr w:wrap="around"/>
              <w:rPr>
                <w:rFonts w:ascii="Arial Narrow" w:hAnsi="Arial Narrow"/>
              </w:rPr>
            </w:pPr>
            <w:r w:rsidRPr="00851DEB">
              <w:rPr>
                <w:rFonts w:ascii="Arial Narrow" w:hAnsi="Arial Narrow"/>
              </w:rPr>
              <w:t> 100%</w:t>
            </w:r>
          </w:p>
        </w:tc>
        <w:tc>
          <w:tcPr>
            <w:tcW w:w="399" w:type="dxa"/>
          </w:tcPr>
          <w:p w14:paraId="731CB33C" w14:textId="77777777" w:rsidR="00AA2B37" w:rsidRPr="00851DEB" w:rsidRDefault="00AA2B37" w:rsidP="00AA2B37">
            <w:pPr>
              <w:pStyle w:val="Tablefigures"/>
              <w:framePr w:wrap="around"/>
              <w:rPr>
                <w:rFonts w:ascii="Arial Narrow" w:hAnsi="Arial Narrow"/>
              </w:rPr>
            </w:pPr>
          </w:p>
        </w:tc>
        <w:tc>
          <w:tcPr>
            <w:tcW w:w="1037" w:type="dxa"/>
            <w:noWrap/>
            <w:hideMark/>
          </w:tcPr>
          <w:p w14:paraId="2F14F38B" w14:textId="77777777" w:rsidR="00AA2B37" w:rsidRPr="00851DEB" w:rsidRDefault="00AA2B37" w:rsidP="00AA2B37">
            <w:pPr>
              <w:pStyle w:val="Tablefigures"/>
              <w:framePr w:wrap="around"/>
              <w:rPr>
                <w:rFonts w:ascii="Arial Narrow" w:hAnsi="Arial Narrow"/>
              </w:rPr>
            </w:pPr>
            <w:r w:rsidRPr="00851DEB">
              <w:rPr>
                <w:rFonts w:ascii="Arial Narrow" w:hAnsi="Arial Narrow"/>
              </w:rPr>
              <w:t>€345,826</w:t>
            </w:r>
          </w:p>
        </w:tc>
        <w:tc>
          <w:tcPr>
            <w:tcW w:w="682" w:type="dxa"/>
            <w:noWrap/>
            <w:hideMark/>
          </w:tcPr>
          <w:p w14:paraId="51CFE0F4" w14:textId="77777777" w:rsidR="00AA2B37" w:rsidRPr="00851DEB" w:rsidRDefault="00AA2B37" w:rsidP="00AA2B37">
            <w:pPr>
              <w:pStyle w:val="Tablefigures"/>
              <w:framePr w:wrap="around"/>
              <w:rPr>
                <w:rFonts w:ascii="Arial Narrow" w:hAnsi="Arial Narrow"/>
              </w:rPr>
            </w:pPr>
            <w:r w:rsidRPr="00851DEB">
              <w:rPr>
                <w:rFonts w:ascii="Arial Narrow" w:hAnsi="Arial Narrow"/>
              </w:rPr>
              <w:t> 100%</w:t>
            </w:r>
          </w:p>
        </w:tc>
        <w:tc>
          <w:tcPr>
            <w:tcW w:w="399" w:type="dxa"/>
          </w:tcPr>
          <w:p w14:paraId="2EF5D918" w14:textId="77777777" w:rsidR="00AA2B37" w:rsidRPr="00851DEB" w:rsidRDefault="00AA2B37" w:rsidP="00AA2B37">
            <w:pPr>
              <w:pStyle w:val="Tablefigures"/>
              <w:framePr w:wrap="around"/>
              <w:rPr>
                <w:rFonts w:ascii="Arial Narrow" w:hAnsi="Arial Narrow"/>
              </w:rPr>
            </w:pPr>
            <w:r>
              <w:rPr>
                <w:rFonts w:ascii="Arial Narrow" w:hAnsi="Arial Narrow"/>
              </w:rPr>
              <w:t>54</w:t>
            </w:r>
          </w:p>
        </w:tc>
        <w:tc>
          <w:tcPr>
            <w:tcW w:w="1037" w:type="dxa"/>
            <w:noWrap/>
            <w:hideMark/>
          </w:tcPr>
          <w:p w14:paraId="28962923" w14:textId="77777777" w:rsidR="00AA2B37" w:rsidRPr="00851DEB" w:rsidRDefault="00AA2B37" w:rsidP="00AA2B37">
            <w:pPr>
              <w:pStyle w:val="Tablefigures"/>
              <w:framePr w:wrap="around"/>
              <w:rPr>
                <w:rFonts w:ascii="Arial Narrow" w:hAnsi="Arial Narrow"/>
              </w:rPr>
            </w:pPr>
            <w:r w:rsidRPr="00851DEB">
              <w:rPr>
                <w:rFonts w:ascii="Arial Narrow" w:hAnsi="Arial Narrow"/>
              </w:rPr>
              <w:t>€364,447</w:t>
            </w:r>
          </w:p>
        </w:tc>
        <w:tc>
          <w:tcPr>
            <w:tcW w:w="829" w:type="dxa"/>
            <w:noWrap/>
            <w:hideMark/>
          </w:tcPr>
          <w:p w14:paraId="23B4FF21" w14:textId="77777777" w:rsidR="00AA2B37" w:rsidRPr="00851DEB" w:rsidRDefault="00AA2B37" w:rsidP="00AA2B37">
            <w:pPr>
              <w:pStyle w:val="Tablefigures"/>
              <w:framePr w:wrap="around"/>
              <w:rPr>
                <w:rFonts w:ascii="Arial Narrow" w:hAnsi="Arial Narrow"/>
              </w:rPr>
            </w:pPr>
            <w:r w:rsidRPr="00851DEB">
              <w:rPr>
                <w:rFonts w:ascii="Arial Narrow" w:hAnsi="Arial Narrow"/>
              </w:rPr>
              <w:t> 100%</w:t>
            </w:r>
          </w:p>
        </w:tc>
      </w:tr>
      <w:tr w:rsidR="00AA2B37" w:rsidRPr="00851DEB" w14:paraId="2D8F9F73" w14:textId="77777777" w:rsidTr="00961787">
        <w:trPr>
          <w:cnfStyle w:val="000000100000" w:firstRow="0" w:lastRow="0" w:firstColumn="0" w:lastColumn="0" w:oddVBand="0" w:evenVBand="0" w:oddHBand="1" w:evenHBand="0" w:firstRowFirstColumn="0" w:firstRowLastColumn="0" w:lastRowFirstColumn="0" w:lastRowLastColumn="0"/>
          <w:trHeight w:val="300"/>
        </w:trPr>
        <w:tc>
          <w:tcPr>
            <w:tcW w:w="1418" w:type="dxa"/>
            <w:shd w:val="clear" w:color="auto" w:fill="BFBFBF" w:themeFill="background1" w:themeFillShade="BF"/>
            <w:noWrap/>
            <w:hideMark/>
          </w:tcPr>
          <w:p w14:paraId="7CDA2711" w14:textId="77777777" w:rsidR="00AA2B37" w:rsidRPr="00851DEB" w:rsidRDefault="00AA2B37" w:rsidP="00AA2B37">
            <w:pPr>
              <w:pStyle w:val="TableParagraph"/>
              <w:rPr>
                <w:rFonts w:ascii="Arial Narrow" w:hAnsi="Arial Narrow"/>
                <w:b/>
              </w:rPr>
            </w:pPr>
            <w:r w:rsidRPr="00851DEB">
              <w:rPr>
                <w:rFonts w:ascii="Arial Narrow" w:hAnsi="Arial Narrow"/>
                <w:b/>
              </w:rPr>
              <w:t>EU Total</w:t>
            </w:r>
          </w:p>
        </w:tc>
        <w:tc>
          <w:tcPr>
            <w:tcW w:w="399" w:type="dxa"/>
            <w:shd w:val="clear" w:color="auto" w:fill="BFBFBF" w:themeFill="background1" w:themeFillShade="BF"/>
          </w:tcPr>
          <w:p w14:paraId="5819B3C8"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6D12DC31"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€349,059</w:t>
            </w:r>
          </w:p>
        </w:tc>
        <w:tc>
          <w:tcPr>
            <w:tcW w:w="682" w:type="dxa"/>
            <w:shd w:val="clear" w:color="auto" w:fill="BFBFBF" w:themeFill="background1" w:themeFillShade="BF"/>
            <w:noWrap/>
            <w:hideMark/>
          </w:tcPr>
          <w:p w14:paraId="07962A28"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26DBF8CE"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5FE4BA1F"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€315,521</w:t>
            </w:r>
          </w:p>
        </w:tc>
        <w:tc>
          <w:tcPr>
            <w:tcW w:w="682" w:type="dxa"/>
            <w:shd w:val="clear" w:color="auto" w:fill="BFBFBF" w:themeFill="background1" w:themeFillShade="BF"/>
            <w:noWrap/>
            <w:hideMark/>
          </w:tcPr>
          <w:p w14:paraId="64C51572"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77D49C9D"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328929F3"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€345,826</w:t>
            </w:r>
          </w:p>
        </w:tc>
        <w:tc>
          <w:tcPr>
            <w:tcW w:w="682" w:type="dxa"/>
            <w:shd w:val="clear" w:color="auto" w:fill="BFBFBF" w:themeFill="background1" w:themeFillShade="BF"/>
            <w:noWrap/>
            <w:hideMark/>
          </w:tcPr>
          <w:p w14:paraId="531B0CF1"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c>
          <w:tcPr>
            <w:tcW w:w="399" w:type="dxa"/>
            <w:shd w:val="clear" w:color="auto" w:fill="BFBFBF" w:themeFill="background1" w:themeFillShade="BF"/>
          </w:tcPr>
          <w:p w14:paraId="4FCC6632" w14:textId="77777777" w:rsidR="00AA2B37" w:rsidRPr="00851DEB" w:rsidRDefault="00AA2B37" w:rsidP="00AA2B37">
            <w:pPr>
              <w:pStyle w:val="Tablefigures"/>
              <w:framePr w:wrap="around"/>
              <w:rPr>
                <w:rFonts w:ascii="Arial Narrow" w:hAnsi="Arial Narrow"/>
                <w:b/>
              </w:rPr>
            </w:pPr>
          </w:p>
        </w:tc>
        <w:tc>
          <w:tcPr>
            <w:tcW w:w="1037" w:type="dxa"/>
            <w:shd w:val="clear" w:color="auto" w:fill="BFBFBF" w:themeFill="background1" w:themeFillShade="BF"/>
            <w:noWrap/>
            <w:hideMark/>
          </w:tcPr>
          <w:p w14:paraId="6F797489"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€364,447</w:t>
            </w:r>
          </w:p>
        </w:tc>
        <w:tc>
          <w:tcPr>
            <w:tcW w:w="829" w:type="dxa"/>
            <w:shd w:val="clear" w:color="auto" w:fill="BFBFBF" w:themeFill="background1" w:themeFillShade="BF"/>
            <w:noWrap/>
            <w:hideMark/>
          </w:tcPr>
          <w:p w14:paraId="2178ACF3" w14:textId="77777777" w:rsidR="00AA2B37" w:rsidRPr="00851DEB" w:rsidRDefault="00AA2B37" w:rsidP="00AA2B37">
            <w:pPr>
              <w:pStyle w:val="Tablefigures"/>
              <w:framePr w:wrap="around"/>
              <w:rPr>
                <w:rFonts w:ascii="Arial Narrow" w:hAnsi="Arial Narrow"/>
                <w:b/>
              </w:rPr>
            </w:pPr>
            <w:r w:rsidRPr="00851DEB">
              <w:rPr>
                <w:rFonts w:ascii="Arial Narrow" w:hAnsi="Arial Narrow"/>
                <w:b/>
              </w:rPr>
              <w:t>100%</w:t>
            </w:r>
          </w:p>
        </w:tc>
      </w:tr>
    </w:tbl>
    <w:p w14:paraId="79E4C8F4" w14:textId="77777777" w:rsidR="00AA2B37" w:rsidRDefault="00AA2B37" w:rsidP="00AA2B37">
      <w:pPr>
        <w:pStyle w:val="Quote"/>
        <w:rPr>
          <w:lang w:val="en-GB" w:eastAsia="en-GB"/>
        </w:rPr>
      </w:pPr>
      <w:r>
        <w:rPr>
          <w:lang w:val="en-GB" w:eastAsia="en-GB"/>
        </w:rPr>
        <w:t>Source: FSD Funding Allocated – 2012/13 to 2015/16 (to March 2016)</w:t>
      </w:r>
    </w:p>
    <w:p w14:paraId="58FE3219" w14:textId="77777777" w:rsidR="00AA2B37" w:rsidRDefault="00AA2B37" w:rsidP="00D54D05">
      <w:pPr>
        <w:pStyle w:val="BodyText-parastyle"/>
      </w:pPr>
      <w:r>
        <w:t xml:space="preserve">The table above gives a breakdown of the allocation by subsector. This shows that allocation to each of the sub-sectors has remained steady across the 2012/13 to 2015/16 (to March 2016) time period with the most notable change being a drop in the funding allocated to other HE Colleges (non HEA funded) which saw its allocation fall by 7.1 percentage points from 11.4% in 2012/13 to 4.3% in 2015/16. </w:t>
      </w:r>
    </w:p>
    <w:p w14:paraId="2AD4D3DB" w14:textId="77777777" w:rsidR="00AA2B37" w:rsidRDefault="00AA2B37" w:rsidP="00D54D05">
      <w:pPr>
        <w:pStyle w:val="BodyText-parastyle"/>
      </w:pPr>
      <w:r>
        <w:t>Institutes of Technology have consistently had the highest allocation across all institution types over the 2012/13-2015/16 period (to March 2016), with the highest allocation of €3.9m in 2015/16.  Universities had the second largest allocation across all years, followed by the Education and Training Boards. UK Colleges were the only institutions to receive allocation outside of Ireland.</w:t>
      </w:r>
    </w:p>
    <w:p w14:paraId="41D04C2E" w14:textId="77777777" w:rsidR="00AA2B37" w:rsidRDefault="00AA2B37" w:rsidP="00D54D05">
      <w:pPr>
        <w:pStyle w:val="BodyText-parastyle"/>
      </w:pPr>
      <w:r>
        <w:t>The institutions receiving the largest overall allocations across the 2012/13 to 15/16 period were;</w:t>
      </w:r>
    </w:p>
    <w:p w14:paraId="6F074F75" w14:textId="77777777" w:rsidR="00AA2B37" w:rsidRDefault="00AA2B37" w:rsidP="00AA2B37">
      <w:pPr>
        <w:pStyle w:val="ListParagraph"/>
        <w:numPr>
          <w:ilvl w:val="0"/>
          <w:numId w:val="5"/>
        </w:numPr>
      </w:pPr>
      <w:r w:rsidRPr="00891290">
        <w:t>City of Dublin ETB</w:t>
      </w:r>
      <w:r>
        <w:t xml:space="preserve"> was allocated €3,318,224;</w:t>
      </w:r>
    </w:p>
    <w:p w14:paraId="0680380A" w14:textId="77777777" w:rsidR="00AA2B37" w:rsidRDefault="00AA2B37" w:rsidP="00AA2B37">
      <w:pPr>
        <w:pStyle w:val="ListParagraph"/>
        <w:numPr>
          <w:ilvl w:val="0"/>
          <w:numId w:val="5"/>
        </w:numPr>
      </w:pPr>
      <w:r w:rsidRPr="00891290">
        <w:t>Dublin Institute of Technology</w:t>
      </w:r>
      <w:r>
        <w:t xml:space="preserve"> was allocated €2,813,156; and</w:t>
      </w:r>
    </w:p>
    <w:p w14:paraId="7FF286E9" w14:textId="77777777" w:rsidR="00AA2B37" w:rsidRDefault="00AA2B37" w:rsidP="00AA2B37">
      <w:pPr>
        <w:pStyle w:val="ListParagraph"/>
        <w:numPr>
          <w:ilvl w:val="0"/>
          <w:numId w:val="5"/>
        </w:numPr>
      </w:pPr>
      <w:r w:rsidRPr="00891290">
        <w:t>Galway-Mayo Institute of Technology</w:t>
      </w:r>
      <w:r>
        <w:t xml:space="preserve"> was allocated €2,755,364.</w:t>
      </w:r>
    </w:p>
    <w:p w14:paraId="162E8A17" w14:textId="77777777" w:rsidR="00AA2B37" w:rsidRDefault="00AA2B37" w:rsidP="00AA2B37">
      <w:pPr>
        <w:spacing w:before="0" w:after="0" w:line="240" w:lineRule="auto"/>
        <w:rPr>
          <w:rFonts w:eastAsia="Times New Roman"/>
          <w:sz w:val="22"/>
          <w:lang w:val="en-GB" w:eastAsia="en-GB"/>
        </w:rPr>
      </w:pPr>
      <w:r>
        <w:br w:type="page"/>
      </w:r>
    </w:p>
    <w:p w14:paraId="12744822" w14:textId="77777777" w:rsidR="00AA2B37" w:rsidRDefault="00AA2B37" w:rsidP="00D54D05">
      <w:pPr>
        <w:pStyle w:val="BodyText-parastyle"/>
      </w:pPr>
      <w:r>
        <w:lastRenderedPageBreak/>
        <w:t>The largest allocations by year of the FSD were as follows:</w:t>
      </w:r>
    </w:p>
    <w:p w14:paraId="12000789" w14:textId="77777777" w:rsidR="00AA2B37" w:rsidRDefault="00AA2B37" w:rsidP="00AA2B37">
      <w:pPr>
        <w:pStyle w:val="ListParagraph"/>
        <w:numPr>
          <w:ilvl w:val="0"/>
          <w:numId w:val="5"/>
        </w:numPr>
      </w:pPr>
      <w:r>
        <w:t>In 2015/16 the Galway-Mayo Institute of Technology was allocated</w:t>
      </w:r>
      <w:r w:rsidRPr="00EF73BE">
        <w:t xml:space="preserve"> €778,233</w:t>
      </w:r>
      <w:r>
        <w:t>;</w:t>
      </w:r>
    </w:p>
    <w:p w14:paraId="262DDBAD" w14:textId="77777777" w:rsidR="00AA2B37" w:rsidRDefault="00AA2B37" w:rsidP="00AA2B37">
      <w:pPr>
        <w:pStyle w:val="ListParagraph"/>
        <w:numPr>
          <w:ilvl w:val="0"/>
          <w:numId w:val="5"/>
        </w:numPr>
      </w:pPr>
      <w:r>
        <w:t>In</w:t>
      </w:r>
      <w:r w:rsidRPr="003675B4">
        <w:t xml:space="preserve"> </w:t>
      </w:r>
      <w:r>
        <w:t xml:space="preserve">2014/15 the </w:t>
      </w:r>
      <w:r w:rsidRPr="00891290">
        <w:t>Dublin Institute of Technology</w:t>
      </w:r>
      <w:r>
        <w:t xml:space="preserve"> was allocated €9</w:t>
      </w:r>
      <w:r w:rsidRPr="00891290">
        <w:t>20,559</w:t>
      </w:r>
      <w:r>
        <w:t>;</w:t>
      </w:r>
    </w:p>
    <w:p w14:paraId="48514B92" w14:textId="77777777" w:rsidR="00AA2B37" w:rsidRDefault="00AA2B37" w:rsidP="00AA2B37">
      <w:pPr>
        <w:pStyle w:val="ListParagraph"/>
        <w:numPr>
          <w:ilvl w:val="0"/>
          <w:numId w:val="5"/>
        </w:numPr>
      </w:pPr>
      <w:r>
        <w:t xml:space="preserve">In 2013/14 the </w:t>
      </w:r>
      <w:r w:rsidRPr="00891290">
        <w:t>City of Dublin ETB</w:t>
      </w:r>
      <w:r>
        <w:t xml:space="preserve"> was allocated €</w:t>
      </w:r>
      <w:r w:rsidRPr="00891290">
        <w:t>784,329</w:t>
      </w:r>
      <w:r>
        <w:t>; and</w:t>
      </w:r>
    </w:p>
    <w:p w14:paraId="71CD0411" w14:textId="77777777" w:rsidR="00AA2B37" w:rsidRDefault="00AA2B37" w:rsidP="00AA2B37">
      <w:pPr>
        <w:pStyle w:val="ListParagraph"/>
        <w:numPr>
          <w:ilvl w:val="0"/>
          <w:numId w:val="5"/>
        </w:numPr>
        <w:spacing w:before="0" w:after="0" w:line="240" w:lineRule="auto"/>
      </w:pPr>
      <w:r>
        <w:t xml:space="preserve">In 2012/13 the </w:t>
      </w:r>
      <w:r w:rsidRPr="00891290">
        <w:t>City of Dublin ETB</w:t>
      </w:r>
      <w:r>
        <w:t xml:space="preserve"> was allocated €1</w:t>
      </w:r>
      <w:r w:rsidRPr="00891290">
        <w:t>,150,924</w:t>
      </w:r>
      <w:r>
        <w:t>.</w:t>
      </w:r>
    </w:p>
    <w:p w14:paraId="6121ECD2" w14:textId="77777777" w:rsidR="00AA2B37" w:rsidRDefault="00AA2B37" w:rsidP="00D54D05">
      <w:pPr>
        <w:pStyle w:val="BodyText-parastyle"/>
      </w:pPr>
    </w:p>
    <w:p w14:paraId="6D871CD0" w14:textId="77777777" w:rsidR="00AA2B37" w:rsidRPr="007324D6" w:rsidRDefault="00AA2B37" w:rsidP="00AA2B37">
      <w:pPr>
        <w:pStyle w:val="Heading2"/>
        <w:numPr>
          <w:ilvl w:val="1"/>
          <w:numId w:val="1"/>
        </w:numPr>
        <w:tabs>
          <w:tab w:val="clear" w:pos="3349"/>
          <w:tab w:val="num" w:pos="1222"/>
        </w:tabs>
        <w:ind w:left="567" w:hanging="567"/>
      </w:pPr>
      <w:bookmarkStart w:id="40" w:name="_Toc469444701"/>
      <w:bookmarkStart w:id="41" w:name="_Toc480883296"/>
      <w:r w:rsidRPr="007324D6">
        <w:t>Supporting Tables</w:t>
      </w:r>
      <w:bookmarkEnd w:id="40"/>
      <w:bookmarkEnd w:id="41"/>
    </w:p>
    <w:p w14:paraId="7369404F"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3</w:t>
      </w:r>
      <w:r>
        <w:fldChar w:fldCharType="end"/>
      </w:r>
      <w:r>
        <w:t xml:space="preserve"> Funding allocated to each sector under the FSD, 2012/13 – 2015/16 (to March 2016)</w:t>
      </w:r>
    </w:p>
    <w:tbl>
      <w:tblPr>
        <w:tblStyle w:val="GridTable4-Accent11"/>
        <w:tblW w:w="5000" w:type="pct"/>
        <w:tblLayout w:type="fixed"/>
        <w:tblLook w:val="04A0" w:firstRow="1" w:lastRow="0" w:firstColumn="1" w:lastColumn="0" w:noHBand="0" w:noVBand="1"/>
      </w:tblPr>
      <w:tblGrid>
        <w:gridCol w:w="1428"/>
        <w:gridCol w:w="1164"/>
        <w:gridCol w:w="869"/>
        <w:gridCol w:w="1161"/>
        <w:gridCol w:w="887"/>
        <w:gridCol w:w="1285"/>
        <w:gridCol w:w="891"/>
        <w:gridCol w:w="1285"/>
        <w:gridCol w:w="885"/>
      </w:tblGrid>
      <w:tr w:rsidR="00AA2B37" w:rsidRPr="00851DEB" w14:paraId="6C4E4738" w14:textId="77777777" w:rsidTr="003A20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24" w:type="pct"/>
            <w:vMerge w:val="restart"/>
            <w:shd w:val="clear" w:color="auto" w:fill="2F68A9"/>
            <w:noWrap/>
            <w:hideMark/>
          </w:tcPr>
          <w:p w14:paraId="27D51481" w14:textId="77777777" w:rsidR="00AA2B37" w:rsidRPr="00851DEB" w:rsidRDefault="00AA2B37" w:rsidP="00961787">
            <w:pPr>
              <w:pStyle w:val="TableHeadingnarrow"/>
            </w:pPr>
            <w:r w:rsidRPr="00851DEB">
              <w:t>Sector</w:t>
            </w:r>
          </w:p>
        </w:tc>
        <w:tc>
          <w:tcPr>
            <w:tcW w:w="1031" w:type="pct"/>
            <w:gridSpan w:val="2"/>
            <w:shd w:val="clear" w:color="auto" w:fill="2F68A9"/>
            <w:noWrap/>
            <w:hideMark/>
          </w:tcPr>
          <w:p w14:paraId="348071CE"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2012-13</w:t>
            </w:r>
          </w:p>
        </w:tc>
        <w:tc>
          <w:tcPr>
            <w:tcW w:w="1039" w:type="pct"/>
            <w:gridSpan w:val="2"/>
            <w:shd w:val="clear" w:color="auto" w:fill="2F68A9"/>
            <w:noWrap/>
            <w:hideMark/>
          </w:tcPr>
          <w:p w14:paraId="3E9AB69D"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2013-14</w:t>
            </w:r>
          </w:p>
        </w:tc>
        <w:tc>
          <w:tcPr>
            <w:tcW w:w="1104" w:type="pct"/>
            <w:gridSpan w:val="2"/>
            <w:shd w:val="clear" w:color="auto" w:fill="2F68A9"/>
            <w:noWrap/>
            <w:hideMark/>
          </w:tcPr>
          <w:p w14:paraId="505C8983"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2014-15</w:t>
            </w:r>
          </w:p>
        </w:tc>
        <w:tc>
          <w:tcPr>
            <w:tcW w:w="1101" w:type="pct"/>
            <w:gridSpan w:val="2"/>
            <w:shd w:val="clear" w:color="auto" w:fill="2F68A9"/>
            <w:noWrap/>
            <w:hideMark/>
          </w:tcPr>
          <w:p w14:paraId="091456B0"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2015-16</w:t>
            </w:r>
          </w:p>
        </w:tc>
      </w:tr>
      <w:tr w:rsidR="00AA2B37" w:rsidRPr="00851DEB" w14:paraId="5F9533B1" w14:textId="77777777" w:rsidTr="003A2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vMerge/>
            <w:shd w:val="clear" w:color="auto" w:fill="2F68A9"/>
            <w:noWrap/>
          </w:tcPr>
          <w:p w14:paraId="120F32C5" w14:textId="77777777" w:rsidR="00AA2B37" w:rsidRPr="00851DEB" w:rsidRDefault="00AA2B37" w:rsidP="00961787">
            <w:pPr>
              <w:pStyle w:val="TableHeadingnarrow"/>
            </w:pPr>
          </w:p>
        </w:tc>
        <w:tc>
          <w:tcPr>
            <w:tcW w:w="590" w:type="pct"/>
            <w:shd w:val="clear" w:color="auto" w:fill="2F68A9"/>
            <w:noWrap/>
          </w:tcPr>
          <w:p w14:paraId="6C1B7A1E"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c>
          <w:tcPr>
            <w:tcW w:w="441" w:type="pct"/>
            <w:shd w:val="clear" w:color="auto" w:fill="2F68A9"/>
            <w:noWrap/>
          </w:tcPr>
          <w:p w14:paraId="7528C6D5"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c>
          <w:tcPr>
            <w:tcW w:w="589" w:type="pct"/>
            <w:shd w:val="clear" w:color="auto" w:fill="2F68A9"/>
            <w:noWrap/>
          </w:tcPr>
          <w:p w14:paraId="3860D5FC"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c>
          <w:tcPr>
            <w:tcW w:w="450" w:type="pct"/>
            <w:shd w:val="clear" w:color="auto" w:fill="2F68A9"/>
            <w:noWrap/>
          </w:tcPr>
          <w:p w14:paraId="75FE0115"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c>
          <w:tcPr>
            <w:tcW w:w="652" w:type="pct"/>
            <w:shd w:val="clear" w:color="auto" w:fill="2F68A9"/>
            <w:noWrap/>
          </w:tcPr>
          <w:p w14:paraId="2C7C68FC"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c>
          <w:tcPr>
            <w:tcW w:w="452" w:type="pct"/>
            <w:shd w:val="clear" w:color="auto" w:fill="2F68A9"/>
            <w:noWrap/>
          </w:tcPr>
          <w:p w14:paraId="3BD443D2"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c>
          <w:tcPr>
            <w:tcW w:w="652" w:type="pct"/>
            <w:shd w:val="clear" w:color="auto" w:fill="2F68A9"/>
            <w:noWrap/>
          </w:tcPr>
          <w:p w14:paraId="593A9293"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c>
          <w:tcPr>
            <w:tcW w:w="449" w:type="pct"/>
            <w:shd w:val="clear" w:color="auto" w:fill="2F68A9"/>
            <w:noWrap/>
          </w:tcPr>
          <w:p w14:paraId="3715EF97" w14:textId="77777777" w:rsidR="00AA2B37" w:rsidRPr="00851DEB" w:rsidRDefault="00AA2B37" w:rsidP="00961787">
            <w:pPr>
              <w:pStyle w:val="TableHeadingnarrow"/>
              <w:cnfStyle w:val="000000100000" w:firstRow="0" w:lastRow="0" w:firstColumn="0" w:lastColumn="0" w:oddVBand="0" w:evenVBand="0" w:oddHBand="1" w:evenHBand="0" w:firstRowFirstColumn="0" w:firstRowLastColumn="0" w:lastRowFirstColumn="0" w:lastRowLastColumn="0"/>
            </w:pPr>
            <w:r w:rsidRPr="00851DEB">
              <w:t>%</w:t>
            </w:r>
          </w:p>
        </w:tc>
      </w:tr>
      <w:tr w:rsidR="00AA2B37" w:rsidRPr="00851DEB" w14:paraId="23798ACD" w14:textId="77777777" w:rsidTr="00961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noWrap/>
            <w:hideMark/>
          </w:tcPr>
          <w:p w14:paraId="79ED0435" w14:textId="77777777" w:rsidR="00AA2B37" w:rsidRPr="00851DEB" w:rsidRDefault="00AA2B37" w:rsidP="00AA2B37">
            <w:pPr>
              <w:pStyle w:val="TableParagraph"/>
              <w:rPr>
                <w:rFonts w:ascii="Arial Narrow" w:hAnsi="Arial Narrow"/>
              </w:rPr>
            </w:pPr>
            <w:r w:rsidRPr="00851DEB">
              <w:rPr>
                <w:rFonts w:ascii="Arial Narrow" w:hAnsi="Arial Narrow"/>
              </w:rPr>
              <w:t>Further Education</w:t>
            </w:r>
          </w:p>
        </w:tc>
        <w:tc>
          <w:tcPr>
            <w:tcW w:w="590" w:type="pct"/>
            <w:noWrap/>
          </w:tcPr>
          <w:p w14:paraId="14C76F93"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€2,496,769</w:t>
            </w:r>
          </w:p>
        </w:tc>
        <w:tc>
          <w:tcPr>
            <w:tcW w:w="441" w:type="pct"/>
            <w:noWrap/>
          </w:tcPr>
          <w:p w14:paraId="421019DE"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23.6%</w:t>
            </w:r>
          </w:p>
        </w:tc>
        <w:tc>
          <w:tcPr>
            <w:tcW w:w="589" w:type="pct"/>
            <w:noWrap/>
          </w:tcPr>
          <w:p w14:paraId="7EBD2DB7"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€2,394,736</w:t>
            </w:r>
          </w:p>
        </w:tc>
        <w:tc>
          <w:tcPr>
            <w:tcW w:w="450" w:type="pct"/>
            <w:noWrap/>
          </w:tcPr>
          <w:p w14:paraId="3A8FBE0A"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23.2%</w:t>
            </w:r>
          </w:p>
        </w:tc>
        <w:tc>
          <w:tcPr>
            <w:tcW w:w="652" w:type="pct"/>
            <w:noWrap/>
          </w:tcPr>
          <w:p w14:paraId="377A6983"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€2,372,927</w:t>
            </w:r>
          </w:p>
        </w:tc>
        <w:tc>
          <w:tcPr>
            <w:tcW w:w="452" w:type="pct"/>
            <w:noWrap/>
          </w:tcPr>
          <w:p w14:paraId="6E2EA54C"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22.8%</w:t>
            </w:r>
          </w:p>
        </w:tc>
        <w:tc>
          <w:tcPr>
            <w:tcW w:w="652" w:type="pct"/>
            <w:noWrap/>
          </w:tcPr>
          <w:p w14:paraId="0E88453B"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€2,400,272</w:t>
            </w:r>
          </w:p>
        </w:tc>
        <w:tc>
          <w:tcPr>
            <w:tcW w:w="449" w:type="pct"/>
            <w:noWrap/>
          </w:tcPr>
          <w:p w14:paraId="1CD49C36"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23.2%</w:t>
            </w:r>
          </w:p>
        </w:tc>
      </w:tr>
      <w:tr w:rsidR="00AA2B37" w:rsidRPr="00851DEB" w14:paraId="61D7CB30" w14:textId="77777777" w:rsidTr="0096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noWrap/>
            <w:hideMark/>
          </w:tcPr>
          <w:p w14:paraId="08CEA362" w14:textId="77777777" w:rsidR="00AA2B37" w:rsidRPr="00851DEB" w:rsidRDefault="00AA2B37" w:rsidP="00AA2B37">
            <w:pPr>
              <w:pStyle w:val="TableParagraph"/>
              <w:rPr>
                <w:rFonts w:ascii="Arial Narrow" w:hAnsi="Arial Narrow"/>
              </w:rPr>
            </w:pPr>
            <w:r w:rsidRPr="00851DEB">
              <w:rPr>
                <w:rFonts w:ascii="Arial Narrow" w:hAnsi="Arial Narrow"/>
              </w:rPr>
              <w:t>HEI</w:t>
            </w:r>
          </w:p>
        </w:tc>
        <w:tc>
          <w:tcPr>
            <w:tcW w:w="590" w:type="pct"/>
            <w:noWrap/>
          </w:tcPr>
          <w:p w14:paraId="7A5E8FF5"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€7,744,590</w:t>
            </w:r>
          </w:p>
        </w:tc>
        <w:tc>
          <w:tcPr>
            <w:tcW w:w="441" w:type="pct"/>
            <w:noWrap/>
          </w:tcPr>
          <w:p w14:paraId="18C5B466"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73.1%</w:t>
            </w:r>
          </w:p>
        </w:tc>
        <w:tc>
          <w:tcPr>
            <w:tcW w:w="589" w:type="pct"/>
            <w:noWrap/>
          </w:tcPr>
          <w:p w14:paraId="73A67369"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€7,595,939</w:t>
            </w:r>
          </w:p>
        </w:tc>
        <w:tc>
          <w:tcPr>
            <w:tcW w:w="450" w:type="pct"/>
            <w:noWrap/>
          </w:tcPr>
          <w:p w14:paraId="53A6727D"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73.7%</w:t>
            </w:r>
          </w:p>
        </w:tc>
        <w:tc>
          <w:tcPr>
            <w:tcW w:w="652" w:type="pct"/>
            <w:noWrap/>
          </w:tcPr>
          <w:p w14:paraId="3382FC41"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€7,689,645</w:t>
            </w:r>
          </w:p>
        </w:tc>
        <w:tc>
          <w:tcPr>
            <w:tcW w:w="452" w:type="pct"/>
            <w:noWrap/>
          </w:tcPr>
          <w:p w14:paraId="43141118"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73.9%</w:t>
            </w:r>
          </w:p>
        </w:tc>
        <w:tc>
          <w:tcPr>
            <w:tcW w:w="652" w:type="pct"/>
            <w:noWrap/>
          </w:tcPr>
          <w:p w14:paraId="73E0AA7F"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€7,593,906</w:t>
            </w:r>
          </w:p>
        </w:tc>
        <w:tc>
          <w:tcPr>
            <w:tcW w:w="449" w:type="pct"/>
            <w:noWrap/>
          </w:tcPr>
          <w:p w14:paraId="0CF9AFBE" w14:textId="77777777" w:rsidR="00AA2B37" w:rsidRPr="00851DEB"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73.3%</w:t>
            </w:r>
          </w:p>
        </w:tc>
      </w:tr>
      <w:tr w:rsidR="00AA2B37" w:rsidRPr="00851DEB" w14:paraId="6034733D" w14:textId="77777777" w:rsidTr="009617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noWrap/>
            <w:hideMark/>
          </w:tcPr>
          <w:p w14:paraId="2E9ACF00" w14:textId="77777777" w:rsidR="00AA2B37" w:rsidRPr="00851DEB" w:rsidRDefault="00AA2B37" w:rsidP="00AA2B37">
            <w:pPr>
              <w:pStyle w:val="TableParagraph"/>
              <w:rPr>
                <w:rFonts w:ascii="Arial Narrow" w:hAnsi="Arial Narrow"/>
              </w:rPr>
            </w:pPr>
            <w:r w:rsidRPr="00851DEB">
              <w:rPr>
                <w:rFonts w:ascii="Arial Narrow" w:hAnsi="Arial Narrow"/>
              </w:rPr>
              <w:t>Other EU</w:t>
            </w:r>
          </w:p>
        </w:tc>
        <w:tc>
          <w:tcPr>
            <w:tcW w:w="590" w:type="pct"/>
            <w:noWrap/>
          </w:tcPr>
          <w:p w14:paraId="0403EF52"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€349,059</w:t>
            </w:r>
          </w:p>
        </w:tc>
        <w:tc>
          <w:tcPr>
            <w:tcW w:w="441" w:type="pct"/>
            <w:noWrap/>
          </w:tcPr>
          <w:p w14:paraId="2600D8BC"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3.3%</w:t>
            </w:r>
          </w:p>
        </w:tc>
        <w:tc>
          <w:tcPr>
            <w:tcW w:w="589" w:type="pct"/>
            <w:noWrap/>
          </w:tcPr>
          <w:p w14:paraId="098763C4"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€315,521</w:t>
            </w:r>
          </w:p>
        </w:tc>
        <w:tc>
          <w:tcPr>
            <w:tcW w:w="450" w:type="pct"/>
            <w:noWrap/>
          </w:tcPr>
          <w:p w14:paraId="2A0B03E9"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3.1%</w:t>
            </w:r>
          </w:p>
        </w:tc>
        <w:tc>
          <w:tcPr>
            <w:tcW w:w="652" w:type="pct"/>
            <w:noWrap/>
          </w:tcPr>
          <w:p w14:paraId="03A1D3D8"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€345,826</w:t>
            </w:r>
          </w:p>
        </w:tc>
        <w:tc>
          <w:tcPr>
            <w:tcW w:w="452" w:type="pct"/>
            <w:noWrap/>
          </w:tcPr>
          <w:p w14:paraId="7248C2E8"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3.3%</w:t>
            </w:r>
          </w:p>
        </w:tc>
        <w:tc>
          <w:tcPr>
            <w:tcW w:w="652" w:type="pct"/>
            <w:noWrap/>
          </w:tcPr>
          <w:p w14:paraId="6C6A3C62"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€364,447</w:t>
            </w:r>
          </w:p>
        </w:tc>
        <w:tc>
          <w:tcPr>
            <w:tcW w:w="449" w:type="pct"/>
            <w:noWrap/>
          </w:tcPr>
          <w:p w14:paraId="429B706A" w14:textId="77777777" w:rsidR="00AA2B37" w:rsidRPr="00851DEB" w:rsidRDefault="00AA2B37" w:rsidP="00AA2B37">
            <w:pPr>
              <w:pStyle w:val="TableParagraph"/>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3.5%</w:t>
            </w:r>
          </w:p>
        </w:tc>
      </w:tr>
      <w:tr w:rsidR="00AA2B37" w:rsidRPr="00CA2603" w14:paraId="1F4832E8" w14:textId="77777777" w:rsidTr="0096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shd w:val="clear" w:color="auto" w:fill="CBCBCB"/>
            <w:noWrap/>
            <w:hideMark/>
          </w:tcPr>
          <w:p w14:paraId="5735D81B" w14:textId="77777777" w:rsidR="00AA2B37" w:rsidRPr="00CA2603" w:rsidRDefault="00AA2B37" w:rsidP="00AA2B37">
            <w:pPr>
              <w:pStyle w:val="TableParagraph"/>
              <w:rPr>
                <w:rFonts w:ascii="Arial Narrow" w:hAnsi="Arial Narrow"/>
                <w:b/>
              </w:rPr>
            </w:pPr>
            <w:r w:rsidRPr="00CA2603">
              <w:rPr>
                <w:rFonts w:ascii="Arial Narrow" w:hAnsi="Arial Narrow"/>
                <w:b/>
              </w:rPr>
              <w:t>Total</w:t>
            </w:r>
          </w:p>
        </w:tc>
        <w:tc>
          <w:tcPr>
            <w:tcW w:w="590" w:type="pct"/>
            <w:shd w:val="clear" w:color="auto" w:fill="CBCBCB"/>
            <w:noWrap/>
          </w:tcPr>
          <w:p w14:paraId="47B061B2"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€10,590,418</w:t>
            </w:r>
          </w:p>
        </w:tc>
        <w:tc>
          <w:tcPr>
            <w:tcW w:w="441" w:type="pct"/>
            <w:shd w:val="clear" w:color="auto" w:fill="CBCBCB"/>
            <w:noWrap/>
          </w:tcPr>
          <w:p w14:paraId="54A0B3FE"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100.0%</w:t>
            </w:r>
          </w:p>
        </w:tc>
        <w:tc>
          <w:tcPr>
            <w:tcW w:w="589" w:type="pct"/>
            <w:shd w:val="clear" w:color="auto" w:fill="CBCBCB"/>
            <w:noWrap/>
          </w:tcPr>
          <w:p w14:paraId="3425F84E"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€10,306,196</w:t>
            </w:r>
          </w:p>
        </w:tc>
        <w:tc>
          <w:tcPr>
            <w:tcW w:w="450" w:type="pct"/>
            <w:shd w:val="clear" w:color="auto" w:fill="CBCBCB"/>
            <w:noWrap/>
          </w:tcPr>
          <w:p w14:paraId="2FB3AACB"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100.0%</w:t>
            </w:r>
          </w:p>
        </w:tc>
        <w:tc>
          <w:tcPr>
            <w:tcW w:w="652" w:type="pct"/>
            <w:shd w:val="clear" w:color="auto" w:fill="CBCBCB"/>
            <w:noWrap/>
          </w:tcPr>
          <w:p w14:paraId="1AABFB26"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€10,408,398</w:t>
            </w:r>
          </w:p>
        </w:tc>
        <w:tc>
          <w:tcPr>
            <w:tcW w:w="452" w:type="pct"/>
            <w:shd w:val="clear" w:color="auto" w:fill="CBCBCB"/>
            <w:noWrap/>
          </w:tcPr>
          <w:p w14:paraId="52CEACA2"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100.0%</w:t>
            </w:r>
          </w:p>
        </w:tc>
        <w:tc>
          <w:tcPr>
            <w:tcW w:w="652" w:type="pct"/>
            <w:shd w:val="clear" w:color="auto" w:fill="CBCBCB"/>
            <w:noWrap/>
          </w:tcPr>
          <w:p w14:paraId="5DC195CC"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€10,358,625</w:t>
            </w:r>
          </w:p>
        </w:tc>
        <w:tc>
          <w:tcPr>
            <w:tcW w:w="449" w:type="pct"/>
            <w:shd w:val="clear" w:color="auto" w:fill="CBCBCB"/>
            <w:noWrap/>
          </w:tcPr>
          <w:p w14:paraId="669C8FDE" w14:textId="77777777" w:rsidR="00AA2B37" w:rsidRPr="00CA2603" w:rsidRDefault="00AA2B37" w:rsidP="00AA2B37">
            <w:pPr>
              <w:pStyle w:val="TableParagrap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CA2603">
              <w:rPr>
                <w:rFonts w:ascii="Arial Narrow" w:hAnsi="Arial Narrow"/>
                <w:b/>
              </w:rPr>
              <w:t>100.0%</w:t>
            </w:r>
          </w:p>
        </w:tc>
      </w:tr>
    </w:tbl>
    <w:p w14:paraId="2FD5C067" w14:textId="77777777" w:rsidR="00AA2B37" w:rsidRPr="0082007E" w:rsidRDefault="00AA2B37" w:rsidP="00AA2B37">
      <w:pPr>
        <w:pStyle w:val="Quote"/>
        <w:rPr>
          <w:lang w:val="en-GB" w:eastAsia="en-GB"/>
        </w:rPr>
      </w:pPr>
      <w:r>
        <w:rPr>
          <w:lang w:val="en-GB" w:eastAsia="en-GB"/>
        </w:rPr>
        <w:t>Source: FSD Funding Allocated – 2012/13 to 2015/16 (to March 2016)</w:t>
      </w:r>
    </w:p>
    <w:p w14:paraId="36430C41"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3</w:t>
      </w:r>
      <w:r>
        <w:fldChar w:fldCharType="end"/>
      </w:r>
      <w:r>
        <w:t>:</w:t>
      </w:r>
      <w:r>
        <w:fldChar w:fldCharType="begin"/>
      </w:r>
      <w:r>
        <w:instrText xml:space="preserve"> SEQ Table \* ARABIC \s 1 </w:instrText>
      </w:r>
      <w:r>
        <w:fldChar w:fldCharType="separate"/>
      </w:r>
      <w:r>
        <w:rPr>
          <w:noProof/>
        </w:rPr>
        <w:t>4</w:t>
      </w:r>
      <w:r>
        <w:fldChar w:fldCharType="end"/>
      </w:r>
      <w:r>
        <w:t xml:space="preserve"> Funding allocated to each sub-sector under the FSD, 2012/13 – 2015/16 (to March 2016)</w:t>
      </w:r>
    </w:p>
    <w:tbl>
      <w:tblPr>
        <w:tblStyle w:val="GridTable4-Accent11"/>
        <w:tblW w:w="5082" w:type="pct"/>
        <w:tblLayout w:type="fixed"/>
        <w:tblLook w:val="04A0" w:firstRow="1" w:lastRow="0" w:firstColumn="1" w:lastColumn="0" w:noHBand="0" w:noVBand="1"/>
      </w:tblPr>
      <w:tblGrid>
        <w:gridCol w:w="1427"/>
        <w:gridCol w:w="1163"/>
        <w:gridCol w:w="874"/>
        <w:gridCol w:w="1308"/>
        <w:gridCol w:w="886"/>
        <w:gridCol w:w="1308"/>
        <w:gridCol w:w="875"/>
        <w:gridCol w:w="1166"/>
        <w:gridCol w:w="1010"/>
      </w:tblGrid>
      <w:tr w:rsidR="00AA2B37" w:rsidRPr="00851DEB" w14:paraId="126CACE0" w14:textId="77777777" w:rsidTr="003A205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12" w:type="pct"/>
            <w:vMerge w:val="restart"/>
            <w:shd w:val="clear" w:color="auto" w:fill="2F68A9"/>
            <w:noWrap/>
            <w:hideMark/>
          </w:tcPr>
          <w:p w14:paraId="4539F57A" w14:textId="77777777" w:rsidR="00AA2B37" w:rsidRPr="00851DEB" w:rsidRDefault="00AA2B37" w:rsidP="00961787">
            <w:pPr>
              <w:pStyle w:val="TableHeadingnarrow"/>
            </w:pPr>
            <w:r w:rsidRPr="00851DEB">
              <w:t>Sub-sector</w:t>
            </w:r>
          </w:p>
        </w:tc>
        <w:tc>
          <w:tcPr>
            <w:tcW w:w="1016" w:type="pct"/>
            <w:gridSpan w:val="2"/>
            <w:shd w:val="clear" w:color="auto" w:fill="2F68A9"/>
            <w:noWrap/>
            <w:hideMark/>
          </w:tcPr>
          <w:p w14:paraId="5B8B1752"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2012-13</w:t>
            </w:r>
          </w:p>
        </w:tc>
        <w:tc>
          <w:tcPr>
            <w:tcW w:w="1095" w:type="pct"/>
            <w:gridSpan w:val="2"/>
            <w:shd w:val="clear" w:color="auto" w:fill="2F68A9"/>
            <w:noWrap/>
            <w:hideMark/>
          </w:tcPr>
          <w:p w14:paraId="020A8201"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2013-14</w:t>
            </w:r>
          </w:p>
        </w:tc>
        <w:tc>
          <w:tcPr>
            <w:tcW w:w="1090" w:type="pct"/>
            <w:gridSpan w:val="2"/>
            <w:shd w:val="clear" w:color="auto" w:fill="2F68A9"/>
            <w:noWrap/>
            <w:hideMark/>
          </w:tcPr>
          <w:p w14:paraId="682A1257"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2014-15</w:t>
            </w:r>
          </w:p>
        </w:tc>
        <w:tc>
          <w:tcPr>
            <w:tcW w:w="1086" w:type="pct"/>
            <w:gridSpan w:val="2"/>
            <w:shd w:val="clear" w:color="auto" w:fill="2F68A9"/>
            <w:noWrap/>
            <w:hideMark/>
          </w:tcPr>
          <w:p w14:paraId="310E735E"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2015-16</w:t>
            </w:r>
          </w:p>
        </w:tc>
      </w:tr>
      <w:tr w:rsidR="00AA2B37" w:rsidRPr="00851DEB" w14:paraId="01434A9D" w14:textId="77777777" w:rsidTr="003A205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12" w:type="pct"/>
            <w:vMerge/>
            <w:shd w:val="clear" w:color="auto" w:fill="2F68A9"/>
            <w:noWrap/>
          </w:tcPr>
          <w:p w14:paraId="6E30CB0A" w14:textId="77777777" w:rsidR="00AA2B37" w:rsidRPr="00851DEB" w:rsidRDefault="00AA2B37" w:rsidP="00961787">
            <w:pPr>
              <w:pStyle w:val="TableHeadingnarrow"/>
            </w:pPr>
          </w:p>
        </w:tc>
        <w:tc>
          <w:tcPr>
            <w:tcW w:w="580" w:type="pct"/>
            <w:shd w:val="clear" w:color="auto" w:fill="2F68A9"/>
            <w:noWrap/>
          </w:tcPr>
          <w:p w14:paraId="60EA2B47"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c>
          <w:tcPr>
            <w:tcW w:w="436" w:type="pct"/>
            <w:shd w:val="clear" w:color="auto" w:fill="2F68A9"/>
            <w:noWrap/>
          </w:tcPr>
          <w:p w14:paraId="128B2B52"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c>
          <w:tcPr>
            <w:tcW w:w="653" w:type="pct"/>
            <w:shd w:val="clear" w:color="auto" w:fill="2F68A9"/>
            <w:noWrap/>
          </w:tcPr>
          <w:p w14:paraId="0009AB2E"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c>
          <w:tcPr>
            <w:tcW w:w="442" w:type="pct"/>
            <w:shd w:val="clear" w:color="auto" w:fill="2F68A9"/>
            <w:noWrap/>
          </w:tcPr>
          <w:p w14:paraId="0DF8B4A4"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c>
          <w:tcPr>
            <w:tcW w:w="653" w:type="pct"/>
            <w:shd w:val="clear" w:color="auto" w:fill="2F68A9"/>
            <w:noWrap/>
          </w:tcPr>
          <w:p w14:paraId="1936C283"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c>
          <w:tcPr>
            <w:tcW w:w="437" w:type="pct"/>
            <w:shd w:val="clear" w:color="auto" w:fill="2F68A9"/>
            <w:noWrap/>
          </w:tcPr>
          <w:p w14:paraId="64D0CEEF"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c>
          <w:tcPr>
            <w:tcW w:w="582" w:type="pct"/>
            <w:shd w:val="clear" w:color="auto" w:fill="2F68A9"/>
            <w:noWrap/>
          </w:tcPr>
          <w:p w14:paraId="399F8913"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c>
          <w:tcPr>
            <w:tcW w:w="504" w:type="pct"/>
            <w:shd w:val="clear" w:color="auto" w:fill="2F68A9"/>
            <w:noWrap/>
          </w:tcPr>
          <w:p w14:paraId="385A74E5" w14:textId="77777777" w:rsidR="00AA2B37" w:rsidRPr="00851DEB"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851DEB">
              <w:t>%</w:t>
            </w:r>
          </w:p>
        </w:tc>
      </w:tr>
      <w:tr w:rsidR="00AA2B37" w:rsidRPr="00851DEB" w14:paraId="4EE7A34A"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hideMark/>
          </w:tcPr>
          <w:p w14:paraId="0D921F36" w14:textId="77777777" w:rsidR="00AA2B37" w:rsidRPr="00851DEB" w:rsidRDefault="00AA2B37" w:rsidP="00AA2B37">
            <w:pPr>
              <w:pStyle w:val="TableParagraph"/>
              <w:rPr>
                <w:rFonts w:ascii="Arial Narrow" w:hAnsi="Arial Narrow"/>
              </w:rPr>
            </w:pPr>
            <w:r w:rsidRPr="00851DEB">
              <w:rPr>
                <w:rFonts w:ascii="Arial Narrow" w:hAnsi="Arial Narrow"/>
              </w:rPr>
              <w:t>Education and Training Board</w:t>
            </w:r>
          </w:p>
        </w:tc>
        <w:tc>
          <w:tcPr>
            <w:tcW w:w="580" w:type="pct"/>
            <w:noWrap/>
          </w:tcPr>
          <w:p w14:paraId="39C41A9C"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€2,367,719</w:t>
            </w:r>
          </w:p>
        </w:tc>
        <w:tc>
          <w:tcPr>
            <w:tcW w:w="436" w:type="pct"/>
            <w:noWrap/>
          </w:tcPr>
          <w:p w14:paraId="333D964C"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22.4%</w:t>
            </w:r>
          </w:p>
        </w:tc>
        <w:tc>
          <w:tcPr>
            <w:tcW w:w="653" w:type="pct"/>
            <w:noWrap/>
          </w:tcPr>
          <w:p w14:paraId="5CBBA5A5"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€2,281,249</w:t>
            </w:r>
          </w:p>
        </w:tc>
        <w:tc>
          <w:tcPr>
            <w:tcW w:w="442" w:type="pct"/>
            <w:noWrap/>
          </w:tcPr>
          <w:p w14:paraId="25CE8216"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22.1%</w:t>
            </w:r>
          </w:p>
        </w:tc>
        <w:tc>
          <w:tcPr>
            <w:tcW w:w="653" w:type="pct"/>
            <w:noWrap/>
          </w:tcPr>
          <w:p w14:paraId="7E6142FB"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€2,245,193</w:t>
            </w:r>
          </w:p>
        </w:tc>
        <w:tc>
          <w:tcPr>
            <w:tcW w:w="437" w:type="pct"/>
            <w:noWrap/>
          </w:tcPr>
          <w:p w14:paraId="745391D7"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21.6%</w:t>
            </w:r>
          </w:p>
        </w:tc>
        <w:tc>
          <w:tcPr>
            <w:tcW w:w="582" w:type="pct"/>
            <w:noWrap/>
          </w:tcPr>
          <w:p w14:paraId="450ECC48"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€2,189,317</w:t>
            </w:r>
          </w:p>
        </w:tc>
        <w:tc>
          <w:tcPr>
            <w:tcW w:w="504" w:type="pct"/>
            <w:noWrap/>
          </w:tcPr>
          <w:p w14:paraId="63BFC4A4" w14:textId="77777777" w:rsidR="00AA2B37" w:rsidRPr="00851DEB" w:rsidRDefault="00AA2B37" w:rsidP="00AA2B37">
            <w:pPr>
              <w:pStyle w:val="Tablefigures"/>
              <w:framePr w:hSpace="0" w:wrap="auto" w:vAnchor="margin" w:hAnchor="text" w:xAlign="left" w:yAlign="inline"/>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21.1%</w:t>
            </w:r>
          </w:p>
        </w:tc>
      </w:tr>
      <w:tr w:rsidR="00AA2B37" w:rsidRPr="00851DEB" w14:paraId="47072219"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hideMark/>
          </w:tcPr>
          <w:p w14:paraId="27703450" w14:textId="77777777" w:rsidR="00AA2B37" w:rsidRPr="00851DEB" w:rsidRDefault="00AA2B37" w:rsidP="00AA2B37">
            <w:pPr>
              <w:pStyle w:val="TableParagraph"/>
              <w:rPr>
                <w:rFonts w:ascii="Arial Narrow" w:hAnsi="Arial Narrow"/>
              </w:rPr>
            </w:pPr>
            <w:r w:rsidRPr="00851DEB">
              <w:rPr>
                <w:rFonts w:ascii="Arial Narrow" w:hAnsi="Arial Narrow"/>
              </w:rPr>
              <w:t>IOT</w:t>
            </w:r>
          </w:p>
        </w:tc>
        <w:tc>
          <w:tcPr>
            <w:tcW w:w="580" w:type="pct"/>
            <w:noWrap/>
          </w:tcPr>
          <w:p w14:paraId="1693A02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€3,711,932</w:t>
            </w:r>
          </w:p>
        </w:tc>
        <w:tc>
          <w:tcPr>
            <w:tcW w:w="436" w:type="pct"/>
            <w:noWrap/>
          </w:tcPr>
          <w:p w14:paraId="3873CFC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35.0%</w:t>
            </w:r>
          </w:p>
        </w:tc>
        <w:tc>
          <w:tcPr>
            <w:tcW w:w="653" w:type="pct"/>
            <w:noWrap/>
          </w:tcPr>
          <w:p w14:paraId="4DF62C4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€3,826,984</w:t>
            </w:r>
          </w:p>
        </w:tc>
        <w:tc>
          <w:tcPr>
            <w:tcW w:w="442" w:type="pct"/>
            <w:noWrap/>
          </w:tcPr>
          <w:p w14:paraId="780D81B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37.1%</w:t>
            </w:r>
          </w:p>
        </w:tc>
        <w:tc>
          <w:tcPr>
            <w:tcW w:w="653" w:type="pct"/>
            <w:noWrap/>
          </w:tcPr>
          <w:p w14:paraId="39367F8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€3,822,589</w:t>
            </w:r>
          </w:p>
        </w:tc>
        <w:tc>
          <w:tcPr>
            <w:tcW w:w="437" w:type="pct"/>
            <w:noWrap/>
          </w:tcPr>
          <w:p w14:paraId="7AC8536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36.7%</w:t>
            </w:r>
          </w:p>
        </w:tc>
        <w:tc>
          <w:tcPr>
            <w:tcW w:w="582" w:type="pct"/>
            <w:noWrap/>
          </w:tcPr>
          <w:p w14:paraId="7234C16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€3,924,456</w:t>
            </w:r>
          </w:p>
        </w:tc>
        <w:tc>
          <w:tcPr>
            <w:tcW w:w="504" w:type="pct"/>
            <w:noWrap/>
          </w:tcPr>
          <w:p w14:paraId="6CEC79BC"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37.9%</w:t>
            </w:r>
          </w:p>
        </w:tc>
      </w:tr>
      <w:tr w:rsidR="00AA2B37" w:rsidRPr="00851DEB" w14:paraId="1A05666A"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hideMark/>
          </w:tcPr>
          <w:p w14:paraId="77B3FC36" w14:textId="77777777" w:rsidR="00AA2B37" w:rsidRPr="00851DEB" w:rsidRDefault="00AA2B37" w:rsidP="00AA2B37">
            <w:pPr>
              <w:pStyle w:val="TableParagraph"/>
              <w:rPr>
                <w:rFonts w:ascii="Arial Narrow" w:hAnsi="Arial Narrow"/>
              </w:rPr>
            </w:pPr>
            <w:r w:rsidRPr="00851DEB">
              <w:rPr>
                <w:rFonts w:ascii="Arial Narrow" w:hAnsi="Arial Narrow"/>
              </w:rPr>
              <w:t>Non ETB FE College</w:t>
            </w:r>
          </w:p>
        </w:tc>
        <w:tc>
          <w:tcPr>
            <w:tcW w:w="580" w:type="pct"/>
            <w:noWrap/>
          </w:tcPr>
          <w:p w14:paraId="4EDF895F"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€129,050</w:t>
            </w:r>
          </w:p>
        </w:tc>
        <w:tc>
          <w:tcPr>
            <w:tcW w:w="436" w:type="pct"/>
            <w:noWrap/>
          </w:tcPr>
          <w:p w14:paraId="70A5CEC3"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1.2%</w:t>
            </w:r>
          </w:p>
        </w:tc>
        <w:tc>
          <w:tcPr>
            <w:tcW w:w="653" w:type="pct"/>
            <w:noWrap/>
          </w:tcPr>
          <w:p w14:paraId="23F9F31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€113,487</w:t>
            </w:r>
          </w:p>
        </w:tc>
        <w:tc>
          <w:tcPr>
            <w:tcW w:w="442" w:type="pct"/>
            <w:noWrap/>
          </w:tcPr>
          <w:p w14:paraId="46EFBB0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1.1%</w:t>
            </w:r>
          </w:p>
        </w:tc>
        <w:tc>
          <w:tcPr>
            <w:tcW w:w="653" w:type="pct"/>
            <w:noWrap/>
          </w:tcPr>
          <w:p w14:paraId="75E7F20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€127,734</w:t>
            </w:r>
          </w:p>
        </w:tc>
        <w:tc>
          <w:tcPr>
            <w:tcW w:w="437" w:type="pct"/>
            <w:noWrap/>
          </w:tcPr>
          <w:p w14:paraId="5E3D16F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1.2%</w:t>
            </w:r>
          </w:p>
        </w:tc>
        <w:tc>
          <w:tcPr>
            <w:tcW w:w="582" w:type="pct"/>
            <w:noWrap/>
          </w:tcPr>
          <w:p w14:paraId="68A6D78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€210,955</w:t>
            </w:r>
          </w:p>
        </w:tc>
        <w:tc>
          <w:tcPr>
            <w:tcW w:w="504" w:type="pct"/>
            <w:noWrap/>
          </w:tcPr>
          <w:p w14:paraId="63A708B1"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2.0%</w:t>
            </w:r>
          </w:p>
        </w:tc>
      </w:tr>
      <w:tr w:rsidR="00AA2B37" w:rsidRPr="00851DEB" w14:paraId="07F232D3"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hideMark/>
          </w:tcPr>
          <w:p w14:paraId="5C36AA80" w14:textId="77777777" w:rsidR="00AA2B37" w:rsidRPr="00851DEB" w:rsidRDefault="00AA2B37" w:rsidP="00AA2B37">
            <w:pPr>
              <w:pStyle w:val="TableParagraph"/>
              <w:rPr>
                <w:rFonts w:ascii="Arial Narrow" w:hAnsi="Arial Narrow"/>
              </w:rPr>
            </w:pPr>
            <w:r w:rsidRPr="00851DEB">
              <w:rPr>
                <w:rFonts w:ascii="Arial Narrow" w:hAnsi="Arial Narrow"/>
              </w:rPr>
              <w:t>Other HE College (Non HEA funded)</w:t>
            </w:r>
          </w:p>
        </w:tc>
        <w:tc>
          <w:tcPr>
            <w:tcW w:w="580" w:type="pct"/>
            <w:noWrap/>
          </w:tcPr>
          <w:p w14:paraId="3837E0F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€880,209</w:t>
            </w:r>
          </w:p>
        </w:tc>
        <w:tc>
          <w:tcPr>
            <w:tcW w:w="436" w:type="pct"/>
            <w:noWrap/>
          </w:tcPr>
          <w:p w14:paraId="52BE563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8.3%</w:t>
            </w:r>
          </w:p>
        </w:tc>
        <w:tc>
          <w:tcPr>
            <w:tcW w:w="653" w:type="pct"/>
            <w:noWrap/>
          </w:tcPr>
          <w:p w14:paraId="6AFE912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€248,183</w:t>
            </w:r>
          </w:p>
        </w:tc>
        <w:tc>
          <w:tcPr>
            <w:tcW w:w="442" w:type="pct"/>
            <w:noWrap/>
          </w:tcPr>
          <w:p w14:paraId="4313C48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2.4%</w:t>
            </w:r>
          </w:p>
        </w:tc>
        <w:tc>
          <w:tcPr>
            <w:tcW w:w="653" w:type="pct"/>
            <w:noWrap/>
          </w:tcPr>
          <w:p w14:paraId="6867924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€340,492</w:t>
            </w:r>
          </w:p>
        </w:tc>
        <w:tc>
          <w:tcPr>
            <w:tcW w:w="437" w:type="pct"/>
            <w:noWrap/>
          </w:tcPr>
          <w:p w14:paraId="6864D90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3.3%</w:t>
            </w:r>
          </w:p>
        </w:tc>
        <w:tc>
          <w:tcPr>
            <w:tcW w:w="582" w:type="pct"/>
            <w:noWrap/>
          </w:tcPr>
          <w:p w14:paraId="7FE6FD2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€326,282</w:t>
            </w:r>
          </w:p>
        </w:tc>
        <w:tc>
          <w:tcPr>
            <w:tcW w:w="504" w:type="pct"/>
            <w:noWrap/>
          </w:tcPr>
          <w:p w14:paraId="5B8B3EB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3.1%</w:t>
            </w:r>
          </w:p>
        </w:tc>
      </w:tr>
      <w:tr w:rsidR="00AA2B37" w:rsidRPr="00851DEB" w14:paraId="57E53BCB"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hideMark/>
          </w:tcPr>
          <w:p w14:paraId="7194868A" w14:textId="77777777" w:rsidR="00AA2B37" w:rsidRPr="00851DEB" w:rsidRDefault="00AA2B37" w:rsidP="00AA2B37">
            <w:pPr>
              <w:pStyle w:val="TableParagraph"/>
              <w:rPr>
                <w:rFonts w:ascii="Arial Narrow" w:hAnsi="Arial Narrow"/>
              </w:rPr>
            </w:pPr>
            <w:r w:rsidRPr="00851DEB">
              <w:rPr>
                <w:rFonts w:ascii="Arial Narrow" w:hAnsi="Arial Narrow"/>
              </w:rPr>
              <w:t>Other HEA Funded Institution</w:t>
            </w:r>
          </w:p>
        </w:tc>
        <w:tc>
          <w:tcPr>
            <w:tcW w:w="580" w:type="pct"/>
            <w:noWrap/>
          </w:tcPr>
          <w:p w14:paraId="69FA5DA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€201,057</w:t>
            </w:r>
          </w:p>
        </w:tc>
        <w:tc>
          <w:tcPr>
            <w:tcW w:w="436" w:type="pct"/>
            <w:noWrap/>
          </w:tcPr>
          <w:p w14:paraId="44E8DEA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1.9%</w:t>
            </w:r>
          </w:p>
        </w:tc>
        <w:tc>
          <w:tcPr>
            <w:tcW w:w="653" w:type="pct"/>
            <w:noWrap/>
          </w:tcPr>
          <w:p w14:paraId="34B2DC4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€236,876</w:t>
            </w:r>
          </w:p>
        </w:tc>
        <w:tc>
          <w:tcPr>
            <w:tcW w:w="442" w:type="pct"/>
            <w:noWrap/>
          </w:tcPr>
          <w:p w14:paraId="4CBA46D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2.3%</w:t>
            </w:r>
          </w:p>
        </w:tc>
        <w:tc>
          <w:tcPr>
            <w:tcW w:w="653" w:type="pct"/>
            <w:noWrap/>
          </w:tcPr>
          <w:p w14:paraId="213BBFC1"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€271,674</w:t>
            </w:r>
          </w:p>
        </w:tc>
        <w:tc>
          <w:tcPr>
            <w:tcW w:w="437" w:type="pct"/>
            <w:noWrap/>
          </w:tcPr>
          <w:p w14:paraId="0C38244F"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2.6%</w:t>
            </w:r>
          </w:p>
        </w:tc>
        <w:tc>
          <w:tcPr>
            <w:tcW w:w="582" w:type="pct"/>
            <w:noWrap/>
          </w:tcPr>
          <w:p w14:paraId="60D5B25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€160,448</w:t>
            </w:r>
          </w:p>
        </w:tc>
        <w:tc>
          <w:tcPr>
            <w:tcW w:w="504" w:type="pct"/>
            <w:noWrap/>
          </w:tcPr>
          <w:p w14:paraId="0127333C"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1.5%</w:t>
            </w:r>
          </w:p>
        </w:tc>
      </w:tr>
      <w:tr w:rsidR="00AA2B37" w:rsidRPr="00851DEB" w14:paraId="40D62EA4"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hideMark/>
          </w:tcPr>
          <w:p w14:paraId="1033C107" w14:textId="77777777" w:rsidR="00AA2B37" w:rsidRPr="00851DEB" w:rsidRDefault="00AA2B37" w:rsidP="00AA2B37">
            <w:pPr>
              <w:pStyle w:val="TableParagraph"/>
              <w:rPr>
                <w:rFonts w:ascii="Arial Narrow" w:hAnsi="Arial Narrow"/>
              </w:rPr>
            </w:pPr>
            <w:r w:rsidRPr="00851DEB">
              <w:rPr>
                <w:rFonts w:ascii="Arial Narrow" w:hAnsi="Arial Narrow"/>
              </w:rPr>
              <w:t>UK College</w:t>
            </w:r>
          </w:p>
        </w:tc>
        <w:tc>
          <w:tcPr>
            <w:tcW w:w="580" w:type="pct"/>
            <w:noWrap/>
          </w:tcPr>
          <w:p w14:paraId="2C80E62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€349,059</w:t>
            </w:r>
          </w:p>
        </w:tc>
        <w:tc>
          <w:tcPr>
            <w:tcW w:w="436" w:type="pct"/>
            <w:noWrap/>
          </w:tcPr>
          <w:p w14:paraId="680A8AB5"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3.3%</w:t>
            </w:r>
          </w:p>
        </w:tc>
        <w:tc>
          <w:tcPr>
            <w:tcW w:w="653" w:type="pct"/>
            <w:noWrap/>
          </w:tcPr>
          <w:p w14:paraId="77783D75"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€315,521</w:t>
            </w:r>
          </w:p>
        </w:tc>
        <w:tc>
          <w:tcPr>
            <w:tcW w:w="442" w:type="pct"/>
            <w:noWrap/>
          </w:tcPr>
          <w:p w14:paraId="5ADAAD6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3.1%</w:t>
            </w:r>
          </w:p>
        </w:tc>
        <w:tc>
          <w:tcPr>
            <w:tcW w:w="653" w:type="pct"/>
            <w:noWrap/>
          </w:tcPr>
          <w:p w14:paraId="123C65F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€345,826</w:t>
            </w:r>
          </w:p>
        </w:tc>
        <w:tc>
          <w:tcPr>
            <w:tcW w:w="437" w:type="pct"/>
            <w:noWrap/>
          </w:tcPr>
          <w:p w14:paraId="321FE0F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3.3%</w:t>
            </w:r>
          </w:p>
        </w:tc>
        <w:tc>
          <w:tcPr>
            <w:tcW w:w="582" w:type="pct"/>
            <w:noWrap/>
          </w:tcPr>
          <w:p w14:paraId="0C06145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€364,447</w:t>
            </w:r>
          </w:p>
        </w:tc>
        <w:tc>
          <w:tcPr>
            <w:tcW w:w="504" w:type="pct"/>
            <w:noWrap/>
          </w:tcPr>
          <w:p w14:paraId="6047E2D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851DEB">
              <w:rPr>
                <w:rFonts w:ascii="Arial Narrow" w:hAnsi="Arial Narrow"/>
              </w:rPr>
              <w:t>3.5%</w:t>
            </w:r>
          </w:p>
        </w:tc>
      </w:tr>
      <w:tr w:rsidR="00AA2B37" w:rsidRPr="00851DEB" w14:paraId="242A383E"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noWrap/>
            <w:hideMark/>
          </w:tcPr>
          <w:p w14:paraId="73C82FED" w14:textId="77777777" w:rsidR="00AA2B37" w:rsidRPr="00851DEB" w:rsidRDefault="00AA2B37" w:rsidP="00AA2B37">
            <w:pPr>
              <w:pStyle w:val="TableParagraph"/>
              <w:rPr>
                <w:rFonts w:ascii="Arial Narrow" w:hAnsi="Arial Narrow"/>
              </w:rPr>
            </w:pPr>
            <w:r w:rsidRPr="00851DEB">
              <w:rPr>
                <w:rFonts w:ascii="Arial Narrow" w:hAnsi="Arial Narrow"/>
              </w:rPr>
              <w:t>University</w:t>
            </w:r>
          </w:p>
        </w:tc>
        <w:tc>
          <w:tcPr>
            <w:tcW w:w="580" w:type="pct"/>
            <w:noWrap/>
          </w:tcPr>
          <w:p w14:paraId="61E39BF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€2,951,392</w:t>
            </w:r>
          </w:p>
        </w:tc>
        <w:tc>
          <w:tcPr>
            <w:tcW w:w="436" w:type="pct"/>
            <w:noWrap/>
          </w:tcPr>
          <w:p w14:paraId="73E26EB3"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27.9%</w:t>
            </w:r>
          </w:p>
        </w:tc>
        <w:tc>
          <w:tcPr>
            <w:tcW w:w="653" w:type="pct"/>
            <w:noWrap/>
          </w:tcPr>
          <w:p w14:paraId="50BDB66C"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€3,283,896</w:t>
            </w:r>
          </w:p>
        </w:tc>
        <w:tc>
          <w:tcPr>
            <w:tcW w:w="442" w:type="pct"/>
            <w:noWrap/>
          </w:tcPr>
          <w:p w14:paraId="190C2E9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31.9%</w:t>
            </w:r>
          </w:p>
        </w:tc>
        <w:tc>
          <w:tcPr>
            <w:tcW w:w="653" w:type="pct"/>
            <w:noWrap/>
          </w:tcPr>
          <w:p w14:paraId="036348A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€3,254,890</w:t>
            </w:r>
          </w:p>
        </w:tc>
        <w:tc>
          <w:tcPr>
            <w:tcW w:w="437" w:type="pct"/>
            <w:noWrap/>
          </w:tcPr>
          <w:p w14:paraId="12E69EDC"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31.3%</w:t>
            </w:r>
          </w:p>
        </w:tc>
        <w:tc>
          <w:tcPr>
            <w:tcW w:w="582" w:type="pct"/>
            <w:noWrap/>
          </w:tcPr>
          <w:p w14:paraId="34692B4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€3,182,720</w:t>
            </w:r>
          </w:p>
        </w:tc>
        <w:tc>
          <w:tcPr>
            <w:tcW w:w="504" w:type="pct"/>
            <w:noWrap/>
          </w:tcPr>
          <w:p w14:paraId="41ACFB1C"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851DEB">
              <w:rPr>
                <w:rFonts w:ascii="Arial Narrow" w:hAnsi="Arial Narrow"/>
              </w:rPr>
              <w:t>30.7%</w:t>
            </w:r>
          </w:p>
        </w:tc>
      </w:tr>
      <w:tr w:rsidR="00AA2B37" w:rsidRPr="00CA2603" w14:paraId="663ACA20"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2" w:type="pct"/>
            <w:shd w:val="clear" w:color="auto" w:fill="CBCBCB"/>
            <w:noWrap/>
            <w:hideMark/>
          </w:tcPr>
          <w:p w14:paraId="02BC588D" w14:textId="77777777" w:rsidR="00AA2B37" w:rsidRPr="00CA2603" w:rsidRDefault="00AA2B37" w:rsidP="00AA2B37">
            <w:pPr>
              <w:pStyle w:val="TableParagraph"/>
              <w:rPr>
                <w:rFonts w:ascii="Arial Narrow" w:hAnsi="Arial Narrow"/>
                <w:b/>
              </w:rPr>
            </w:pPr>
            <w:r w:rsidRPr="00CA2603">
              <w:rPr>
                <w:rFonts w:ascii="Arial Narrow" w:hAnsi="Arial Narrow"/>
                <w:b/>
              </w:rPr>
              <w:t>Total</w:t>
            </w:r>
          </w:p>
        </w:tc>
        <w:tc>
          <w:tcPr>
            <w:tcW w:w="580" w:type="pct"/>
            <w:shd w:val="clear" w:color="auto" w:fill="CBCBCB"/>
            <w:noWrap/>
          </w:tcPr>
          <w:p w14:paraId="0E9DCB47"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€10,590,418</w:t>
            </w:r>
          </w:p>
        </w:tc>
        <w:tc>
          <w:tcPr>
            <w:tcW w:w="436" w:type="pct"/>
            <w:shd w:val="clear" w:color="auto" w:fill="CBCBCB"/>
            <w:noWrap/>
          </w:tcPr>
          <w:p w14:paraId="568C2328"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100.0%</w:t>
            </w:r>
          </w:p>
        </w:tc>
        <w:tc>
          <w:tcPr>
            <w:tcW w:w="653" w:type="pct"/>
            <w:shd w:val="clear" w:color="auto" w:fill="CBCBCB"/>
            <w:noWrap/>
          </w:tcPr>
          <w:p w14:paraId="592DA77F"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€10,306,196</w:t>
            </w:r>
          </w:p>
        </w:tc>
        <w:tc>
          <w:tcPr>
            <w:tcW w:w="442" w:type="pct"/>
            <w:shd w:val="clear" w:color="auto" w:fill="CBCBCB"/>
            <w:noWrap/>
          </w:tcPr>
          <w:p w14:paraId="477F978A"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100.0%</w:t>
            </w:r>
          </w:p>
        </w:tc>
        <w:tc>
          <w:tcPr>
            <w:tcW w:w="653" w:type="pct"/>
            <w:shd w:val="clear" w:color="auto" w:fill="CBCBCB"/>
            <w:noWrap/>
          </w:tcPr>
          <w:p w14:paraId="04E57243"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€10,408,398</w:t>
            </w:r>
          </w:p>
        </w:tc>
        <w:tc>
          <w:tcPr>
            <w:tcW w:w="437" w:type="pct"/>
            <w:shd w:val="clear" w:color="auto" w:fill="CBCBCB"/>
            <w:noWrap/>
          </w:tcPr>
          <w:p w14:paraId="715D21BE"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100.0%</w:t>
            </w:r>
          </w:p>
        </w:tc>
        <w:tc>
          <w:tcPr>
            <w:tcW w:w="582" w:type="pct"/>
            <w:shd w:val="clear" w:color="auto" w:fill="CBCBCB"/>
            <w:noWrap/>
          </w:tcPr>
          <w:p w14:paraId="1CE47913"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€10,358,625</w:t>
            </w:r>
          </w:p>
        </w:tc>
        <w:tc>
          <w:tcPr>
            <w:tcW w:w="504" w:type="pct"/>
            <w:shd w:val="clear" w:color="auto" w:fill="CBCBCB"/>
            <w:noWrap/>
          </w:tcPr>
          <w:p w14:paraId="04059BE8" w14:textId="77777777" w:rsidR="00AA2B37" w:rsidRPr="00CA260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CA2603">
              <w:rPr>
                <w:rFonts w:ascii="Arial Narrow" w:hAnsi="Arial Narrow"/>
                <w:b/>
              </w:rPr>
              <w:t>100.0%</w:t>
            </w:r>
          </w:p>
        </w:tc>
      </w:tr>
    </w:tbl>
    <w:p w14:paraId="78692C53" w14:textId="77777777" w:rsidR="00AA2B37" w:rsidRPr="00F046C9" w:rsidRDefault="00AA2B37" w:rsidP="00AA2B37">
      <w:pPr>
        <w:pStyle w:val="Quote"/>
        <w:rPr>
          <w:lang w:val="en-GB" w:eastAsia="en-GB"/>
        </w:rPr>
      </w:pPr>
      <w:r>
        <w:rPr>
          <w:lang w:val="en-GB" w:eastAsia="en-GB"/>
        </w:rPr>
        <w:t>Source: FSD Funding Allocated – 2012/13 to 2015/16 (to March 2016)</w:t>
      </w:r>
    </w:p>
    <w:p w14:paraId="75D67245" w14:textId="77777777" w:rsidR="00AA2B37" w:rsidRDefault="00AA2B37" w:rsidP="00AA2B37">
      <w:pPr>
        <w:pStyle w:val="Heading1"/>
        <w:keepNext w:val="0"/>
        <w:keepLines w:val="0"/>
        <w:numPr>
          <w:ilvl w:val="0"/>
          <w:numId w:val="1"/>
        </w:numPr>
        <w:tabs>
          <w:tab w:val="clear" w:pos="720"/>
        </w:tabs>
        <w:spacing w:before="240" w:line="288" w:lineRule="auto"/>
        <w:ind w:left="567" w:right="0" w:hanging="567"/>
      </w:pPr>
      <w:bookmarkStart w:id="42" w:name="_Toc469444702"/>
      <w:bookmarkStart w:id="43" w:name="_Toc480883297"/>
      <w:r>
        <w:lastRenderedPageBreak/>
        <w:t>Appendix D: FSD Expenditure</w:t>
      </w:r>
      <w:bookmarkEnd w:id="42"/>
      <w:bookmarkEnd w:id="43"/>
      <w:r>
        <w:t xml:space="preserve"> </w:t>
      </w:r>
    </w:p>
    <w:p w14:paraId="3EEAC6AA" w14:textId="77777777" w:rsidR="00AA2B37" w:rsidRDefault="00AA2B37" w:rsidP="00AA2B37">
      <w:pPr>
        <w:pStyle w:val="Heading2"/>
        <w:numPr>
          <w:ilvl w:val="1"/>
          <w:numId w:val="1"/>
        </w:numPr>
        <w:tabs>
          <w:tab w:val="clear" w:pos="3349"/>
          <w:tab w:val="num" w:pos="1222"/>
        </w:tabs>
        <w:ind w:left="567" w:hanging="567"/>
      </w:pPr>
      <w:bookmarkStart w:id="44" w:name="_Toc469444703"/>
      <w:bookmarkStart w:id="45" w:name="_Toc480883298"/>
      <w:r>
        <w:t>Introduction</w:t>
      </w:r>
      <w:bookmarkEnd w:id="44"/>
      <w:bookmarkEnd w:id="45"/>
    </w:p>
    <w:p w14:paraId="4FD43C80" w14:textId="77777777" w:rsidR="00AA2B37" w:rsidRDefault="00AA2B37" w:rsidP="00D54D05">
      <w:pPr>
        <w:pStyle w:val="BodyText-parastyle"/>
      </w:pPr>
      <w:r w:rsidRPr="002F0C63">
        <w:t>Expenditure is as reported by the institution and is reported on quarterly from October to September</w:t>
      </w:r>
      <w:r>
        <w:t xml:space="preserve"> each year. This represents spend actually incurred by, as distinct from the funding allocated to, each institution. The expenditure is recorded quarterly for each institution and split by the category of support the expenditure is for (please see Table 4:2 below). </w:t>
      </w:r>
    </w:p>
    <w:p w14:paraId="1C21E50D" w14:textId="77777777" w:rsidR="00AA2B37" w:rsidRDefault="00AA2B37" w:rsidP="00AA2B37">
      <w:pPr>
        <w:pStyle w:val="Heading2"/>
        <w:numPr>
          <w:ilvl w:val="1"/>
          <w:numId w:val="1"/>
        </w:numPr>
        <w:tabs>
          <w:tab w:val="clear" w:pos="3349"/>
          <w:tab w:val="num" w:pos="1222"/>
        </w:tabs>
        <w:ind w:left="567" w:hanging="567"/>
      </w:pPr>
      <w:bookmarkStart w:id="46" w:name="_Toc469444704"/>
      <w:bookmarkStart w:id="47" w:name="_Toc480883299"/>
      <w:r>
        <w:t>Total Expenditure</w:t>
      </w:r>
      <w:bookmarkEnd w:id="46"/>
      <w:bookmarkEnd w:id="47"/>
    </w:p>
    <w:p w14:paraId="5B5CE270" w14:textId="77777777" w:rsidR="00AA2B37" w:rsidRDefault="00AA2B37" w:rsidP="00D54D05">
      <w:pPr>
        <w:pStyle w:val="BodyText-parastyle"/>
      </w:pPr>
      <w:r>
        <w:t>Across the period 2012/13 to 2014/15 there were expenditures with a total value of €25,796,924.</w:t>
      </w:r>
    </w:p>
    <w:p w14:paraId="1567BDCE"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1</w:t>
      </w:r>
      <w:r>
        <w:fldChar w:fldCharType="end"/>
      </w:r>
      <w:r>
        <w:t xml:space="preserve"> Overall expenditure by year 2012/13 to 2014/15</w:t>
      </w:r>
    </w:p>
    <w:p w14:paraId="47E93684" w14:textId="77777777" w:rsidR="00AA2B37" w:rsidRDefault="00AA2B37" w:rsidP="00D54D05">
      <w:pPr>
        <w:pStyle w:val="BodyText-parastyle"/>
        <w:rPr>
          <w:noProof/>
        </w:rPr>
      </w:pPr>
      <w:r>
        <w:rPr>
          <w:noProof/>
          <w:lang w:val="en-US" w:eastAsia="en-US"/>
        </w:rPr>
        <w:drawing>
          <wp:inline distT="0" distB="0" distL="0" distR="0" wp14:anchorId="5915251B" wp14:editId="1B3D53A7">
            <wp:extent cx="6067425" cy="1709420"/>
            <wp:effectExtent l="0" t="0" r="9525"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DD4603" w14:textId="77777777" w:rsidR="00AA2B37" w:rsidRDefault="00AA2B37" w:rsidP="00AA2B37">
      <w:pPr>
        <w:pStyle w:val="Quote"/>
      </w:pPr>
      <w:r>
        <w:t>Source: FSD Expenditure 2012 to 2014 (Excel sheet)</w:t>
      </w:r>
    </w:p>
    <w:p w14:paraId="3BD3B5AF" w14:textId="77777777" w:rsidR="00AA2B37" w:rsidRDefault="00AA2B37" w:rsidP="00D54D05">
      <w:pPr>
        <w:pStyle w:val="BodyText-parastyle"/>
      </w:pPr>
      <w:r>
        <w:t>There has been a year on year decrease in the total expenditure amount from 2012/13 to 2014/15, with the 2012/13 expenditure figure of just under €9m dropping by 10.0% to give the 2014/15 expenditure amount of just under €8.1m.</w:t>
      </w:r>
    </w:p>
    <w:p w14:paraId="43EDD730" w14:textId="77777777" w:rsidR="00AA2B37" w:rsidRDefault="00AA2B37" w:rsidP="00D54D05">
      <w:pPr>
        <w:pStyle w:val="BodyText-parastyle"/>
      </w:pPr>
      <w:r>
        <w:t>The main reasons for the reduction in expenditure are as follows:</w:t>
      </w:r>
    </w:p>
    <w:p w14:paraId="16651366" w14:textId="77777777" w:rsidR="00AA2B37" w:rsidRPr="0001683D" w:rsidRDefault="00AA2B37" w:rsidP="00AA2B37">
      <w:pPr>
        <w:pStyle w:val="ListParagraph"/>
        <w:numPr>
          <w:ilvl w:val="0"/>
          <w:numId w:val="5"/>
        </w:numPr>
        <w:rPr>
          <w:lang w:val="en-GB"/>
        </w:rPr>
      </w:pPr>
      <w:r w:rsidRPr="0001683D">
        <w:rPr>
          <w:lang w:val="en-GB"/>
        </w:rPr>
        <w:t xml:space="preserve">Delay in confirmation of final allocation </w:t>
      </w:r>
      <w:r>
        <w:t>–</w:t>
      </w:r>
      <w:r w:rsidRPr="0001683D">
        <w:rPr>
          <w:lang w:val="en-GB"/>
        </w:rPr>
        <w:t xml:space="preserve"> </w:t>
      </w:r>
      <w:r>
        <w:t xml:space="preserve">Given some uncertainty as to the </w:t>
      </w:r>
      <w:r w:rsidRPr="0001683D">
        <w:rPr>
          <w:lang w:val="en-GB"/>
        </w:rPr>
        <w:t xml:space="preserve">level of </w:t>
      </w:r>
      <w:r>
        <w:t>funding awarded, c</w:t>
      </w:r>
      <w:r w:rsidRPr="0001683D">
        <w:rPr>
          <w:lang w:val="en-GB"/>
        </w:rPr>
        <w:t xml:space="preserve">olleges </w:t>
      </w:r>
      <w:r>
        <w:t xml:space="preserve">may be </w:t>
      </w:r>
      <w:r w:rsidRPr="0001683D">
        <w:rPr>
          <w:lang w:val="en-GB"/>
        </w:rPr>
        <w:t>reluctant to implement supports for some students (at least at the level implemented in previous years) until they have confirmation of their final allocation.</w:t>
      </w:r>
    </w:p>
    <w:p w14:paraId="3EA5E40E" w14:textId="77777777" w:rsidR="00AA2B37" w:rsidRPr="0001683D" w:rsidRDefault="00AA2B37" w:rsidP="00AA2B37">
      <w:pPr>
        <w:pStyle w:val="ListParagraph"/>
        <w:numPr>
          <w:ilvl w:val="0"/>
          <w:numId w:val="5"/>
        </w:numPr>
        <w:rPr>
          <w:lang w:val="en-GB"/>
        </w:rPr>
      </w:pPr>
      <w:r w:rsidRPr="0001683D">
        <w:rPr>
          <w:lang w:val="en-GB"/>
        </w:rPr>
        <w:t>Costs of Assistive Technology</w:t>
      </w:r>
      <w:r>
        <w:t xml:space="preserve"> </w:t>
      </w:r>
      <w:r w:rsidRPr="0001683D">
        <w:rPr>
          <w:lang w:val="en-GB"/>
        </w:rPr>
        <w:t>(AT) have declined. A lot of newer technologies are built with the needs of people with disabilities in minutes, e.g. built</w:t>
      </w:r>
      <w:r>
        <w:t>-</w:t>
      </w:r>
      <w:r w:rsidRPr="0001683D">
        <w:rPr>
          <w:lang w:val="en-GB"/>
        </w:rPr>
        <w:t>in voice activation and text-to-speech etc. In addition, there may be a trend away from individualised implementation of AT supports to mainstreaming supports via site-licences etc.</w:t>
      </w:r>
    </w:p>
    <w:p w14:paraId="7D2AC92B" w14:textId="77777777" w:rsidR="00AA2B37" w:rsidRDefault="00AA2B37" w:rsidP="00AA2B37">
      <w:pPr>
        <w:spacing w:before="0" w:after="0" w:line="240" w:lineRule="auto"/>
        <w:rPr>
          <w:rFonts w:eastAsia="Times New Roman"/>
          <w:b/>
          <w:bCs/>
          <w:iCs/>
          <w:color w:val="16365D"/>
          <w:sz w:val="24"/>
          <w:szCs w:val="28"/>
          <w:lang w:val="en-GB" w:eastAsia="en-GB"/>
        </w:rPr>
      </w:pPr>
      <w:r>
        <w:br w:type="page"/>
      </w:r>
    </w:p>
    <w:p w14:paraId="6D747FE3" w14:textId="77777777" w:rsidR="00AA2B37" w:rsidRPr="007324D6" w:rsidRDefault="00AA2B37" w:rsidP="00AA2B37">
      <w:pPr>
        <w:pStyle w:val="Heading2"/>
        <w:numPr>
          <w:ilvl w:val="1"/>
          <w:numId w:val="1"/>
        </w:numPr>
        <w:tabs>
          <w:tab w:val="clear" w:pos="3349"/>
          <w:tab w:val="num" w:pos="1222"/>
        </w:tabs>
        <w:ind w:left="567" w:hanging="567"/>
      </w:pPr>
      <w:bookmarkStart w:id="48" w:name="_Toc469444705"/>
      <w:bookmarkStart w:id="49" w:name="_Toc480883300"/>
      <w:r w:rsidRPr="007324D6">
        <w:lastRenderedPageBreak/>
        <w:t>Expenditure</w:t>
      </w:r>
      <w:r>
        <w:t xml:space="preserve"> by Category</w:t>
      </w:r>
      <w:bookmarkEnd w:id="48"/>
      <w:bookmarkEnd w:id="49"/>
    </w:p>
    <w:p w14:paraId="295B1EAD" w14:textId="31144696" w:rsidR="00AA2B37" w:rsidRDefault="00AA2B37" w:rsidP="00D54D05">
      <w:pPr>
        <w:pStyle w:val="BodyText-parastyle"/>
      </w:pPr>
      <w:r>
        <w:t xml:space="preserve">There </w:t>
      </w:r>
      <w:r w:rsidR="00DF549E">
        <w:t>are two</w:t>
      </w:r>
      <w:r>
        <w:t xml:space="preserve"> main categories of expenditure, each with sub-categories under which expenditure has been </w:t>
      </w:r>
      <w:r w:rsidR="00DF549E">
        <w:t>incurred as</w:t>
      </w:r>
      <w:r>
        <w:t xml:space="preserve"> shown below:</w:t>
      </w:r>
    </w:p>
    <w:p w14:paraId="27B4AC64"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2</w:t>
      </w:r>
      <w:r>
        <w:fldChar w:fldCharType="end"/>
      </w:r>
      <w:r>
        <w:t xml:space="preserve"> Types of FSD Expenditure </w:t>
      </w:r>
    </w:p>
    <w:tbl>
      <w:tblPr>
        <w:tblStyle w:val="TableGrid"/>
        <w:tblW w:w="9616" w:type="dxa"/>
        <w:tblLook w:val="04A0" w:firstRow="1" w:lastRow="0" w:firstColumn="1" w:lastColumn="0" w:noHBand="0" w:noVBand="1"/>
      </w:tblPr>
      <w:tblGrid>
        <w:gridCol w:w="4939"/>
        <w:gridCol w:w="4677"/>
      </w:tblGrid>
      <w:tr w:rsidR="00AA2B37" w:rsidRPr="00961787" w14:paraId="4B7CDA3A" w14:textId="77777777" w:rsidTr="003A2057">
        <w:trPr>
          <w:cnfStyle w:val="100000000000" w:firstRow="1" w:lastRow="0" w:firstColumn="0" w:lastColumn="0" w:oddVBand="0" w:evenVBand="0" w:oddHBand="0" w:evenHBand="0" w:firstRowFirstColumn="0" w:firstRowLastColumn="0" w:lastRowFirstColumn="0" w:lastRowLastColumn="0"/>
        </w:trPr>
        <w:tc>
          <w:tcPr>
            <w:tcW w:w="4939" w:type="dxa"/>
            <w:shd w:val="clear" w:color="auto" w:fill="2F68A9"/>
          </w:tcPr>
          <w:p w14:paraId="59462E20" w14:textId="77777777" w:rsidR="00AA2B37" w:rsidRPr="00961787" w:rsidRDefault="00AA2B37" w:rsidP="00AA2B37">
            <w:pPr>
              <w:pStyle w:val="TableHeading"/>
            </w:pPr>
            <w:r w:rsidRPr="00961787">
              <w:t>Services</w:t>
            </w:r>
          </w:p>
        </w:tc>
        <w:tc>
          <w:tcPr>
            <w:tcW w:w="4677" w:type="dxa"/>
            <w:shd w:val="clear" w:color="auto" w:fill="2F68A9"/>
          </w:tcPr>
          <w:p w14:paraId="74646B7F" w14:textId="77777777" w:rsidR="00AA2B37" w:rsidRPr="00961787" w:rsidRDefault="00AA2B37" w:rsidP="00AA2B37">
            <w:pPr>
              <w:pStyle w:val="TableHeading"/>
            </w:pPr>
            <w:r w:rsidRPr="00961787">
              <w:t xml:space="preserve">Assistive Technology </w:t>
            </w:r>
          </w:p>
        </w:tc>
      </w:tr>
      <w:tr w:rsidR="00AA2B37" w:rsidRPr="001C3DAD" w14:paraId="0E68688F" w14:textId="77777777" w:rsidTr="00961787">
        <w:trPr>
          <w:cnfStyle w:val="000000100000" w:firstRow="0" w:lastRow="0" w:firstColumn="0" w:lastColumn="0" w:oddVBand="0" w:evenVBand="0" w:oddHBand="1" w:evenHBand="0" w:firstRowFirstColumn="0" w:firstRowLastColumn="0" w:lastRowFirstColumn="0" w:lastRowLastColumn="0"/>
        </w:trPr>
        <w:tc>
          <w:tcPr>
            <w:tcW w:w="4939" w:type="dxa"/>
          </w:tcPr>
          <w:p w14:paraId="0FCCBCEA" w14:textId="77777777" w:rsidR="00AA2B37" w:rsidRPr="001C3DAD" w:rsidRDefault="00AA2B37" w:rsidP="00AA2B37">
            <w:pPr>
              <w:pStyle w:val="Tablebullet"/>
              <w:numPr>
                <w:ilvl w:val="0"/>
                <w:numId w:val="7"/>
              </w:numPr>
              <w:ind w:left="357" w:hanging="357"/>
            </w:pPr>
            <w:r w:rsidRPr="001C3DAD">
              <w:t>Alternative Format</w:t>
            </w:r>
          </w:p>
          <w:p w14:paraId="3C780851" w14:textId="77777777" w:rsidR="00AA2B37" w:rsidRPr="001C3DAD" w:rsidRDefault="00AA2B37" w:rsidP="00AA2B37">
            <w:pPr>
              <w:pStyle w:val="Tablebullet"/>
              <w:numPr>
                <w:ilvl w:val="0"/>
                <w:numId w:val="7"/>
              </w:numPr>
              <w:ind w:left="357" w:hanging="357"/>
            </w:pPr>
            <w:r w:rsidRPr="001C3DAD">
              <w:t>Targeted Transport</w:t>
            </w:r>
          </w:p>
          <w:p w14:paraId="63E3E4D0" w14:textId="77777777" w:rsidR="00AA2B37" w:rsidRPr="001C3DAD" w:rsidRDefault="00AA2B37" w:rsidP="00AA2B37">
            <w:pPr>
              <w:pStyle w:val="Tablebullet"/>
              <w:numPr>
                <w:ilvl w:val="0"/>
                <w:numId w:val="7"/>
              </w:numPr>
              <w:ind w:left="357" w:hanging="357"/>
            </w:pPr>
            <w:r w:rsidRPr="001C3DAD">
              <w:t>ISL/Speedtext</w:t>
            </w:r>
          </w:p>
          <w:p w14:paraId="38CDF427" w14:textId="77777777" w:rsidR="00AA2B37" w:rsidRPr="001C3DAD" w:rsidRDefault="00AA2B37" w:rsidP="00AA2B37">
            <w:pPr>
              <w:pStyle w:val="Tablebullet"/>
              <w:numPr>
                <w:ilvl w:val="0"/>
                <w:numId w:val="7"/>
              </w:numPr>
              <w:ind w:left="357" w:hanging="357"/>
            </w:pPr>
            <w:r w:rsidRPr="001C3DAD">
              <w:t>Note Takers (Including electronic notetaking)</w:t>
            </w:r>
          </w:p>
          <w:p w14:paraId="501C47EB" w14:textId="77777777" w:rsidR="00AA2B37" w:rsidRPr="001C3DAD" w:rsidRDefault="00AA2B37" w:rsidP="00AA2B37">
            <w:pPr>
              <w:pStyle w:val="Tablebullet"/>
              <w:numPr>
                <w:ilvl w:val="0"/>
                <w:numId w:val="7"/>
              </w:numPr>
              <w:ind w:left="357" w:hanging="357"/>
            </w:pPr>
            <w:r w:rsidRPr="001C3DAD">
              <w:t>Personal Assistants</w:t>
            </w:r>
          </w:p>
          <w:p w14:paraId="67FFF4B6" w14:textId="77777777" w:rsidR="00AA2B37" w:rsidRPr="001C3DAD" w:rsidRDefault="00AA2B37" w:rsidP="00AA2B37">
            <w:pPr>
              <w:pStyle w:val="Tablebullet"/>
              <w:numPr>
                <w:ilvl w:val="0"/>
                <w:numId w:val="7"/>
              </w:numPr>
              <w:ind w:left="357" w:hanging="357"/>
            </w:pPr>
            <w:r w:rsidRPr="001C3DAD">
              <w:t>Photocopying</w:t>
            </w:r>
          </w:p>
          <w:p w14:paraId="615BCAFF" w14:textId="77777777" w:rsidR="00AA2B37" w:rsidRPr="001C3DAD" w:rsidRDefault="00AA2B37" w:rsidP="00AA2B37">
            <w:pPr>
              <w:pStyle w:val="Tablebullet"/>
              <w:numPr>
                <w:ilvl w:val="0"/>
                <w:numId w:val="7"/>
              </w:numPr>
              <w:ind w:left="357" w:hanging="357"/>
            </w:pPr>
            <w:r w:rsidRPr="001C3DAD">
              <w:t>Study skills/learning support</w:t>
            </w:r>
          </w:p>
          <w:p w14:paraId="19879386" w14:textId="77777777" w:rsidR="00AA2B37" w:rsidRPr="001C3DAD" w:rsidRDefault="00AA2B37" w:rsidP="00AA2B37">
            <w:pPr>
              <w:pStyle w:val="Tablebullet"/>
              <w:numPr>
                <w:ilvl w:val="0"/>
                <w:numId w:val="7"/>
              </w:numPr>
              <w:ind w:left="357" w:hanging="357"/>
            </w:pPr>
            <w:r w:rsidRPr="001C3DAD">
              <w:t>Targeted Transport</w:t>
            </w:r>
          </w:p>
          <w:p w14:paraId="01332AF7" w14:textId="77777777" w:rsidR="00AA2B37" w:rsidRPr="001C3DAD" w:rsidRDefault="00AA2B37" w:rsidP="00AA2B37">
            <w:pPr>
              <w:pStyle w:val="Tablebullet"/>
              <w:numPr>
                <w:ilvl w:val="0"/>
                <w:numId w:val="7"/>
              </w:numPr>
              <w:ind w:left="357" w:hanging="357"/>
            </w:pPr>
            <w:r w:rsidRPr="001C3DAD">
              <w:t>Tuition – Subject Specific Tuition</w:t>
            </w:r>
          </w:p>
          <w:p w14:paraId="2303EA73" w14:textId="77777777" w:rsidR="00AA2B37" w:rsidRPr="001C3DAD" w:rsidRDefault="00AA2B37" w:rsidP="00AA2B37">
            <w:pPr>
              <w:pStyle w:val="Tablebullet"/>
              <w:numPr>
                <w:ilvl w:val="0"/>
                <w:numId w:val="7"/>
              </w:numPr>
              <w:ind w:left="357" w:hanging="357"/>
            </w:pPr>
            <w:r w:rsidRPr="001C3DAD">
              <w:t>Other Services</w:t>
            </w:r>
          </w:p>
        </w:tc>
        <w:tc>
          <w:tcPr>
            <w:tcW w:w="4677" w:type="dxa"/>
          </w:tcPr>
          <w:p w14:paraId="6845F167" w14:textId="77777777" w:rsidR="00AA2B37" w:rsidRPr="001C3DAD" w:rsidRDefault="00AA2B37" w:rsidP="00AA2B37">
            <w:pPr>
              <w:pStyle w:val="Tablebullet"/>
              <w:numPr>
                <w:ilvl w:val="0"/>
                <w:numId w:val="7"/>
              </w:numPr>
              <w:ind w:left="357" w:hanging="357"/>
            </w:pPr>
            <w:r w:rsidRPr="001C3DAD">
              <w:t>Laptop/Desktop/Tablet Computers</w:t>
            </w:r>
          </w:p>
          <w:p w14:paraId="5E4AE787" w14:textId="77777777" w:rsidR="00AA2B37" w:rsidRPr="001C3DAD" w:rsidRDefault="00AA2B37" w:rsidP="00AA2B37">
            <w:pPr>
              <w:pStyle w:val="Tablebullet"/>
              <w:numPr>
                <w:ilvl w:val="0"/>
                <w:numId w:val="7"/>
              </w:numPr>
              <w:ind w:left="357" w:hanging="357"/>
            </w:pPr>
            <w:r w:rsidRPr="001C3DAD">
              <w:t>Assistive Technology Software</w:t>
            </w:r>
          </w:p>
          <w:p w14:paraId="7AA105CC" w14:textId="77777777" w:rsidR="00AA2B37" w:rsidRPr="001C3DAD" w:rsidRDefault="00AA2B37" w:rsidP="00AA2B37">
            <w:pPr>
              <w:pStyle w:val="Tablebullet"/>
              <w:numPr>
                <w:ilvl w:val="0"/>
                <w:numId w:val="7"/>
              </w:numPr>
              <w:ind w:left="357" w:hanging="357"/>
            </w:pPr>
            <w:r w:rsidRPr="001C3DAD">
              <w:t>Assistive Technology - Other</w:t>
            </w:r>
          </w:p>
        </w:tc>
      </w:tr>
    </w:tbl>
    <w:p w14:paraId="567FFCC1" w14:textId="77777777" w:rsidR="00AA2B37" w:rsidRDefault="00AA2B37" w:rsidP="00D54D05">
      <w:pPr>
        <w:pStyle w:val="BodyText-parastyle"/>
      </w:pPr>
    </w:p>
    <w:p w14:paraId="07106AE8" w14:textId="77777777" w:rsidR="00AA2B37" w:rsidRPr="009472E1" w:rsidRDefault="00AA2B37" w:rsidP="00D54D05">
      <w:pPr>
        <w:pStyle w:val="BodyText-parastyle"/>
      </w:pPr>
      <w:r>
        <w:t>The table below outlines the expenditure each academic year under the categories listed above.</w:t>
      </w:r>
    </w:p>
    <w:p w14:paraId="1BE20440" w14:textId="77777777" w:rsidR="00AA2B37" w:rsidRDefault="00AA2B37" w:rsidP="00AA2B37">
      <w:pPr>
        <w:spacing w:before="0" w:after="0" w:line="240" w:lineRule="auto"/>
        <w:rPr>
          <w:b/>
          <w:iCs/>
          <w:color w:val="16365D"/>
          <w:lang w:val="en" w:eastAsia="en-GB"/>
        </w:rPr>
      </w:pPr>
      <w:r>
        <w:br w:type="page"/>
      </w:r>
    </w:p>
    <w:p w14:paraId="48C9C70B" w14:textId="77777777" w:rsidR="00AA2B37"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3</w:t>
      </w:r>
      <w:r>
        <w:fldChar w:fldCharType="end"/>
      </w:r>
      <w:r>
        <w:t xml:space="preserve"> Expenditure by Category and Year, 2012/13 - 2014/15</w:t>
      </w:r>
    </w:p>
    <w:tbl>
      <w:tblPr>
        <w:tblStyle w:val="GridTable4-Accent11"/>
        <w:tblW w:w="5000" w:type="pct"/>
        <w:tblLook w:val="04A0" w:firstRow="1" w:lastRow="0" w:firstColumn="1" w:lastColumn="0" w:noHBand="0" w:noVBand="1"/>
      </w:tblPr>
      <w:tblGrid>
        <w:gridCol w:w="2051"/>
        <w:gridCol w:w="1130"/>
        <w:gridCol w:w="836"/>
        <w:gridCol w:w="1131"/>
        <w:gridCol w:w="836"/>
        <w:gridCol w:w="1131"/>
        <w:gridCol w:w="836"/>
        <w:gridCol w:w="1131"/>
        <w:gridCol w:w="773"/>
      </w:tblGrid>
      <w:tr w:rsidR="00AA2B37" w:rsidRPr="001C3DAD" w14:paraId="5F1F198E" w14:textId="77777777" w:rsidTr="003A205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43" w:type="pct"/>
            <w:vMerge w:val="restart"/>
            <w:shd w:val="clear" w:color="auto" w:fill="2F68A9"/>
            <w:hideMark/>
          </w:tcPr>
          <w:p w14:paraId="7FE5C8E2" w14:textId="77777777" w:rsidR="00AA2B37" w:rsidRPr="001C3DAD" w:rsidRDefault="00AA2B37" w:rsidP="00961787">
            <w:pPr>
              <w:pStyle w:val="TableHeadingnarrow"/>
              <w:rPr>
                <w:b w:val="0"/>
              </w:rPr>
            </w:pPr>
            <w:r w:rsidRPr="001C3DAD">
              <w:t>Expenditure Category</w:t>
            </w:r>
          </w:p>
        </w:tc>
        <w:tc>
          <w:tcPr>
            <w:tcW w:w="1002" w:type="pct"/>
            <w:gridSpan w:val="2"/>
            <w:shd w:val="clear" w:color="auto" w:fill="2F68A9"/>
            <w:hideMark/>
          </w:tcPr>
          <w:p w14:paraId="2D5888C7"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rPr>
                <w:b w:val="0"/>
              </w:rPr>
            </w:pPr>
            <w:r w:rsidRPr="001C3DAD">
              <w:t>2012/13</w:t>
            </w:r>
          </w:p>
        </w:tc>
        <w:tc>
          <w:tcPr>
            <w:tcW w:w="1002" w:type="pct"/>
            <w:gridSpan w:val="2"/>
            <w:shd w:val="clear" w:color="auto" w:fill="2F68A9"/>
            <w:hideMark/>
          </w:tcPr>
          <w:p w14:paraId="38840BBE"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rPr>
                <w:b w:val="0"/>
              </w:rPr>
            </w:pPr>
            <w:r w:rsidRPr="001C3DAD">
              <w:t>2013/14</w:t>
            </w:r>
          </w:p>
        </w:tc>
        <w:tc>
          <w:tcPr>
            <w:tcW w:w="1002" w:type="pct"/>
            <w:gridSpan w:val="2"/>
            <w:shd w:val="clear" w:color="auto" w:fill="2F68A9"/>
            <w:hideMark/>
          </w:tcPr>
          <w:p w14:paraId="3CC33C82"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rPr>
                <w:b w:val="0"/>
              </w:rPr>
            </w:pPr>
            <w:r w:rsidRPr="001C3DAD">
              <w:t>2014/15</w:t>
            </w:r>
          </w:p>
        </w:tc>
        <w:tc>
          <w:tcPr>
            <w:tcW w:w="951" w:type="pct"/>
            <w:gridSpan w:val="2"/>
            <w:shd w:val="clear" w:color="auto" w:fill="2F68A9"/>
          </w:tcPr>
          <w:p w14:paraId="28F521D1"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rPr>
                <w:b w:val="0"/>
              </w:rPr>
            </w:pPr>
            <w:r w:rsidRPr="001C3DAD">
              <w:t>Expenditure Category Total</w:t>
            </w:r>
          </w:p>
        </w:tc>
      </w:tr>
      <w:tr w:rsidR="00AA2B37" w:rsidRPr="001C3DAD" w14:paraId="3566525A" w14:textId="77777777" w:rsidTr="003A205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043" w:type="pct"/>
            <w:vMerge/>
            <w:shd w:val="clear" w:color="auto" w:fill="2F68A9"/>
            <w:hideMark/>
          </w:tcPr>
          <w:p w14:paraId="47243321" w14:textId="77777777" w:rsidR="00AA2B37" w:rsidRPr="001C3DAD" w:rsidRDefault="00AA2B37" w:rsidP="00961787">
            <w:pPr>
              <w:pStyle w:val="TableHeadingnarrow"/>
            </w:pPr>
          </w:p>
        </w:tc>
        <w:tc>
          <w:tcPr>
            <w:tcW w:w="576" w:type="pct"/>
            <w:shd w:val="clear" w:color="auto" w:fill="2F68A9"/>
            <w:hideMark/>
          </w:tcPr>
          <w:p w14:paraId="52CA4AF6"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w:t>
            </w:r>
          </w:p>
        </w:tc>
        <w:tc>
          <w:tcPr>
            <w:tcW w:w="426" w:type="pct"/>
            <w:shd w:val="clear" w:color="auto" w:fill="2F68A9"/>
            <w:hideMark/>
          </w:tcPr>
          <w:p w14:paraId="35AA8E45"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 of total</w:t>
            </w:r>
          </w:p>
        </w:tc>
        <w:tc>
          <w:tcPr>
            <w:tcW w:w="576" w:type="pct"/>
            <w:shd w:val="clear" w:color="auto" w:fill="2F68A9"/>
            <w:hideMark/>
          </w:tcPr>
          <w:p w14:paraId="6B20AACE"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w:t>
            </w:r>
          </w:p>
        </w:tc>
        <w:tc>
          <w:tcPr>
            <w:tcW w:w="426" w:type="pct"/>
            <w:shd w:val="clear" w:color="auto" w:fill="2F68A9"/>
            <w:hideMark/>
          </w:tcPr>
          <w:p w14:paraId="5F459473"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 of total</w:t>
            </w:r>
          </w:p>
        </w:tc>
        <w:tc>
          <w:tcPr>
            <w:tcW w:w="576" w:type="pct"/>
            <w:shd w:val="clear" w:color="auto" w:fill="2F68A9"/>
            <w:hideMark/>
          </w:tcPr>
          <w:p w14:paraId="0B5CE41C"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w:t>
            </w:r>
          </w:p>
        </w:tc>
        <w:tc>
          <w:tcPr>
            <w:tcW w:w="426" w:type="pct"/>
            <w:shd w:val="clear" w:color="auto" w:fill="2F68A9"/>
            <w:hideMark/>
          </w:tcPr>
          <w:p w14:paraId="05A7C1F8"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 of total</w:t>
            </w:r>
          </w:p>
        </w:tc>
        <w:tc>
          <w:tcPr>
            <w:tcW w:w="576" w:type="pct"/>
            <w:shd w:val="clear" w:color="auto" w:fill="2F68A9"/>
          </w:tcPr>
          <w:p w14:paraId="0FC8F8A0"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w:t>
            </w:r>
          </w:p>
        </w:tc>
        <w:tc>
          <w:tcPr>
            <w:tcW w:w="375" w:type="pct"/>
            <w:shd w:val="clear" w:color="auto" w:fill="2F68A9"/>
          </w:tcPr>
          <w:p w14:paraId="2BF6C813" w14:textId="77777777" w:rsidR="00AA2B37" w:rsidRPr="001C3DAD" w:rsidRDefault="00AA2B37" w:rsidP="00961787">
            <w:pPr>
              <w:pStyle w:val="TableHeadingnarrow"/>
              <w:cnfStyle w:val="100000000000" w:firstRow="1" w:lastRow="0" w:firstColumn="0" w:lastColumn="0" w:oddVBand="0" w:evenVBand="0" w:oddHBand="0" w:evenHBand="0" w:firstRowFirstColumn="0" w:firstRowLastColumn="0" w:lastRowFirstColumn="0" w:lastRowLastColumn="0"/>
            </w:pPr>
            <w:r w:rsidRPr="001C3DAD">
              <w:t>%</w:t>
            </w:r>
          </w:p>
        </w:tc>
      </w:tr>
      <w:tr w:rsidR="00AA2B37" w:rsidRPr="001C3DAD" w14:paraId="7819EC13"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31720B2E" w14:textId="77777777" w:rsidR="00AA2B37" w:rsidRPr="001C3DAD" w:rsidRDefault="00AA2B37" w:rsidP="00AA2B37">
            <w:pPr>
              <w:pStyle w:val="TableParagraph"/>
              <w:spacing w:after="0"/>
              <w:rPr>
                <w:rFonts w:ascii="Arial Narrow" w:hAnsi="Arial Narrow"/>
              </w:rPr>
            </w:pPr>
            <w:r w:rsidRPr="001C3DAD">
              <w:rPr>
                <w:rFonts w:ascii="Arial Narrow" w:hAnsi="Arial Narrow"/>
              </w:rPr>
              <w:t>Laptop/Desktop/Tablet Computers</w:t>
            </w:r>
          </w:p>
        </w:tc>
        <w:tc>
          <w:tcPr>
            <w:tcW w:w="576" w:type="pct"/>
            <w:vAlign w:val="center"/>
            <w:hideMark/>
          </w:tcPr>
          <w:p w14:paraId="7F23BE4C"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€616,257</w:t>
            </w:r>
          </w:p>
        </w:tc>
        <w:tc>
          <w:tcPr>
            <w:tcW w:w="426" w:type="pct"/>
            <w:vAlign w:val="center"/>
            <w:hideMark/>
          </w:tcPr>
          <w:p w14:paraId="19485A9B"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6.9%</w:t>
            </w:r>
          </w:p>
        </w:tc>
        <w:tc>
          <w:tcPr>
            <w:tcW w:w="576" w:type="pct"/>
            <w:vAlign w:val="center"/>
            <w:hideMark/>
          </w:tcPr>
          <w:p w14:paraId="07C89C7E"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€428,973</w:t>
            </w:r>
          </w:p>
        </w:tc>
        <w:tc>
          <w:tcPr>
            <w:tcW w:w="426" w:type="pct"/>
            <w:vAlign w:val="center"/>
            <w:hideMark/>
          </w:tcPr>
          <w:p w14:paraId="36283962"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4.9%</w:t>
            </w:r>
          </w:p>
        </w:tc>
        <w:tc>
          <w:tcPr>
            <w:tcW w:w="576" w:type="pct"/>
            <w:vAlign w:val="center"/>
            <w:hideMark/>
          </w:tcPr>
          <w:p w14:paraId="402E3380"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€430,293</w:t>
            </w:r>
          </w:p>
        </w:tc>
        <w:tc>
          <w:tcPr>
            <w:tcW w:w="426" w:type="pct"/>
            <w:vAlign w:val="center"/>
            <w:hideMark/>
          </w:tcPr>
          <w:p w14:paraId="477A999B"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5.3%</w:t>
            </w:r>
          </w:p>
        </w:tc>
        <w:tc>
          <w:tcPr>
            <w:tcW w:w="576" w:type="pct"/>
            <w:shd w:val="clear" w:color="auto" w:fill="CBCBCB"/>
            <w:vAlign w:val="center"/>
          </w:tcPr>
          <w:p w14:paraId="45639C8F"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€1,475,524</w:t>
            </w:r>
          </w:p>
        </w:tc>
        <w:tc>
          <w:tcPr>
            <w:tcW w:w="375" w:type="pct"/>
            <w:shd w:val="clear" w:color="auto" w:fill="CBCBCB"/>
            <w:vAlign w:val="center"/>
          </w:tcPr>
          <w:p w14:paraId="1979FE35" w14:textId="77777777" w:rsidR="00AA2B37" w:rsidRPr="001C3DAD" w:rsidRDefault="00AA2B37" w:rsidP="00AA2B37">
            <w:pPr>
              <w:pStyle w:val="TableParagraph"/>
              <w:spacing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5.7%</w:t>
            </w:r>
          </w:p>
        </w:tc>
      </w:tr>
      <w:tr w:rsidR="00AA2B37" w:rsidRPr="001C3DAD" w14:paraId="06B854A6"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15829748" w14:textId="77777777" w:rsidR="00AA2B37" w:rsidRPr="001C3DAD" w:rsidRDefault="00AA2B37" w:rsidP="00AA2B37">
            <w:pPr>
              <w:pStyle w:val="TableParagraph"/>
              <w:spacing w:after="0"/>
              <w:rPr>
                <w:rFonts w:ascii="Arial Narrow" w:hAnsi="Arial Narrow"/>
              </w:rPr>
            </w:pPr>
            <w:r w:rsidRPr="001C3DAD">
              <w:rPr>
                <w:rFonts w:ascii="Arial Narrow" w:hAnsi="Arial Narrow"/>
              </w:rPr>
              <w:t>Software</w:t>
            </w:r>
          </w:p>
        </w:tc>
        <w:tc>
          <w:tcPr>
            <w:tcW w:w="576" w:type="pct"/>
            <w:vAlign w:val="center"/>
            <w:hideMark/>
          </w:tcPr>
          <w:p w14:paraId="4DF25ABB"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€351,974</w:t>
            </w:r>
          </w:p>
        </w:tc>
        <w:tc>
          <w:tcPr>
            <w:tcW w:w="426" w:type="pct"/>
            <w:vAlign w:val="center"/>
            <w:hideMark/>
          </w:tcPr>
          <w:p w14:paraId="658F8CE6"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3.9%</w:t>
            </w:r>
          </w:p>
        </w:tc>
        <w:tc>
          <w:tcPr>
            <w:tcW w:w="576" w:type="pct"/>
            <w:vAlign w:val="center"/>
            <w:hideMark/>
          </w:tcPr>
          <w:p w14:paraId="4F1D5302"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€269,129</w:t>
            </w:r>
          </w:p>
        </w:tc>
        <w:tc>
          <w:tcPr>
            <w:tcW w:w="426" w:type="pct"/>
            <w:vAlign w:val="center"/>
            <w:hideMark/>
          </w:tcPr>
          <w:p w14:paraId="33064C71"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3.1%</w:t>
            </w:r>
          </w:p>
        </w:tc>
        <w:tc>
          <w:tcPr>
            <w:tcW w:w="576" w:type="pct"/>
            <w:vAlign w:val="center"/>
            <w:hideMark/>
          </w:tcPr>
          <w:p w14:paraId="13AF674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€198,968</w:t>
            </w:r>
          </w:p>
        </w:tc>
        <w:tc>
          <w:tcPr>
            <w:tcW w:w="426" w:type="pct"/>
            <w:vAlign w:val="center"/>
            <w:hideMark/>
          </w:tcPr>
          <w:p w14:paraId="4B1A4C5C"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2.5%</w:t>
            </w:r>
          </w:p>
        </w:tc>
        <w:tc>
          <w:tcPr>
            <w:tcW w:w="576" w:type="pct"/>
            <w:shd w:val="clear" w:color="auto" w:fill="CBCBCB"/>
            <w:vAlign w:val="center"/>
          </w:tcPr>
          <w:p w14:paraId="4AF05464"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€820,071</w:t>
            </w:r>
          </w:p>
        </w:tc>
        <w:tc>
          <w:tcPr>
            <w:tcW w:w="375" w:type="pct"/>
            <w:shd w:val="clear" w:color="auto" w:fill="CBCBCB"/>
            <w:vAlign w:val="center"/>
          </w:tcPr>
          <w:p w14:paraId="00E25A8C"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3.2%</w:t>
            </w:r>
          </w:p>
        </w:tc>
      </w:tr>
      <w:tr w:rsidR="00AA2B37" w:rsidRPr="001C3DAD" w14:paraId="23628061"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68942916" w14:textId="77777777" w:rsidR="00AA2B37" w:rsidRPr="001C3DAD" w:rsidRDefault="00AA2B37" w:rsidP="00AA2B37">
            <w:pPr>
              <w:pStyle w:val="TableParagraph"/>
              <w:spacing w:after="0"/>
              <w:rPr>
                <w:rFonts w:ascii="Arial Narrow" w:hAnsi="Arial Narrow"/>
              </w:rPr>
            </w:pPr>
            <w:r w:rsidRPr="001C3DAD">
              <w:rPr>
                <w:rFonts w:ascii="Arial Narrow" w:hAnsi="Arial Narrow"/>
              </w:rPr>
              <w:t>Other</w:t>
            </w:r>
          </w:p>
        </w:tc>
        <w:tc>
          <w:tcPr>
            <w:tcW w:w="576" w:type="pct"/>
            <w:vAlign w:val="center"/>
            <w:hideMark/>
          </w:tcPr>
          <w:p w14:paraId="16F932F5"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€156,134</w:t>
            </w:r>
          </w:p>
        </w:tc>
        <w:tc>
          <w:tcPr>
            <w:tcW w:w="426" w:type="pct"/>
            <w:vAlign w:val="center"/>
            <w:hideMark/>
          </w:tcPr>
          <w:p w14:paraId="7124A9D5"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1.7%</w:t>
            </w:r>
          </w:p>
        </w:tc>
        <w:tc>
          <w:tcPr>
            <w:tcW w:w="576" w:type="pct"/>
            <w:vAlign w:val="center"/>
            <w:hideMark/>
          </w:tcPr>
          <w:p w14:paraId="26943F80"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€163,179</w:t>
            </w:r>
          </w:p>
        </w:tc>
        <w:tc>
          <w:tcPr>
            <w:tcW w:w="426" w:type="pct"/>
            <w:vAlign w:val="center"/>
            <w:hideMark/>
          </w:tcPr>
          <w:p w14:paraId="2054D35D"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1.9%</w:t>
            </w:r>
          </w:p>
        </w:tc>
        <w:tc>
          <w:tcPr>
            <w:tcW w:w="576" w:type="pct"/>
            <w:vAlign w:val="center"/>
            <w:hideMark/>
          </w:tcPr>
          <w:p w14:paraId="713D63A9"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€233,790</w:t>
            </w:r>
          </w:p>
        </w:tc>
        <w:tc>
          <w:tcPr>
            <w:tcW w:w="426" w:type="pct"/>
            <w:vAlign w:val="center"/>
            <w:hideMark/>
          </w:tcPr>
          <w:p w14:paraId="5B25322B"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2.9%</w:t>
            </w:r>
          </w:p>
        </w:tc>
        <w:tc>
          <w:tcPr>
            <w:tcW w:w="576" w:type="pct"/>
            <w:shd w:val="clear" w:color="auto" w:fill="CBCBCB"/>
            <w:vAlign w:val="center"/>
          </w:tcPr>
          <w:p w14:paraId="3D028B7D"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€553,103</w:t>
            </w:r>
          </w:p>
        </w:tc>
        <w:tc>
          <w:tcPr>
            <w:tcW w:w="375" w:type="pct"/>
            <w:shd w:val="clear" w:color="auto" w:fill="CBCBCB"/>
            <w:vAlign w:val="center"/>
          </w:tcPr>
          <w:p w14:paraId="25AE1B85"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2.1%</w:t>
            </w:r>
          </w:p>
        </w:tc>
      </w:tr>
      <w:tr w:rsidR="00AA2B37" w:rsidRPr="001C3DAD" w14:paraId="013D368C"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shd w:val="clear" w:color="auto" w:fill="CBCBCB"/>
            <w:hideMark/>
          </w:tcPr>
          <w:p w14:paraId="14E3D285" w14:textId="77777777" w:rsidR="00AA2B37" w:rsidRPr="001C3DAD" w:rsidRDefault="00AA2B37" w:rsidP="00AA2B37">
            <w:pPr>
              <w:pStyle w:val="TableParagraph"/>
              <w:spacing w:after="0"/>
              <w:rPr>
                <w:rFonts w:ascii="Arial Narrow" w:hAnsi="Arial Narrow"/>
                <w:b/>
              </w:rPr>
            </w:pPr>
            <w:r w:rsidRPr="001C3DAD">
              <w:rPr>
                <w:rFonts w:ascii="Arial Narrow" w:hAnsi="Arial Narrow"/>
                <w:b/>
              </w:rPr>
              <w:t>Assistive Technology Total</w:t>
            </w:r>
          </w:p>
        </w:tc>
        <w:tc>
          <w:tcPr>
            <w:tcW w:w="576" w:type="pct"/>
            <w:shd w:val="clear" w:color="auto" w:fill="CBCBCB"/>
            <w:vAlign w:val="center"/>
            <w:hideMark/>
          </w:tcPr>
          <w:p w14:paraId="03100486"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€1,124,366</w:t>
            </w:r>
          </w:p>
        </w:tc>
        <w:tc>
          <w:tcPr>
            <w:tcW w:w="426" w:type="pct"/>
            <w:shd w:val="clear" w:color="auto" w:fill="CBCBCB"/>
            <w:vAlign w:val="center"/>
            <w:hideMark/>
          </w:tcPr>
          <w:p w14:paraId="188A31B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12.5%</w:t>
            </w:r>
          </w:p>
        </w:tc>
        <w:tc>
          <w:tcPr>
            <w:tcW w:w="576" w:type="pct"/>
            <w:shd w:val="clear" w:color="auto" w:fill="CBCBCB"/>
            <w:vAlign w:val="center"/>
            <w:hideMark/>
          </w:tcPr>
          <w:p w14:paraId="08A30E2F"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€861,282</w:t>
            </w:r>
          </w:p>
        </w:tc>
        <w:tc>
          <w:tcPr>
            <w:tcW w:w="426" w:type="pct"/>
            <w:shd w:val="clear" w:color="auto" w:fill="CBCBCB"/>
            <w:vAlign w:val="center"/>
            <w:hideMark/>
          </w:tcPr>
          <w:p w14:paraId="7263E87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9.9%</w:t>
            </w:r>
          </w:p>
        </w:tc>
        <w:tc>
          <w:tcPr>
            <w:tcW w:w="576" w:type="pct"/>
            <w:shd w:val="clear" w:color="auto" w:fill="CBCBCB"/>
            <w:vAlign w:val="center"/>
            <w:hideMark/>
          </w:tcPr>
          <w:p w14:paraId="7DDA947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€863,051</w:t>
            </w:r>
          </w:p>
        </w:tc>
        <w:tc>
          <w:tcPr>
            <w:tcW w:w="426" w:type="pct"/>
            <w:shd w:val="clear" w:color="auto" w:fill="CBCBCB"/>
            <w:vAlign w:val="center"/>
            <w:hideMark/>
          </w:tcPr>
          <w:p w14:paraId="457F8F7F"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10.7%</w:t>
            </w:r>
          </w:p>
        </w:tc>
        <w:tc>
          <w:tcPr>
            <w:tcW w:w="576" w:type="pct"/>
            <w:shd w:val="clear" w:color="auto" w:fill="CBCBCB"/>
            <w:vAlign w:val="center"/>
          </w:tcPr>
          <w:p w14:paraId="49B0E05D"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€2,848,698</w:t>
            </w:r>
          </w:p>
        </w:tc>
        <w:tc>
          <w:tcPr>
            <w:tcW w:w="375" w:type="pct"/>
            <w:shd w:val="clear" w:color="auto" w:fill="CBCBCB"/>
            <w:vAlign w:val="center"/>
          </w:tcPr>
          <w:p w14:paraId="219C38D6"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11.0%</w:t>
            </w:r>
          </w:p>
        </w:tc>
      </w:tr>
      <w:tr w:rsidR="00AA2B37" w:rsidRPr="001C3DAD" w14:paraId="03EC82A9"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2462534E" w14:textId="77777777" w:rsidR="00AA2B37" w:rsidRPr="001C3DAD" w:rsidRDefault="00AA2B37" w:rsidP="00AA2B37">
            <w:pPr>
              <w:pStyle w:val="TableParagraph"/>
              <w:spacing w:after="0"/>
              <w:rPr>
                <w:rFonts w:ascii="Arial Narrow" w:hAnsi="Arial Narrow"/>
              </w:rPr>
            </w:pPr>
            <w:r w:rsidRPr="001C3DAD">
              <w:rPr>
                <w:rFonts w:ascii="Arial Narrow" w:hAnsi="Arial Narrow"/>
              </w:rPr>
              <w:t>Alternative Format</w:t>
            </w:r>
          </w:p>
        </w:tc>
        <w:tc>
          <w:tcPr>
            <w:tcW w:w="576" w:type="pct"/>
            <w:vAlign w:val="center"/>
            <w:hideMark/>
          </w:tcPr>
          <w:p w14:paraId="6B22A4E3"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€87,314</w:t>
            </w:r>
          </w:p>
        </w:tc>
        <w:tc>
          <w:tcPr>
            <w:tcW w:w="426" w:type="pct"/>
            <w:vAlign w:val="center"/>
            <w:hideMark/>
          </w:tcPr>
          <w:p w14:paraId="2B1C7DBB"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1.0%</w:t>
            </w:r>
          </w:p>
        </w:tc>
        <w:tc>
          <w:tcPr>
            <w:tcW w:w="576" w:type="pct"/>
            <w:vAlign w:val="center"/>
            <w:hideMark/>
          </w:tcPr>
          <w:p w14:paraId="7F104852"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€102,232</w:t>
            </w:r>
          </w:p>
        </w:tc>
        <w:tc>
          <w:tcPr>
            <w:tcW w:w="426" w:type="pct"/>
            <w:vAlign w:val="center"/>
            <w:hideMark/>
          </w:tcPr>
          <w:p w14:paraId="2EB36661"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1.2%</w:t>
            </w:r>
          </w:p>
        </w:tc>
        <w:tc>
          <w:tcPr>
            <w:tcW w:w="576" w:type="pct"/>
            <w:vAlign w:val="center"/>
            <w:hideMark/>
          </w:tcPr>
          <w:p w14:paraId="336B62FE"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€94,433</w:t>
            </w:r>
          </w:p>
        </w:tc>
        <w:tc>
          <w:tcPr>
            <w:tcW w:w="426" w:type="pct"/>
            <w:vAlign w:val="center"/>
            <w:hideMark/>
          </w:tcPr>
          <w:p w14:paraId="39C17640"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1.2%</w:t>
            </w:r>
          </w:p>
        </w:tc>
        <w:tc>
          <w:tcPr>
            <w:tcW w:w="576" w:type="pct"/>
            <w:shd w:val="clear" w:color="auto" w:fill="CBCBCB"/>
            <w:vAlign w:val="center"/>
          </w:tcPr>
          <w:p w14:paraId="4DE25622"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€283,979</w:t>
            </w:r>
          </w:p>
        </w:tc>
        <w:tc>
          <w:tcPr>
            <w:tcW w:w="375" w:type="pct"/>
            <w:shd w:val="clear" w:color="auto" w:fill="CBCBCB"/>
            <w:vAlign w:val="center"/>
          </w:tcPr>
          <w:p w14:paraId="7F0F2ADE"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1.1%</w:t>
            </w:r>
          </w:p>
        </w:tc>
      </w:tr>
      <w:tr w:rsidR="00AA2B37" w:rsidRPr="001C3DAD" w14:paraId="74B7DC61"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235D3230" w14:textId="77777777" w:rsidR="00AA2B37" w:rsidRPr="001C3DAD" w:rsidRDefault="00AA2B37" w:rsidP="00AA2B37">
            <w:pPr>
              <w:pStyle w:val="TableParagraph"/>
              <w:spacing w:after="0"/>
              <w:rPr>
                <w:rFonts w:ascii="Arial Narrow" w:hAnsi="Arial Narrow"/>
              </w:rPr>
            </w:pPr>
            <w:r w:rsidRPr="001C3DAD">
              <w:rPr>
                <w:rFonts w:ascii="Arial Narrow" w:hAnsi="Arial Narrow"/>
              </w:rPr>
              <w:t>ISL/Speedtext</w:t>
            </w:r>
          </w:p>
        </w:tc>
        <w:tc>
          <w:tcPr>
            <w:tcW w:w="576" w:type="pct"/>
            <w:vAlign w:val="center"/>
            <w:hideMark/>
          </w:tcPr>
          <w:p w14:paraId="495B1608"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€1,451,751</w:t>
            </w:r>
          </w:p>
        </w:tc>
        <w:tc>
          <w:tcPr>
            <w:tcW w:w="426" w:type="pct"/>
            <w:vAlign w:val="center"/>
            <w:hideMark/>
          </w:tcPr>
          <w:p w14:paraId="46690C65"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16.1%</w:t>
            </w:r>
          </w:p>
        </w:tc>
        <w:tc>
          <w:tcPr>
            <w:tcW w:w="576" w:type="pct"/>
            <w:vAlign w:val="center"/>
            <w:hideMark/>
          </w:tcPr>
          <w:p w14:paraId="470D5037"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€1,248,895</w:t>
            </w:r>
          </w:p>
        </w:tc>
        <w:tc>
          <w:tcPr>
            <w:tcW w:w="426" w:type="pct"/>
            <w:vAlign w:val="center"/>
            <w:hideMark/>
          </w:tcPr>
          <w:p w14:paraId="64CB196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14.4%</w:t>
            </w:r>
          </w:p>
        </w:tc>
        <w:tc>
          <w:tcPr>
            <w:tcW w:w="576" w:type="pct"/>
            <w:vAlign w:val="center"/>
            <w:hideMark/>
          </w:tcPr>
          <w:p w14:paraId="5E9B8DC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€899,373</w:t>
            </w:r>
          </w:p>
        </w:tc>
        <w:tc>
          <w:tcPr>
            <w:tcW w:w="426" w:type="pct"/>
            <w:vAlign w:val="center"/>
            <w:hideMark/>
          </w:tcPr>
          <w:p w14:paraId="109B6FC1"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11.1%</w:t>
            </w:r>
          </w:p>
        </w:tc>
        <w:tc>
          <w:tcPr>
            <w:tcW w:w="576" w:type="pct"/>
            <w:shd w:val="clear" w:color="auto" w:fill="CBCBCB"/>
            <w:vAlign w:val="center"/>
          </w:tcPr>
          <w:p w14:paraId="361AEBC5"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€3,600,019</w:t>
            </w:r>
          </w:p>
        </w:tc>
        <w:tc>
          <w:tcPr>
            <w:tcW w:w="375" w:type="pct"/>
            <w:shd w:val="clear" w:color="auto" w:fill="CBCBCB"/>
            <w:vAlign w:val="center"/>
          </w:tcPr>
          <w:p w14:paraId="41D3C84C"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14.0%</w:t>
            </w:r>
          </w:p>
        </w:tc>
      </w:tr>
      <w:tr w:rsidR="00AA2B37" w:rsidRPr="001C3DAD" w14:paraId="4D3C640F"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4C8E6E19" w14:textId="77777777" w:rsidR="00AA2B37" w:rsidRPr="001C3DAD" w:rsidRDefault="00AA2B37" w:rsidP="00AA2B37">
            <w:pPr>
              <w:pStyle w:val="TableParagraph"/>
              <w:spacing w:after="0"/>
              <w:rPr>
                <w:rFonts w:ascii="Arial Narrow" w:hAnsi="Arial Narrow"/>
              </w:rPr>
            </w:pPr>
            <w:r w:rsidRPr="001C3DAD">
              <w:rPr>
                <w:rFonts w:ascii="Arial Narrow" w:hAnsi="Arial Narrow"/>
              </w:rPr>
              <w:t>Needs assessments</w:t>
            </w:r>
          </w:p>
        </w:tc>
        <w:tc>
          <w:tcPr>
            <w:tcW w:w="576" w:type="pct"/>
            <w:vAlign w:val="center"/>
            <w:hideMark/>
          </w:tcPr>
          <w:p w14:paraId="0F228E7A"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€106,611</w:t>
            </w:r>
          </w:p>
        </w:tc>
        <w:tc>
          <w:tcPr>
            <w:tcW w:w="426" w:type="pct"/>
            <w:vAlign w:val="center"/>
            <w:hideMark/>
          </w:tcPr>
          <w:p w14:paraId="3BC0862F"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1.2%</w:t>
            </w:r>
          </w:p>
        </w:tc>
        <w:tc>
          <w:tcPr>
            <w:tcW w:w="576" w:type="pct"/>
            <w:vAlign w:val="center"/>
            <w:hideMark/>
          </w:tcPr>
          <w:p w14:paraId="63E884D3"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€67,669</w:t>
            </w:r>
          </w:p>
        </w:tc>
        <w:tc>
          <w:tcPr>
            <w:tcW w:w="426" w:type="pct"/>
            <w:vAlign w:val="center"/>
            <w:hideMark/>
          </w:tcPr>
          <w:p w14:paraId="6A3C84FE"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0.8%</w:t>
            </w:r>
          </w:p>
        </w:tc>
        <w:tc>
          <w:tcPr>
            <w:tcW w:w="576" w:type="pct"/>
            <w:vAlign w:val="center"/>
            <w:hideMark/>
          </w:tcPr>
          <w:p w14:paraId="2EC6E528"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€47,820</w:t>
            </w:r>
          </w:p>
        </w:tc>
        <w:tc>
          <w:tcPr>
            <w:tcW w:w="426" w:type="pct"/>
            <w:vAlign w:val="center"/>
            <w:hideMark/>
          </w:tcPr>
          <w:p w14:paraId="1F52040D"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0.6%</w:t>
            </w:r>
          </w:p>
        </w:tc>
        <w:tc>
          <w:tcPr>
            <w:tcW w:w="576" w:type="pct"/>
            <w:shd w:val="clear" w:color="auto" w:fill="CBCBCB"/>
            <w:vAlign w:val="center"/>
          </w:tcPr>
          <w:p w14:paraId="28723C5E"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€222,100</w:t>
            </w:r>
          </w:p>
        </w:tc>
        <w:tc>
          <w:tcPr>
            <w:tcW w:w="375" w:type="pct"/>
            <w:shd w:val="clear" w:color="auto" w:fill="CBCBCB"/>
            <w:vAlign w:val="center"/>
          </w:tcPr>
          <w:p w14:paraId="4182AD3A"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0.9%</w:t>
            </w:r>
          </w:p>
        </w:tc>
      </w:tr>
      <w:tr w:rsidR="00AA2B37" w:rsidRPr="001C3DAD" w14:paraId="0CFD226B"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20D7730F" w14:textId="77777777" w:rsidR="00AA2B37" w:rsidRPr="001C3DAD" w:rsidRDefault="00AA2B37" w:rsidP="00AA2B37">
            <w:pPr>
              <w:pStyle w:val="TableParagraph"/>
              <w:spacing w:after="0"/>
              <w:rPr>
                <w:rFonts w:ascii="Arial Narrow" w:hAnsi="Arial Narrow"/>
              </w:rPr>
            </w:pPr>
            <w:r w:rsidRPr="001C3DAD">
              <w:rPr>
                <w:rFonts w:ascii="Arial Narrow" w:hAnsi="Arial Narrow"/>
              </w:rPr>
              <w:t>NoteTakers (Incl Electronic Notetaking)</w:t>
            </w:r>
          </w:p>
        </w:tc>
        <w:tc>
          <w:tcPr>
            <w:tcW w:w="576" w:type="pct"/>
            <w:vAlign w:val="center"/>
            <w:hideMark/>
          </w:tcPr>
          <w:p w14:paraId="0465D79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€1,074,720</w:t>
            </w:r>
          </w:p>
        </w:tc>
        <w:tc>
          <w:tcPr>
            <w:tcW w:w="426" w:type="pct"/>
            <w:vAlign w:val="center"/>
            <w:hideMark/>
          </w:tcPr>
          <w:p w14:paraId="520CD78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11.9%</w:t>
            </w:r>
          </w:p>
        </w:tc>
        <w:tc>
          <w:tcPr>
            <w:tcW w:w="576" w:type="pct"/>
            <w:vAlign w:val="center"/>
            <w:hideMark/>
          </w:tcPr>
          <w:p w14:paraId="51B64DA8"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€1,120,684</w:t>
            </w:r>
          </w:p>
        </w:tc>
        <w:tc>
          <w:tcPr>
            <w:tcW w:w="426" w:type="pct"/>
            <w:vAlign w:val="center"/>
            <w:hideMark/>
          </w:tcPr>
          <w:p w14:paraId="59CE1586"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12.9%</w:t>
            </w:r>
          </w:p>
        </w:tc>
        <w:tc>
          <w:tcPr>
            <w:tcW w:w="576" w:type="pct"/>
            <w:vAlign w:val="center"/>
            <w:hideMark/>
          </w:tcPr>
          <w:p w14:paraId="521C9A4F"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€1,046,771</w:t>
            </w:r>
          </w:p>
        </w:tc>
        <w:tc>
          <w:tcPr>
            <w:tcW w:w="426" w:type="pct"/>
            <w:vAlign w:val="center"/>
            <w:hideMark/>
          </w:tcPr>
          <w:p w14:paraId="2E58A05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12.9%</w:t>
            </w:r>
          </w:p>
        </w:tc>
        <w:tc>
          <w:tcPr>
            <w:tcW w:w="576" w:type="pct"/>
            <w:shd w:val="clear" w:color="auto" w:fill="CBCBCB"/>
            <w:vAlign w:val="center"/>
          </w:tcPr>
          <w:p w14:paraId="190CFD8F"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€3,242,175</w:t>
            </w:r>
          </w:p>
        </w:tc>
        <w:tc>
          <w:tcPr>
            <w:tcW w:w="375" w:type="pct"/>
            <w:shd w:val="clear" w:color="auto" w:fill="CBCBCB"/>
            <w:vAlign w:val="center"/>
          </w:tcPr>
          <w:p w14:paraId="22680E66"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12.6%</w:t>
            </w:r>
          </w:p>
        </w:tc>
      </w:tr>
      <w:tr w:rsidR="00AA2B37" w:rsidRPr="001C3DAD" w14:paraId="184CB1EC"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661E21A9" w14:textId="77777777" w:rsidR="00AA2B37" w:rsidRPr="001C3DAD" w:rsidRDefault="00AA2B37" w:rsidP="00AA2B37">
            <w:pPr>
              <w:pStyle w:val="TableParagraph"/>
              <w:spacing w:after="0"/>
              <w:rPr>
                <w:rFonts w:ascii="Arial Narrow" w:hAnsi="Arial Narrow"/>
              </w:rPr>
            </w:pPr>
            <w:r w:rsidRPr="001C3DAD">
              <w:rPr>
                <w:rFonts w:ascii="Arial Narrow" w:hAnsi="Arial Narrow"/>
              </w:rPr>
              <w:t>Other Services (please Specify)</w:t>
            </w:r>
          </w:p>
        </w:tc>
        <w:tc>
          <w:tcPr>
            <w:tcW w:w="576" w:type="pct"/>
            <w:vAlign w:val="center"/>
            <w:hideMark/>
          </w:tcPr>
          <w:p w14:paraId="2CFE327A"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€328,561</w:t>
            </w:r>
          </w:p>
        </w:tc>
        <w:tc>
          <w:tcPr>
            <w:tcW w:w="426" w:type="pct"/>
            <w:vAlign w:val="center"/>
            <w:hideMark/>
          </w:tcPr>
          <w:p w14:paraId="2EE3433F"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3.7%</w:t>
            </w:r>
          </w:p>
        </w:tc>
        <w:tc>
          <w:tcPr>
            <w:tcW w:w="576" w:type="pct"/>
            <w:vAlign w:val="center"/>
            <w:hideMark/>
          </w:tcPr>
          <w:p w14:paraId="5F9781F4"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€381,115</w:t>
            </w:r>
          </w:p>
        </w:tc>
        <w:tc>
          <w:tcPr>
            <w:tcW w:w="426" w:type="pct"/>
            <w:vAlign w:val="center"/>
            <w:hideMark/>
          </w:tcPr>
          <w:p w14:paraId="52616513"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4.4%</w:t>
            </w:r>
          </w:p>
        </w:tc>
        <w:tc>
          <w:tcPr>
            <w:tcW w:w="576" w:type="pct"/>
            <w:vAlign w:val="center"/>
            <w:hideMark/>
          </w:tcPr>
          <w:p w14:paraId="7D6F7845"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€266,723</w:t>
            </w:r>
          </w:p>
        </w:tc>
        <w:tc>
          <w:tcPr>
            <w:tcW w:w="426" w:type="pct"/>
            <w:vAlign w:val="center"/>
            <w:hideMark/>
          </w:tcPr>
          <w:p w14:paraId="3865DE43"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3.3%</w:t>
            </w:r>
          </w:p>
        </w:tc>
        <w:tc>
          <w:tcPr>
            <w:tcW w:w="576" w:type="pct"/>
            <w:shd w:val="clear" w:color="auto" w:fill="CBCBCB"/>
            <w:vAlign w:val="center"/>
          </w:tcPr>
          <w:p w14:paraId="370C7919"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€976,399</w:t>
            </w:r>
          </w:p>
        </w:tc>
        <w:tc>
          <w:tcPr>
            <w:tcW w:w="375" w:type="pct"/>
            <w:shd w:val="clear" w:color="auto" w:fill="CBCBCB"/>
            <w:vAlign w:val="center"/>
          </w:tcPr>
          <w:p w14:paraId="748E75DE"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3.8%</w:t>
            </w:r>
          </w:p>
        </w:tc>
      </w:tr>
      <w:tr w:rsidR="00AA2B37" w:rsidRPr="001C3DAD" w14:paraId="6BDFB017"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51527058" w14:textId="77777777" w:rsidR="00AA2B37" w:rsidRPr="001C3DAD" w:rsidRDefault="00AA2B37" w:rsidP="00AA2B37">
            <w:pPr>
              <w:pStyle w:val="TableParagraph"/>
              <w:spacing w:after="0"/>
              <w:rPr>
                <w:rFonts w:ascii="Arial Narrow" w:hAnsi="Arial Narrow"/>
              </w:rPr>
            </w:pPr>
            <w:r w:rsidRPr="001C3DAD">
              <w:rPr>
                <w:rFonts w:ascii="Arial Narrow" w:hAnsi="Arial Narrow"/>
              </w:rPr>
              <w:t>Personal Assistants</w:t>
            </w:r>
          </w:p>
        </w:tc>
        <w:tc>
          <w:tcPr>
            <w:tcW w:w="576" w:type="pct"/>
            <w:vAlign w:val="center"/>
            <w:hideMark/>
          </w:tcPr>
          <w:p w14:paraId="62ACAFF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€1,484,547</w:t>
            </w:r>
          </w:p>
        </w:tc>
        <w:tc>
          <w:tcPr>
            <w:tcW w:w="426" w:type="pct"/>
            <w:vAlign w:val="center"/>
            <w:hideMark/>
          </w:tcPr>
          <w:p w14:paraId="15E87CD1"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16.5%</w:t>
            </w:r>
          </w:p>
        </w:tc>
        <w:tc>
          <w:tcPr>
            <w:tcW w:w="576" w:type="pct"/>
            <w:vAlign w:val="center"/>
            <w:hideMark/>
          </w:tcPr>
          <w:p w14:paraId="130913B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€1,544,102</w:t>
            </w:r>
          </w:p>
        </w:tc>
        <w:tc>
          <w:tcPr>
            <w:tcW w:w="426" w:type="pct"/>
            <w:vAlign w:val="center"/>
            <w:hideMark/>
          </w:tcPr>
          <w:p w14:paraId="5E468A14"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17.7%</w:t>
            </w:r>
          </w:p>
        </w:tc>
        <w:tc>
          <w:tcPr>
            <w:tcW w:w="576" w:type="pct"/>
            <w:vAlign w:val="center"/>
            <w:hideMark/>
          </w:tcPr>
          <w:p w14:paraId="532C145B"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€1,640,928</w:t>
            </w:r>
          </w:p>
        </w:tc>
        <w:tc>
          <w:tcPr>
            <w:tcW w:w="426" w:type="pct"/>
            <w:vAlign w:val="center"/>
            <w:hideMark/>
          </w:tcPr>
          <w:p w14:paraId="5D15C0E5"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20.3%</w:t>
            </w:r>
          </w:p>
        </w:tc>
        <w:tc>
          <w:tcPr>
            <w:tcW w:w="576" w:type="pct"/>
            <w:shd w:val="clear" w:color="auto" w:fill="CBCBCB"/>
            <w:vAlign w:val="center"/>
          </w:tcPr>
          <w:p w14:paraId="2696093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€4,669,577</w:t>
            </w:r>
          </w:p>
        </w:tc>
        <w:tc>
          <w:tcPr>
            <w:tcW w:w="375" w:type="pct"/>
            <w:shd w:val="clear" w:color="auto" w:fill="CBCBCB"/>
            <w:vAlign w:val="center"/>
          </w:tcPr>
          <w:p w14:paraId="64ECCF75"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18.1%</w:t>
            </w:r>
          </w:p>
        </w:tc>
      </w:tr>
      <w:tr w:rsidR="00AA2B37" w:rsidRPr="001C3DAD" w14:paraId="092E4BA9"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7F735478" w14:textId="77777777" w:rsidR="00AA2B37" w:rsidRPr="001C3DAD" w:rsidRDefault="00AA2B37" w:rsidP="00AA2B37">
            <w:pPr>
              <w:pStyle w:val="TableParagraph"/>
              <w:spacing w:after="0"/>
              <w:rPr>
                <w:rFonts w:ascii="Arial Narrow" w:hAnsi="Arial Narrow"/>
              </w:rPr>
            </w:pPr>
            <w:r w:rsidRPr="001C3DAD">
              <w:rPr>
                <w:rFonts w:ascii="Arial Narrow" w:hAnsi="Arial Narrow"/>
              </w:rPr>
              <w:t>Photocopying</w:t>
            </w:r>
          </w:p>
        </w:tc>
        <w:tc>
          <w:tcPr>
            <w:tcW w:w="576" w:type="pct"/>
            <w:vAlign w:val="center"/>
            <w:hideMark/>
          </w:tcPr>
          <w:p w14:paraId="067C7203"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€206,146</w:t>
            </w:r>
          </w:p>
        </w:tc>
        <w:tc>
          <w:tcPr>
            <w:tcW w:w="426" w:type="pct"/>
            <w:vAlign w:val="center"/>
            <w:hideMark/>
          </w:tcPr>
          <w:p w14:paraId="6F2E9EA6"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2.3%</w:t>
            </w:r>
          </w:p>
        </w:tc>
        <w:tc>
          <w:tcPr>
            <w:tcW w:w="576" w:type="pct"/>
            <w:vAlign w:val="center"/>
            <w:hideMark/>
          </w:tcPr>
          <w:p w14:paraId="6A894408"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€191,200</w:t>
            </w:r>
          </w:p>
        </w:tc>
        <w:tc>
          <w:tcPr>
            <w:tcW w:w="426" w:type="pct"/>
            <w:vAlign w:val="center"/>
            <w:hideMark/>
          </w:tcPr>
          <w:p w14:paraId="2F03DF51"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2.2%</w:t>
            </w:r>
          </w:p>
        </w:tc>
        <w:tc>
          <w:tcPr>
            <w:tcW w:w="576" w:type="pct"/>
            <w:vAlign w:val="center"/>
            <w:hideMark/>
          </w:tcPr>
          <w:p w14:paraId="429AFC4B"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€107,162</w:t>
            </w:r>
          </w:p>
        </w:tc>
        <w:tc>
          <w:tcPr>
            <w:tcW w:w="426" w:type="pct"/>
            <w:vAlign w:val="center"/>
            <w:hideMark/>
          </w:tcPr>
          <w:p w14:paraId="4ECDA93B"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1.3%</w:t>
            </w:r>
          </w:p>
        </w:tc>
        <w:tc>
          <w:tcPr>
            <w:tcW w:w="576" w:type="pct"/>
            <w:shd w:val="clear" w:color="auto" w:fill="CBCBCB"/>
            <w:vAlign w:val="center"/>
          </w:tcPr>
          <w:p w14:paraId="42E20A0F"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€504,508</w:t>
            </w:r>
          </w:p>
        </w:tc>
        <w:tc>
          <w:tcPr>
            <w:tcW w:w="375" w:type="pct"/>
            <w:shd w:val="clear" w:color="auto" w:fill="CBCBCB"/>
            <w:vAlign w:val="center"/>
          </w:tcPr>
          <w:p w14:paraId="74A8C22E"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2.0%</w:t>
            </w:r>
          </w:p>
        </w:tc>
      </w:tr>
      <w:tr w:rsidR="00AA2B37" w:rsidRPr="001C3DAD" w14:paraId="649D0223"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50194A11" w14:textId="77777777" w:rsidR="00AA2B37" w:rsidRPr="001C3DAD" w:rsidRDefault="00AA2B37" w:rsidP="00AA2B37">
            <w:pPr>
              <w:pStyle w:val="TableParagraph"/>
              <w:spacing w:after="0"/>
              <w:rPr>
                <w:rFonts w:ascii="Arial Narrow" w:hAnsi="Arial Narrow"/>
              </w:rPr>
            </w:pPr>
            <w:r w:rsidRPr="001C3DAD">
              <w:rPr>
                <w:rFonts w:ascii="Arial Narrow" w:hAnsi="Arial Narrow"/>
              </w:rPr>
              <w:t>Study skills/learning support</w:t>
            </w:r>
          </w:p>
        </w:tc>
        <w:tc>
          <w:tcPr>
            <w:tcW w:w="576" w:type="pct"/>
            <w:vAlign w:val="center"/>
            <w:hideMark/>
          </w:tcPr>
          <w:p w14:paraId="753B4670"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€1,826,437</w:t>
            </w:r>
          </w:p>
        </w:tc>
        <w:tc>
          <w:tcPr>
            <w:tcW w:w="426" w:type="pct"/>
            <w:vAlign w:val="center"/>
            <w:hideMark/>
          </w:tcPr>
          <w:p w14:paraId="7E0A35D6"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20.3%</w:t>
            </w:r>
          </w:p>
        </w:tc>
        <w:tc>
          <w:tcPr>
            <w:tcW w:w="576" w:type="pct"/>
            <w:vAlign w:val="center"/>
            <w:hideMark/>
          </w:tcPr>
          <w:p w14:paraId="68C05C62"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€1,924,058</w:t>
            </w:r>
          </w:p>
        </w:tc>
        <w:tc>
          <w:tcPr>
            <w:tcW w:w="426" w:type="pct"/>
            <w:vAlign w:val="center"/>
            <w:hideMark/>
          </w:tcPr>
          <w:p w14:paraId="36A50F5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22.1%</w:t>
            </w:r>
          </w:p>
        </w:tc>
        <w:tc>
          <w:tcPr>
            <w:tcW w:w="576" w:type="pct"/>
            <w:vAlign w:val="center"/>
            <w:hideMark/>
          </w:tcPr>
          <w:p w14:paraId="754B54F9"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€1,929,984</w:t>
            </w:r>
          </w:p>
        </w:tc>
        <w:tc>
          <w:tcPr>
            <w:tcW w:w="426" w:type="pct"/>
            <w:vAlign w:val="center"/>
            <w:hideMark/>
          </w:tcPr>
          <w:p w14:paraId="6607CDC4"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23.8%</w:t>
            </w:r>
          </w:p>
        </w:tc>
        <w:tc>
          <w:tcPr>
            <w:tcW w:w="576" w:type="pct"/>
            <w:shd w:val="clear" w:color="auto" w:fill="CBCBCB"/>
            <w:vAlign w:val="center"/>
          </w:tcPr>
          <w:p w14:paraId="546DB50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€5,680,478</w:t>
            </w:r>
          </w:p>
        </w:tc>
        <w:tc>
          <w:tcPr>
            <w:tcW w:w="375" w:type="pct"/>
            <w:shd w:val="clear" w:color="auto" w:fill="CBCBCB"/>
            <w:vAlign w:val="center"/>
          </w:tcPr>
          <w:p w14:paraId="0FC71C80"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22.0%</w:t>
            </w:r>
          </w:p>
        </w:tc>
      </w:tr>
      <w:tr w:rsidR="00AA2B37" w:rsidRPr="001C3DAD" w14:paraId="51211254"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7667D5EC" w14:textId="77777777" w:rsidR="00AA2B37" w:rsidRPr="001C3DAD" w:rsidRDefault="00AA2B37" w:rsidP="00AA2B37">
            <w:pPr>
              <w:pStyle w:val="TableParagraph"/>
              <w:spacing w:after="0"/>
              <w:rPr>
                <w:rFonts w:ascii="Arial Narrow" w:hAnsi="Arial Narrow"/>
              </w:rPr>
            </w:pPr>
            <w:r w:rsidRPr="001C3DAD">
              <w:rPr>
                <w:rFonts w:ascii="Arial Narrow" w:hAnsi="Arial Narrow"/>
              </w:rPr>
              <w:t>Targeted Transport</w:t>
            </w:r>
          </w:p>
        </w:tc>
        <w:tc>
          <w:tcPr>
            <w:tcW w:w="576" w:type="pct"/>
            <w:vAlign w:val="center"/>
            <w:hideMark/>
          </w:tcPr>
          <w:p w14:paraId="0886BD71"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€411,869</w:t>
            </w:r>
          </w:p>
        </w:tc>
        <w:tc>
          <w:tcPr>
            <w:tcW w:w="426" w:type="pct"/>
            <w:vAlign w:val="center"/>
            <w:hideMark/>
          </w:tcPr>
          <w:p w14:paraId="341E5186"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4.6%</w:t>
            </w:r>
          </w:p>
        </w:tc>
        <w:tc>
          <w:tcPr>
            <w:tcW w:w="576" w:type="pct"/>
            <w:vAlign w:val="center"/>
            <w:hideMark/>
          </w:tcPr>
          <w:p w14:paraId="0A2A415F"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€378,548</w:t>
            </w:r>
          </w:p>
        </w:tc>
        <w:tc>
          <w:tcPr>
            <w:tcW w:w="426" w:type="pct"/>
            <w:vAlign w:val="center"/>
            <w:hideMark/>
          </w:tcPr>
          <w:p w14:paraId="121A9C20"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4.4%</w:t>
            </w:r>
          </w:p>
        </w:tc>
        <w:tc>
          <w:tcPr>
            <w:tcW w:w="576" w:type="pct"/>
            <w:vAlign w:val="center"/>
            <w:hideMark/>
          </w:tcPr>
          <w:p w14:paraId="21E43D76"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€392,942</w:t>
            </w:r>
          </w:p>
        </w:tc>
        <w:tc>
          <w:tcPr>
            <w:tcW w:w="426" w:type="pct"/>
            <w:vAlign w:val="center"/>
            <w:hideMark/>
          </w:tcPr>
          <w:p w14:paraId="4C16966F"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4.9%</w:t>
            </w:r>
          </w:p>
        </w:tc>
        <w:tc>
          <w:tcPr>
            <w:tcW w:w="576" w:type="pct"/>
            <w:shd w:val="clear" w:color="auto" w:fill="CBCBCB"/>
            <w:vAlign w:val="center"/>
          </w:tcPr>
          <w:p w14:paraId="1995ED81"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€1,183,359</w:t>
            </w:r>
          </w:p>
        </w:tc>
        <w:tc>
          <w:tcPr>
            <w:tcW w:w="375" w:type="pct"/>
            <w:shd w:val="clear" w:color="auto" w:fill="CBCBCB"/>
            <w:vAlign w:val="center"/>
          </w:tcPr>
          <w:p w14:paraId="27C524CA"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4.6%</w:t>
            </w:r>
          </w:p>
        </w:tc>
      </w:tr>
      <w:tr w:rsidR="00AA2B37" w:rsidRPr="001C3DAD" w14:paraId="2CCA2071"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7CC8FC26" w14:textId="77777777" w:rsidR="00AA2B37" w:rsidRPr="001C3DAD" w:rsidRDefault="00AA2B37" w:rsidP="00AA2B37">
            <w:pPr>
              <w:pStyle w:val="TableParagraph"/>
              <w:spacing w:after="0"/>
              <w:rPr>
                <w:rFonts w:ascii="Arial Narrow" w:hAnsi="Arial Narrow"/>
              </w:rPr>
            </w:pPr>
            <w:r w:rsidRPr="001C3DAD">
              <w:rPr>
                <w:rFonts w:ascii="Arial Narrow" w:hAnsi="Arial Narrow"/>
              </w:rPr>
              <w:t>Tuition - Subject Specific Tuition</w:t>
            </w:r>
          </w:p>
        </w:tc>
        <w:tc>
          <w:tcPr>
            <w:tcW w:w="576" w:type="pct"/>
            <w:vAlign w:val="center"/>
            <w:hideMark/>
          </w:tcPr>
          <w:p w14:paraId="457E43A0"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€893,334</w:t>
            </w:r>
          </w:p>
        </w:tc>
        <w:tc>
          <w:tcPr>
            <w:tcW w:w="426" w:type="pct"/>
            <w:vAlign w:val="center"/>
            <w:hideMark/>
          </w:tcPr>
          <w:p w14:paraId="17F53AD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9.9%</w:t>
            </w:r>
          </w:p>
        </w:tc>
        <w:tc>
          <w:tcPr>
            <w:tcW w:w="576" w:type="pct"/>
            <w:vAlign w:val="center"/>
            <w:hideMark/>
          </w:tcPr>
          <w:p w14:paraId="35DF7BFC"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€881,935</w:t>
            </w:r>
          </w:p>
        </w:tc>
        <w:tc>
          <w:tcPr>
            <w:tcW w:w="426" w:type="pct"/>
            <w:vAlign w:val="center"/>
            <w:hideMark/>
          </w:tcPr>
          <w:p w14:paraId="59A454A0"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10.1%</w:t>
            </w:r>
          </w:p>
        </w:tc>
        <w:tc>
          <w:tcPr>
            <w:tcW w:w="576" w:type="pct"/>
            <w:vAlign w:val="center"/>
            <w:hideMark/>
          </w:tcPr>
          <w:p w14:paraId="104F756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€718,942</w:t>
            </w:r>
          </w:p>
        </w:tc>
        <w:tc>
          <w:tcPr>
            <w:tcW w:w="426" w:type="pct"/>
            <w:vAlign w:val="center"/>
            <w:hideMark/>
          </w:tcPr>
          <w:p w14:paraId="53581D94"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8.9%</w:t>
            </w:r>
          </w:p>
        </w:tc>
        <w:tc>
          <w:tcPr>
            <w:tcW w:w="576" w:type="pct"/>
            <w:shd w:val="clear" w:color="auto" w:fill="CBCBCB"/>
            <w:vAlign w:val="center"/>
          </w:tcPr>
          <w:p w14:paraId="767387D6"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€2,494,210</w:t>
            </w:r>
          </w:p>
        </w:tc>
        <w:tc>
          <w:tcPr>
            <w:tcW w:w="375" w:type="pct"/>
            <w:shd w:val="clear" w:color="auto" w:fill="CBCBCB"/>
            <w:vAlign w:val="center"/>
          </w:tcPr>
          <w:p w14:paraId="492F0B1D"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9.7%</w:t>
            </w:r>
          </w:p>
        </w:tc>
      </w:tr>
      <w:tr w:rsidR="00AA2B37" w:rsidRPr="001C3DAD" w14:paraId="46815ACE"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shd w:val="clear" w:color="auto" w:fill="CBCBCB"/>
            <w:hideMark/>
          </w:tcPr>
          <w:p w14:paraId="614B5EC6" w14:textId="77777777" w:rsidR="00AA2B37" w:rsidRPr="001C3DAD" w:rsidRDefault="00AA2B37" w:rsidP="00AA2B37">
            <w:pPr>
              <w:pStyle w:val="TableParagraph"/>
              <w:spacing w:after="0"/>
              <w:rPr>
                <w:rFonts w:ascii="Arial Narrow" w:hAnsi="Arial Narrow"/>
                <w:b/>
              </w:rPr>
            </w:pPr>
            <w:r w:rsidRPr="001C3DAD">
              <w:rPr>
                <w:rFonts w:ascii="Arial Narrow" w:hAnsi="Arial Narrow"/>
                <w:b/>
              </w:rPr>
              <w:t>Total Services</w:t>
            </w:r>
          </w:p>
        </w:tc>
        <w:tc>
          <w:tcPr>
            <w:tcW w:w="576" w:type="pct"/>
            <w:shd w:val="clear" w:color="auto" w:fill="CBCBCB"/>
            <w:vAlign w:val="center"/>
            <w:hideMark/>
          </w:tcPr>
          <w:p w14:paraId="237FB5F6"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€7,871,289</w:t>
            </w:r>
          </w:p>
        </w:tc>
        <w:tc>
          <w:tcPr>
            <w:tcW w:w="426" w:type="pct"/>
            <w:shd w:val="clear" w:color="auto" w:fill="CBCBCB"/>
            <w:vAlign w:val="center"/>
            <w:hideMark/>
          </w:tcPr>
          <w:p w14:paraId="757464A6"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87.5%</w:t>
            </w:r>
          </w:p>
        </w:tc>
        <w:tc>
          <w:tcPr>
            <w:tcW w:w="576" w:type="pct"/>
            <w:shd w:val="clear" w:color="auto" w:fill="CBCBCB"/>
            <w:vAlign w:val="center"/>
            <w:hideMark/>
          </w:tcPr>
          <w:p w14:paraId="0D461CAF"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€7,840,439</w:t>
            </w:r>
          </w:p>
        </w:tc>
        <w:tc>
          <w:tcPr>
            <w:tcW w:w="426" w:type="pct"/>
            <w:shd w:val="clear" w:color="auto" w:fill="CBCBCB"/>
            <w:vAlign w:val="center"/>
            <w:hideMark/>
          </w:tcPr>
          <w:p w14:paraId="55C71A19"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90.1%</w:t>
            </w:r>
          </w:p>
        </w:tc>
        <w:tc>
          <w:tcPr>
            <w:tcW w:w="576" w:type="pct"/>
            <w:shd w:val="clear" w:color="auto" w:fill="CBCBCB"/>
            <w:vAlign w:val="center"/>
            <w:hideMark/>
          </w:tcPr>
          <w:p w14:paraId="52411795"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€7,145,077</w:t>
            </w:r>
          </w:p>
        </w:tc>
        <w:tc>
          <w:tcPr>
            <w:tcW w:w="426" w:type="pct"/>
            <w:shd w:val="clear" w:color="auto" w:fill="CBCBCB"/>
            <w:vAlign w:val="center"/>
            <w:hideMark/>
          </w:tcPr>
          <w:p w14:paraId="26329B8D"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88.2%</w:t>
            </w:r>
          </w:p>
        </w:tc>
        <w:tc>
          <w:tcPr>
            <w:tcW w:w="576" w:type="pct"/>
            <w:shd w:val="clear" w:color="auto" w:fill="CBCBCB"/>
            <w:vAlign w:val="center"/>
          </w:tcPr>
          <w:p w14:paraId="7E8643B0"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€22,856,805</w:t>
            </w:r>
          </w:p>
        </w:tc>
        <w:tc>
          <w:tcPr>
            <w:tcW w:w="375" w:type="pct"/>
            <w:shd w:val="clear" w:color="auto" w:fill="CBCBCB"/>
            <w:vAlign w:val="center"/>
          </w:tcPr>
          <w:p w14:paraId="7FDFC479"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88.6%</w:t>
            </w:r>
          </w:p>
        </w:tc>
      </w:tr>
      <w:tr w:rsidR="00AA2B37" w:rsidRPr="001C3DAD" w14:paraId="6996EA91"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6B856C9F" w14:textId="77777777" w:rsidR="00AA2B37" w:rsidRPr="001C3DAD" w:rsidRDefault="00AA2B37" w:rsidP="00AA2B37">
            <w:pPr>
              <w:pStyle w:val="TableParagraph"/>
              <w:spacing w:after="0"/>
              <w:rPr>
                <w:rFonts w:ascii="Arial Narrow" w:hAnsi="Arial Narrow"/>
              </w:rPr>
            </w:pPr>
            <w:r w:rsidRPr="001C3DAD">
              <w:rPr>
                <w:rFonts w:ascii="Arial Narrow" w:hAnsi="Arial Narrow"/>
              </w:rPr>
              <w:t>Q4 Estimate</w:t>
            </w:r>
          </w:p>
        </w:tc>
        <w:tc>
          <w:tcPr>
            <w:tcW w:w="576" w:type="pct"/>
            <w:vAlign w:val="center"/>
            <w:hideMark/>
          </w:tcPr>
          <w:p w14:paraId="78A4FD27"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€500</w:t>
            </w:r>
          </w:p>
        </w:tc>
        <w:tc>
          <w:tcPr>
            <w:tcW w:w="426" w:type="pct"/>
            <w:vAlign w:val="center"/>
            <w:hideMark/>
          </w:tcPr>
          <w:p w14:paraId="6C90C8DC"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0.0%</w:t>
            </w:r>
          </w:p>
        </w:tc>
        <w:tc>
          <w:tcPr>
            <w:tcW w:w="576" w:type="pct"/>
            <w:vAlign w:val="center"/>
            <w:hideMark/>
          </w:tcPr>
          <w:p w14:paraId="09769E54"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0</w:t>
            </w:r>
          </w:p>
        </w:tc>
        <w:tc>
          <w:tcPr>
            <w:tcW w:w="426" w:type="pct"/>
            <w:vAlign w:val="center"/>
            <w:hideMark/>
          </w:tcPr>
          <w:p w14:paraId="26A4C07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0.0%</w:t>
            </w:r>
          </w:p>
        </w:tc>
        <w:tc>
          <w:tcPr>
            <w:tcW w:w="576" w:type="pct"/>
            <w:vAlign w:val="center"/>
            <w:hideMark/>
          </w:tcPr>
          <w:p w14:paraId="1978D87F"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€84,376</w:t>
            </w:r>
          </w:p>
        </w:tc>
        <w:tc>
          <w:tcPr>
            <w:tcW w:w="426" w:type="pct"/>
            <w:vAlign w:val="center"/>
            <w:hideMark/>
          </w:tcPr>
          <w:p w14:paraId="4C164140"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1.0%</w:t>
            </w:r>
          </w:p>
        </w:tc>
        <w:tc>
          <w:tcPr>
            <w:tcW w:w="576" w:type="pct"/>
            <w:shd w:val="clear" w:color="auto" w:fill="CBCBCB"/>
            <w:vAlign w:val="center"/>
          </w:tcPr>
          <w:p w14:paraId="0CD2082C"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€84,876</w:t>
            </w:r>
          </w:p>
        </w:tc>
        <w:tc>
          <w:tcPr>
            <w:tcW w:w="375" w:type="pct"/>
            <w:shd w:val="clear" w:color="auto" w:fill="CBCBCB"/>
            <w:vAlign w:val="center"/>
          </w:tcPr>
          <w:p w14:paraId="7090443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C3DAD">
              <w:rPr>
                <w:rFonts w:ascii="Arial Narrow" w:hAnsi="Arial Narrow"/>
              </w:rPr>
              <w:t>0.3%</w:t>
            </w:r>
          </w:p>
        </w:tc>
      </w:tr>
      <w:tr w:rsidR="00AA2B37" w:rsidRPr="001C3DAD" w14:paraId="38D5CF51"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hideMark/>
          </w:tcPr>
          <w:p w14:paraId="5DB1BA2E" w14:textId="77777777" w:rsidR="00AA2B37" w:rsidRPr="001C3DAD" w:rsidRDefault="00AA2B37" w:rsidP="00AA2B37">
            <w:pPr>
              <w:pStyle w:val="TableParagraph"/>
              <w:spacing w:after="0"/>
              <w:rPr>
                <w:rFonts w:ascii="Arial Narrow" w:hAnsi="Arial Narrow"/>
              </w:rPr>
            </w:pPr>
            <w:r w:rsidRPr="001C3DAD">
              <w:rPr>
                <w:rFonts w:ascii="Arial Narrow" w:hAnsi="Arial Narrow"/>
              </w:rPr>
              <w:t>Total Only (No Breakdown)</w:t>
            </w:r>
            <w:r>
              <w:rPr>
                <w:rFonts w:ascii="Arial Narrow" w:hAnsi="Arial Narrow"/>
              </w:rPr>
              <w:t>-</w:t>
            </w:r>
          </w:p>
        </w:tc>
        <w:tc>
          <w:tcPr>
            <w:tcW w:w="576" w:type="pct"/>
            <w:vAlign w:val="center"/>
            <w:hideMark/>
          </w:tcPr>
          <w:p w14:paraId="06405A12"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 -</w:t>
            </w:r>
          </w:p>
        </w:tc>
        <w:tc>
          <w:tcPr>
            <w:tcW w:w="426" w:type="pct"/>
            <w:vAlign w:val="center"/>
            <w:hideMark/>
          </w:tcPr>
          <w:p w14:paraId="6DCC1278"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0.0%</w:t>
            </w:r>
          </w:p>
        </w:tc>
        <w:tc>
          <w:tcPr>
            <w:tcW w:w="576" w:type="pct"/>
            <w:vAlign w:val="center"/>
            <w:hideMark/>
          </w:tcPr>
          <w:p w14:paraId="48ED6CB2"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 -</w:t>
            </w:r>
          </w:p>
        </w:tc>
        <w:tc>
          <w:tcPr>
            <w:tcW w:w="426" w:type="pct"/>
            <w:vAlign w:val="center"/>
            <w:hideMark/>
          </w:tcPr>
          <w:p w14:paraId="576FC01B"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0.0%</w:t>
            </w:r>
          </w:p>
        </w:tc>
        <w:tc>
          <w:tcPr>
            <w:tcW w:w="576" w:type="pct"/>
            <w:vAlign w:val="center"/>
            <w:hideMark/>
          </w:tcPr>
          <w:p w14:paraId="7529A4AC"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€6,545</w:t>
            </w:r>
          </w:p>
        </w:tc>
        <w:tc>
          <w:tcPr>
            <w:tcW w:w="426" w:type="pct"/>
            <w:vAlign w:val="center"/>
            <w:hideMark/>
          </w:tcPr>
          <w:p w14:paraId="599F44A8"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0.1%</w:t>
            </w:r>
          </w:p>
        </w:tc>
        <w:tc>
          <w:tcPr>
            <w:tcW w:w="576" w:type="pct"/>
            <w:shd w:val="clear" w:color="auto" w:fill="CBCBCB"/>
            <w:vAlign w:val="center"/>
          </w:tcPr>
          <w:p w14:paraId="4E19C9B5"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€6,545</w:t>
            </w:r>
          </w:p>
        </w:tc>
        <w:tc>
          <w:tcPr>
            <w:tcW w:w="375" w:type="pct"/>
            <w:shd w:val="clear" w:color="auto" w:fill="CBCBCB"/>
            <w:vAlign w:val="center"/>
          </w:tcPr>
          <w:p w14:paraId="4E5BF514"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C3DAD">
              <w:rPr>
                <w:rFonts w:ascii="Arial Narrow" w:hAnsi="Arial Narrow"/>
              </w:rPr>
              <w:t>0.0%</w:t>
            </w:r>
          </w:p>
        </w:tc>
      </w:tr>
      <w:tr w:rsidR="00AA2B37" w:rsidRPr="001C3DAD" w14:paraId="3596FCF3" w14:textId="77777777" w:rsidTr="0096178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shd w:val="clear" w:color="auto" w:fill="CBCBCB"/>
            <w:hideMark/>
          </w:tcPr>
          <w:p w14:paraId="7D7F221A" w14:textId="77777777" w:rsidR="00AA2B37" w:rsidRPr="001C3DAD" w:rsidRDefault="00AA2B37" w:rsidP="00AA2B37">
            <w:pPr>
              <w:pStyle w:val="TableParagraph"/>
              <w:spacing w:after="0"/>
              <w:rPr>
                <w:rFonts w:ascii="Arial Narrow" w:hAnsi="Arial Narrow"/>
                <w:b/>
              </w:rPr>
            </w:pPr>
            <w:r w:rsidRPr="001C3DAD">
              <w:rPr>
                <w:rFonts w:ascii="Arial Narrow" w:hAnsi="Arial Narrow"/>
                <w:b/>
              </w:rPr>
              <w:t>Total Other</w:t>
            </w:r>
            <w:r>
              <w:rPr>
                <w:rStyle w:val="FootnoteReference"/>
                <w:rFonts w:ascii="Arial Narrow" w:hAnsi="Arial Narrow"/>
                <w:b/>
              </w:rPr>
              <w:footnoteReference w:id="2"/>
            </w:r>
          </w:p>
        </w:tc>
        <w:tc>
          <w:tcPr>
            <w:tcW w:w="576" w:type="pct"/>
            <w:shd w:val="clear" w:color="auto" w:fill="CBCBCB"/>
            <w:vAlign w:val="center"/>
            <w:hideMark/>
          </w:tcPr>
          <w:p w14:paraId="114C2AD2"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€500</w:t>
            </w:r>
          </w:p>
        </w:tc>
        <w:tc>
          <w:tcPr>
            <w:tcW w:w="426" w:type="pct"/>
            <w:shd w:val="clear" w:color="auto" w:fill="CBCBCB"/>
            <w:vAlign w:val="center"/>
            <w:hideMark/>
          </w:tcPr>
          <w:p w14:paraId="32137901"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0.0%</w:t>
            </w:r>
          </w:p>
        </w:tc>
        <w:tc>
          <w:tcPr>
            <w:tcW w:w="576" w:type="pct"/>
            <w:shd w:val="clear" w:color="auto" w:fill="CBCBCB"/>
            <w:vAlign w:val="center"/>
            <w:hideMark/>
          </w:tcPr>
          <w:p w14:paraId="3015F67A"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€0</w:t>
            </w:r>
          </w:p>
        </w:tc>
        <w:tc>
          <w:tcPr>
            <w:tcW w:w="426" w:type="pct"/>
            <w:shd w:val="clear" w:color="auto" w:fill="CBCBCB"/>
            <w:vAlign w:val="center"/>
            <w:hideMark/>
          </w:tcPr>
          <w:p w14:paraId="559D7B5D"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0.0%</w:t>
            </w:r>
          </w:p>
        </w:tc>
        <w:tc>
          <w:tcPr>
            <w:tcW w:w="576" w:type="pct"/>
            <w:shd w:val="clear" w:color="auto" w:fill="CBCBCB"/>
            <w:vAlign w:val="center"/>
            <w:hideMark/>
          </w:tcPr>
          <w:p w14:paraId="15927ED9"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€90,921</w:t>
            </w:r>
          </w:p>
        </w:tc>
        <w:tc>
          <w:tcPr>
            <w:tcW w:w="426" w:type="pct"/>
            <w:shd w:val="clear" w:color="auto" w:fill="CBCBCB"/>
            <w:vAlign w:val="center"/>
            <w:hideMark/>
          </w:tcPr>
          <w:p w14:paraId="3018F910"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1.1%</w:t>
            </w:r>
          </w:p>
        </w:tc>
        <w:tc>
          <w:tcPr>
            <w:tcW w:w="576" w:type="pct"/>
            <w:shd w:val="clear" w:color="auto" w:fill="CBCBCB"/>
            <w:vAlign w:val="center"/>
          </w:tcPr>
          <w:p w14:paraId="4917B76C"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€91,421</w:t>
            </w:r>
          </w:p>
        </w:tc>
        <w:tc>
          <w:tcPr>
            <w:tcW w:w="375" w:type="pct"/>
            <w:shd w:val="clear" w:color="auto" w:fill="CBCBCB"/>
            <w:vAlign w:val="center"/>
          </w:tcPr>
          <w:p w14:paraId="2DE4978E" w14:textId="77777777" w:rsidR="00AA2B37" w:rsidRPr="001C3DAD" w:rsidRDefault="00AA2B37" w:rsidP="00AA2B37">
            <w:pPr>
              <w:pStyle w:val="Tablefigures"/>
              <w:framePr w:wrap="around"/>
              <w:spacing w:after="0"/>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1C3DAD">
              <w:rPr>
                <w:rFonts w:ascii="Arial Narrow" w:hAnsi="Arial Narrow"/>
                <w:b/>
              </w:rPr>
              <w:t>0.4%</w:t>
            </w:r>
          </w:p>
        </w:tc>
      </w:tr>
      <w:tr w:rsidR="00AA2B37" w:rsidRPr="001C3DAD" w14:paraId="75922379" w14:textId="77777777" w:rsidTr="0096178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3" w:type="pct"/>
            <w:shd w:val="clear" w:color="auto" w:fill="CBCBCB"/>
            <w:hideMark/>
          </w:tcPr>
          <w:p w14:paraId="7C72D25C" w14:textId="77777777" w:rsidR="00AA2B37" w:rsidRPr="001C3DAD" w:rsidRDefault="00AA2B37" w:rsidP="00AA2B37">
            <w:pPr>
              <w:pStyle w:val="TableParagraph"/>
              <w:spacing w:after="0"/>
              <w:rPr>
                <w:rFonts w:ascii="Arial Narrow" w:hAnsi="Arial Narrow"/>
                <w:b/>
              </w:rPr>
            </w:pPr>
            <w:r w:rsidRPr="001C3DAD">
              <w:rPr>
                <w:rFonts w:ascii="Arial Narrow" w:hAnsi="Arial Narrow"/>
                <w:b/>
              </w:rPr>
              <w:t>Grand Total</w:t>
            </w:r>
          </w:p>
        </w:tc>
        <w:tc>
          <w:tcPr>
            <w:tcW w:w="576" w:type="pct"/>
            <w:shd w:val="clear" w:color="auto" w:fill="CBCBCB"/>
            <w:vAlign w:val="center"/>
            <w:hideMark/>
          </w:tcPr>
          <w:p w14:paraId="5BFD1CB0"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€8,996,155</w:t>
            </w:r>
          </w:p>
        </w:tc>
        <w:tc>
          <w:tcPr>
            <w:tcW w:w="426" w:type="pct"/>
            <w:shd w:val="clear" w:color="auto" w:fill="CBCBCB"/>
            <w:vAlign w:val="center"/>
            <w:hideMark/>
          </w:tcPr>
          <w:p w14:paraId="18428327"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100.0%</w:t>
            </w:r>
          </w:p>
        </w:tc>
        <w:tc>
          <w:tcPr>
            <w:tcW w:w="576" w:type="pct"/>
            <w:shd w:val="clear" w:color="auto" w:fill="CBCBCB"/>
            <w:vAlign w:val="center"/>
            <w:hideMark/>
          </w:tcPr>
          <w:p w14:paraId="4AAE2245"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€8,701,721</w:t>
            </w:r>
          </w:p>
        </w:tc>
        <w:tc>
          <w:tcPr>
            <w:tcW w:w="426" w:type="pct"/>
            <w:shd w:val="clear" w:color="auto" w:fill="CBCBCB"/>
            <w:vAlign w:val="center"/>
            <w:hideMark/>
          </w:tcPr>
          <w:p w14:paraId="15658643"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100.0%</w:t>
            </w:r>
          </w:p>
        </w:tc>
        <w:tc>
          <w:tcPr>
            <w:tcW w:w="576" w:type="pct"/>
            <w:shd w:val="clear" w:color="auto" w:fill="CBCBCB"/>
            <w:vAlign w:val="center"/>
            <w:hideMark/>
          </w:tcPr>
          <w:p w14:paraId="72DC7FF8"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€8,099,049</w:t>
            </w:r>
          </w:p>
        </w:tc>
        <w:tc>
          <w:tcPr>
            <w:tcW w:w="426" w:type="pct"/>
            <w:shd w:val="clear" w:color="auto" w:fill="CBCBCB"/>
            <w:vAlign w:val="center"/>
            <w:hideMark/>
          </w:tcPr>
          <w:p w14:paraId="10263FD0"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100.0%</w:t>
            </w:r>
          </w:p>
        </w:tc>
        <w:tc>
          <w:tcPr>
            <w:tcW w:w="576" w:type="pct"/>
            <w:shd w:val="clear" w:color="auto" w:fill="CBCBCB"/>
            <w:vAlign w:val="center"/>
          </w:tcPr>
          <w:p w14:paraId="266AC5A3"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€25,796,924</w:t>
            </w:r>
          </w:p>
        </w:tc>
        <w:tc>
          <w:tcPr>
            <w:tcW w:w="375" w:type="pct"/>
            <w:shd w:val="clear" w:color="auto" w:fill="CBCBCB"/>
            <w:vAlign w:val="center"/>
          </w:tcPr>
          <w:p w14:paraId="692CC518" w14:textId="77777777" w:rsidR="00AA2B37" w:rsidRPr="001C3DAD" w:rsidRDefault="00AA2B37" w:rsidP="00AA2B37">
            <w:pPr>
              <w:pStyle w:val="Tablefigures"/>
              <w:framePr w:wrap="around"/>
              <w:spacing w:after="0"/>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1C3DAD">
              <w:rPr>
                <w:rFonts w:ascii="Arial Narrow" w:hAnsi="Arial Narrow"/>
                <w:b/>
              </w:rPr>
              <w:t>100.0%</w:t>
            </w:r>
          </w:p>
        </w:tc>
      </w:tr>
    </w:tbl>
    <w:p w14:paraId="0267DF88" w14:textId="77777777" w:rsidR="00AA2B37" w:rsidRDefault="00AA2B37" w:rsidP="00AA2B37">
      <w:pPr>
        <w:pStyle w:val="Quote"/>
      </w:pPr>
      <w:r>
        <w:t>Source: FSD Expenditure 2012 to 2014 (Excel sheet)</w:t>
      </w:r>
    </w:p>
    <w:p w14:paraId="65F72092" w14:textId="77777777" w:rsidR="00AA2B37" w:rsidRDefault="00AA2B37" w:rsidP="00D54D05">
      <w:pPr>
        <w:pStyle w:val="BodyText-parastyle"/>
      </w:pPr>
      <w:r>
        <w:t>The table shows that each year the large majority of expenditure has come under the category of Services (88.6% of overall expenditure), followed by assistive technology (11.0% of overall expenditure).  Expenditure under the different categories has remained steady over the years 2012/13 to 2014/15 with the largest proportional change being a 5 percentage point drop in expenditure on ISL/Speedtext between 2012/13 and 2014/15.</w:t>
      </w:r>
    </w:p>
    <w:p w14:paraId="54A97BC6" w14:textId="77777777" w:rsidR="00AA2B37" w:rsidRDefault="00AA2B37" w:rsidP="00D54D05">
      <w:pPr>
        <w:pStyle w:val="BodyText-parastyle"/>
      </w:pPr>
      <w:r>
        <w:lastRenderedPageBreak/>
        <w:t>Overall the largest amount of expenditure has occurred for;</w:t>
      </w:r>
    </w:p>
    <w:p w14:paraId="04FE39A5" w14:textId="77777777" w:rsidR="00AA2B37" w:rsidRDefault="00AA2B37" w:rsidP="00AA2B37">
      <w:pPr>
        <w:pStyle w:val="ListParagraph"/>
        <w:numPr>
          <w:ilvl w:val="0"/>
          <w:numId w:val="5"/>
        </w:numPr>
      </w:pPr>
      <w:r>
        <w:t>Study Skills/learning support – This accounted for the largest proportion of expenditure each year under the Fund with 22.0% (€5.7m) of overall expenditure across the three academic years; and</w:t>
      </w:r>
    </w:p>
    <w:p w14:paraId="27F612D5" w14:textId="77777777" w:rsidR="00AA2B37" w:rsidRDefault="00AA2B37" w:rsidP="00AA2B37">
      <w:pPr>
        <w:pStyle w:val="ListParagraph"/>
        <w:numPr>
          <w:ilvl w:val="0"/>
          <w:numId w:val="5"/>
        </w:numPr>
      </w:pPr>
      <w:r>
        <w:t>Personal Assistants – This accounted for the second largest proportion of expenditure each year under the Fund with 18.1% (€4.7m) of the overall expenditure across the three academic years.</w:t>
      </w:r>
    </w:p>
    <w:p w14:paraId="263D4F72" w14:textId="77777777" w:rsidR="00AA2B37" w:rsidRPr="007324D6" w:rsidRDefault="00AA2B37" w:rsidP="00AA2B37">
      <w:pPr>
        <w:pStyle w:val="Heading2"/>
        <w:numPr>
          <w:ilvl w:val="1"/>
          <w:numId w:val="1"/>
        </w:numPr>
        <w:tabs>
          <w:tab w:val="clear" w:pos="3349"/>
          <w:tab w:val="num" w:pos="1222"/>
        </w:tabs>
        <w:ind w:left="567" w:hanging="567"/>
      </w:pPr>
      <w:bookmarkStart w:id="50" w:name="_Toc469444706"/>
      <w:bookmarkStart w:id="51" w:name="_Toc480883301"/>
      <w:r w:rsidRPr="007324D6">
        <w:t xml:space="preserve">Expenditure by </w:t>
      </w:r>
      <w:r>
        <w:t xml:space="preserve">Category and by </w:t>
      </w:r>
      <w:r w:rsidRPr="007324D6">
        <w:t>Type of Institution</w:t>
      </w:r>
      <w:bookmarkEnd w:id="50"/>
      <w:bookmarkEnd w:id="51"/>
    </w:p>
    <w:p w14:paraId="191D88A1" w14:textId="77777777" w:rsidR="00AA2B37" w:rsidRDefault="00AA2B37" w:rsidP="00D54D05">
      <w:pPr>
        <w:pStyle w:val="BodyText-parastyle"/>
      </w:pPr>
      <w:r>
        <w:t>The table below shows the proportion of expenditure under each category overall and at the six different institution types; certain expenditure categories have been combined to allow for this analysis (See t</w:t>
      </w:r>
      <w:r w:rsidRPr="00664E4B">
        <w:t xml:space="preserve">able </w:t>
      </w:r>
      <w:r>
        <w:t>below for full details) and as such the expenditure has been categorised as follows:</w:t>
      </w:r>
    </w:p>
    <w:p w14:paraId="1D0F5584" w14:textId="77777777" w:rsidR="00AA2B37" w:rsidRDefault="00AA2B37" w:rsidP="00AA2B37">
      <w:pPr>
        <w:pStyle w:val="ListParagraph"/>
        <w:numPr>
          <w:ilvl w:val="0"/>
          <w:numId w:val="5"/>
        </w:numPr>
      </w:pPr>
      <w:r>
        <w:t xml:space="preserve">Assistive Technologies – Including </w:t>
      </w:r>
      <w:r w:rsidRPr="00D068F2">
        <w:t>Laptop/Desktop/Tablet Computers</w:t>
      </w:r>
      <w:r>
        <w:t>; Software; and Other</w:t>
      </w:r>
    </w:p>
    <w:p w14:paraId="7050784D" w14:textId="77777777" w:rsidR="00AA2B37" w:rsidRDefault="00AA2B37" w:rsidP="00AA2B37">
      <w:pPr>
        <w:pStyle w:val="ListParagraph"/>
        <w:numPr>
          <w:ilvl w:val="0"/>
          <w:numId w:val="5"/>
        </w:numPr>
      </w:pPr>
      <w:r>
        <w:t>Services - Notetakers</w:t>
      </w:r>
    </w:p>
    <w:p w14:paraId="5A240986" w14:textId="77777777" w:rsidR="00AA2B37" w:rsidRDefault="00AA2B37" w:rsidP="00AA2B37">
      <w:pPr>
        <w:pStyle w:val="ListParagraph"/>
        <w:numPr>
          <w:ilvl w:val="0"/>
          <w:numId w:val="5"/>
        </w:numPr>
      </w:pPr>
      <w:r>
        <w:t>Services - ISL/Speedtext</w:t>
      </w:r>
    </w:p>
    <w:p w14:paraId="338E34B8" w14:textId="77777777" w:rsidR="00AA2B37" w:rsidRDefault="00AA2B37" w:rsidP="00AA2B37">
      <w:pPr>
        <w:pStyle w:val="ListParagraph"/>
        <w:numPr>
          <w:ilvl w:val="0"/>
          <w:numId w:val="5"/>
        </w:numPr>
      </w:pPr>
      <w:r>
        <w:t>Services - Personal Assistants</w:t>
      </w:r>
    </w:p>
    <w:p w14:paraId="718944EB" w14:textId="77777777" w:rsidR="00AA2B37" w:rsidRDefault="00AA2B37" w:rsidP="00AA2B37">
      <w:pPr>
        <w:pStyle w:val="ListParagraph"/>
        <w:numPr>
          <w:ilvl w:val="0"/>
          <w:numId w:val="5"/>
        </w:numPr>
      </w:pPr>
      <w:r>
        <w:t>Services - Targeted Transport</w:t>
      </w:r>
    </w:p>
    <w:p w14:paraId="3A25CF8D" w14:textId="77777777" w:rsidR="00AA2B37" w:rsidRDefault="00AA2B37" w:rsidP="00AA2B37">
      <w:pPr>
        <w:pStyle w:val="ListParagraph"/>
        <w:numPr>
          <w:ilvl w:val="0"/>
          <w:numId w:val="5"/>
        </w:numPr>
      </w:pPr>
      <w:r>
        <w:t xml:space="preserve">Services - </w:t>
      </w:r>
      <w:r w:rsidRPr="00D068F2">
        <w:t>Tuition - Subject Specific Tuition</w:t>
      </w:r>
    </w:p>
    <w:p w14:paraId="57982884" w14:textId="77777777" w:rsidR="00AA2B37" w:rsidRDefault="00AA2B37" w:rsidP="00AA2B37">
      <w:pPr>
        <w:pStyle w:val="ListParagraph"/>
        <w:numPr>
          <w:ilvl w:val="0"/>
          <w:numId w:val="5"/>
        </w:numPr>
      </w:pPr>
      <w:r>
        <w:t xml:space="preserve">Services - </w:t>
      </w:r>
      <w:r w:rsidRPr="00D068F2">
        <w:t>Study skills/learning support</w:t>
      </w:r>
    </w:p>
    <w:p w14:paraId="0357370F" w14:textId="77777777" w:rsidR="00AA2B37" w:rsidRDefault="00AA2B37" w:rsidP="00AA2B37">
      <w:pPr>
        <w:pStyle w:val="ListParagraph"/>
        <w:numPr>
          <w:ilvl w:val="0"/>
          <w:numId w:val="5"/>
        </w:numPr>
      </w:pPr>
      <w:r w:rsidRPr="00D068F2">
        <w:t>Other</w:t>
      </w:r>
      <w:r>
        <w:t xml:space="preserve"> – Including Services (Alternative Formats; Needs Assessments; Photocopying; Other Services); and Other (where limited information on expenditure is provided: Q4 Estimate and Total Only (No Breakdown)).</w:t>
      </w:r>
    </w:p>
    <w:p w14:paraId="43E7EB87" w14:textId="77777777" w:rsidR="00AA2B37" w:rsidRPr="002761F7" w:rsidRDefault="00AA2B37" w:rsidP="00D54D05">
      <w:pPr>
        <w:pStyle w:val="BodyText-parastyle"/>
      </w:pPr>
      <w:r>
        <w:t xml:space="preserve">  </w:t>
      </w:r>
    </w:p>
    <w:p w14:paraId="334372E9" w14:textId="77777777" w:rsidR="00AA2B37" w:rsidRDefault="00AA2B37" w:rsidP="00D54D05">
      <w:pPr>
        <w:pStyle w:val="BodyText-parastyle"/>
      </w:pPr>
    </w:p>
    <w:p w14:paraId="3D9C1875" w14:textId="77777777" w:rsidR="00AA2B37" w:rsidRDefault="00AA2B37" w:rsidP="00D54D05">
      <w:pPr>
        <w:pStyle w:val="BodyText-parastyle"/>
        <w:sectPr w:rsidR="00AA2B37" w:rsidSect="00455D2F">
          <w:footerReference w:type="default" r:id="rId19"/>
          <w:pgSz w:w="11910" w:h="16840"/>
          <w:pgMar w:top="1418" w:right="711" w:bottom="851" w:left="1560" w:header="720" w:footer="359" w:gutter="0"/>
          <w:pgNumType w:start="1"/>
          <w:cols w:space="720"/>
          <w:docGrid w:linePitch="272"/>
        </w:sectPr>
      </w:pPr>
    </w:p>
    <w:p w14:paraId="7233B49E" w14:textId="77777777" w:rsidR="008C6326" w:rsidRDefault="008C6326">
      <w:pPr>
        <w:spacing w:before="0" w:after="0" w:line="240" w:lineRule="auto"/>
      </w:pPr>
    </w:p>
    <w:p w14:paraId="4DA8F700" w14:textId="77777777" w:rsidR="008C6326" w:rsidRDefault="008C6326">
      <w:pPr>
        <w:spacing w:before="0" w:after="0" w:line="240" w:lineRule="auto"/>
      </w:pPr>
    </w:p>
    <w:p w14:paraId="286302BE" w14:textId="77777777" w:rsidR="00AA2B37" w:rsidRPr="00E41187" w:rsidRDefault="00AA2B37" w:rsidP="00AA2B37">
      <w:pPr>
        <w:pStyle w:val="IntenseQuote"/>
      </w:pPr>
      <w:r>
        <w:t xml:space="preserve">Table </w:t>
      </w:r>
      <w:r>
        <w:fldChar w:fldCharType="begin"/>
      </w:r>
      <w:r>
        <w:instrText xml:space="preserve"> STYLEREF 1 \s </w:instrText>
      </w:r>
      <w:r>
        <w:fldChar w:fldCharType="separate"/>
      </w:r>
      <w:r>
        <w:rPr>
          <w:noProof/>
        </w:rPr>
        <w:t>4</w:t>
      </w:r>
      <w:r>
        <w:fldChar w:fldCharType="end"/>
      </w:r>
      <w:r>
        <w:t>:</w:t>
      </w:r>
      <w:r>
        <w:fldChar w:fldCharType="begin"/>
      </w:r>
      <w:r>
        <w:instrText xml:space="preserve"> SEQ Table \* ARABIC \s 1 </w:instrText>
      </w:r>
      <w:r>
        <w:fldChar w:fldCharType="separate"/>
      </w:r>
      <w:r>
        <w:rPr>
          <w:noProof/>
        </w:rPr>
        <w:t>5</w:t>
      </w:r>
      <w:r>
        <w:fldChar w:fldCharType="end"/>
      </w:r>
      <w:r>
        <w:t xml:space="preserve"> Expenditure by Type of Institution and Expenditure Category, 2014/15</w:t>
      </w:r>
    </w:p>
    <w:tbl>
      <w:tblPr>
        <w:tblStyle w:val="GridTable4-Accent11"/>
        <w:tblW w:w="14719" w:type="dxa"/>
        <w:tblLayout w:type="fixed"/>
        <w:tblLook w:val="04A0" w:firstRow="1" w:lastRow="0" w:firstColumn="1" w:lastColumn="0" w:noHBand="0" w:noVBand="1"/>
      </w:tblPr>
      <w:tblGrid>
        <w:gridCol w:w="1253"/>
        <w:gridCol w:w="992"/>
        <w:gridCol w:w="932"/>
        <w:gridCol w:w="1052"/>
        <w:gridCol w:w="932"/>
        <w:gridCol w:w="1053"/>
        <w:gridCol w:w="932"/>
        <w:gridCol w:w="931"/>
        <w:gridCol w:w="932"/>
        <w:gridCol w:w="931"/>
        <w:gridCol w:w="932"/>
        <w:gridCol w:w="931"/>
        <w:gridCol w:w="932"/>
        <w:gridCol w:w="1154"/>
        <w:gridCol w:w="830"/>
      </w:tblGrid>
      <w:tr w:rsidR="00AA2B37" w:rsidRPr="00851DEB" w14:paraId="10A35834" w14:textId="77777777" w:rsidTr="003A2057">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1253" w:type="dxa"/>
            <w:vMerge w:val="restart"/>
            <w:shd w:val="clear" w:color="auto" w:fill="2F68A9"/>
            <w:hideMark/>
          </w:tcPr>
          <w:p w14:paraId="796CFC60"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Expenditure Category</w:t>
            </w:r>
          </w:p>
        </w:tc>
        <w:tc>
          <w:tcPr>
            <w:tcW w:w="1924" w:type="dxa"/>
            <w:gridSpan w:val="2"/>
            <w:shd w:val="clear" w:color="auto" w:fill="2F68A9"/>
            <w:hideMark/>
          </w:tcPr>
          <w:p w14:paraId="651AE868"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Irish Universities</w:t>
            </w:r>
            <w:r>
              <w:rPr>
                <w:rFonts w:ascii="Arial Narrow" w:hAnsi="Arial Narrow"/>
                <w:sz w:val="18"/>
                <w:szCs w:val="18"/>
              </w:rPr>
              <w:t xml:space="preserve"> (n=7)</w:t>
            </w:r>
          </w:p>
        </w:tc>
        <w:tc>
          <w:tcPr>
            <w:tcW w:w="1984" w:type="dxa"/>
            <w:gridSpan w:val="2"/>
            <w:shd w:val="clear" w:color="auto" w:fill="2F68A9"/>
            <w:hideMark/>
          </w:tcPr>
          <w:p w14:paraId="5452CF99"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IOT</w:t>
            </w:r>
            <w:r>
              <w:rPr>
                <w:rFonts w:ascii="Arial Narrow" w:hAnsi="Arial Narrow"/>
                <w:sz w:val="18"/>
                <w:szCs w:val="18"/>
              </w:rPr>
              <w:t xml:space="preserve"> (n=14)</w:t>
            </w:r>
          </w:p>
        </w:tc>
        <w:tc>
          <w:tcPr>
            <w:tcW w:w="1985" w:type="dxa"/>
            <w:gridSpan w:val="2"/>
            <w:shd w:val="clear" w:color="auto" w:fill="2F68A9"/>
            <w:hideMark/>
          </w:tcPr>
          <w:p w14:paraId="07F2F70E"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ETB</w:t>
            </w:r>
            <w:r>
              <w:rPr>
                <w:rFonts w:ascii="Arial Narrow" w:hAnsi="Arial Narrow"/>
                <w:sz w:val="18"/>
                <w:szCs w:val="18"/>
              </w:rPr>
              <w:t xml:space="preserve"> (n=17)</w:t>
            </w:r>
          </w:p>
        </w:tc>
        <w:tc>
          <w:tcPr>
            <w:tcW w:w="1863" w:type="dxa"/>
            <w:gridSpan w:val="2"/>
            <w:shd w:val="clear" w:color="auto" w:fill="2F68A9"/>
            <w:hideMark/>
          </w:tcPr>
          <w:p w14:paraId="0EFC78BB"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Non ETB FE College</w:t>
            </w:r>
            <w:r>
              <w:rPr>
                <w:rFonts w:ascii="Arial Narrow" w:hAnsi="Arial Narrow"/>
                <w:sz w:val="18"/>
                <w:szCs w:val="18"/>
              </w:rPr>
              <w:t xml:space="preserve"> (n=5)</w:t>
            </w:r>
          </w:p>
        </w:tc>
        <w:tc>
          <w:tcPr>
            <w:tcW w:w="1863" w:type="dxa"/>
            <w:gridSpan w:val="2"/>
            <w:shd w:val="clear" w:color="auto" w:fill="2F68A9"/>
            <w:hideMark/>
          </w:tcPr>
          <w:p w14:paraId="06B04A98"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Other HE College (Non HEA funded)</w:t>
            </w:r>
            <w:r>
              <w:rPr>
                <w:rFonts w:ascii="Arial Narrow" w:hAnsi="Arial Narrow"/>
                <w:sz w:val="18"/>
                <w:szCs w:val="18"/>
              </w:rPr>
              <w:t xml:space="preserve"> (n=8)</w:t>
            </w:r>
          </w:p>
        </w:tc>
        <w:tc>
          <w:tcPr>
            <w:tcW w:w="1863" w:type="dxa"/>
            <w:gridSpan w:val="2"/>
            <w:shd w:val="clear" w:color="auto" w:fill="2F68A9"/>
            <w:hideMark/>
          </w:tcPr>
          <w:p w14:paraId="342A6696"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Other HEA Funded Institution</w:t>
            </w:r>
            <w:r>
              <w:rPr>
                <w:rFonts w:ascii="Arial Narrow" w:hAnsi="Arial Narrow"/>
                <w:sz w:val="18"/>
                <w:szCs w:val="18"/>
              </w:rPr>
              <w:t xml:space="preserve"> (n=5)</w:t>
            </w:r>
          </w:p>
        </w:tc>
        <w:tc>
          <w:tcPr>
            <w:tcW w:w="1984" w:type="dxa"/>
            <w:gridSpan w:val="2"/>
            <w:shd w:val="clear" w:color="auto" w:fill="2F68A9"/>
            <w:hideMark/>
          </w:tcPr>
          <w:p w14:paraId="59AE5943"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Expenditure Category Total</w:t>
            </w:r>
          </w:p>
        </w:tc>
      </w:tr>
      <w:tr w:rsidR="00AA2B37" w:rsidRPr="00851DEB" w14:paraId="5A7AFB6F" w14:textId="77777777" w:rsidTr="003A2057">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100" w:firstRow="0" w:lastRow="0" w:firstColumn="1" w:lastColumn="0" w:oddVBand="0" w:evenVBand="0" w:oddHBand="0" w:evenHBand="0" w:firstRowFirstColumn="1" w:firstRowLastColumn="0" w:lastRowFirstColumn="0" w:lastRowLastColumn="0"/>
            <w:tcW w:w="1253" w:type="dxa"/>
            <w:vMerge/>
            <w:shd w:val="clear" w:color="auto" w:fill="2F68A9"/>
            <w:hideMark/>
          </w:tcPr>
          <w:p w14:paraId="657B75D7" w14:textId="77777777" w:rsidR="00AA2B37" w:rsidRPr="00851DEB" w:rsidRDefault="00AA2B37" w:rsidP="00AA2B37">
            <w:pPr>
              <w:pStyle w:val="TableParagraph"/>
              <w:rPr>
                <w:rFonts w:ascii="Arial Narrow" w:hAnsi="Arial Narrow"/>
                <w:sz w:val="18"/>
                <w:szCs w:val="18"/>
              </w:rPr>
            </w:pPr>
          </w:p>
        </w:tc>
        <w:tc>
          <w:tcPr>
            <w:tcW w:w="992" w:type="dxa"/>
            <w:shd w:val="clear" w:color="auto" w:fill="2F68A9"/>
            <w:hideMark/>
          </w:tcPr>
          <w:p w14:paraId="4C64A6BA"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w:t>
            </w:r>
          </w:p>
        </w:tc>
        <w:tc>
          <w:tcPr>
            <w:tcW w:w="932" w:type="dxa"/>
            <w:shd w:val="clear" w:color="auto" w:fill="2F68A9"/>
            <w:hideMark/>
          </w:tcPr>
          <w:p w14:paraId="4C5CFD72"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 of total</w:t>
            </w:r>
          </w:p>
        </w:tc>
        <w:tc>
          <w:tcPr>
            <w:tcW w:w="1052" w:type="dxa"/>
            <w:shd w:val="clear" w:color="auto" w:fill="2F68A9"/>
            <w:hideMark/>
          </w:tcPr>
          <w:p w14:paraId="2673CA05"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w:t>
            </w:r>
          </w:p>
        </w:tc>
        <w:tc>
          <w:tcPr>
            <w:tcW w:w="932" w:type="dxa"/>
            <w:shd w:val="clear" w:color="auto" w:fill="2F68A9"/>
            <w:hideMark/>
          </w:tcPr>
          <w:p w14:paraId="4319DFDB"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 of total</w:t>
            </w:r>
          </w:p>
        </w:tc>
        <w:tc>
          <w:tcPr>
            <w:tcW w:w="1053" w:type="dxa"/>
            <w:shd w:val="clear" w:color="auto" w:fill="2F68A9"/>
            <w:hideMark/>
          </w:tcPr>
          <w:p w14:paraId="52ADBDAF"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w:t>
            </w:r>
          </w:p>
        </w:tc>
        <w:tc>
          <w:tcPr>
            <w:tcW w:w="932" w:type="dxa"/>
            <w:shd w:val="clear" w:color="auto" w:fill="2F68A9"/>
            <w:hideMark/>
          </w:tcPr>
          <w:p w14:paraId="6E52B657"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 of total</w:t>
            </w:r>
          </w:p>
        </w:tc>
        <w:tc>
          <w:tcPr>
            <w:tcW w:w="931" w:type="dxa"/>
            <w:shd w:val="clear" w:color="auto" w:fill="2F68A9"/>
            <w:hideMark/>
          </w:tcPr>
          <w:p w14:paraId="762A2AA7"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w:t>
            </w:r>
          </w:p>
        </w:tc>
        <w:tc>
          <w:tcPr>
            <w:tcW w:w="932" w:type="dxa"/>
            <w:shd w:val="clear" w:color="auto" w:fill="2F68A9"/>
            <w:hideMark/>
          </w:tcPr>
          <w:p w14:paraId="4AB33D08"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 of total</w:t>
            </w:r>
          </w:p>
        </w:tc>
        <w:tc>
          <w:tcPr>
            <w:tcW w:w="931" w:type="dxa"/>
            <w:shd w:val="clear" w:color="auto" w:fill="2F68A9"/>
            <w:hideMark/>
          </w:tcPr>
          <w:p w14:paraId="59393931"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w:t>
            </w:r>
          </w:p>
        </w:tc>
        <w:tc>
          <w:tcPr>
            <w:tcW w:w="932" w:type="dxa"/>
            <w:shd w:val="clear" w:color="auto" w:fill="2F68A9"/>
            <w:hideMark/>
          </w:tcPr>
          <w:p w14:paraId="0353EC1D"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 of total</w:t>
            </w:r>
          </w:p>
        </w:tc>
        <w:tc>
          <w:tcPr>
            <w:tcW w:w="931" w:type="dxa"/>
            <w:shd w:val="clear" w:color="auto" w:fill="2F68A9"/>
            <w:hideMark/>
          </w:tcPr>
          <w:p w14:paraId="4595C9CF"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w:t>
            </w:r>
          </w:p>
        </w:tc>
        <w:tc>
          <w:tcPr>
            <w:tcW w:w="932" w:type="dxa"/>
            <w:shd w:val="clear" w:color="auto" w:fill="2F68A9"/>
            <w:hideMark/>
          </w:tcPr>
          <w:p w14:paraId="1E6BE9AA"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 of total</w:t>
            </w:r>
          </w:p>
        </w:tc>
        <w:tc>
          <w:tcPr>
            <w:tcW w:w="1154" w:type="dxa"/>
            <w:shd w:val="clear" w:color="auto" w:fill="2F68A9"/>
            <w:hideMark/>
          </w:tcPr>
          <w:p w14:paraId="2CEFD29C"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w:t>
            </w:r>
          </w:p>
        </w:tc>
        <w:tc>
          <w:tcPr>
            <w:tcW w:w="830" w:type="dxa"/>
            <w:shd w:val="clear" w:color="auto" w:fill="2F68A9"/>
            <w:hideMark/>
          </w:tcPr>
          <w:p w14:paraId="076F78D3" w14:textId="77777777" w:rsidR="00AA2B37" w:rsidRPr="00851DEB" w:rsidRDefault="00AA2B37" w:rsidP="00AA2B37">
            <w:pPr>
              <w:pStyle w:val="TableParagraph"/>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 of total</w:t>
            </w:r>
          </w:p>
        </w:tc>
      </w:tr>
      <w:tr w:rsidR="00AA2B37" w:rsidRPr="00851DEB" w14:paraId="40AEAB4F" w14:textId="77777777" w:rsidTr="00AA2B3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53" w:type="dxa"/>
            <w:hideMark/>
          </w:tcPr>
          <w:p w14:paraId="3B0CC7C9"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Laptop/Desktop/</w:t>
            </w:r>
            <w:r>
              <w:rPr>
                <w:rFonts w:ascii="Arial Narrow" w:hAnsi="Arial Narrow"/>
                <w:sz w:val="18"/>
                <w:szCs w:val="18"/>
              </w:rPr>
              <w:t xml:space="preserve"> </w:t>
            </w:r>
            <w:r w:rsidRPr="00851DEB">
              <w:rPr>
                <w:rFonts w:ascii="Arial Narrow" w:hAnsi="Arial Narrow"/>
                <w:sz w:val="18"/>
                <w:szCs w:val="18"/>
              </w:rPr>
              <w:t>Tablet Computers</w:t>
            </w:r>
          </w:p>
        </w:tc>
        <w:tc>
          <w:tcPr>
            <w:tcW w:w="992" w:type="dxa"/>
            <w:vAlign w:val="center"/>
            <w:hideMark/>
          </w:tcPr>
          <w:p w14:paraId="74594A86"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€167,473</w:t>
            </w:r>
          </w:p>
        </w:tc>
        <w:tc>
          <w:tcPr>
            <w:tcW w:w="932" w:type="dxa"/>
            <w:vAlign w:val="center"/>
            <w:hideMark/>
          </w:tcPr>
          <w:p w14:paraId="208CF516"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6.3%</w:t>
            </w:r>
          </w:p>
        </w:tc>
        <w:tc>
          <w:tcPr>
            <w:tcW w:w="1052" w:type="dxa"/>
            <w:vAlign w:val="center"/>
            <w:hideMark/>
          </w:tcPr>
          <w:p w14:paraId="5AA310F3"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€171,710</w:t>
            </w:r>
          </w:p>
        </w:tc>
        <w:tc>
          <w:tcPr>
            <w:tcW w:w="932" w:type="dxa"/>
            <w:vAlign w:val="center"/>
            <w:hideMark/>
          </w:tcPr>
          <w:p w14:paraId="3CCE30D0"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5.0%</w:t>
            </w:r>
          </w:p>
        </w:tc>
        <w:tc>
          <w:tcPr>
            <w:tcW w:w="1053" w:type="dxa"/>
            <w:vAlign w:val="center"/>
            <w:hideMark/>
          </w:tcPr>
          <w:p w14:paraId="4D33830A"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€78,658</w:t>
            </w:r>
          </w:p>
        </w:tc>
        <w:tc>
          <w:tcPr>
            <w:tcW w:w="932" w:type="dxa"/>
            <w:vAlign w:val="center"/>
            <w:hideMark/>
          </w:tcPr>
          <w:p w14:paraId="4C36EA8D"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5.5%</w:t>
            </w:r>
          </w:p>
        </w:tc>
        <w:tc>
          <w:tcPr>
            <w:tcW w:w="931" w:type="dxa"/>
            <w:vAlign w:val="center"/>
            <w:hideMark/>
          </w:tcPr>
          <w:p w14:paraId="71D10DD8"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€1,928</w:t>
            </w:r>
          </w:p>
        </w:tc>
        <w:tc>
          <w:tcPr>
            <w:tcW w:w="932" w:type="dxa"/>
            <w:vAlign w:val="center"/>
            <w:hideMark/>
          </w:tcPr>
          <w:p w14:paraId="7C0D0383"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2.2%</w:t>
            </w:r>
          </w:p>
        </w:tc>
        <w:tc>
          <w:tcPr>
            <w:tcW w:w="931" w:type="dxa"/>
            <w:vAlign w:val="center"/>
            <w:hideMark/>
          </w:tcPr>
          <w:p w14:paraId="1A4CB619"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€4,180</w:t>
            </w:r>
          </w:p>
        </w:tc>
        <w:tc>
          <w:tcPr>
            <w:tcW w:w="932" w:type="dxa"/>
            <w:vAlign w:val="center"/>
            <w:hideMark/>
          </w:tcPr>
          <w:p w14:paraId="0BF29A27"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1.3%</w:t>
            </w:r>
          </w:p>
        </w:tc>
        <w:tc>
          <w:tcPr>
            <w:tcW w:w="931" w:type="dxa"/>
            <w:vAlign w:val="center"/>
            <w:hideMark/>
          </w:tcPr>
          <w:p w14:paraId="75107F10"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€6,344</w:t>
            </w:r>
          </w:p>
        </w:tc>
        <w:tc>
          <w:tcPr>
            <w:tcW w:w="932" w:type="dxa"/>
            <w:vAlign w:val="center"/>
            <w:hideMark/>
          </w:tcPr>
          <w:p w14:paraId="14E79229"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3.6%</w:t>
            </w:r>
          </w:p>
        </w:tc>
        <w:tc>
          <w:tcPr>
            <w:tcW w:w="1154" w:type="dxa"/>
            <w:shd w:val="clear" w:color="auto" w:fill="CBCBCB"/>
            <w:vAlign w:val="center"/>
            <w:hideMark/>
          </w:tcPr>
          <w:p w14:paraId="12DEE06D"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€430,293</w:t>
            </w:r>
          </w:p>
        </w:tc>
        <w:tc>
          <w:tcPr>
            <w:tcW w:w="830" w:type="dxa"/>
            <w:shd w:val="clear" w:color="auto" w:fill="CBCBCB"/>
            <w:vAlign w:val="center"/>
            <w:hideMark/>
          </w:tcPr>
          <w:p w14:paraId="0B546B8D" w14:textId="77777777" w:rsidR="00AA2B37" w:rsidRPr="00851DEB"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5.3%</w:t>
            </w:r>
          </w:p>
        </w:tc>
      </w:tr>
      <w:tr w:rsidR="00AA2B37" w:rsidRPr="00851DEB" w14:paraId="39016CDE" w14:textId="77777777" w:rsidTr="00AA2B3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07EEBA30"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Software</w:t>
            </w:r>
          </w:p>
        </w:tc>
        <w:tc>
          <w:tcPr>
            <w:tcW w:w="992" w:type="dxa"/>
            <w:vAlign w:val="center"/>
            <w:hideMark/>
          </w:tcPr>
          <w:p w14:paraId="6C6977A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€100,767</w:t>
            </w:r>
          </w:p>
        </w:tc>
        <w:tc>
          <w:tcPr>
            <w:tcW w:w="932" w:type="dxa"/>
            <w:vAlign w:val="center"/>
            <w:hideMark/>
          </w:tcPr>
          <w:p w14:paraId="25207F6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3.8%</w:t>
            </w:r>
          </w:p>
        </w:tc>
        <w:tc>
          <w:tcPr>
            <w:tcW w:w="1052" w:type="dxa"/>
            <w:vAlign w:val="center"/>
            <w:hideMark/>
          </w:tcPr>
          <w:p w14:paraId="6AC3CF81"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€62,718</w:t>
            </w:r>
          </w:p>
        </w:tc>
        <w:tc>
          <w:tcPr>
            <w:tcW w:w="932" w:type="dxa"/>
            <w:vAlign w:val="center"/>
            <w:hideMark/>
          </w:tcPr>
          <w:p w14:paraId="74FC803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1.8%</w:t>
            </w:r>
          </w:p>
        </w:tc>
        <w:tc>
          <w:tcPr>
            <w:tcW w:w="1053" w:type="dxa"/>
            <w:vAlign w:val="center"/>
            <w:hideMark/>
          </w:tcPr>
          <w:p w14:paraId="15CEF36E"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€18,842</w:t>
            </w:r>
          </w:p>
        </w:tc>
        <w:tc>
          <w:tcPr>
            <w:tcW w:w="932" w:type="dxa"/>
            <w:vAlign w:val="center"/>
            <w:hideMark/>
          </w:tcPr>
          <w:p w14:paraId="3F5D80C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1.3%</w:t>
            </w:r>
          </w:p>
        </w:tc>
        <w:tc>
          <w:tcPr>
            <w:tcW w:w="931" w:type="dxa"/>
            <w:vAlign w:val="center"/>
            <w:hideMark/>
          </w:tcPr>
          <w:p w14:paraId="0122268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162C4FB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3CFB47C5"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€5,264</w:t>
            </w:r>
          </w:p>
        </w:tc>
        <w:tc>
          <w:tcPr>
            <w:tcW w:w="932" w:type="dxa"/>
            <w:vAlign w:val="center"/>
            <w:hideMark/>
          </w:tcPr>
          <w:p w14:paraId="0EFD3490"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1.6%</w:t>
            </w:r>
          </w:p>
        </w:tc>
        <w:tc>
          <w:tcPr>
            <w:tcW w:w="931" w:type="dxa"/>
            <w:vAlign w:val="center"/>
            <w:hideMark/>
          </w:tcPr>
          <w:p w14:paraId="22D627F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€11,376</w:t>
            </w:r>
          </w:p>
        </w:tc>
        <w:tc>
          <w:tcPr>
            <w:tcW w:w="932" w:type="dxa"/>
            <w:vAlign w:val="center"/>
            <w:hideMark/>
          </w:tcPr>
          <w:p w14:paraId="0CC81CA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6.4%</w:t>
            </w:r>
          </w:p>
        </w:tc>
        <w:tc>
          <w:tcPr>
            <w:tcW w:w="1154" w:type="dxa"/>
            <w:shd w:val="clear" w:color="auto" w:fill="CBCBCB"/>
            <w:vAlign w:val="center"/>
            <w:hideMark/>
          </w:tcPr>
          <w:p w14:paraId="73FFF80C"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€198,968</w:t>
            </w:r>
          </w:p>
        </w:tc>
        <w:tc>
          <w:tcPr>
            <w:tcW w:w="830" w:type="dxa"/>
            <w:shd w:val="clear" w:color="auto" w:fill="CBCBCB"/>
            <w:vAlign w:val="center"/>
            <w:hideMark/>
          </w:tcPr>
          <w:p w14:paraId="3DDBEC3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2.5%</w:t>
            </w:r>
          </w:p>
        </w:tc>
      </w:tr>
      <w:tr w:rsidR="00AA2B37" w:rsidRPr="00851DEB" w14:paraId="47237FE6" w14:textId="77777777" w:rsidTr="00AA2B3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06BA62A9"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Other</w:t>
            </w:r>
          </w:p>
        </w:tc>
        <w:tc>
          <w:tcPr>
            <w:tcW w:w="992" w:type="dxa"/>
            <w:vAlign w:val="center"/>
            <w:hideMark/>
          </w:tcPr>
          <w:p w14:paraId="376790FC"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€162,263</w:t>
            </w:r>
          </w:p>
        </w:tc>
        <w:tc>
          <w:tcPr>
            <w:tcW w:w="932" w:type="dxa"/>
            <w:vAlign w:val="center"/>
            <w:hideMark/>
          </w:tcPr>
          <w:p w14:paraId="1B31F81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6.1%</w:t>
            </w:r>
          </w:p>
        </w:tc>
        <w:tc>
          <w:tcPr>
            <w:tcW w:w="1052" w:type="dxa"/>
            <w:vAlign w:val="center"/>
            <w:hideMark/>
          </w:tcPr>
          <w:p w14:paraId="6707CE2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€37,082</w:t>
            </w:r>
          </w:p>
        </w:tc>
        <w:tc>
          <w:tcPr>
            <w:tcW w:w="932" w:type="dxa"/>
            <w:vAlign w:val="center"/>
            <w:hideMark/>
          </w:tcPr>
          <w:p w14:paraId="317C2CF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1.1%</w:t>
            </w:r>
          </w:p>
        </w:tc>
        <w:tc>
          <w:tcPr>
            <w:tcW w:w="1053" w:type="dxa"/>
            <w:vAlign w:val="center"/>
            <w:hideMark/>
          </w:tcPr>
          <w:p w14:paraId="03D6038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€12,661</w:t>
            </w:r>
          </w:p>
        </w:tc>
        <w:tc>
          <w:tcPr>
            <w:tcW w:w="932" w:type="dxa"/>
            <w:vAlign w:val="center"/>
            <w:hideMark/>
          </w:tcPr>
          <w:p w14:paraId="44523F4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0.9%</w:t>
            </w:r>
          </w:p>
        </w:tc>
        <w:tc>
          <w:tcPr>
            <w:tcW w:w="931" w:type="dxa"/>
            <w:vAlign w:val="center"/>
            <w:hideMark/>
          </w:tcPr>
          <w:p w14:paraId="2252CD4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5D99FD0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778BCB8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€17,255</w:t>
            </w:r>
          </w:p>
        </w:tc>
        <w:tc>
          <w:tcPr>
            <w:tcW w:w="932" w:type="dxa"/>
            <w:vAlign w:val="center"/>
            <w:hideMark/>
          </w:tcPr>
          <w:p w14:paraId="490BF4C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5.4%</w:t>
            </w:r>
          </w:p>
        </w:tc>
        <w:tc>
          <w:tcPr>
            <w:tcW w:w="931" w:type="dxa"/>
            <w:vAlign w:val="center"/>
            <w:hideMark/>
          </w:tcPr>
          <w:p w14:paraId="6ABA3E2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€4,529</w:t>
            </w:r>
          </w:p>
        </w:tc>
        <w:tc>
          <w:tcPr>
            <w:tcW w:w="932" w:type="dxa"/>
            <w:vAlign w:val="center"/>
            <w:hideMark/>
          </w:tcPr>
          <w:p w14:paraId="05EF1911"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2.5%</w:t>
            </w:r>
          </w:p>
        </w:tc>
        <w:tc>
          <w:tcPr>
            <w:tcW w:w="1154" w:type="dxa"/>
            <w:shd w:val="clear" w:color="auto" w:fill="CBCBCB"/>
            <w:vAlign w:val="center"/>
            <w:hideMark/>
          </w:tcPr>
          <w:p w14:paraId="40A14BCF"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€233,790</w:t>
            </w:r>
          </w:p>
        </w:tc>
        <w:tc>
          <w:tcPr>
            <w:tcW w:w="830" w:type="dxa"/>
            <w:shd w:val="clear" w:color="auto" w:fill="CBCBCB"/>
            <w:vAlign w:val="center"/>
            <w:hideMark/>
          </w:tcPr>
          <w:p w14:paraId="06E62B9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2.9%</w:t>
            </w:r>
          </w:p>
        </w:tc>
      </w:tr>
      <w:tr w:rsidR="00AA2B37" w:rsidRPr="00851DEB" w14:paraId="3A3529FE" w14:textId="77777777" w:rsidTr="00AA2B3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53" w:type="dxa"/>
            <w:shd w:val="clear" w:color="auto" w:fill="CBCBCB"/>
            <w:hideMark/>
          </w:tcPr>
          <w:p w14:paraId="37EE62F0"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Assistive Technology Total</w:t>
            </w:r>
          </w:p>
        </w:tc>
        <w:tc>
          <w:tcPr>
            <w:tcW w:w="992" w:type="dxa"/>
            <w:shd w:val="clear" w:color="auto" w:fill="CBCBCB"/>
            <w:vAlign w:val="center"/>
            <w:hideMark/>
          </w:tcPr>
          <w:p w14:paraId="4F56567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€430,504</w:t>
            </w:r>
          </w:p>
        </w:tc>
        <w:tc>
          <w:tcPr>
            <w:tcW w:w="932" w:type="dxa"/>
            <w:shd w:val="clear" w:color="auto" w:fill="CBCBCB"/>
            <w:vAlign w:val="center"/>
            <w:hideMark/>
          </w:tcPr>
          <w:p w14:paraId="3E4120A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16.2%</w:t>
            </w:r>
          </w:p>
        </w:tc>
        <w:tc>
          <w:tcPr>
            <w:tcW w:w="1052" w:type="dxa"/>
            <w:shd w:val="clear" w:color="auto" w:fill="CBCBCB"/>
            <w:vAlign w:val="center"/>
            <w:hideMark/>
          </w:tcPr>
          <w:p w14:paraId="638E6A5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€271,510</w:t>
            </w:r>
          </w:p>
        </w:tc>
        <w:tc>
          <w:tcPr>
            <w:tcW w:w="932" w:type="dxa"/>
            <w:shd w:val="clear" w:color="auto" w:fill="CBCBCB"/>
            <w:vAlign w:val="center"/>
            <w:hideMark/>
          </w:tcPr>
          <w:p w14:paraId="6991F32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7.9%</w:t>
            </w:r>
          </w:p>
        </w:tc>
        <w:tc>
          <w:tcPr>
            <w:tcW w:w="1053" w:type="dxa"/>
            <w:shd w:val="clear" w:color="auto" w:fill="CBCBCB"/>
            <w:vAlign w:val="center"/>
            <w:hideMark/>
          </w:tcPr>
          <w:p w14:paraId="1F2AFD4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€110,160</w:t>
            </w:r>
          </w:p>
        </w:tc>
        <w:tc>
          <w:tcPr>
            <w:tcW w:w="932" w:type="dxa"/>
            <w:shd w:val="clear" w:color="auto" w:fill="CBCBCB"/>
            <w:vAlign w:val="center"/>
            <w:hideMark/>
          </w:tcPr>
          <w:p w14:paraId="4F44921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7.7%</w:t>
            </w:r>
          </w:p>
        </w:tc>
        <w:tc>
          <w:tcPr>
            <w:tcW w:w="931" w:type="dxa"/>
            <w:shd w:val="clear" w:color="auto" w:fill="CBCBCB"/>
            <w:vAlign w:val="center"/>
            <w:hideMark/>
          </w:tcPr>
          <w:p w14:paraId="14A6819C"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€1,928</w:t>
            </w:r>
          </w:p>
        </w:tc>
        <w:tc>
          <w:tcPr>
            <w:tcW w:w="932" w:type="dxa"/>
            <w:shd w:val="clear" w:color="auto" w:fill="CBCBCB"/>
            <w:vAlign w:val="center"/>
            <w:hideMark/>
          </w:tcPr>
          <w:p w14:paraId="52C7090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2.2%</w:t>
            </w:r>
          </w:p>
        </w:tc>
        <w:tc>
          <w:tcPr>
            <w:tcW w:w="931" w:type="dxa"/>
            <w:shd w:val="clear" w:color="auto" w:fill="CBCBCB"/>
            <w:vAlign w:val="center"/>
            <w:hideMark/>
          </w:tcPr>
          <w:p w14:paraId="38B3073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€26,699</w:t>
            </w:r>
          </w:p>
        </w:tc>
        <w:tc>
          <w:tcPr>
            <w:tcW w:w="932" w:type="dxa"/>
            <w:shd w:val="clear" w:color="auto" w:fill="CBCBCB"/>
            <w:vAlign w:val="center"/>
            <w:hideMark/>
          </w:tcPr>
          <w:p w14:paraId="4728E4D5"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8.3%</w:t>
            </w:r>
          </w:p>
        </w:tc>
        <w:tc>
          <w:tcPr>
            <w:tcW w:w="931" w:type="dxa"/>
            <w:shd w:val="clear" w:color="auto" w:fill="CBCBCB"/>
            <w:vAlign w:val="center"/>
            <w:hideMark/>
          </w:tcPr>
          <w:p w14:paraId="06DF920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€22,250</w:t>
            </w:r>
          </w:p>
        </w:tc>
        <w:tc>
          <w:tcPr>
            <w:tcW w:w="932" w:type="dxa"/>
            <w:shd w:val="clear" w:color="auto" w:fill="CBCBCB"/>
            <w:vAlign w:val="center"/>
            <w:hideMark/>
          </w:tcPr>
          <w:p w14:paraId="49F1D76E"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12.5%</w:t>
            </w:r>
          </w:p>
        </w:tc>
        <w:tc>
          <w:tcPr>
            <w:tcW w:w="1154" w:type="dxa"/>
            <w:shd w:val="clear" w:color="auto" w:fill="CBCBCB"/>
            <w:vAlign w:val="center"/>
            <w:hideMark/>
          </w:tcPr>
          <w:p w14:paraId="5DE27C5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€863,051</w:t>
            </w:r>
          </w:p>
        </w:tc>
        <w:tc>
          <w:tcPr>
            <w:tcW w:w="830" w:type="dxa"/>
            <w:shd w:val="clear" w:color="auto" w:fill="CBCBCB"/>
            <w:vAlign w:val="center"/>
            <w:hideMark/>
          </w:tcPr>
          <w:p w14:paraId="54C8E63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10.7%</w:t>
            </w:r>
          </w:p>
        </w:tc>
      </w:tr>
      <w:tr w:rsidR="00AA2B37" w:rsidRPr="00851DEB" w14:paraId="2881EC2F" w14:textId="77777777" w:rsidTr="00AA2B3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2498D6D5"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Alternative Format</w:t>
            </w:r>
          </w:p>
        </w:tc>
        <w:tc>
          <w:tcPr>
            <w:tcW w:w="992" w:type="dxa"/>
            <w:vAlign w:val="center"/>
            <w:hideMark/>
          </w:tcPr>
          <w:p w14:paraId="16766FE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€48,448</w:t>
            </w:r>
          </w:p>
        </w:tc>
        <w:tc>
          <w:tcPr>
            <w:tcW w:w="932" w:type="dxa"/>
            <w:vAlign w:val="center"/>
            <w:hideMark/>
          </w:tcPr>
          <w:p w14:paraId="58AF2E61"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1.8%</w:t>
            </w:r>
          </w:p>
        </w:tc>
        <w:tc>
          <w:tcPr>
            <w:tcW w:w="1052" w:type="dxa"/>
            <w:vAlign w:val="center"/>
            <w:hideMark/>
          </w:tcPr>
          <w:p w14:paraId="5393340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€45,985</w:t>
            </w:r>
          </w:p>
        </w:tc>
        <w:tc>
          <w:tcPr>
            <w:tcW w:w="932" w:type="dxa"/>
            <w:vAlign w:val="center"/>
            <w:hideMark/>
          </w:tcPr>
          <w:p w14:paraId="5140B761"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1.3%</w:t>
            </w:r>
          </w:p>
        </w:tc>
        <w:tc>
          <w:tcPr>
            <w:tcW w:w="1053" w:type="dxa"/>
            <w:vAlign w:val="center"/>
            <w:hideMark/>
          </w:tcPr>
          <w:p w14:paraId="3AC7EA3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227121F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6931B0D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325AF2D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6622F2C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65C9945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014D913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17C8FE9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154" w:type="dxa"/>
            <w:shd w:val="clear" w:color="auto" w:fill="CBCBCB"/>
            <w:vAlign w:val="center"/>
            <w:hideMark/>
          </w:tcPr>
          <w:p w14:paraId="14DBBA41"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€94,433</w:t>
            </w:r>
          </w:p>
        </w:tc>
        <w:tc>
          <w:tcPr>
            <w:tcW w:w="830" w:type="dxa"/>
            <w:shd w:val="clear" w:color="auto" w:fill="CBCBCB"/>
            <w:vAlign w:val="center"/>
            <w:hideMark/>
          </w:tcPr>
          <w:p w14:paraId="4C8514F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1.2%</w:t>
            </w:r>
          </w:p>
        </w:tc>
      </w:tr>
      <w:tr w:rsidR="00AA2B37" w:rsidRPr="00851DEB" w14:paraId="6687126B" w14:textId="77777777" w:rsidTr="00AA2B3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1B4E9BE5"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ISL/Speedtext</w:t>
            </w:r>
          </w:p>
        </w:tc>
        <w:tc>
          <w:tcPr>
            <w:tcW w:w="992" w:type="dxa"/>
            <w:vAlign w:val="center"/>
            <w:hideMark/>
          </w:tcPr>
          <w:p w14:paraId="31BF6B5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€178,911</w:t>
            </w:r>
          </w:p>
        </w:tc>
        <w:tc>
          <w:tcPr>
            <w:tcW w:w="932" w:type="dxa"/>
            <w:vAlign w:val="center"/>
            <w:hideMark/>
          </w:tcPr>
          <w:p w14:paraId="1785EFEE"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6.7%</w:t>
            </w:r>
          </w:p>
        </w:tc>
        <w:tc>
          <w:tcPr>
            <w:tcW w:w="1052" w:type="dxa"/>
            <w:vAlign w:val="center"/>
            <w:hideMark/>
          </w:tcPr>
          <w:p w14:paraId="0852329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€354,398</w:t>
            </w:r>
          </w:p>
        </w:tc>
        <w:tc>
          <w:tcPr>
            <w:tcW w:w="932" w:type="dxa"/>
            <w:vAlign w:val="center"/>
            <w:hideMark/>
          </w:tcPr>
          <w:p w14:paraId="546B760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10.3%</w:t>
            </w:r>
          </w:p>
        </w:tc>
        <w:tc>
          <w:tcPr>
            <w:tcW w:w="1053" w:type="dxa"/>
            <w:vAlign w:val="center"/>
            <w:hideMark/>
          </w:tcPr>
          <w:p w14:paraId="399B42E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€324,055</w:t>
            </w:r>
          </w:p>
        </w:tc>
        <w:tc>
          <w:tcPr>
            <w:tcW w:w="932" w:type="dxa"/>
            <w:vAlign w:val="center"/>
            <w:hideMark/>
          </w:tcPr>
          <w:p w14:paraId="146294C0"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22.7%</w:t>
            </w:r>
          </w:p>
        </w:tc>
        <w:tc>
          <w:tcPr>
            <w:tcW w:w="931" w:type="dxa"/>
            <w:vAlign w:val="center"/>
            <w:hideMark/>
          </w:tcPr>
          <w:p w14:paraId="24F154C1"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594D432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0415531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€42,010</w:t>
            </w:r>
          </w:p>
        </w:tc>
        <w:tc>
          <w:tcPr>
            <w:tcW w:w="932" w:type="dxa"/>
            <w:vAlign w:val="center"/>
            <w:hideMark/>
          </w:tcPr>
          <w:p w14:paraId="41211D6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13.1%</w:t>
            </w:r>
          </w:p>
        </w:tc>
        <w:tc>
          <w:tcPr>
            <w:tcW w:w="931" w:type="dxa"/>
            <w:vAlign w:val="center"/>
            <w:hideMark/>
          </w:tcPr>
          <w:p w14:paraId="2E71CAE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w:t>
            </w:r>
          </w:p>
        </w:tc>
        <w:tc>
          <w:tcPr>
            <w:tcW w:w="932" w:type="dxa"/>
            <w:vAlign w:val="center"/>
            <w:hideMark/>
          </w:tcPr>
          <w:p w14:paraId="5E824C5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154" w:type="dxa"/>
            <w:shd w:val="clear" w:color="auto" w:fill="CBCBCB"/>
            <w:vAlign w:val="center"/>
            <w:hideMark/>
          </w:tcPr>
          <w:p w14:paraId="47B6D36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€899,373</w:t>
            </w:r>
          </w:p>
        </w:tc>
        <w:tc>
          <w:tcPr>
            <w:tcW w:w="830" w:type="dxa"/>
            <w:shd w:val="clear" w:color="auto" w:fill="CBCBCB"/>
            <w:vAlign w:val="center"/>
            <w:hideMark/>
          </w:tcPr>
          <w:p w14:paraId="4BD93305"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11.1%</w:t>
            </w:r>
          </w:p>
        </w:tc>
      </w:tr>
      <w:tr w:rsidR="00AA2B37" w:rsidRPr="00851DEB" w14:paraId="767DDC2C" w14:textId="77777777" w:rsidTr="00AA2B3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66DA7746"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Needs assessments</w:t>
            </w:r>
          </w:p>
        </w:tc>
        <w:tc>
          <w:tcPr>
            <w:tcW w:w="992" w:type="dxa"/>
            <w:vAlign w:val="center"/>
            <w:hideMark/>
          </w:tcPr>
          <w:p w14:paraId="661EA18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€11,424</w:t>
            </w:r>
          </w:p>
        </w:tc>
        <w:tc>
          <w:tcPr>
            <w:tcW w:w="932" w:type="dxa"/>
            <w:vAlign w:val="center"/>
            <w:hideMark/>
          </w:tcPr>
          <w:p w14:paraId="4028985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0.4%</w:t>
            </w:r>
          </w:p>
        </w:tc>
        <w:tc>
          <w:tcPr>
            <w:tcW w:w="1052" w:type="dxa"/>
            <w:vAlign w:val="center"/>
            <w:hideMark/>
          </w:tcPr>
          <w:p w14:paraId="7069B7B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€23,189</w:t>
            </w:r>
          </w:p>
        </w:tc>
        <w:tc>
          <w:tcPr>
            <w:tcW w:w="932" w:type="dxa"/>
            <w:vAlign w:val="center"/>
            <w:hideMark/>
          </w:tcPr>
          <w:p w14:paraId="22BAE85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0.7%</w:t>
            </w:r>
          </w:p>
        </w:tc>
        <w:tc>
          <w:tcPr>
            <w:tcW w:w="1053" w:type="dxa"/>
            <w:vAlign w:val="center"/>
            <w:hideMark/>
          </w:tcPr>
          <w:p w14:paraId="776F1B4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€1,540</w:t>
            </w:r>
          </w:p>
        </w:tc>
        <w:tc>
          <w:tcPr>
            <w:tcW w:w="932" w:type="dxa"/>
            <w:vAlign w:val="center"/>
            <w:hideMark/>
          </w:tcPr>
          <w:p w14:paraId="7C775BC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0.1%</w:t>
            </w:r>
          </w:p>
        </w:tc>
        <w:tc>
          <w:tcPr>
            <w:tcW w:w="931" w:type="dxa"/>
            <w:vAlign w:val="center"/>
            <w:hideMark/>
          </w:tcPr>
          <w:p w14:paraId="0A0980A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2999043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6E42CC3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€3,847</w:t>
            </w:r>
          </w:p>
        </w:tc>
        <w:tc>
          <w:tcPr>
            <w:tcW w:w="932" w:type="dxa"/>
            <w:vAlign w:val="center"/>
            <w:hideMark/>
          </w:tcPr>
          <w:p w14:paraId="13A1B3A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1.2%</w:t>
            </w:r>
          </w:p>
        </w:tc>
        <w:tc>
          <w:tcPr>
            <w:tcW w:w="931" w:type="dxa"/>
            <w:vAlign w:val="center"/>
            <w:hideMark/>
          </w:tcPr>
          <w:p w14:paraId="3D75B46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€7,820</w:t>
            </w:r>
          </w:p>
        </w:tc>
        <w:tc>
          <w:tcPr>
            <w:tcW w:w="932" w:type="dxa"/>
            <w:vAlign w:val="center"/>
            <w:hideMark/>
          </w:tcPr>
          <w:p w14:paraId="6796D01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4.4%</w:t>
            </w:r>
          </w:p>
        </w:tc>
        <w:tc>
          <w:tcPr>
            <w:tcW w:w="1154" w:type="dxa"/>
            <w:shd w:val="clear" w:color="auto" w:fill="CBCBCB"/>
            <w:vAlign w:val="center"/>
            <w:hideMark/>
          </w:tcPr>
          <w:p w14:paraId="1FBA328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€47,820</w:t>
            </w:r>
          </w:p>
        </w:tc>
        <w:tc>
          <w:tcPr>
            <w:tcW w:w="830" w:type="dxa"/>
            <w:shd w:val="clear" w:color="auto" w:fill="CBCBCB"/>
            <w:vAlign w:val="center"/>
            <w:hideMark/>
          </w:tcPr>
          <w:p w14:paraId="4530A6D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0.6%</w:t>
            </w:r>
          </w:p>
        </w:tc>
      </w:tr>
      <w:tr w:rsidR="00AA2B37" w:rsidRPr="00851DEB" w14:paraId="3673B35C" w14:textId="77777777" w:rsidTr="00AA2B3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53" w:type="dxa"/>
            <w:hideMark/>
          </w:tcPr>
          <w:p w14:paraId="5574822A"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NoteTakers (Incl Electronic Notetaking)</w:t>
            </w:r>
          </w:p>
        </w:tc>
        <w:tc>
          <w:tcPr>
            <w:tcW w:w="992" w:type="dxa"/>
            <w:vAlign w:val="center"/>
            <w:hideMark/>
          </w:tcPr>
          <w:p w14:paraId="71B25A9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€309,095</w:t>
            </w:r>
          </w:p>
        </w:tc>
        <w:tc>
          <w:tcPr>
            <w:tcW w:w="932" w:type="dxa"/>
            <w:vAlign w:val="center"/>
            <w:hideMark/>
          </w:tcPr>
          <w:p w14:paraId="624A9B8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11.6%</w:t>
            </w:r>
          </w:p>
        </w:tc>
        <w:tc>
          <w:tcPr>
            <w:tcW w:w="1052" w:type="dxa"/>
            <w:vAlign w:val="center"/>
            <w:hideMark/>
          </w:tcPr>
          <w:p w14:paraId="633CDB3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€420,463</w:t>
            </w:r>
          </w:p>
        </w:tc>
        <w:tc>
          <w:tcPr>
            <w:tcW w:w="932" w:type="dxa"/>
            <w:vAlign w:val="center"/>
            <w:hideMark/>
          </w:tcPr>
          <w:p w14:paraId="30B292A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12.3%</w:t>
            </w:r>
          </w:p>
        </w:tc>
        <w:tc>
          <w:tcPr>
            <w:tcW w:w="1053" w:type="dxa"/>
            <w:vAlign w:val="center"/>
            <w:hideMark/>
          </w:tcPr>
          <w:p w14:paraId="4DB15AC0"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€254,056</w:t>
            </w:r>
          </w:p>
        </w:tc>
        <w:tc>
          <w:tcPr>
            <w:tcW w:w="932" w:type="dxa"/>
            <w:vAlign w:val="center"/>
            <w:hideMark/>
          </w:tcPr>
          <w:p w14:paraId="27F34D2C"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17.8%</w:t>
            </w:r>
          </w:p>
        </w:tc>
        <w:tc>
          <w:tcPr>
            <w:tcW w:w="931" w:type="dxa"/>
            <w:vAlign w:val="center"/>
            <w:hideMark/>
          </w:tcPr>
          <w:p w14:paraId="3BE4472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3F8AAFE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468A4F9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€55,264</w:t>
            </w:r>
          </w:p>
        </w:tc>
        <w:tc>
          <w:tcPr>
            <w:tcW w:w="932" w:type="dxa"/>
            <w:vAlign w:val="center"/>
            <w:hideMark/>
          </w:tcPr>
          <w:p w14:paraId="431C093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17.3%</w:t>
            </w:r>
          </w:p>
        </w:tc>
        <w:tc>
          <w:tcPr>
            <w:tcW w:w="931" w:type="dxa"/>
            <w:vAlign w:val="center"/>
            <w:hideMark/>
          </w:tcPr>
          <w:p w14:paraId="2599F65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€7,893</w:t>
            </w:r>
          </w:p>
        </w:tc>
        <w:tc>
          <w:tcPr>
            <w:tcW w:w="932" w:type="dxa"/>
            <w:vAlign w:val="center"/>
            <w:hideMark/>
          </w:tcPr>
          <w:p w14:paraId="1E8B66E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4.4%</w:t>
            </w:r>
          </w:p>
        </w:tc>
        <w:tc>
          <w:tcPr>
            <w:tcW w:w="1154" w:type="dxa"/>
            <w:shd w:val="clear" w:color="auto" w:fill="CBCBCB"/>
            <w:vAlign w:val="center"/>
            <w:hideMark/>
          </w:tcPr>
          <w:p w14:paraId="64F69D5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€1,046,771</w:t>
            </w:r>
          </w:p>
        </w:tc>
        <w:tc>
          <w:tcPr>
            <w:tcW w:w="830" w:type="dxa"/>
            <w:shd w:val="clear" w:color="auto" w:fill="CBCBCB"/>
            <w:vAlign w:val="center"/>
            <w:hideMark/>
          </w:tcPr>
          <w:p w14:paraId="63FE8651"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12.9%</w:t>
            </w:r>
          </w:p>
        </w:tc>
      </w:tr>
      <w:tr w:rsidR="00AA2B37" w:rsidRPr="00851DEB" w14:paraId="0FE7D2C0" w14:textId="77777777" w:rsidTr="00AA2B3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53" w:type="dxa"/>
            <w:hideMark/>
          </w:tcPr>
          <w:p w14:paraId="0FB49369"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Other Services (please Specify)</w:t>
            </w:r>
          </w:p>
        </w:tc>
        <w:tc>
          <w:tcPr>
            <w:tcW w:w="992" w:type="dxa"/>
            <w:vAlign w:val="center"/>
            <w:hideMark/>
          </w:tcPr>
          <w:p w14:paraId="1D87E57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€118,531</w:t>
            </w:r>
          </w:p>
        </w:tc>
        <w:tc>
          <w:tcPr>
            <w:tcW w:w="932" w:type="dxa"/>
            <w:vAlign w:val="center"/>
            <w:hideMark/>
          </w:tcPr>
          <w:p w14:paraId="017A89D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4.5%</w:t>
            </w:r>
          </w:p>
        </w:tc>
        <w:tc>
          <w:tcPr>
            <w:tcW w:w="1052" w:type="dxa"/>
            <w:vAlign w:val="center"/>
            <w:hideMark/>
          </w:tcPr>
          <w:p w14:paraId="5506591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€122,236</w:t>
            </w:r>
          </w:p>
        </w:tc>
        <w:tc>
          <w:tcPr>
            <w:tcW w:w="932" w:type="dxa"/>
            <w:vAlign w:val="center"/>
            <w:hideMark/>
          </w:tcPr>
          <w:p w14:paraId="6F93ACD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3.6%</w:t>
            </w:r>
          </w:p>
        </w:tc>
        <w:tc>
          <w:tcPr>
            <w:tcW w:w="1053" w:type="dxa"/>
            <w:vAlign w:val="center"/>
            <w:hideMark/>
          </w:tcPr>
          <w:p w14:paraId="0F5B1E0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€4,145</w:t>
            </w:r>
          </w:p>
        </w:tc>
        <w:tc>
          <w:tcPr>
            <w:tcW w:w="932" w:type="dxa"/>
            <w:vAlign w:val="center"/>
            <w:hideMark/>
          </w:tcPr>
          <w:p w14:paraId="359BF60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0.3%</w:t>
            </w:r>
          </w:p>
        </w:tc>
        <w:tc>
          <w:tcPr>
            <w:tcW w:w="931" w:type="dxa"/>
            <w:vAlign w:val="center"/>
            <w:hideMark/>
          </w:tcPr>
          <w:p w14:paraId="3B3AD55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5B185B0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5068FA4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€9,093</w:t>
            </w:r>
          </w:p>
        </w:tc>
        <w:tc>
          <w:tcPr>
            <w:tcW w:w="932" w:type="dxa"/>
            <w:vAlign w:val="center"/>
            <w:hideMark/>
          </w:tcPr>
          <w:p w14:paraId="665559D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2.8%</w:t>
            </w:r>
          </w:p>
        </w:tc>
        <w:tc>
          <w:tcPr>
            <w:tcW w:w="931" w:type="dxa"/>
            <w:vAlign w:val="center"/>
            <w:hideMark/>
          </w:tcPr>
          <w:p w14:paraId="736573B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€12,719</w:t>
            </w:r>
          </w:p>
        </w:tc>
        <w:tc>
          <w:tcPr>
            <w:tcW w:w="932" w:type="dxa"/>
            <w:vAlign w:val="center"/>
            <w:hideMark/>
          </w:tcPr>
          <w:p w14:paraId="1614F3B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7.1%</w:t>
            </w:r>
          </w:p>
        </w:tc>
        <w:tc>
          <w:tcPr>
            <w:tcW w:w="1154" w:type="dxa"/>
            <w:shd w:val="clear" w:color="auto" w:fill="CBCBCB"/>
            <w:vAlign w:val="center"/>
            <w:hideMark/>
          </w:tcPr>
          <w:p w14:paraId="3CD5C0C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€266,723</w:t>
            </w:r>
          </w:p>
        </w:tc>
        <w:tc>
          <w:tcPr>
            <w:tcW w:w="830" w:type="dxa"/>
            <w:shd w:val="clear" w:color="auto" w:fill="CBCBCB"/>
            <w:vAlign w:val="center"/>
            <w:hideMark/>
          </w:tcPr>
          <w:p w14:paraId="6F50F58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3.3%</w:t>
            </w:r>
          </w:p>
        </w:tc>
      </w:tr>
      <w:tr w:rsidR="00AA2B37" w:rsidRPr="00851DEB" w14:paraId="64FB692C" w14:textId="77777777" w:rsidTr="00AA2B3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4B8CC4B9"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Personal Assistants</w:t>
            </w:r>
          </w:p>
        </w:tc>
        <w:tc>
          <w:tcPr>
            <w:tcW w:w="992" w:type="dxa"/>
            <w:vAlign w:val="center"/>
            <w:hideMark/>
          </w:tcPr>
          <w:p w14:paraId="7263D72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€478,597</w:t>
            </w:r>
          </w:p>
        </w:tc>
        <w:tc>
          <w:tcPr>
            <w:tcW w:w="932" w:type="dxa"/>
            <w:vAlign w:val="center"/>
            <w:hideMark/>
          </w:tcPr>
          <w:p w14:paraId="7B41ED3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18.0%</w:t>
            </w:r>
          </w:p>
        </w:tc>
        <w:tc>
          <w:tcPr>
            <w:tcW w:w="1052" w:type="dxa"/>
            <w:vAlign w:val="center"/>
            <w:hideMark/>
          </w:tcPr>
          <w:p w14:paraId="2B369FD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€596,035</w:t>
            </w:r>
          </w:p>
        </w:tc>
        <w:tc>
          <w:tcPr>
            <w:tcW w:w="932" w:type="dxa"/>
            <w:vAlign w:val="center"/>
            <w:hideMark/>
          </w:tcPr>
          <w:p w14:paraId="699FBA5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17.4%</w:t>
            </w:r>
          </w:p>
        </w:tc>
        <w:tc>
          <w:tcPr>
            <w:tcW w:w="1053" w:type="dxa"/>
            <w:vAlign w:val="center"/>
            <w:hideMark/>
          </w:tcPr>
          <w:p w14:paraId="2FBDCD9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€417,580</w:t>
            </w:r>
          </w:p>
        </w:tc>
        <w:tc>
          <w:tcPr>
            <w:tcW w:w="932" w:type="dxa"/>
            <w:vAlign w:val="center"/>
            <w:hideMark/>
          </w:tcPr>
          <w:p w14:paraId="1F84F61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29.3%</w:t>
            </w:r>
          </w:p>
        </w:tc>
        <w:tc>
          <w:tcPr>
            <w:tcW w:w="931" w:type="dxa"/>
            <w:vAlign w:val="center"/>
            <w:hideMark/>
          </w:tcPr>
          <w:p w14:paraId="4AE1C13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€53,792</w:t>
            </w:r>
          </w:p>
        </w:tc>
        <w:tc>
          <w:tcPr>
            <w:tcW w:w="932" w:type="dxa"/>
            <w:vAlign w:val="center"/>
            <w:hideMark/>
          </w:tcPr>
          <w:p w14:paraId="51BD8A2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61.0%</w:t>
            </w:r>
          </w:p>
        </w:tc>
        <w:tc>
          <w:tcPr>
            <w:tcW w:w="931" w:type="dxa"/>
            <w:vAlign w:val="center"/>
            <w:hideMark/>
          </w:tcPr>
          <w:p w14:paraId="6F691490"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€70,829</w:t>
            </w:r>
          </w:p>
        </w:tc>
        <w:tc>
          <w:tcPr>
            <w:tcW w:w="932" w:type="dxa"/>
            <w:vAlign w:val="center"/>
            <w:hideMark/>
          </w:tcPr>
          <w:p w14:paraId="2D46CCD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22.1%</w:t>
            </w:r>
          </w:p>
        </w:tc>
        <w:tc>
          <w:tcPr>
            <w:tcW w:w="931" w:type="dxa"/>
            <w:vAlign w:val="center"/>
            <w:hideMark/>
          </w:tcPr>
          <w:p w14:paraId="102CA5E1"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€24,094</w:t>
            </w:r>
          </w:p>
        </w:tc>
        <w:tc>
          <w:tcPr>
            <w:tcW w:w="932" w:type="dxa"/>
            <w:vAlign w:val="center"/>
            <w:hideMark/>
          </w:tcPr>
          <w:p w14:paraId="1BE4597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13.5%</w:t>
            </w:r>
          </w:p>
        </w:tc>
        <w:tc>
          <w:tcPr>
            <w:tcW w:w="1154" w:type="dxa"/>
            <w:shd w:val="clear" w:color="auto" w:fill="CBCBCB"/>
            <w:vAlign w:val="center"/>
            <w:hideMark/>
          </w:tcPr>
          <w:p w14:paraId="22482071"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€1,640,928</w:t>
            </w:r>
          </w:p>
        </w:tc>
        <w:tc>
          <w:tcPr>
            <w:tcW w:w="830" w:type="dxa"/>
            <w:shd w:val="clear" w:color="auto" w:fill="CBCBCB"/>
            <w:vAlign w:val="center"/>
            <w:hideMark/>
          </w:tcPr>
          <w:p w14:paraId="4411411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20.3%</w:t>
            </w:r>
          </w:p>
        </w:tc>
      </w:tr>
      <w:tr w:rsidR="00AA2B37" w:rsidRPr="00851DEB" w14:paraId="1CD83C07" w14:textId="77777777" w:rsidTr="00AA2B3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1BFE97F3"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lastRenderedPageBreak/>
              <w:t>Photocopying</w:t>
            </w:r>
          </w:p>
        </w:tc>
        <w:tc>
          <w:tcPr>
            <w:tcW w:w="992" w:type="dxa"/>
            <w:vAlign w:val="center"/>
            <w:hideMark/>
          </w:tcPr>
          <w:p w14:paraId="11180C63"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€36,574</w:t>
            </w:r>
          </w:p>
        </w:tc>
        <w:tc>
          <w:tcPr>
            <w:tcW w:w="932" w:type="dxa"/>
            <w:vAlign w:val="center"/>
            <w:hideMark/>
          </w:tcPr>
          <w:p w14:paraId="629FF3E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1.4%</w:t>
            </w:r>
          </w:p>
        </w:tc>
        <w:tc>
          <w:tcPr>
            <w:tcW w:w="1052" w:type="dxa"/>
            <w:vAlign w:val="center"/>
            <w:hideMark/>
          </w:tcPr>
          <w:p w14:paraId="2D5CB8C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€66,590</w:t>
            </w:r>
          </w:p>
        </w:tc>
        <w:tc>
          <w:tcPr>
            <w:tcW w:w="932" w:type="dxa"/>
            <w:vAlign w:val="center"/>
            <w:hideMark/>
          </w:tcPr>
          <w:p w14:paraId="5928F47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1.9%</w:t>
            </w:r>
          </w:p>
        </w:tc>
        <w:tc>
          <w:tcPr>
            <w:tcW w:w="1053" w:type="dxa"/>
            <w:vAlign w:val="center"/>
            <w:hideMark/>
          </w:tcPr>
          <w:p w14:paraId="133875F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€428</w:t>
            </w:r>
          </w:p>
        </w:tc>
        <w:tc>
          <w:tcPr>
            <w:tcW w:w="932" w:type="dxa"/>
            <w:vAlign w:val="center"/>
            <w:hideMark/>
          </w:tcPr>
          <w:p w14:paraId="7811752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50C8CB8F"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42361E2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31301CB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€2,460</w:t>
            </w:r>
          </w:p>
        </w:tc>
        <w:tc>
          <w:tcPr>
            <w:tcW w:w="932" w:type="dxa"/>
            <w:vAlign w:val="center"/>
            <w:hideMark/>
          </w:tcPr>
          <w:p w14:paraId="1DCA115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0.8%</w:t>
            </w:r>
          </w:p>
        </w:tc>
        <w:tc>
          <w:tcPr>
            <w:tcW w:w="931" w:type="dxa"/>
            <w:vAlign w:val="center"/>
            <w:hideMark/>
          </w:tcPr>
          <w:p w14:paraId="6C08ECC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€1,110</w:t>
            </w:r>
          </w:p>
        </w:tc>
        <w:tc>
          <w:tcPr>
            <w:tcW w:w="932" w:type="dxa"/>
            <w:vAlign w:val="center"/>
            <w:hideMark/>
          </w:tcPr>
          <w:p w14:paraId="2D719ABD"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0.6%</w:t>
            </w:r>
          </w:p>
        </w:tc>
        <w:tc>
          <w:tcPr>
            <w:tcW w:w="1154" w:type="dxa"/>
            <w:shd w:val="clear" w:color="auto" w:fill="CBCBCB"/>
            <w:vAlign w:val="center"/>
            <w:hideMark/>
          </w:tcPr>
          <w:p w14:paraId="7A4A20E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€107,162</w:t>
            </w:r>
          </w:p>
        </w:tc>
        <w:tc>
          <w:tcPr>
            <w:tcW w:w="830" w:type="dxa"/>
            <w:shd w:val="clear" w:color="auto" w:fill="CBCBCB"/>
            <w:vAlign w:val="center"/>
            <w:hideMark/>
          </w:tcPr>
          <w:p w14:paraId="08DCE20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1.3%</w:t>
            </w:r>
          </w:p>
        </w:tc>
      </w:tr>
      <w:tr w:rsidR="00AA2B37" w:rsidRPr="00851DEB" w14:paraId="0F9AF9FF" w14:textId="77777777" w:rsidTr="00AA2B3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53" w:type="dxa"/>
            <w:hideMark/>
          </w:tcPr>
          <w:p w14:paraId="2E839A55"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Study skills/</w:t>
            </w:r>
            <w:r>
              <w:rPr>
                <w:rFonts w:ascii="Arial Narrow" w:hAnsi="Arial Narrow"/>
                <w:sz w:val="18"/>
                <w:szCs w:val="18"/>
              </w:rPr>
              <w:t xml:space="preserve"> </w:t>
            </w:r>
            <w:r w:rsidRPr="00851DEB">
              <w:rPr>
                <w:rFonts w:ascii="Arial Narrow" w:hAnsi="Arial Narrow"/>
                <w:sz w:val="18"/>
                <w:szCs w:val="18"/>
              </w:rPr>
              <w:t>learning support</w:t>
            </w:r>
          </w:p>
        </w:tc>
        <w:tc>
          <w:tcPr>
            <w:tcW w:w="992" w:type="dxa"/>
            <w:vAlign w:val="center"/>
            <w:hideMark/>
          </w:tcPr>
          <w:p w14:paraId="09C474C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€844,725</w:t>
            </w:r>
          </w:p>
        </w:tc>
        <w:tc>
          <w:tcPr>
            <w:tcW w:w="932" w:type="dxa"/>
            <w:vAlign w:val="center"/>
            <w:hideMark/>
          </w:tcPr>
          <w:p w14:paraId="50C12EE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31.7%</w:t>
            </w:r>
          </w:p>
        </w:tc>
        <w:tc>
          <w:tcPr>
            <w:tcW w:w="1052" w:type="dxa"/>
            <w:vAlign w:val="center"/>
            <w:hideMark/>
          </w:tcPr>
          <w:p w14:paraId="1E31B66E"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€798,488</w:t>
            </w:r>
          </w:p>
        </w:tc>
        <w:tc>
          <w:tcPr>
            <w:tcW w:w="932" w:type="dxa"/>
            <w:vAlign w:val="center"/>
            <w:hideMark/>
          </w:tcPr>
          <w:p w14:paraId="74305141"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23.3%</w:t>
            </w:r>
          </w:p>
        </w:tc>
        <w:tc>
          <w:tcPr>
            <w:tcW w:w="1053" w:type="dxa"/>
            <w:vAlign w:val="center"/>
            <w:hideMark/>
          </w:tcPr>
          <w:p w14:paraId="7CAA2CC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€123,967</w:t>
            </w:r>
          </w:p>
        </w:tc>
        <w:tc>
          <w:tcPr>
            <w:tcW w:w="932" w:type="dxa"/>
            <w:vAlign w:val="center"/>
            <w:hideMark/>
          </w:tcPr>
          <w:p w14:paraId="27842250"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8.7%</w:t>
            </w:r>
          </w:p>
        </w:tc>
        <w:tc>
          <w:tcPr>
            <w:tcW w:w="931" w:type="dxa"/>
            <w:vAlign w:val="center"/>
            <w:hideMark/>
          </w:tcPr>
          <w:p w14:paraId="1325191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€7,624</w:t>
            </w:r>
          </w:p>
        </w:tc>
        <w:tc>
          <w:tcPr>
            <w:tcW w:w="932" w:type="dxa"/>
            <w:vAlign w:val="center"/>
            <w:hideMark/>
          </w:tcPr>
          <w:p w14:paraId="113FC8B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8.6%</w:t>
            </w:r>
          </w:p>
        </w:tc>
        <w:tc>
          <w:tcPr>
            <w:tcW w:w="931" w:type="dxa"/>
            <w:vAlign w:val="center"/>
            <w:hideMark/>
          </w:tcPr>
          <w:p w14:paraId="5703F40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€93,988</w:t>
            </w:r>
          </w:p>
        </w:tc>
        <w:tc>
          <w:tcPr>
            <w:tcW w:w="932" w:type="dxa"/>
            <w:vAlign w:val="center"/>
            <w:hideMark/>
          </w:tcPr>
          <w:p w14:paraId="4DB507A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29.3%</w:t>
            </w:r>
          </w:p>
        </w:tc>
        <w:tc>
          <w:tcPr>
            <w:tcW w:w="931" w:type="dxa"/>
            <w:vAlign w:val="center"/>
            <w:hideMark/>
          </w:tcPr>
          <w:p w14:paraId="34F2A4F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€61,191</w:t>
            </w:r>
          </w:p>
        </w:tc>
        <w:tc>
          <w:tcPr>
            <w:tcW w:w="932" w:type="dxa"/>
            <w:vAlign w:val="center"/>
            <w:hideMark/>
          </w:tcPr>
          <w:p w14:paraId="5BAEC29C"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34.3%</w:t>
            </w:r>
          </w:p>
        </w:tc>
        <w:tc>
          <w:tcPr>
            <w:tcW w:w="1154" w:type="dxa"/>
            <w:shd w:val="clear" w:color="auto" w:fill="CBCBCB"/>
            <w:vAlign w:val="center"/>
            <w:hideMark/>
          </w:tcPr>
          <w:p w14:paraId="5A6CCDA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€1,929,984</w:t>
            </w:r>
          </w:p>
        </w:tc>
        <w:tc>
          <w:tcPr>
            <w:tcW w:w="830" w:type="dxa"/>
            <w:shd w:val="clear" w:color="auto" w:fill="CBCBCB"/>
            <w:vAlign w:val="center"/>
            <w:hideMark/>
          </w:tcPr>
          <w:p w14:paraId="1B1BABD0"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23.8%</w:t>
            </w:r>
          </w:p>
        </w:tc>
      </w:tr>
      <w:tr w:rsidR="00AA2B37" w:rsidRPr="00851DEB" w14:paraId="16ACA832" w14:textId="77777777" w:rsidTr="00AA2B3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47755E4A"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Targeted Transport</w:t>
            </w:r>
          </w:p>
        </w:tc>
        <w:tc>
          <w:tcPr>
            <w:tcW w:w="992" w:type="dxa"/>
            <w:vAlign w:val="center"/>
            <w:hideMark/>
          </w:tcPr>
          <w:p w14:paraId="7CAF0EA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€86,095</w:t>
            </w:r>
          </w:p>
        </w:tc>
        <w:tc>
          <w:tcPr>
            <w:tcW w:w="932" w:type="dxa"/>
            <w:vAlign w:val="center"/>
            <w:hideMark/>
          </w:tcPr>
          <w:p w14:paraId="62D116D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3.2%</w:t>
            </w:r>
          </w:p>
        </w:tc>
        <w:tc>
          <w:tcPr>
            <w:tcW w:w="1052" w:type="dxa"/>
            <w:vAlign w:val="center"/>
            <w:hideMark/>
          </w:tcPr>
          <w:p w14:paraId="0A664D1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€155,856</w:t>
            </w:r>
          </w:p>
        </w:tc>
        <w:tc>
          <w:tcPr>
            <w:tcW w:w="932" w:type="dxa"/>
            <w:vAlign w:val="center"/>
            <w:hideMark/>
          </w:tcPr>
          <w:p w14:paraId="11A81F0F"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4.5%</w:t>
            </w:r>
          </w:p>
        </w:tc>
        <w:tc>
          <w:tcPr>
            <w:tcW w:w="1053" w:type="dxa"/>
            <w:vAlign w:val="center"/>
            <w:hideMark/>
          </w:tcPr>
          <w:p w14:paraId="79BC42A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€88,125</w:t>
            </w:r>
          </w:p>
        </w:tc>
        <w:tc>
          <w:tcPr>
            <w:tcW w:w="932" w:type="dxa"/>
            <w:vAlign w:val="center"/>
            <w:hideMark/>
          </w:tcPr>
          <w:p w14:paraId="465640C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6.2%</w:t>
            </w:r>
          </w:p>
        </w:tc>
        <w:tc>
          <w:tcPr>
            <w:tcW w:w="931" w:type="dxa"/>
            <w:vAlign w:val="center"/>
            <w:hideMark/>
          </w:tcPr>
          <w:p w14:paraId="76002E5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€8,406</w:t>
            </w:r>
          </w:p>
        </w:tc>
        <w:tc>
          <w:tcPr>
            <w:tcW w:w="932" w:type="dxa"/>
            <w:vAlign w:val="center"/>
            <w:hideMark/>
          </w:tcPr>
          <w:p w14:paraId="7FFFB3B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9.5%</w:t>
            </w:r>
          </w:p>
        </w:tc>
        <w:tc>
          <w:tcPr>
            <w:tcW w:w="931" w:type="dxa"/>
            <w:vAlign w:val="center"/>
            <w:hideMark/>
          </w:tcPr>
          <w:p w14:paraId="0F9DB512"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€16,066</w:t>
            </w:r>
          </w:p>
        </w:tc>
        <w:tc>
          <w:tcPr>
            <w:tcW w:w="932" w:type="dxa"/>
            <w:vAlign w:val="center"/>
            <w:hideMark/>
          </w:tcPr>
          <w:p w14:paraId="30381B5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5.0%</w:t>
            </w:r>
          </w:p>
        </w:tc>
        <w:tc>
          <w:tcPr>
            <w:tcW w:w="931" w:type="dxa"/>
            <w:vAlign w:val="center"/>
            <w:hideMark/>
          </w:tcPr>
          <w:p w14:paraId="737D2A4C"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€38,394</w:t>
            </w:r>
          </w:p>
        </w:tc>
        <w:tc>
          <w:tcPr>
            <w:tcW w:w="932" w:type="dxa"/>
            <w:vAlign w:val="center"/>
            <w:hideMark/>
          </w:tcPr>
          <w:p w14:paraId="23CC9C13"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21.5%</w:t>
            </w:r>
          </w:p>
        </w:tc>
        <w:tc>
          <w:tcPr>
            <w:tcW w:w="1154" w:type="dxa"/>
            <w:shd w:val="clear" w:color="auto" w:fill="CBCBCB"/>
            <w:vAlign w:val="center"/>
            <w:hideMark/>
          </w:tcPr>
          <w:p w14:paraId="7B8C3F1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€392,942</w:t>
            </w:r>
          </w:p>
        </w:tc>
        <w:tc>
          <w:tcPr>
            <w:tcW w:w="830" w:type="dxa"/>
            <w:shd w:val="clear" w:color="auto" w:fill="CBCBCB"/>
            <w:vAlign w:val="center"/>
            <w:hideMark/>
          </w:tcPr>
          <w:p w14:paraId="4E5E674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4.9%</w:t>
            </w:r>
          </w:p>
        </w:tc>
      </w:tr>
      <w:tr w:rsidR="00AA2B37" w:rsidRPr="00851DEB" w14:paraId="3758EEC0" w14:textId="77777777" w:rsidTr="00AA2B37">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53" w:type="dxa"/>
            <w:hideMark/>
          </w:tcPr>
          <w:p w14:paraId="78BD4FBE"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Tuition - Subject Specific Tuition</w:t>
            </w:r>
          </w:p>
        </w:tc>
        <w:tc>
          <w:tcPr>
            <w:tcW w:w="992" w:type="dxa"/>
            <w:vAlign w:val="center"/>
            <w:hideMark/>
          </w:tcPr>
          <w:p w14:paraId="11A9141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€119,386</w:t>
            </w:r>
          </w:p>
        </w:tc>
        <w:tc>
          <w:tcPr>
            <w:tcW w:w="932" w:type="dxa"/>
            <w:vAlign w:val="center"/>
            <w:hideMark/>
          </w:tcPr>
          <w:p w14:paraId="1E74E87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4.5%</w:t>
            </w:r>
          </w:p>
        </w:tc>
        <w:tc>
          <w:tcPr>
            <w:tcW w:w="1052" w:type="dxa"/>
            <w:vAlign w:val="center"/>
            <w:hideMark/>
          </w:tcPr>
          <w:p w14:paraId="0606C77E"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€499,868</w:t>
            </w:r>
          </w:p>
        </w:tc>
        <w:tc>
          <w:tcPr>
            <w:tcW w:w="932" w:type="dxa"/>
            <w:vAlign w:val="center"/>
            <w:hideMark/>
          </w:tcPr>
          <w:p w14:paraId="4D1FF155"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14.6%</w:t>
            </w:r>
          </w:p>
        </w:tc>
        <w:tc>
          <w:tcPr>
            <w:tcW w:w="1053" w:type="dxa"/>
            <w:vAlign w:val="center"/>
            <w:hideMark/>
          </w:tcPr>
          <w:p w14:paraId="5D7A2B6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€80,568</w:t>
            </w:r>
          </w:p>
        </w:tc>
        <w:tc>
          <w:tcPr>
            <w:tcW w:w="932" w:type="dxa"/>
            <w:vAlign w:val="center"/>
            <w:hideMark/>
          </w:tcPr>
          <w:p w14:paraId="32E12E3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5.7%</w:t>
            </w:r>
          </w:p>
        </w:tc>
        <w:tc>
          <w:tcPr>
            <w:tcW w:w="931" w:type="dxa"/>
            <w:vAlign w:val="center"/>
            <w:hideMark/>
          </w:tcPr>
          <w:p w14:paraId="03B60B1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€16,394</w:t>
            </w:r>
          </w:p>
        </w:tc>
        <w:tc>
          <w:tcPr>
            <w:tcW w:w="932" w:type="dxa"/>
            <w:vAlign w:val="center"/>
            <w:hideMark/>
          </w:tcPr>
          <w:p w14:paraId="79D3F31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18.6%</w:t>
            </w:r>
          </w:p>
        </w:tc>
        <w:tc>
          <w:tcPr>
            <w:tcW w:w="931" w:type="dxa"/>
            <w:vAlign w:val="center"/>
            <w:hideMark/>
          </w:tcPr>
          <w:p w14:paraId="532126EC"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39DF11D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3DBD14D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€2,725</w:t>
            </w:r>
          </w:p>
        </w:tc>
        <w:tc>
          <w:tcPr>
            <w:tcW w:w="932" w:type="dxa"/>
            <w:vAlign w:val="center"/>
            <w:hideMark/>
          </w:tcPr>
          <w:p w14:paraId="19D64A5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1.5%</w:t>
            </w:r>
          </w:p>
        </w:tc>
        <w:tc>
          <w:tcPr>
            <w:tcW w:w="1154" w:type="dxa"/>
            <w:shd w:val="clear" w:color="auto" w:fill="CBCBCB"/>
            <w:vAlign w:val="center"/>
            <w:hideMark/>
          </w:tcPr>
          <w:p w14:paraId="4CEF90B9"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€718,942</w:t>
            </w:r>
          </w:p>
        </w:tc>
        <w:tc>
          <w:tcPr>
            <w:tcW w:w="830" w:type="dxa"/>
            <w:shd w:val="clear" w:color="auto" w:fill="CBCBCB"/>
            <w:vAlign w:val="center"/>
            <w:hideMark/>
          </w:tcPr>
          <w:p w14:paraId="1D8FF93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8.9%</w:t>
            </w:r>
          </w:p>
        </w:tc>
      </w:tr>
      <w:tr w:rsidR="00AA2B37" w:rsidRPr="00851DEB" w14:paraId="3DC3EE77" w14:textId="77777777" w:rsidTr="00AA2B3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shd w:val="clear" w:color="auto" w:fill="CBCBCB"/>
            <w:hideMark/>
          </w:tcPr>
          <w:p w14:paraId="69CC1CEE"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Total Services</w:t>
            </w:r>
          </w:p>
        </w:tc>
        <w:tc>
          <w:tcPr>
            <w:tcW w:w="992" w:type="dxa"/>
            <w:shd w:val="clear" w:color="auto" w:fill="CBCBCB"/>
            <w:vAlign w:val="center"/>
            <w:hideMark/>
          </w:tcPr>
          <w:p w14:paraId="567EC6DA"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€2,231,787</w:t>
            </w:r>
          </w:p>
        </w:tc>
        <w:tc>
          <w:tcPr>
            <w:tcW w:w="932" w:type="dxa"/>
            <w:shd w:val="clear" w:color="auto" w:fill="CBCBCB"/>
            <w:vAlign w:val="center"/>
            <w:hideMark/>
          </w:tcPr>
          <w:p w14:paraId="589F84B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83.8%</w:t>
            </w:r>
          </w:p>
        </w:tc>
        <w:tc>
          <w:tcPr>
            <w:tcW w:w="1052" w:type="dxa"/>
            <w:shd w:val="clear" w:color="auto" w:fill="CBCBCB"/>
            <w:vAlign w:val="center"/>
            <w:hideMark/>
          </w:tcPr>
          <w:p w14:paraId="7AB3536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€3,083,107</w:t>
            </w:r>
          </w:p>
        </w:tc>
        <w:tc>
          <w:tcPr>
            <w:tcW w:w="932" w:type="dxa"/>
            <w:shd w:val="clear" w:color="auto" w:fill="CBCBCB"/>
            <w:vAlign w:val="center"/>
            <w:hideMark/>
          </w:tcPr>
          <w:p w14:paraId="4C942223"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90.0%</w:t>
            </w:r>
          </w:p>
        </w:tc>
        <w:tc>
          <w:tcPr>
            <w:tcW w:w="1053" w:type="dxa"/>
            <w:shd w:val="clear" w:color="auto" w:fill="CBCBCB"/>
            <w:vAlign w:val="center"/>
            <w:hideMark/>
          </w:tcPr>
          <w:p w14:paraId="69EE72B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€1,294,464</w:t>
            </w:r>
          </w:p>
        </w:tc>
        <w:tc>
          <w:tcPr>
            <w:tcW w:w="932" w:type="dxa"/>
            <w:shd w:val="clear" w:color="auto" w:fill="CBCBCB"/>
            <w:vAlign w:val="center"/>
            <w:hideMark/>
          </w:tcPr>
          <w:p w14:paraId="7BB342FF"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90.9%</w:t>
            </w:r>
          </w:p>
        </w:tc>
        <w:tc>
          <w:tcPr>
            <w:tcW w:w="931" w:type="dxa"/>
            <w:shd w:val="clear" w:color="auto" w:fill="CBCBCB"/>
            <w:vAlign w:val="center"/>
            <w:hideMark/>
          </w:tcPr>
          <w:p w14:paraId="271E282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€86,216</w:t>
            </w:r>
          </w:p>
        </w:tc>
        <w:tc>
          <w:tcPr>
            <w:tcW w:w="932" w:type="dxa"/>
            <w:shd w:val="clear" w:color="auto" w:fill="CBCBCB"/>
            <w:vAlign w:val="center"/>
            <w:hideMark/>
          </w:tcPr>
          <w:p w14:paraId="4AF708D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97.8%</w:t>
            </w:r>
          </w:p>
        </w:tc>
        <w:tc>
          <w:tcPr>
            <w:tcW w:w="931" w:type="dxa"/>
            <w:shd w:val="clear" w:color="auto" w:fill="CBCBCB"/>
            <w:vAlign w:val="center"/>
            <w:hideMark/>
          </w:tcPr>
          <w:p w14:paraId="021B853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€293,558</w:t>
            </w:r>
          </w:p>
        </w:tc>
        <w:tc>
          <w:tcPr>
            <w:tcW w:w="932" w:type="dxa"/>
            <w:shd w:val="clear" w:color="auto" w:fill="CBCBCB"/>
            <w:vAlign w:val="center"/>
            <w:hideMark/>
          </w:tcPr>
          <w:p w14:paraId="74D33A2B"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91.7%</w:t>
            </w:r>
          </w:p>
        </w:tc>
        <w:tc>
          <w:tcPr>
            <w:tcW w:w="931" w:type="dxa"/>
            <w:shd w:val="clear" w:color="auto" w:fill="CBCBCB"/>
            <w:vAlign w:val="center"/>
            <w:hideMark/>
          </w:tcPr>
          <w:p w14:paraId="666B68A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€155,945</w:t>
            </w:r>
          </w:p>
        </w:tc>
        <w:tc>
          <w:tcPr>
            <w:tcW w:w="932" w:type="dxa"/>
            <w:shd w:val="clear" w:color="auto" w:fill="CBCBCB"/>
            <w:vAlign w:val="center"/>
            <w:hideMark/>
          </w:tcPr>
          <w:p w14:paraId="4199AD5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87.5%</w:t>
            </w:r>
          </w:p>
        </w:tc>
        <w:tc>
          <w:tcPr>
            <w:tcW w:w="1154" w:type="dxa"/>
            <w:shd w:val="clear" w:color="auto" w:fill="CBCBCB"/>
            <w:vAlign w:val="center"/>
            <w:hideMark/>
          </w:tcPr>
          <w:p w14:paraId="3F9C066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€7,145,077</w:t>
            </w:r>
          </w:p>
        </w:tc>
        <w:tc>
          <w:tcPr>
            <w:tcW w:w="830" w:type="dxa"/>
            <w:shd w:val="clear" w:color="auto" w:fill="CBCBCB"/>
            <w:vAlign w:val="center"/>
            <w:hideMark/>
          </w:tcPr>
          <w:p w14:paraId="5FAE5371"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88.2%</w:t>
            </w:r>
          </w:p>
        </w:tc>
      </w:tr>
      <w:tr w:rsidR="00AA2B37" w:rsidRPr="00851DEB" w14:paraId="68CE2B54" w14:textId="77777777" w:rsidTr="00AA2B3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hideMark/>
          </w:tcPr>
          <w:p w14:paraId="20A031F6"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Q4 Estimate</w:t>
            </w:r>
          </w:p>
        </w:tc>
        <w:tc>
          <w:tcPr>
            <w:tcW w:w="992" w:type="dxa"/>
            <w:vAlign w:val="center"/>
            <w:hideMark/>
          </w:tcPr>
          <w:p w14:paraId="3CA95EF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48AD1733"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052" w:type="dxa"/>
            <w:vAlign w:val="center"/>
            <w:hideMark/>
          </w:tcPr>
          <w:p w14:paraId="335FE7D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70876</w:t>
            </w:r>
          </w:p>
        </w:tc>
        <w:tc>
          <w:tcPr>
            <w:tcW w:w="932" w:type="dxa"/>
            <w:vAlign w:val="center"/>
            <w:hideMark/>
          </w:tcPr>
          <w:p w14:paraId="014D83D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2.1%</w:t>
            </w:r>
          </w:p>
        </w:tc>
        <w:tc>
          <w:tcPr>
            <w:tcW w:w="1053" w:type="dxa"/>
            <w:vAlign w:val="center"/>
            <w:hideMark/>
          </w:tcPr>
          <w:p w14:paraId="15C8729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€13,500</w:t>
            </w:r>
          </w:p>
        </w:tc>
        <w:tc>
          <w:tcPr>
            <w:tcW w:w="932" w:type="dxa"/>
            <w:vAlign w:val="center"/>
            <w:hideMark/>
          </w:tcPr>
          <w:p w14:paraId="45E0619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0.9%</w:t>
            </w:r>
          </w:p>
        </w:tc>
        <w:tc>
          <w:tcPr>
            <w:tcW w:w="931" w:type="dxa"/>
            <w:vAlign w:val="center"/>
            <w:hideMark/>
          </w:tcPr>
          <w:p w14:paraId="4C0C0028"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036EE616"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507D8E8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7BD1447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263C0290"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673B21DB"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154" w:type="dxa"/>
            <w:shd w:val="clear" w:color="auto" w:fill="CBCBCB"/>
            <w:vAlign w:val="center"/>
            <w:hideMark/>
          </w:tcPr>
          <w:p w14:paraId="628EBCB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€84,376</w:t>
            </w:r>
          </w:p>
        </w:tc>
        <w:tc>
          <w:tcPr>
            <w:tcW w:w="830" w:type="dxa"/>
            <w:shd w:val="clear" w:color="auto" w:fill="CBCBCB"/>
            <w:vAlign w:val="center"/>
            <w:hideMark/>
          </w:tcPr>
          <w:p w14:paraId="18EA1FAF"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1.0%</w:t>
            </w:r>
          </w:p>
        </w:tc>
      </w:tr>
      <w:tr w:rsidR="00AA2B37" w:rsidRPr="00851DEB" w14:paraId="1933536F" w14:textId="77777777" w:rsidTr="00AA2B3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253" w:type="dxa"/>
            <w:hideMark/>
          </w:tcPr>
          <w:p w14:paraId="48611C8B"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Total Only (No Breakdown)</w:t>
            </w:r>
          </w:p>
        </w:tc>
        <w:tc>
          <w:tcPr>
            <w:tcW w:w="992" w:type="dxa"/>
            <w:vAlign w:val="center"/>
            <w:hideMark/>
          </w:tcPr>
          <w:p w14:paraId="5090D0F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5EAD971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052" w:type="dxa"/>
            <w:vAlign w:val="center"/>
            <w:hideMark/>
          </w:tcPr>
          <w:p w14:paraId="4489C410"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743385E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053" w:type="dxa"/>
            <w:vAlign w:val="center"/>
            <w:hideMark/>
          </w:tcPr>
          <w:p w14:paraId="77A5FFC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€6,545</w:t>
            </w:r>
          </w:p>
        </w:tc>
        <w:tc>
          <w:tcPr>
            <w:tcW w:w="932" w:type="dxa"/>
            <w:vAlign w:val="center"/>
            <w:hideMark/>
          </w:tcPr>
          <w:p w14:paraId="3652937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0.5%</w:t>
            </w:r>
          </w:p>
        </w:tc>
        <w:tc>
          <w:tcPr>
            <w:tcW w:w="931" w:type="dxa"/>
            <w:vAlign w:val="center"/>
            <w:hideMark/>
          </w:tcPr>
          <w:p w14:paraId="18F02728"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501AE4B9"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32C57A14"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5CE9282E"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vAlign w:val="center"/>
            <w:hideMark/>
          </w:tcPr>
          <w:p w14:paraId="77B76185"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 </w:t>
            </w:r>
          </w:p>
        </w:tc>
        <w:tc>
          <w:tcPr>
            <w:tcW w:w="932" w:type="dxa"/>
            <w:vAlign w:val="center"/>
            <w:hideMark/>
          </w:tcPr>
          <w:p w14:paraId="51253256"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154" w:type="dxa"/>
            <w:shd w:val="clear" w:color="auto" w:fill="CBCBCB"/>
            <w:vAlign w:val="center"/>
            <w:hideMark/>
          </w:tcPr>
          <w:p w14:paraId="1B08F35F"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€6,545</w:t>
            </w:r>
          </w:p>
        </w:tc>
        <w:tc>
          <w:tcPr>
            <w:tcW w:w="830" w:type="dxa"/>
            <w:shd w:val="clear" w:color="auto" w:fill="CBCBCB"/>
            <w:vAlign w:val="center"/>
            <w:hideMark/>
          </w:tcPr>
          <w:p w14:paraId="416D4D17" w14:textId="77777777" w:rsidR="00AA2B37" w:rsidRPr="00851DEB"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851DEB">
              <w:rPr>
                <w:rFonts w:ascii="Arial Narrow" w:hAnsi="Arial Narrow"/>
                <w:sz w:val="18"/>
                <w:szCs w:val="18"/>
              </w:rPr>
              <w:t>0.1%</w:t>
            </w:r>
          </w:p>
        </w:tc>
      </w:tr>
      <w:tr w:rsidR="00AA2B37" w:rsidRPr="00851DEB" w14:paraId="790A8B54" w14:textId="77777777" w:rsidTr="00AA2B37">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shd w:val="clear" w:color="auto" w:fill="CBCBCB"/>
            <w:hideMark/>
          </w:tcPr>
          <w:p w14:paraId="61148843" w14:textId="77777777" w:rsidR="00AA2B37" w:rsidRPr="00851DEB" w:rsidRDefault="00AA2B37" w:rsidP="00AA2B37">
            <w:pPr>
              <w:pStyle w:val="TableParagraph"/>
              <w:rPr>
                <w:rFonts w:ascii="Arial Narrow" w:hAnsi="Arial Narrow"/>
                <w:sz w:val="18"/>
                <w:szCs w:val="18"/>
              </w:rPr>
            </w:pPr>
            <w:r w:rsidRPr="00851DEB">
              <w:rPr>
                <w:rFonts w:ascii="Arial Narrow" w:hAnsi="Arial Narrow"/>
                <w:sz w:val="18"/>
                <w:szCs w:val="18"/>
              </w:rPr>
              <w:t>Total Other</w:t>
            </w:r>
          </w:p>
        </w:tc>
        <w:tc>
          <w:tcPr>
            <w:tcW w:w="992" w:type="dxa"/>
            <w:shd w:val="clear" w:color="auto" w:fill="CBCBCB"/>
            <w:vAlign w:val="center"/>
            <w:hideMark/>
          </w:tcPr>
          <w:p w14:paraId="6BBC625B"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w:t>
            </w:r>
          </w:p>
        </w:tc>
        <w:tc>
          <w:tcPr>
            <w:tcW w:w="932" w:type="dxa"/>
            <w:shd w:val="clear" w:color="auto" w:fill="CBCBCB"/>
            <w:vAlign w:val="center"/>
            <w:hideMark/>
          </w:tcPr>
          <w:p w14:paraId="35162C1A"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052" w:type="dxa"/>
            <w:shd w:val="clear" w:color="auto" w:fill="CBCBCB"/>
            <w:vAlign w:val="center"/>
            <w:hideMark/>
          </w:tcPr>
          <w:p w14:paraId="2EA6C2C7"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€70,876</w:t>
            </w:r>
          </w:p>
        </w:tc>
        <w:tc>
          <w:tcPr>
            <w:tcW w:w="932" w:type="dxa"/>
            <w:shd w:val="clear" w:color="auto" w:fill="CBCBCB"/>
            <w:vAlign w:val="center"/>
            <w:hideMark/>
          </w:tcPr>
          <w:p w14:paraId="4E8B244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2.1%</w:t>
            </w:r>
          </w:p>
        </w:tc>
        <w:tc>
          <w:tcPr>
            <w:tcW w:w="1053" w:type="dxa"/>
            <w:shd w:val="clear" w:color="auto" w:fill="CBCBCB"/>
            <w:vAlign w:val="center"/>
            <w:hideMark/>
          </w:tcPr>
          <w:p w14:paraId="4AFADB4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€20,045</w:t>
            </w:r>
          </w:p>
        </w:tc>
        <w:tc>
          <w:tcPr>
            <w:tcW w:w="932" w:type="dxa"/>
            <w:shd w:val="clear" w:color="auto" w:fill="CBCBCB"/>
            <w:vAlign w:val="center"/>
            <w:hideMark/>
          </w:tcPr>
          <w:p w14:paraId="14BA404E"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1.4%</w:t>
            </w:r>
          </w:p>
        </w:tc>
        <w:tc>
          <w:tcPr>
            <w:tcW w:w="931" w:type="dxa"/>
            <w:shd w:val="clear" w:color="auto" w:fill="CBCBCB"/>
            <w:vAlign w:val="center"/>
            <w:hideMark/>
          </w:tcPr>
          <w:p w14:paraId="4841B53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w:t>
            </w:r>
          </w:p>
        </w:tc>
        <w:tc>
          <w:tcPr>
            <w:tcW w:w="932" w:type="dxa"/>
            <w:shd w:val="clear" w:color="auto" w:fill="CBCBCB"/>
            <w:vAlign w:val="center"/>
            <w:hideMark/>
          </w:tcPr>
          <w:p w14:paraId="1BD1163C"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shd w:val="clear" w:color="auto" w:fill="CBCBCB"/>
            <w:vAlign w:val="center"/>
            <w:hideMark/>
          </w:tcPr>
          <w:p w14:paraId="3F4EB1D2"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w:t>
            </w:r>
          </w:p>
        </w:tc>
        <w:tc>
          <w:tcPr>
            <w:tcW w:w="932" w:type="dxa"/>
            <w:shd w:val="clear" w:color="auto" w:fill="CBCBCB"/>
            <w:vAlign w:val="center"/>
            <w:hideMark/>
          </w:tcPr>
          <w:p w14:paraId="49089DB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931" w:type="dxa"/>
            <w:shd w:val="clear" w:color="auto" w:fill="CBCBCB"/>
            <w:vAlign w:val="center"/>
            <w:hideMark/>
          </w:tcPr>
          <w:p w14:paraId="6A96E91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w:t>
            </w:r>
          </w:p>
        </w:tc>
        <w:tc>
          <w:tcPr>
            <w:tcW w:w="932" w:type="dxa"/>
            <w:shd w:val="clear" w:color="auto" w:fill="CBCBCB"/>
            <w:vAlign w:val="center"/>
            <w:hideMark/>
          </w:tcPr>
          <w:p w14:paraId="3A79FEDD"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0.0%</w:t>
            </w:r>
          </w:p>
        </w:tc>
        <w:tc>
          <w:tcPr>
            <w:tcW w:w="1154" w:type="dxa"/>
            <w:shd w:val="clear" w:color="auto" w:fill="CBCBCB"/>
            <w:vAlign w:val="center"/>
            <w:hideMark/>
          </w:tcPr>
          <w:p w14:paraId="75332B64"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€90,921</w:t>
            </w:r>
          </w:p>
        </w:tc>
        <w:tc>
          <w:tcPr>
            <w:tcW w:w="830" w:type="dxa"/>
            <w:shd w:val="clear" w:color="auto" w:fill="CBCBCB"/>
            <w:vAlign w:val="center"/>
            <w:hideMark/>
          </w:tcPr>
          <w:p w14:paraId="471483A1" w14:textId="77777777" w:rsidR="00AA2B37" w:rsidRPr="00851DEB"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851DEB">
              <w:rPr>
                <w:rFonts w:ascii="Arial Narrow" w:hAnsi="Arial Narrow"/>
                <w:sz w:val="18"/>
                <w:szCs w:val="18"/>
              </w:rPr>
              <w:t>1.1%</w:t>
            </w:r>
          </w:p>
        </w:tc>
      </w:tr>
      <w:tr w:rsidR="00AA2B37" w:rsidRPr="00225463" w14:paraId="476FDFBE" w14:textId="77777777" w:rsidTr="00AA2B3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53" w:type="dxa"/>
            <w:shd w:val="clear" w:color="auto" w:fill="CBCBCB"/>
            <w:hideMark/>
          </w:tcPr>
          <w:p w14:paraId="24901F89" w14:textId="77777777" w:rsidR="00AA2B37" w:rsidRPr="00225463" w:rsidRDefault="00AA2B37" w:rsidP="00AA2B37">
            <w:pPr>
              <w:pStyle w:val="TableParagraph"/>
              <w:rPr>
                <w:rFonts w:ascii="Arial Narrow" w:hAnsi="Arial Narrow"/>
                <w:b/>
                <w:sz w:val="18"/>
                <w:szCs w:val="18"/>
              </w:rPr>
            </w:pPr>
            <w:r w:rsidRPr="00225463">
              <w:rPr>
                <w:rFonts w:ascii="Arial Narrow" w:hAnsi="Arial Narrow"/>
                <w:b/>
                <w:sz w:val="18"/>
                <w:szCs w:val="18"/>
              </w:rPr>
              <w:t>Grand Total</w:t>
            </w:r>
          </w:p>
        </w:tc>
        <w:tc>
          <w:tcPr>
            <w:tcW w:w="992" w:type="dxa"/>
            <w:shd w:val="clear" w:color="auto" w:fill="CBCBCB"/>
            <w:vAlign w:val="center"/>
            <w:hideMark/>
          </w:tcPr>
          <w:p w14:paraId="481694B9"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€2,662,291</w:t>
            </w:r>
          </w:p>
        </w:tc>
        <w:tc>
          <w:tcPr>
            <w:tcW w:w="932" w:type="dxa"/>
            <w:shd w:val="clear" w:color="auto" w:fill="CBCBCB"/>
            <w:vAlign w:val="center"/>
            <w:hideMark/>
          </w:tcPr>
          <w:p w14:paraId="255461C3"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100%</w:t>
            </w:r>
          </w:p>
        </w:tc>
        <w:tc>
          <w:tcPr>
            <w:tcW w:w="1052" w:type="dxa"/>
            <w:shd w:val="clear" w:color="auto" w:fill="CBCBCB"/>
            <w:vAlign w:val="center"/>
            <w:hideMark/>
          </w:tcPr>
          <w:p w14:paraId="3137468A"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€3,425,494</w:t>
            </w:r>
          </w:p>
        </w:tc>
        <w:tc>
          <w:tcPr>
            <w:tcW w:w="932" w:type="dxa"/>
            <w:shd w:val="clear" w:color="auto" w:fill="CBCBCB"/>
            <w:vAlign w:val="center"/>
            <w:hideMark/>
          </w:tcPr>
          <w:p w14:paraId="3099E7A9"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100%</w:t>
            </w:r>
          </w:p>
        </w:tc>
        <w:tc>
          <w:tcPr>
            <w:tcW w:w="1053" w:type="dxa"/>
            <w:shd w:val="clear" w:color="auto" w:fill="CBCBCB"/>
            <w:vAlign w:val="center"/>
            <w:hideMark/>
          </w:tcPr>
          <w:p w14:paraId="1B591BD5"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€1,424,668</w:t>
            </w:r>
          </w:p>
        </w:tc>
        <w:tc>
          <w:tcPr>
            <w:tcW w:w="932" w:type="dxa"/>
            <w:shd w:val="clear" w:color="auto" w:fill="CBCBCB"/>
            <w:vAlign w:val="center"/>
            <w:hideMark/>
          </w:tcPr>
          <w:p w14:paraId="448D8143"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100%</w:t>
            </w:r>
          </w:p>
        </w:tc>
        <w:tc>
          <w:tcPr>
            <w:tcW w:w="931" w:type="dxa"/>
            <w:shd w:val="clear" w:color="auto" w:fill="CBCBCB"/>
            <w:vAlign w:val="center"/>
            <w:hideMark/>
          </w:tcPr>
          <w:p w14:paraId="03A4BABD"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€88,144</w:t>
            </w:r>
          </w:p>
        </w:tc>
        <w:tc>
          <w:tcPr>
            <w:tcW w:w="932" w:type="dxa"/>
            <w:shd w:val="clear" w:color="auto" w:fill="CBCBCB"/>
            <w:vAlign w:val="center"/>
            <w:hideMark/>
          </w:tcPr>
          <w:p w14:paraId="619C9E81"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100%</w:t>
            </w:r>
          </w:p>
        </w:tc>
        <w:tc>
          <w:tcPr>
            <w:tcW w:w="931" w:type="dxa"/>
            <w:shd w:val="clear" w:color="auto" w:fill="CBCBCB"/>
            <w:vAlign w:val="center"/>
            <w:hideMark/>
          </w:tcPr>
          <w:p w14:paraId="50799D65"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€320,257</w:t>
            </w:r>
          </w:p>
        </w:tc>
        <w:tc>
          <w:tcPr>
            <w:tcW w:w="932" w:type="dxa"/>
            <w:shd w:val="clear" w:color="auto" w:fill="CBCBCB"/>
            <w:vAlign w:val="center"/>
            <w:hideMark/>
          </w:tcPr>
          <w:p w14:paraId="6498000F"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100%</w:t>
            </w:r>
          </w:p>
        </w:tc>
        <w:tc>
          <w:tcPr>
            <w:tcW w:w="931" w:type="dxa"/>
            <w:shd w:val="clear" w:color="auto" w:fill="CBCBCB"/>
            <w:vAlign w:val="center"/>
            <w:hideMark/>
          </w:tcPr>
          <w:p w14:paraId="36472D85"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€178,195</w:t>
            </w:r>
          </w:p>
        </w:tc>
        <w:tc>
          <w:tcPr>
            <w:tcW w:w="932" w:type="dxa"/>
            <w:shd w:val="clear" w:color="auto" w:fill="CBCBCB"/>
            <w:vAlign w:val="center"/>
            <w:hideMark/>
          </w:tcPr>
          <w:p w14:paraId="63AA1AA3"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100%</w:t>
            </w:r>
          </w:p>
        </w:tc>
        <w:tc>
          <w:tcPr>
            <w:tcW w:w="1154" w:type="dxa"/>
            <w:shd w:val="clear" w:color="auto" w:fill="CBCBCB"/>
            <w:vAlign w:val="center"/>
            <w:hideMark/>
          </w:tcPr>
          <w:p w14:paraId="0FCCB875"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€8,099,049</w:t>
            </w:r>
          </w:p>
        </w:tc>
        <w:tc>
          <w:tcPr>
            <w:tcW w:w="830" w:type="dxa"/>
            <w:shd w:val="clear" w:color="auto" w:fill="CBCBCB"/>
            <w:vAlign w:val="center"/>
            <w:hideMark/>
          </w:tcPr>
          <w:p w14:paraId="3BCD20CB"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225463">
              <w:rPr>
                <w:rFonts w:ascii="Arial Narrow" w:hAnsi="Arial Narrow"/>
                <w:b/>
                <w:sz w:val="18"/>
                <w:szCs w:val="18"/>
              </w:rPr>
              <w:t>100.0%</w:t>
            </w:r>
          </w:p>
        </w:tc>
      </w:tr>
    </w:tbl>
    <w:p w14:paraId="29E74741" w14:textId="77777777" w:rsidR="00AA2B37" w:rsidRDefault="00AA2B37" w:rsidP="00AA2B37">
      <w:pPr>
        <w:pStyle w:val="Quote"/>
      </w:pPr>
      <w:r>
        <w:t>Source: FSD Expenditure 2012 to 2014 (Excel sheet)</w:t>
      </w:r>
    </w:p>
    <w:p w14:paraId="28A54A2D" w14:textId="77777777" w:rsidR="00AA2B37" w:rsidRDefault="00AA2B37" w:rsidP="00AA2B37">
      <w:pPr>
        <w:pStyle w:val="AppendixHeader"/>
        <w:sectPr w:rsidR="00AA2B37" w:rsidSect="00AA2B37">
          <w:pgSz w:w="16840" w:h="11910" w:orient="landscape"/>
          <w:pgMar w:top="709" w:right="851" w:bottom="1559" w:left="1418" w:header="720" w:footer="357" w:gutter="0"/>
          <w:cols w:space="720"/>
          <w:docGrid w:linePitch="272"/>
        </w:sectPr>
      </w:pPr>
    </w:p>
    <w:p w14:paraId="681B77B6" w14:textId="77777777" w:rsidR="00AA2B37" w:rsidRDefault="00AA2B37" w:rsidP="00AA2B37">
      <w:pPr>
        <w:pStyle w:val="Heading1"/>
        <w:keepNext w:val="0"/>
        <w:keepLines w:val="0"/>
        <w:numPr>
          <w:ilvl w:val="0"/>
          <w:numId w:val="1"/>
        </w:numPr>
        <w:tabs>
          <w:tab w:val="clear" w:pos="720"/>
        </w:tabs>
        <w:spacing w:before="240" w:line="288" w:lineRule="auto"/>
        <w:ind w:left="567" w:right="0" w:hanging="567"/>
      </w:pPr>
      <w:bookmarkStart w:id="52" w:name="_Toc469444707"/>
      <w:bookmarkStart w:id="53" w:name="_Toc480883302"/>
      <w:r>
        <w:lastRenderedPageBreak/>
        <w:t>Appendix E: FSD Payments Made</w:t>
      </w:r>
      <w:bookmarkEnd w:id="52"/>
      <w:bookmarkEnd w:id="53"/>
    </w:p>
    <w:p w14:paraId="00CC7962" w14:textId="77777777" w:rsidR="00AA2B37" w:rsidRDefault="00AA2B37" w:rsidP="00AA2B37">
      <w:pPr>
        <w:pStyle w:val="Heading2"/>
        <w:numPr>
          <w:ilvl w:val="1"/>
          <w:numId w:val="1"/>
        </w:numPr>
        <w:tabs>
          <w:tab w:val="clear" w:pos="3349"/>
          <w:tab w:val="num" w:pos="1222"/>
        </w:tabs>
        <w:ind w:left="567" w:hanging="567"/>
      </w:pPr>
      <w:bookmarkStart w:id="54" w:name="_Toc469444708"/>
      <w:bookmarkStart w:id="55" w:name="_Toc480883303"/>
      <w:r>
        <w:t>Introduction</w:t>
      </w:r>
      <w:bookmarkEnd w:id="54"/>
      <w:bookmarkEnd w:id="55"/>
    </w:p>
    <w:p w14:paraId="3F59462B" w14:textId="77777777" w:rsidR="00AA2B37" w:rsidRDefault="00AA2B37" w:rsidP="00D54D05">
      <w:pPr>
        <w:pStyle w:val="BodyText-parastyle"/>
      </w:pPr>
      <w:r>
        <w:t>Data relating to payments under the Fund for Students with Disabilities is analysed in this section, payments refer to</w:t>
      </w:r>
      <w:r w:rsidRPr="00ED31EB">
        <w:t xml:space="preserve"> the amounts paid by the HEA in respect of the academic year.</w:t>
      </w:r>
      <w:r>
        <w:t xml:space="preserve"> </w:t>
      </w:r>
    </w:p>
    <w:p w14:paraId="5EE5C7D9" w14:textId="77777777" w:rsidR="00AA2B37" w:rsidRDefault="00AA2B37" w:rsidP="00AA2B37">
      <w:pPr>
        <w:pStyle w:val="Heading2"/>
        <w:numPr>
          <w:ilvl w:val="1"/>
          <w:numId w:val="1"/>
        </w:numPr>
        <w:tabs>
          <w:tab w:val="clear" w:pos="3349"/>
          <w:tab w:val="num" w:pos="1222"/>
        </w:tabs>
        <w:ind w:left="567" w:hanging="567"/>
      </w:pPr>
      <w:bookmarkStart w:id="56" w:name="_Toc469444709"/>
      <w:bookmarkStart w:id="57" w:name="_Toc480883304"/>
      <w:r>
        <w:t>Total Payments</w:t>
      </w:r>
      <w:bookmarkEnd w:id="56"/>
      <w:bookmarkEnd w:id="57"/>
    </w:p>
    <w:p w14:paraId="3030A82C" w14:textId="77777777" w:rsidR="00AA2B37" w:rsidRDefault="00AA2B37" w:rsidP="00D54D05">
      <w:pPr>
        <w:pStyle w:val="BodyText-parastyle"/>
      </w:pPr>
      <w:r>
        <w:t>Across the period 2012/13 to 2015/16 (i.e. to March 2016) €31,421,486 of payments have been made by the HEA to institutions under the FSD, of this;</w:t>
      </w:r>
    </w:p>
    <w:p w14:paraId="55B07FBE" w14:textId="77777777" w:rsidR="00AA2B37" w:rsidRDefault="00AA2B37" w:rsidP="00AA2B37">
      <w:pPr>
        <w:pStyle w:val="ListParagraph"/>
        <w:numPr>
          <w:ilvl w:val="0"/>
          <w:numId w:val="5"/>
        </w:numPr>
      </w:pPr>
      <w:r>
        <w:t>34 Irish HEIs received payments of €</w:t>
      </w:r>
      <w:r w:rsidRPr="00DF7986">
        <w:t>22,737,307</w:t>
      </w:r>
      <w:r>
        <w:t xml:space="preserve"> (72.4% of total allocation);</w:t>
      </w:r>
    </w:p>
    <w:p w14:paraId="6F217B1B" w14:textId="77777777" w:rsidR="00AA2B37" w:rsidRDefault="00AA2B37" w:rsidP="00AA2B37">
      <w:pPr>
        <w:pStyle w:val="ListParagraph"/>
        <w:numPr>
          <w:ilvl w:val="0"/>
          <w:numId w:val="5"/>
        </w:numPr>
      </w:pPr>
      <w:r>
        <w:t>22 Irish FEIs received payments of €</w:t>
      </w:r>
      <w:r w:rsidRPr="00DF7986">
        <w:t>7,509,278</w:t>
      </w:r>
      <w:r>
        <w:t xml:space="preserve"> (23.9% of tot payments); and</w:t>
      </w:r>
    </w:p>
    <w:p w14:paraId="727CA7E7" w14:textId="77777777" w:rsidR="00AA2B37" w:rsidRDefault="00AA2B37" w:rsidP="00AA2B37">
      <w:pPr>
        <w:pStyle w:val="ListParagraph"/>
        <w:numPr>
          <w:ilvl w:val="0"/>
          <w:numId w:val="5"/>
        </w:numPr>
      </w:pPr>
      <w:r>
        <w:t>83 EU Institutions received payments of €</w:t>
      </w:r>
      <w:r w:rsidRPr="007064C2">
        <w:t>1,174,901</w:t>
      </w:r>
      <w:r>
        <w:t xml:space="preserve"> (3.7% of total payments).</w:t>
      </w:r>
    </w:p>
    <w:p w14:paraId="334234BE" w14:textId="77777777" w:rsidR="00AA2B37" w:rsidRDefault="00AA2B37" w:rsidP="00D54D05">
      <w:pPr>
        <w:pStyle w:val="BodyText-parastyle"/>
      </w:pPr>
      <w:r>
        <w:t>The remainder of this section will look more closely at the payments under the FSD across the period 2012/14 to 2015/16.</w:t>
      </w:r>
    </w:p>
    <w:p w14:paraId="0DEE1F30" w14:textId="77777777" w:rsidR="00AA2B37" w:rsidRDefault="00AA2B37" w:rsidP="00AA2B37">
      <w:pPr>
        <w:pStyle w:val="Heading2"/>
        <w:numPr>
          <w:ilvl w:val="1"/>
          <w:numId w:val="1"/>
        </w:numPr>
        <w:tabs>
          <w:tab w:val="clear" w:pos="3349"/>
          <w:tab w:val="num" w:pos="1222"/>
        </w:tabs>
        <w:ind w:left="567" w:hanging="567"/>
      </w:pPr>
      <w:bookmarkStart w:id="58" w:name="_Toc469444710"/>
      <w:bookmarkStart w:id="59" w:name="_Toc480883305"/>
      <w:r>
        <w:t>Payments by Institution Type</w:t>
      </w:r>
      <w:bookmarkEnd w:id="58"/>
      <w:bookmarkEnd w:id="59"/>
    </w:p>
    <w:p w14:paraId="032F36D4" w14:textId="77777777" w:rsidR="00AA2B37" w:rsidRDefault="00AA2B37" w:rsidP="00AA2B37">
      <w:pPr>
        <w:pStyle w:val="IntenseQuote"/>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w:t>
      </w:r>
      <w:r>
        <w:fldChar w:fldCharType="end"/>
      </w:r>
      <w:r>
        <w:t xml:space="preserve"> Payments to each sector under the FSD 2012/13 – 2015/16 (March 2016)</w:t>
      </w:r>
    </w:p>
    <w:p w14:paraId="455713F2" w14:textId="77777777" w:rsidR="00AA2B37" w:rsidRDefault="00AA2B37" w:rsidP="00D54D05">
      <w:pPr>
        <w:pStyle w:val="BodyText-parastyle"/>
      </w:pPr>
      <w:r>
        <w:rPr>
          <w:noProof/>
          <w:lang w:val="en-US" w:eastAsia="en-US"/>
        </w:rPr>
        <w:drawing>
          <wp:inline distT="0" distB="0" distL="0" distR="0" wp14:anchorId="1ABEF527" wp14:editId="2ACF9796">
            <wp:extent cx="6127667" cy="3479470"/>
            <wp:effectExtent l="0" t="0" r="6985" b="698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A4F5D8" w14:textId="77777777" w:rsidR="00AA2B37" w:rsidRDefault="00AA2B37" w:rsidP="00AA2B37">
      <w:pPr>
        <w:pStyle w:val="Quote"/>
        <w:rPr>
          <w:lang w:val="en-GB" w:eastAsia="en-GB"/>
        </w:rPr>
      </w:pPr>
      <w:r>
        <w:rPr>
          <w:lang w:val="en-GB" w:eastAsia="en-GB"/>
        </w:rPr>
        <w:t>Source: FSD Payments – 2012/13 to 2015/16 (to March 2016)</w:t>
      </w:r>
    </w:p>
    <w:p w14:paraId="2B784287" w14:textId="2C280E10" w:rsidR="00AA2B37" w:rsidRDefault="000A4ECF" w:rsidP="00D54D05">
      <w:pPr>
        <w:pStyle w:val="BodyText-parastyle"/>
      </w:pPr>
      <w:r>
        <w:br w:type="column"/>
      </w:r>
      <w:r w:rsidR="00AA2B37">
        <w:lastRenderedPageBreak/>
        <w:t>Each year from 2012/13 to 2013/14 the payments made varied between the largest volume of payments of €9,257,137 in 2014/15 and the lowest volume of payments of €</w:t>
      </w:r>
      <w:r w:rsidR="00AA2B37" w:rsidRPr="00CF4C46">
        <w:t>6,574,438</w:t>
      </w:r>
      <w:r w:rsidR="00AA2B37">
        <w:t xml:space="preserve"> in 2015/16.</w:t>
      </w:r>
    </w:p>
    <w:p w14:paraId="3F9CED77" w14:textId="77777777" w:rsidR="00AA2B37" w:rsidRDefault="00AA2B37" w:rsidP="00D54D05">
      <w:pPr>
        <w:pStyle w:val="BodyText-parastyle"/>
      </w:pPr>
      <w:r>
        <w:t>Irish Higher Education Institutions received the largest sum of payments each year with a grand total of €</w:t>
      </w:r>
      <w:r w:rsidRPr="00D04979">
        <w:t>22,737,307</w:t>
      </w:r>
      <w:r>
        <w:t xml:space="preserve"> across the entire period. This was followed by Irish Further Education Institutions with payments of €</w:t>
      </w:r>
      <w:r w:rsidRPr="00D04979">
        <w:t>7,509,278</w:t>
      </w:r>
      <w:r>
        <w:t xml:space="preserve"> across the period.</w:t>
      </w:r>
    </w:p>
    <w:p w14:paraId="024EBF75"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1</w:t>
      </w:r>
      <w:r>
        <w:fldChar w:fldCharType="end"/>
      </w:r>
      <w:r>
        <w:t xml:space="preserve"> FSD Payments to each sub-sector, 2012/13 – 2015/16 (to March 2016)</w:t>
      </w:r>
    </w:p>
    <w:tbl>
      <w:tblPr>
        <w:tblStyle w:val="GridTable4-Accent11"/>
        <w:tblW w:w="9758" w:type="dxa"/>
        <w:tblLook w:val="04A0" w:firstRow="1" w:lastRow="0" w:firstColumn="1" w:lastColumn="0" w:noHBand="0" w:noVBand="1"/>
      </w:tblPr>
      <w:tblGrid>
        <w:gridCol w:w="1398"/>
        <w:gridCol w:w="391"/>
        <w:gridCol w:w="999"/>
        <w:gridCol w:w="660"/>
        <w:gridCol w:w="390"/>
        <w:gridCol w:w="999"/>
        <w:gridCol w:w="660"/>
        <w:gridCol w:w="390"/>
        <w:gridCol w:w="999"/>
        <w:gridCol w:w="660"/>
        <w:gridCol w:w="390"/>
        <w:gridCol w:w="999"/>
        <w:gridCol w:w="823"/>
      </w:tblGrid>
      <w:tr w:rsidR="00AA2B37" w:rsidRPr="00C71944" w14:paraId="5B9F0EA3"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398" w:type="dxa"/>
            <w:vMerge w:val="restart"/>
            <w:shd w:val="clear" w:color="auto" w:fill="2F68A9"/>
            <w:noWrap/>
            <w:hideMark/>
          </w:tcPr>
          <w:p w14:paraId="22139B16" w14:textId="77777777" w:rsidR="00AA2B37" w:rsidRPr="00C71944" w:rsidRDefault="00AA2B37" w:rsidP="00961787">
            <w:pPr>
              <w:pStyle w:val="TableHeaderNarrow"/>
              <w:rPr>
                <w:b/>
              </w:rPr>
            </w:pPr>
            <w:r w:rsidRPr="00851DEB">
              <w:t>Sub-secto</w:t>
            </w:r>
            <w:r>
              <w:t>r</w:t>
            </w:r>
          </w:p>
        </w:tc>
        <w:tc>
          <w:tcPr>
            <w:tcW w:w="2050" w:type="dxa"/>
            <w:gridSpan w:val="3"/>
            <w:shd w:val="clear" w:color="auto" w:fill="2F68A9"/>
          </w:tcPr>
          <w:p w14:paraId="65315B95" w14:textId="77777777" w:rsidR="00AA2B37" w:rsidRPr="00C71944"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C71944">
              <w:rPr>
                <w:b/>
              </w:rPr>
              <w:t>2012/2013</w:t>
            </w:r>
          </w:p>
        </w:tc>
        <w:tc>
          <w:tcPr>
            <w:tcW w:w="2049" w:type="dxa"/>
            <w:gridSpan w:val="3"/>
            <w:shd w:val="clear" w:color="auto" w:fill="2F68A9"/>
          </w:tcPr>
          <w:p w14:paraId="319343A3" w14:textId="77777777" w:rsidR="00AA2B37" w:rsidRPr="00C71944"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C71944">
              <w:rPr>
                <w:b/>
              </w:rPr>
              <w:t>2013/2014</w:t>
            </w:r>
          </w:p>
        </w:tc>
        <w:tc>
          <w:tcPr>
            <w:tcW w:w="2049" w:type="dxa"/>
            <w:gridSpan w:val="3"/>
            <w:shd w:val="clear" w:color="auto" w:fill="2F68A9"/>
          </w:tcPr>
          <w:p w14:paraId="79969C41" w14:textId="77777777" w:rsidR="00AA2B37" w:rsidRPr="00C71944"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C71944">
              <w:rPr>
                <w:b/>
              </w:rPr>
              <w:t>2014/2015</w:t>
            </w:r>
          </w:p>
        </w:tc>
        <w:tc>
          <w:tcPr>
            <w:tcW w:w="2212" w:type="dxa"/>
            <w:gridSpan w:val="3"/>
            <w:shd w:val="clear" w:color="auto" w:fill="2F68A9"/>
          </w:tcPr>
          <w:p w14:paraId="21F553DD" w14:textId="77777777" w:rsidR="00AA2B37" w:rsidRPr="00C71944"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C71944">
              <w:rPr>
                <w:b/>
              </w:rPr>
              <w:t>2015/2016</w:t>
            </w:r>
          </w:p>
        </w:tc>
      </w:tr>
      <w:tr w:rsidR="00AA2B37" w:rsidRPr="00C71944" w14:paraId="6315D57A"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vMerge/>
            <w:shd w:val="clear" w:color="auto" w:fill="2F68A9"/>
            <w:noWrap/>
          </w:tcPr>
          <w:p w14:paraId="00017CC1" w14:textId="77777777" w:rsidR="00AA2B37" w:rsidRPr="00C71944" w:rsidRDefault="00AA2B37" w:rsidP="00961787">
            <w:pPr>
              <w:pStyle w:val="TableHeaderNarrow"/>
            </w:pPr>
          </w:p>
        </w:tc>
        <w:tc>
          <w:tcPr>
            <w:tcW w:w="391" w:type="dxa"/>
            <w:shd w:val="clear" w:color="auto" w:fill="2F68A9"/>
          </w:tcPr>
          <w:p w14:paraId="541B9D0D"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999" w:type="dxa"/>
            <w:shd w:val="clear" w:color="auto" w:fill="2F68A9"/>
            <w:noWrap/>
          </w:tcPr>
          <w:p w14:paraId="4264EA9E"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c>
          <w:tcPr>
            <w:tcW w:w="660" w:type="dxa"/>
            <w:shd w:val="clear" w:color="auto" w:fill="2F68A9"/>
            <w:noWrap/>
          </w:tcPr>
          <w:p w14:paraId="34899082"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c>
          <w:tcPr>
            <w:tcW w:w="390" w:type="dxa"/>
            <w:shd w:val="clear" w:color="auto" w:fill="2F68A9"/>
          </w:tcPr>
          <w:p w14:paraId="1C798E4A"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999" w:type="dxa"/>
            <w:shd w:val="clear" w:color="auto" w:fill="2F68A9"/>
            <w:noWrap/>
          </w:tcPr>
          <w:p w14:paraId="7E547629"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c>
          <w:tcPr>
            <w:tcW w:w="660" w:type="dxa"/>
            <w:shd w:val="clear" w:color="auto" w:fill="2F68A9"/>
            <w:noWrap/>
          </w:tcPr>
          <w:p w14:paraId="0945F577"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c>
          <w:tcPr>
            <w:tcW w:w="390" w:type="dxa"/>
            <w:shd w:val="clear" w:color="auto" w:fill="2F68A9"/>
          </w:tcPr>
          <w:p w14:paraId="5BE67F5D"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999" w:type="dxa"/>
            <w:shd w:val="clear" w:color="auto" w:fill="2F68A9"/>
            <w:noWrap/>
          </w:tcPr>
          <w:p w14:paraId="34B10846"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c>
          <w:tcPr>
            <w:tcW w:w="660" w:type="dxa"/>
            <w:shd w:val="clear" w:color="auto" w:fill="2F68A9"/>
            <w:noWrap/>
          </w:tcPr>
          <w:p w14:paraId="06973814"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c>
          <w:tcPr>
            <w:tcW w:w="390" w:type="dxa"/>
            <w:shd w:val="clear" w:color="auto" w:fill="2F68A9"/>
          </w:tcPr>
          <w:p w14:paraId="724F1827"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999" w:type="dxa"/>
            <w:shd w:val="clear" w:color="auto" w:fill="2F68A9"/>
            <w:noWrap/>
          </w:tcPr>
          <w:p w14:paraId="5F5E758B"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c>
          <w:tcPr>
            <w:tcW w:w="823" w:type="dxa"/>
            <w:shd w:val="clear" w:color="auto" w:fill="2F68A9"/>
            <w:noWrap/>
          </w:tcPr>
          <w:p w14:paraId="45D04C8F" w14:textId="77777777" w:rsidR="00AA2B37" w:rsidRPr="00C71944"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C71944">
              <w:t>%</w:t>
            </w:r>
          </w:p>
        </w:tc>
      </w:tr>
      <w:tr w:rsidR="00AA2B37" w:rsidRPr="00C71944" w14:paraId="4F1BFAC0"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noWrap/>
            <w:hideMark/>
          </w:tcPr>
          <w:p w14:paraId="57AB86C1" w14:textId="77777777" w:rsidR="00AA2B37" w:rsidRPr="000A4ECF" w:rsidRDefault="00AA2B37" w:rsidP="00AA2B37">
            <w:pPr>
              <w:pStyle w:val="TableParagraph"/>
              <w:rPr>
                <w:rFonts w:ascii="Arial Narrow" w:hAnsi="Arial Narrow"/>
                <w:sz w:val="18"/>
                <w:szCs w:val="18"/>
              </w:rPr>
            </w:pPr>
            <w:r w:rsidRPr="000A4ECF">
              <w:rPr>
                <w:rFonts w:ascii="Arial Narrow" w:hAnsi="Arial Narrow"/>
                <w:sz w:val="18"/>
                <w:szCs w:val="18"/>
              </w:rPr>
              <w:t xml:space="preserve">Education and Training Board </w:t>
            </w:r>
          </w:p>
        </w:tc>
        <w:tc>
          <w:tcPr>
            <w:tcW w:w="391" w:type="dxa"/>
          </w:tcPr>
          <w:p w14:paraId="6A5D875B"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12</w:t>
            </w:r>
          </w:p>
        </w:tc>
        <w:tc>
          <w:tcPr>
            <w:tcW w:w="999" w:type="dxa"/>
            <w:noWrap/>
            <w:hideMark/>
          </w:tcPr>
          <w:p w14:paraId="211EA7D2"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€1,971,417</w:t>
            </w:r>
          </w:p>
        </w:tc>
        <w:tc>
          <w:tcPr>
            <w:tcW w:w="660" w:type="dxa"/>
            <w:noWrap/>
            <w:hideMark/>
          </w:tcPr>
          <w:p w14:paraId="3018DD23"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97.8%</w:t>
            </w:r>
          </w:p>
        </w:tc>
        <w:tc>
          <w:tcPr>
            <w:tcW w:w="390" w:type="dxa"/>
          </w:tcPr>
          <w:p w14:paraId="44E843E2"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12</w:t>
            </w:r>
          </w:p>
        </w:tc>
        <w:tc>
          <w:tcPr>
            <w:tcW w:w="999" w:type="dxa"/>
            <w:noWrap/>
            <w:hideMark/>
          </w:tcPr>
          <w:p w14:paraId="1D810979"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€1,901,006</w:t>
            </w:r>
          </w:p>
        </w:tc>
        <w:tc>
          <w:tcPr>
            <w:tcW w:w="660" w:type="dxa"/>
            <w:noWrap/>
            <w:hideMark/>
          </w:tcPr>
          <w:p w14:paraId="7A552EA9"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96.6%</w:t>
            </w:r>
          </w:p>
        </w:tc>
        <w:tc>
          <w:tcPr>
            <w:tcW w:w="390" w:type="dxa"/>
          </w:tcPr>
          <w:p w14:paraId="30EC0314"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16</w:t>
            </w:r>
          </w:p>
        </w:tc>
        <w:tc>
          <w:tcPr>
            <w:tcW w:w="999" w:type="dxa"/>
            <w:noWrap/>
            <w:hideMark/>
          </w:tcPr>
          <w:p w14:paraId="693EEF81"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€1,883,184</w:t>
            </w:r>
          </w:p>
        </w:tc>
        <w:tc>
          <w:tcPr>
            <w:tcW w:w="660" w:type="dxa"/>
            <w:noWrap/>
            <w:hideMark/>
          </w:tcPr>
          <w:p w14:paraId="2E770E84"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95.7%</w:t>
            </w:r>
          </w:p>
        </w:tc>
        <w:tc>
          <w:tcPr>
            <w:tcW w:w="390" w:type="dxa"/>
          </w:tcPr>
          <w:p w14:paraId="2874B1F3"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14</w:t>
            </w:r>
          </w:p>
        </w:tc>
        <w:tc>
          <w:tcPr>
            <w:tcW w:w="999" w:type="dxa"/>
            <w:noWrap/>
            <w:hideMark/>
          </w:tcPr>
          <w:p w14:paraId="1FDB8282"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€1,388,862</w:t>
            </w:r>
          </w:p>
        </w:tc>
        <w:tc>
          <w:tcPr>
            <w:tcW w:w="823" w:type="dxa"/>
            <w:noWrap/>
            <w:hideMark/>
          </w:tcPr>
          <w:p w14:paraId="432A76CA"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89.2%</w:t>
            </w:r>
          </w:p>
        </w:tc>
      </w:tr>
      <w:tr w:rsidR="00AA2B37" w:rsidRPr="00C71944" w14:paraId="04E8B9D6"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noWrap/>
            <w:hideMark/>
          </w:tcPr>
          <w:p w14:paraId="7F6F69A5" w14:textId="77777777" w:rsidR="00AA2B37" w:rsidRPr="000A4ECF" w:rsidRDefault="00AA2B37" w:rsidP="00AA2B37">
            <w:pPr>
              <w:pStyle w:val="TableParagraph"/>
              <w:rPr>
                <w:rFonts w:ascii="Arial Narrow" w:hAnsi="Arial Narrow"/>
                <w:sz w:val="18"/>
                <w:szCs w:val="18"/>
              </w:rPr>
            </w:pPr>
            <w:r w:rsidRPr="000A4ECF">
              <w:rPr>
                <w:rFonts w:ascii="Arial Narrow" w:hAnsi="Arial Narrow"/>
                <w:sz w:val="18"/>
                <w:szCs w:val="18"/>
              </w:rPr>
              <w:t>Non ETB FE College</w:t>
            </w:r>
          </w:p>
        </w:tc>
        <w:tc>
          <w:tcPr>
            <w:tcW w:w="391" w:type="dxa"/>
          </w:tcPr>
          <w:p w14:paraId="7034CD3C"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w:t>
            </w:r>
          </w:p>
        </w:tc>
        <w:tc>
          <w:tcPr>
            <w:tcW w:w="999" w:type="dxa"/>
            <w:noWrap/>
            <w:hideMark/>
          </w:tcPr>
          <w:p w14:paraId="34B25F06"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€44,388</w:t>
            </w:r>
          </w:p>
        </w:tc>
        <w:tc>
          <w:tcPr>
            <w:tcW w:w="660" w:type="dxa"/>
            <w:noWrap/>
            <w:hideMark/>
          </w:tcPr>
          <w:p w14:paraId="39F43622"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2.2%</w:t>
            </w:r>
          </w:p>
        </w:tc>
        <w:tc>
          <w:tcPr>
            <w:tcW w:w="390" w:type="dxa"/>
          </w:tcPr>
          <w:p w14:paraId="68CD7EBB"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w:t>
            </w:r>
          </w:p>
        </w:tc>
        <w:tc>
          <w:tcPr>
            <w:tcW w:w="999" w:type="dxa"/>
            <w:noWrap/>
            <w:hideMark/>
          </w:tcPr>
          <w:p w14:paraId="2E83B79B"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€67,179</w:t>
            </w:r>
          </w:p>
        </w:tc>
        <w:tc>
          <w:tcPr>
            <w:tcW w:w="660" w:type="dxa"/>
            <w:noWrap/>
            <w:hideMark/>
          </w:tcPr>
          <w:p w14:paraId="0E278FD3"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3.4%</w:t>
            </w:r>
          </w:p>
        </w:tc>
        <w:tc>
          <w:tcPr>
            <w:tcW w:w="390" w:type="dxa"/>
          </w:tcPr>
          <w:p w14:paraId="1EC55551"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2</w:t>
            </w:r>
          </w:p>
        </w:tc>
        <w:tc>
          <w:tcPr>
            <w:tcW w:w="999" w:type="dxa"/>
            <w:noWrap/>
            <w:hideMark/>
          </w:tcPr>
          <w:p w14:paraId="1366B8BB"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€85,587</w:t>
            </w:r>
          </w:p>
        </w:tc>
        <w:tc>
          <w:tcPr>
            <w:tcW w:w="660" w:type="dxa"/>
            <w:noWrap/>
            <w:hideMark/>
          </w:tcPr>
          <w:p w14:paraId="66C9892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4.3%</w:t>
            </w:r>
          </w:p>
        </w:tc>
        <w:tc>
          <w:tcPr>
            <w:tcW w:w="390" w:type="dxa"/>
          </w:tcPr>
          <w:p w14:paraId="5CA0090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2</w:t>
            </w:r>
          </w:p>
        </w:tc>
        <w:tc>
          <w:tcPr>
            <w:tcW w:w="999" w:type="dxa"/>
            <w:noWrap/>
            <w:hideMark/>
          </w:tcPr>
          <w:p w14:paraId="0287BD59"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€167,655</w:t>
            </w:r>
          </w:p>
        </w:tc>
        <w:tc>
          <w:tcPr>
            <w:tcW w:w="823" w:type="dxa"/>
            <w:noWrap/>
            <w:hideMark/>
          </w:tcPr>
          <w:p w14:paraId="2C77A459"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10.8%</w:t>
            </w:r>
          </w:p>
        </w:tc>
      </w:tr>
      <w:tr w:rsidR="001D6D39" w:rsidRPr="00C71944" w14:paraId="0E777339"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shd w:val="clear" w:color="auto" w:fill="CBCBCB"/>
            <w:noWrap/>
            <w:hideMark/>
          </w:tcPr>
          <w:p w14:paraId="6F2E0681" w14:textId="77777777" w:rsidR="00AA2B37" w:rsidRPr="000A4ECF" w:rsidRDefault="00AA2B37" w:rsidP="00AA2B37">
            <w:pPr>
              <w:pStyle w:val="TableParagraph"/>
              <w:rPr>
                <w:rFonts w:ascii="Arial Narrow" w:hAnsi="Arial Narrow"/>
                <w:b/>
                <w:sz w:val="18"/>
                <w:szCs w:val="18"/>
              </w:rPr>
            </w:pPr>
            <w:r w:rsidRPr="000A4ECF">
              <w:rPr>
                <w:rFonts w:ascii="Arial Narrow" w:hAnsi="Arial Narrow"/>
                <w:b/>
                <w:sz w:val="18"/>
                <w:szCs w:val="18"/>
              </w:rPr>
              <w:t>FE Total</w:t>
            </w:r>
          </w:p>
        </w:tc>
        <w:tc>
          <w:tcPr>
            <w:tcW w:w="391" w:type="dxa"/>
            <w:shd w:val="clear" w:color="auto" w:fill="CBCBCB"/>
          </w:tcPr>
          <w:p w14:paraId="53BC72CE"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7F8D310F"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€2,015,805</w:t>
            </w:r>
          </w:p>
        </w:tc>
        <w:tc>
          <w:tcPr>
            <w:tcW w:w="660" w:type="dxa"/>
            <w:shd w:val="clear" w:color="auto" w:fill="CBCBCB"/>
            <w:noWrap/>
            <w:hideMark/>
          </w:tcPr>
          <w:p w14:paraId="669FFFB0"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2320EADD"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40DEF7A7"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€1,968,185</w:t>
            </w:r>
          </w:p>
        </w:tc>
        <w:tc>
          <w:tcPr>
            <w:tcW w:w="660" w:type="dxa"/>
            <w:shd w:val="clear" w:color="auto" w:fill="CBCBCB"/>
            <w:noWrap/>
            <w:hideMark/>
          </w:tcPr>
          <w:p w14:paraId="44CF9391"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6A5CE99B"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097AC78A"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€1,968,771</w:t>
            </w:r>
          </w:p>
        </w:tc>
        <w:tc>
          <w:tcPr>
            <w:tcW w:w="660" w:type="dxa"/>
            <w:shd w:val="clear" w:color="auto" w:fill="CBCBCB"/>
            <w:noWrap/>
            <w:hideMark/>
          </w:tcPr>
          <w:p w14:paraId="46459FA5"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780A64B7"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41C6B046"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€1,556,517</w:t>
            </w:r>
          </w:p>
        </w:tc>
        <w:tc>
          <w:tcPr>
            <w:tcW w:w="823" w:type="dxa"/>
            <w:shd w:val="clear" w:color="auto" w:fill="CBCBCB"/>
            <w:noWrap/>
            <w:hideMark/>
          </w:tcPr>
          <w:p w14:paraId="7E654791"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r>
      <w:tr w:rsidR="00AA2B37" w:rsidRPr="00C71944" w14:paraId="0F711021"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noWrap/>
            <w:hideMark/>
          </w:tcPr>
          <w:p w14:paraId="178C1AC4" w14:textId="77777777" w:rsidR="00AA2B37" w:rsidRPr="000A4ECF" w:rsidRDefault="00AA2B37" w:rsidP="00AA2B37">
            <w:pPr>
              <w:pStyle w:val="TableParagraph"/>
              <w:rPr>
                <w:rFonts w:ascii="Arial Narrow" w:hAnsi="Arial Narrow"/>
                <w:sz w:val="18"/>
                <w:szCs w:val="18"/>
              </w:rPr>
            </w:pPr>
            <w:r w:rsidRPr="000A4ECF">
              <w:rPr>
                <w:rFonts w:ascii="Arial Narrow" w:hAnsi="Arial Narrow"/>
                <w:sz w:val="18"/>
                <w:szCs w:val="18"/>
              </w:rPr>
              <w:t xml:space="preserve">IOT </w:t>
            </w:r>
          </w:p>
        </w:tc>
        <w:tc>
          <w:tcPr>
            <w:tcW w:w="391" w:type="dxa"/>
          </w:tcPr>
          <w:p w14:paraId="74EB887F"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14</w:t>
            </w:r>
          </w:p>
        </w:tc>
        <w:tc>
          <w:tcPr>
            <w:tcW w:w="999" w:type="dxa"/>
            <w:noWrap/>
            <w:hideMark/>
          </w:tcPr>
          <w:p w14:paraId="0AE0724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€2,602,173</w:t>
            </w:r>
          </w:p>
        </w:tc>
        <w:tc>
          <w:tcPr>
            <w:tcW w:w="660" w:type="dxa"/>
            <w:noWrap/>
            <w:hideMark/>
          </w:tcPr>
          <w:p w14:paraId="5F8D47FD"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54.4%</w:t>
            </w:r>
          </w:p>
        </w:tc>
        <w:tc>
          <w:tcPr>
            <w:tcW w:w="390" w:type="dxa"/>
          </w:tcPr>
          <w:p w14:paraId="4A0F9D36"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14</w:t>
            </w:r>
          </w:p>
        </w:tc>
        <w:tc>
          <w:tcPr>
            <w:tcW w:w="999" w:type="dxa"/>
            <w:noWrap/>
            <w:hideMark/>
          </w:tcPr>
          <w:p w14:paraId="540EF476"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€3,110,688</w:t>
            </w:r>
          </w:p>
        </w:tc>
        <w:tc>
          <w:tcPr>
            <w:tcW w:w="660" w:type="dxa"/>
            <w:noWrap/>
            <w:hideMark/>
          </w:tcPr>
          <w:p w14:paraId="5CC53685"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49.7%</w:t>
            </w:r>
          </w:p>
        </w:tc>
        <w:tc>
          <w:tcPr>
            <w:tcW w:w="390" w:type="dxa"/>
          </w:tcPr>
          <w:p w14:paraId="14C97C7D"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14</w:t>
            </w:r>
          </w:p>
        </w:tc>
        <w:tc>
          <w:tcPr>
            <w:tcW w:w="999" w:type="dxa"/>
            <w:noWrap/>
            <w:hideMark/>
          </w:tcPr>
          <w:p w14:paraId="10B977AB"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€3,555,778</w:t>
            </w:r>
          </w:p>
        </w:tc>
        <w:tc>
          <w:tcPr>
            <w:tcW w:w="660" w:type="dxa"/>
            <w:noWrap/>
            <w:hideMark/>
          </w:tcPr>
          <w:p w14:paraId="36308DB3"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51.1%</w:t>
            </w:r>
          </w:p>
        </w:tc>
        <w:tc>
          <w:tcPr>
            <w:tcW w:w="390" w:type="dxa"/>
          </w:tcPr>
          <w:p w14:paraId="7FB8D6CD"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14</w:t>
            </w:r>
          </w:p>
        </w:tc>
        <w:tc>
          <w:tcPr>
            <w:tcW w:w="999" w:type="dxa"/>
            <w:noWrap/>
            <w:hideMark/>
          </w:tcPr>
          <w:p w14:paraId="71158150"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€2,550,226</w:t>
            </w:r>
          </w:p>
        </w:tc>
        <w:tc>
          <w:tcPr>
            <w:tcW w:w="823" w:type="dxa"/>
            <w:noWrap/>
            <w:hideMark/>
          </w:tcPr>
          <w:p w14:paraId="610ECA3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53.9%</w:t>
            </w:r>
          </w:p>
        </w:tc>
      </w:tr>
      <w:tr w:rsidR="00AA2B37" w:rsidRPr="00C71944" w14:paraId="7519DCBE"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noWrap/>
            <w:hideMark/>
          </w:tcPr>
          <w:p w14:paraId="7F847B88" w14:textId="77777777" w:rsidR="00AA2B37" w:rsidRPr="000A4ECF" w:rsidRDefault="00AA2B37" w:rsidP="00AA2B37">
            <w:pPr>
              <w:pStyle w:val="TableParagraph"/>
              <w:rPr>
                <w:rFonts w:ascii="Arial Narrow" w:hAnsi="Arial Narrow"/>
                <w:sz w:val="18"/>
                <w:szCs w:val="18"/>
              </w:rPr>
            </w:pPr>
            <w:r w:rsidRPr="000A4ECF">
              <w:rPr>
                <w:rFonts w:ascii="Arial Narrow" w:hAnsi="Arial Narrow"/>
                <w:sz w:val="18"/>
                <w:szCs w:val="18"/>
              </w:rPr>
              <w:t xml:space="preserve">Other HE College (Non HEA funded) </w:t>
            </w:r>
          </w:p>
        </w:tc>
        <w:tc>
          <w:tcPr>
            <w:tcW w:w="391" w:type="dxa"/>
          </w:tcPr>
          <w:p w14:paraId="1883FD6E"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6</w:t>
            </w:r>
          </w:p>
        </w:tc>
        <w:tc>
          <w:tcPr>
            <w:tcW w:w="999" w:type="dxa"/>
            <w:noWrap/>
            <w:hideMark/>
          </w:tcPr>
          <w:p w14:paraId="1A9E2387"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€235,232</w:t>
            </w:r>
          </w:p>
        </w:tc>
        <w:tc>
          <w:tcPr>
            <w:tcW w:w="660" w:type="dxa"/>
            <w:noWrap/>
            <w:hideMark/>
          </w:tcPr>
          <w:p w14:paraId="3FC5BF38"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4.9%</w:t>
            </w:r>
          </w:p>
        </w:tc>
        <w:tc>
          <w:tcPr>
            <w:tcW w:w="390" w:type="dxa"/>
          </w:tcPr>
          <w:p w14:paraId="2045A4A2"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6</w:t>
            </w:r>
          </w:p>
        </w:tc>
        <w:tc>
          <w:tcPr>
            <w:tcW w:w="999" w:type="dxa"/>
            <w:noWrap/>
            <w:hideMark/>
          </w:tcPr>
          <w:p w14:paraId="2AC993CC"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€244,059</w:t>
            </w:r>
          </w:p>
        </w:tc>
        <w:tc>
          <w:tcPr>
            <w:tcW w:w="660" w:type="dxa"/>
            <w:noWrap/>
            <w:hideMark/>
          </w:tcPr>
          <w:p w14:paraId="1237D4C0"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3.9%</w:t>
            </w:r>
          </w:p>
        </w:tc>
        <w:tc>
          <w:tcPr>
            <w:tcW w:w="390" w:type="dxa"/>
          </w:tcPr>
          <w:p w14:paraId="02E982D9"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5</w:t>
            </w:r>
          </w:p>
        </w:tc>
        <w:tc>
          <w:tcPr>
            <w:tcW w:w="999" w:type="dxa"/>
            <w:noWrap/>
            <w:hideMark/>
          </w:tcPr>
          <w:p w14:paraId="534D820B"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€319,229</w:t>
            </w:r>
          </w:p>
        </w:tc>
        <w:tc>
          <w:tcPr>
            <w:tcW w:w="660" w:type="dxa"/>
            <w:noWrap/>
            <w:hideMark/>
          </w:tcPr>
          <w:p w14:paraId="5F82B737"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4.6%</w:t>
            </w:r>
          </w:p>
        </w:tc>
        <w:tc>
          <w:tcPr>
            <w:tcW w:w="390" w:type="dxa"/>
          </w:tcPr>
          <w:p w14:paraId="34BB93F2"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6</w:t>
            </w:r>
          </w:p>
        </w:tc>
        <w:tc>
          <w:tcPr>
            <w:tcW w:w="999" w:type="dxa"/>
            <w:noWrap/>
            <w:hideMark/>
          </w:tcPr>
          <w:p w14:paraId="1B277206"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€294,264</w:t>
            </w:r>
          </w:p>
        </w:tc>
        <w:tc>
          <w:tcPr>
            <w:tcW w:w="823" w:type="dxa"/>
            <w:noWrap/>
            <w:hideMark/>
          </w:tcPr>
          <w:p w14:paraId="534E121E"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6.2%</w:t>
            </w:r>
          </w:p>
        </w:tc>
      </w:tr>
      <w:tr w:rsidR="00AA2B37" w:rsidRPr="00C71944" w14:paraId="3243D78B"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noWrap/>
            <w:hideMark/>
          </w:tcPr>
          <w:p w14:paraId="7C3648AD" w14:textId="77777777" w:rsidR="00AA2B37" w:rsidRPr="000A4ECF" w:rsidRDefault="00AA2B37" w:rsidP="00AA2B37">
            <w:pPr>
              <w:pStyle w:val="TableParagraph"/>
              <w:rPr>
                <w:rFonts w:ascii="Arial Narrow" w:hAnsi="Arial Narrow"/>
                <w:sz w:val="18"/>
                <w:szCs w:val="18"/>
              </w:rPr>
            </w:pPr>
            <w:r w:rsidRPr="000A4ECF">
              <w:rPr>
                <w:rFonts w:ascii="Arial Narrow" w:hAnsi="Arial Narrow"/>
                <w:sz w:val="18"/>
                <w:szCs w:val="18"/>
              </w:rPr>
              <w:t xml:space="preserve">Other HEA Funded Institution </w:t>
            </w:r>
          </w:p>
        </w:tc>
        <w:tc>
          <w:tcPr>
            <w:tcW w:w="391" w:type="dxa"/>
          </w:tcPr>
          <w:p w14:paraId="498F052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4</w:t>
            </w:r>
          </w:p>
        </w:tc>
        <w:tc>
          <w:tcPr>
            <w:tcW w:w="999" w:type="dxa"/>
            <w:noWrap/>
            <w:hideMark/>
          </w:tcPr>
          <w:p w14:paraId="0EC600E4"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€148,870</w:t>
            </w:r>
          </w:p>
        </w:tc>
        <w:tc>
          <w:tcPr>
            <w:tcW w:w="660" w:type="dxa"/>
            <w:noWrap/>
            <w:hideMark/>
          </w:tcPr>
          <w:p w14:paraId="5D1CDC21"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3.1%</w:t>
            </w:r>
          </w:p>
        </w:tc>
        <w:tc>
          <w:tcPr>
            <w:tcW w:w="390" w:type="dxa"/>
          </w:tcPr>
          <w:p w14:paraId="3735CBC2"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4</w:t>
            </w:r>
          </w:p>
        </w:tc>
        <w:tc>
          <w:tcPr>
            <w:tcW w:w="999" w:type="dxa"/>
            <w:noWrap/>
            <w:hideMark/>
          </w:tcPr>
          <w:p w14:paraId="25D6AF4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€199,145</w:t>
            </w:r>
          </w:p>
        </w:tc>
        <w:tc>
          <w:tcPr>
            <w:tcW w:w="660" w:type="dxa"/>
            <w:noWrap/>
            <w:hideMark/>
          </w:tcPr>
          <w:p w14:paraId="380F6D3F"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3.2%</w:t>
            </w:r>
          </w:p>
        </w:tc>
        <w:tc>
          <w:tcPr>
            <w:tcW w:w="390" w:type="dxa"/>
          </w:tcPr>
          <w:p w14:paraId="42DEC8AD"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5</w:t>
            </w:r>
          </w:p>
        </w:tc>
        <w:tc>
          <w:tcPr>
            <w:tcW w:w="999" w:type="dxa"/>
            <w:noWrap/>
            <w:hideMark/>
          </w:tcPr>
          <w:p w14:paraId="77C576ED"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€208,985</w:t>
            </w:r>
          </w:p>
        </w:tc>
        <w:tc>
          <w:tcPr>
            <w:tcW w:w="660" w:type="dxa"/>
            <w:noWrap/>
            <w:hideMark/>
          </w:tcPr>
          <w:p w14:paraId="6D705962"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3.0%</w:t>
            </w:r>
          </w:p>
        </w:tc>
        <w:tc>
          <w:tcPr>
            <w:tcW w:w="390" w:type="dxa"/>
          </w:tcPr>
          <w:p w14:paraId="0A21E50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3</w:t>
            </w:r>
          </w:p>
        </w:tc>
        <w:tc>
          <w:tcPr>
            <w:tcW w:w="999" w:type="dxa"/>
            <w:noWrap/>
            <w:hideMark/>
          </w:tcPr>
          <w:p w14:paraId="515C5B6B"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€75,325</w:t>
            </w:r>
          </w:p>
        </w:tc>
        <w:tc>
          <w:tcPr>
            <w:tcW w:w="823" w:type="dxa"/>
            <w:noWrap/>
            <w:hideMark/>
          </w:tcPr>
          <w:p w14:paraId="5F2BE6D8"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0A4ECF">
              <w:rPr>
                <w:rFonts w:ascii="Arial Narrow" w:hAnsi="Arial Narrow"/>
                <w:sz w:val="18"/>
                <w:szCs w:val="18"/>
              </w:rPr>
              <w:t>1.6%</w:t>
            </w:r>
          </w:p>
        </w:tc>
      </w:tr>
      <w:tr w:rsidR="00AA2B37" w:rsidRPr="00C71944" w14:paraId="2CAFAAE3"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noWrap/>
            <w:hideMark/>
          </w:tcPr>
          <w:p w14:paraId="6FB0B8A0" w14:textId="77777777" w:rsidR="00AA2B37" w:rsidRPr="000A4ECF" w:rsidRDefault="00AA2B37" w:rsidP="00AA2B37">
            <w:pPr>
              <w:pStyle w:val="TableParagraph"/>
              <w:rPr>
                <w:rFonts w:ascii="Arial Narrow" w:hAnsi="Arial Narrow"/>
                <w:sz w:val="18"/>
                <w:szCs w:val="18"/>
              </w:rPr>
            </w:pPr>
            <w:r w:rsidRPr="000A4ECF">
              <w:rPr>
                <w:rFonts w:ascii="Arial Narrow" w:hAnsi="Arial Narrow"/>
                <w:sz w:val="18"/>
                <w:szCs w:val="18"/>
              </w:rPr>
              <w:t>University</w:t>
            </w:r>
          </w:p>
        </w:tc>
        <w:tc>
          <w:tcPr>
            <w:tcW w:w="391" w:type="dxa"/>
          </w:tcPr>
          <w:p w14:paraId="69A7B6C0"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7</w:t>
            </w:r>
          </w:p>
        </w:tc>
        <w:tc>
          <w:tcPr>
            <w:tcW w:w="999" w:type="dxa"/>
            <w:noWrap/>
            <w:hideMark/>
          </w:tcPr>
          <w:p w14:paraId="621AE1DA"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€1,796,631</w:t>
            </w:r>
          </w:p>
        </w:tc>
        <w:tc>
          <w:tcPr>
            <w:tcW w:w="660" w:type="dxa"/>
            <w:noWrap/>
            <w:hideMark/>
          </w:tcPr>
          <w:p w14:paraId="3C575CEF"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37.6%</w:t>
            </w:r>
          </w:p>
        </w:tc>
        <w:tc>
          <w:tcPr>
            <w:tcW w:w="390" w:type="dxa"/>
          </w:tcPr>
          <w:p w14:paraId="7E951683"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7</w:t>
            </w:r>
          </w:p>
        </w:tc>
        <w:tc>
          <w:tcPr>
            <w:tcW w:w="999" w:type="dxa"/>
            <w:noWrap/>
            <w:hideMark/>
          </w:tcPr>
          <w:p w14:paraId="388D89B0"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€2,710,656</w:t>
            </w:r>
          </w:p>
        </w:tc>
        <w:tc>
          <w:tcPr>
            <w:tcW w:w="660" w:type="dxa"/>
            <w:noWrap/>
            <w:hideMark/>
          </w:tcPr>
          <w:p w14:paraId="28E80692"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43.3%</w:t>
            </w:r>
          </w:p>
        </w:tc>
        <w:tc>
          <w:tcPr>
            <w:tcW w:w="390" w:type="dxa"/>
          </w:tcPr>
          <w:p w14:paraId="6850DC83"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7</w:t>
            </w:r>
          </w:p>
        </w:tc>
        <w:tc>
          <w:tcPr>
            <w:tcW w:w="999" w:type="dxa"/>
            <w:noWrap/>
            <w:hideMark/>
          </w:tcPr>
          <w:p w14:paraId="012886C1"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€2,874,790</w:t>
            </w:r>
          </w:p>
        </w:tc>
        <w:tc>
          <w:tcPr>
            <w:tcW w:w="660" w:type="dxa"/>
            <w:noWrap/>
            <w:hideMark/>
          </w:tcPr>
          <w:p w14:paraId="0AC64294"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41.3%</w:t>
            </w:r>
          </w:p>
        </w:tc>
        <w:tc>
          <w:tcPr>
            <w:tcW w:w="390" w:type="dxa"/>
          </w:tcPr>
          <w:p w14:paraId="72F4DE89"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7</w:t>
            </w:r>
          </w:p>
        </w:tc>
        <w:tc>
          <w:tcPr>
            <w:tcW w:w="999" w:type="dxa"/>
            <w:noWrap/>
            <w:hideMark/>
          </w:tcPr>
          <w:p w14:paraId="370A3102"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€1,811,256</w:t>
            </w:r>
          </w:p>
        </w:tc>
        <w:tc>
          <w:tcPr>
            <w:tcW w:w="823" w:type="dxa"/>
            <w:noWrap/>
            <w:hideMark/>
          </w:tcPr>
          <w:p w14:paraId="1D06E5EE"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38.3%</w:t>
            </w:r>
          </w:p>
        </w:tc>
      </w:tr>
      <w:tr w:rsidR="001D6D39" w:rsidRPr="00C71944" w14:paraId="1685834C"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shd w:val="clear" w:color="auto" w:fill="CBCBCB"/>
            <w:noWrap/>
            <w:hideMark/>
          </w:tcPr>
          <w:p w14:paraId="6A3B8E9E" w14:textId="77777777" w:rsidR="00AA2B37" w:rsidRPr="000A4ECF" w:rsidRDefault="00AA2B37" w:rsidP="00AA2B37">
            <w:pPr>
              <w:pStyle w:val="TableParagraph"/>
              <w:rPr>
                <w:rFonts w:ascii="Arial Narrow" w:hAnsi="Arial Narrow"/>
                <w:b/>
                <w:sz w:val="18"/>
                <w:szCs w:val="18"/>
              </w:rPr>
            </w:pPr>
            <w:r w:rsidRPr="000A4ECF">
              <w:rPr>
                <w:rFonts w:ascii="Arial Narrow" w:hAnsi="Arial Narrow"/>
                <w:b/>
                <w:sz w:val="18"/>
                <w:szCs w:val="18"/>
              </w:rPr>
              <w:t>HE Total</w:t>
            </w:r>
          </w:p>
        </w:tc>
        <w:tc>
          <w:tcPr>
            <w:tcW w:w="391" w:type="dxa"/>
            <w:shd w:val="clear" w:color="auto" w:fill="CBCBCB"/>
          </w:tcPr>
          <w:p w14:paraId="09DB4088"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3B4761EC"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€4,782,906</w:t>
            </w:r>
          </w:p>
        </w:tc>
        <w:tc>
          <w:tcPr>
            <w:tcW w:w="660" w:type="dxa"/>
            <w:shd w:val="clear" w:color="auto" w:fill="CBCBCB"/>
            <w:noWrap/>
            <w:hideMark/>
          </w:tcPr>
          <w:p w14:paraId="3C845D45"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3CFB054C"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0506F74D"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€6,264,548</w:t>
            </w:r>
          </w:p>
        </w:tc>
        <w:tc>
          <w:tcPr>
            <w:tcW w:w="660" w:type="dxa"/>
            <w:shd w:val="clear" w:color="auto" w:fill="CBCBCB"/>
            <w:noWrap/>
            <w:hideMark/>
          </w:tcPr>
          <w:p w14:paraId="7749EB68"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69D8FBF3"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44468D31"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€6,958,782</w:t>
            </w:r>
          </w:p>
        </w:tc>
        <w:tc>
          <w:tcPr>
            <w:tcW w:w="660" w:type="dxa"/>
            <w:shd w:val="clear" w:color="auto" w:fill="CBCBCB"/>
            <w:noWrap/>
            <w:hideMark/>
          </w:tcPr>
          <w:p w14:paraId="61A36A90"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553C0761"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7AF3F1BF"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€4,731,071</w:t>
            </w:r>
          </w:p>
        </w:tc>
        <w:tc>
          <w:tcPr>
            <w:tcW w:w="823" w:type="dxa"/>
            <w:shd w:val="clear" w:color="auto" w:fill="CBCBCB"/>
            <w:noWrap/>
            <w:hideMark/>
          </w:tcPr>
          <w:p w14:paraId="7B8E2099"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r>
      <w:tr w:rsidR="00AA2B37" w:rsidRPr="00C71944" w14:paraId="3C41DD7A"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noWrap/>
            <w:hideMark/>
          </w:tcPr>
          <w:p w14:paraId="1B0ABBE0" w14:textId="77777777" w:rsidR="00AA2B37" w:rsidRPr="000A4ECF" w:rsidRDefault="00AA2B37" w:rsidP="00AA2B37">
            <w:pPr>
              <w:pStyle w:val="TableParagraph"/>
              <w:rPr>
                <w:rFonts w:ascii="Arial Narrow" w:hAnsi="Arial Narrow"/>
                <w:sz w:val="18"/>
                <w:szCs w:val="18"/>
              </w:rPr>
            </w:pPr>
            <w:r w:rsidRPr="000A4ECF">
              <w:rPr>
                <w:rFonts w:ascii="Arial Narrow" w:hAnsi="Arial Narrow"/>
                <w:sz w:val="18"/>
                <w:szCs w:val="18"/>
              </w:rPr>
              <w:t xml:space="preserve">UK College </w:t>
            </w:r>
          </w:p>
        </w:tc>
        <w:tc>
          <w:tcPr>
            <w:tcW w:w="391" w:type="dxa"/>
          </w:tcPr>
          <w:p w14:paraId="05D63BDF"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47</w:t>
            </w:r>
          </w:p>
        </w:tc>
        <w:tc>
          <w:tcPr>
            <w:tcW w:w="999" w:type="dxa"/>
            <w:noWrap/>
            <w:hideMark/>
          </w:tcPr>
          <w:p w14:paraId="06C39608"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€303,921</w:t>
            </w:r>
          </w:p>
        </w:tc>
        <w:tc>
          <w:tcPr>
            <w:tcW w:w="660" w:type="dxa"/>
            <w:noWrap/>
            <w:hideMark/>
          </w:tcPr>
          <w:p w14:paraId="185F7757"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100%</w:t>
            </w:r>
          </w:p>
        </w:tc>
        <w:tc>
          <w:tcPr>
            <w:tcW w:w="390" w:type="dxa"/>
          </w:tcPr>
          <w:p w14:paraId="2172148E"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47</w:t>
            </w:r>
          </w:p>
        </w:tc>
        <w:tc>
          <w:tcPr>
            <w:tcW w:w="999" w:type="dxa"/>
            <w:noWrap/>
            <w:hideMark/>
          </w:tcPr>
          <w:p w14:paraId="308B5E28"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€265,758</w:t>
            </w:r>
          </w:p>
        </w:tc>
        <w:tc>
          <w:tcPr>
            <w:tcW w:w="660" w:type="dxa"/>
            <w:noWrap/>
            <w:hideMark/>
          </w:tcPr>
          <w:p w14:paraId="6DA804D0"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100%</w:t>
            </w:r>
          </w:p>
        </w:tc>
        <w:tc>
          <w:tcPr>
            <w:tcW w:w="390" w:type="dxa"/>
          </w:tcPr>
          <w:p w14:paraId="61CD890F"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45</w:t>
            </w:r>
          </w:p>
        </w:tc>
        <w:tc>
          <w:tcPr>
            <w:tcW w:w="999" w:type="dxa"/>
            <w:noWrap/>
            <w:hideMark/>
          </w:tcPr>
          <w:p w14:paraId="250FFB10"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€329,584</w:t>
            </w:r>
          </w:p>
        </w:tc>
        <w:tc>
          <w:tcPr>
            <w:tcW w:w="660" w:type="dxa"/>
            <w:noWrap/>
            <w:hideMark/>
          </w:tcPr>
          <w:p w14:paraId="711F5CE4"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100%</w:t>
            </w:r>
          </w:p>
        </w:tc>
        <w:tc>
          <w:tcPr>
            <w:tcW w:w="390" w:type="dxa"/>
          </w:tcPr>
          <w:p w14:paraId="5B3B8CFD"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46</w:t>
            </w:r>
          </w:p>
        </w:tc>
        <w:tc>
          <w:tcPr>
            <w:tcW w:w="999" w:type="dxa"/>
            <w:noWrap/>
            <w:hideMark/>
          </w:tcPr>
          <w:p w14:paraId="169CB0FC"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€286,850</w:t>
            </w:r>
          </w:p>
        </w:tc>
        <w:tc>
          <w:tcPr>
            <w:tcW w:w="823" w:type="dxa"/>
            <w:noWrap/>
            <w:hideMark/>
          </w:tcPr>
          <w:p w14:paraId="143E7CAE" w14:textId="77777777" w:rsidR="00AA2B37" w:rsidRPr="000A4ECF"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sz w:val="18"/>
                <w:szCs w:val="18"/>
              </w:rPr>
            </w:pPr>
            <w:r w:rsidRPr="000A4ECF">
              <w:rPr>
                <w:rFonts w:ascii="Arial Narrow" w:hAnsi="Arial Narrow"/>
                <w:sz w:val="18"/>
                <w:szCs w:val="18"/>
              </w:rPr>
              <w:t>100%</w:t>
            </w:r>
          </w:p>
        </w:tc>
      </w:tr>
      <w:tr w:rsidR="001D6D39" w:rsidRPr="00C71944" w14:paraId="2757B925"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8" w:type="dxa"/>
            <w:shd w:val="clear" w:color="auto" w:fill="CBCBCB"/>
            <w:noWrap/>
            <w:hideMark/>
          </w:tcPr>
          <w:p w14:paraId="45DA68FD" w14:textId="77777777" w:rsidR="00AA2B37" w:rsidRPr="000A4ECF" w:rsidRDefault="00AA2B37" w:rsidP="00AA2B37">
            <w:pPr>
              <w:pStyle w:val="TableParagraph"/>
              <w:rPr>
                <w:rFonts w:ascii="Arial Narrow" w:hAnsi="Arial Narrow"/>
                <w:b/>
                <w:sz w:val="18"/>
                <w:szCs w:val="18"/>
              </w:rPr>
            </w:pPr>
            <w:r w:rsidRPr="000A4ECF">
              <w:rPr>
                <w:rFonts w:ascii="Arial Narrow" w:hAnsi="Arial Narrow"/>
                <w:b/>
                <w:sz w:val="18"/>
                <w:szCs w:val="18"/>
              </w:rPr>
              <w:t>EU Total</w:t>
            </w:r>
          </w:p>
        </w:tc>
        <w:tc>
          <w:tcPr>
            <w:tcW w:w="391" w:type="dxa"/>
            <w:shd w:val="clear" w:color="auto" w:fill="CBCBCB"/>
          </w:tcPr>
          <w:p w14:paraId="66FA7951"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320CF63D"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€303,921</w:t>
            </w:r>
          </w:p>
        </w:tc>
        <w:tc>
          <w:tcPr>
            <w:tcW w:w="660" w:type="dxa"/>
            <w:shd w:val="clear" w:color="auto" w:fill="CBCBCB"/>
            <w:noWrap/>
            <w:hideMark/>
          </w:tcPr>
          <w:p w14:paraId="364F4586"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1A2AE479"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7A8BB1AC"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€265,758</w:t>
            </w:r>
          </w:p>
        </w:tc>
        <w:tc>
          <w:tcPr>
            <w:tcW w:w="660" w:type="dxa"/>
            <w:shd w:val="clear" w:color="auto" w:fill="CBCBCB"/>
            <w:noWrap/>
            <w:hideMark/>
          </w:tcPr>
          <w:p w14:paraId="5C2C0AC5"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20A60800"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1C8DB913"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€329,584</w:t>
            </w:r>
          </w:p>
        </w:tc>
        <w:tc>
          <w:tcPr>
            <w:tcW w:w="660" w:type="dxa"/>
            <w:shd w:val="clear" w:color="auto" w:fill="CBCBCB"/>
            <w:noWrap/>
            <w:hideMark/>
          </w:tcPr>
          <w:p w14:paraId="0401D5EA"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c>
          <w:tcPr>
            <w:tcW w:w="390" w:type="dxa"/>
            <w:shd w:val="clear" w:color="auto" w:fill="CBCBCB"/>
          </w:tcPr>
          <w:p w14:paraId="55781479"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p>
        </w:tc>
        <w:tc>
          <w:tcPr>
            <w:tcW w:w="999" w:type="dxa"/>
            <w:shd w:val="clear" w:color="auto" w:fill="CBCBCB"/>
            <w:noWrap/>
            <w:hideMark/>
          </w:tcPr>
          <w:p w14:paraId="7AB65513"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€286,850</w:t>
            </w:r>
          </w:p>
        </w:tc>
        <w:tc>
          <w:tcPr>
            <w:tcW w:w="823" w:type="dxa"/>
            <w:shd w:val="clear" w:color="auto" w:fill="CBCBCB"/>
            <w:noWrap/>
            <w:hideMark/>
          </w:tcPr>
          <w:p w14:paraId="3FEAA20E" w14:textId="77777777" w:rsidR="00AA2B37" w:rsidRPr="000A4ECF"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sz w:val="18"/>
                <w:szCs w:val="18"/>
              </w:rPr>
            </w:pPr>
            <w:r w:rsidRPr="000A4ECF">
              <w:rPr>
                <w:rFonts w:ascii="Arial Narrow" w:hAnsi="Arial Narrow"/>
                <w:b/>
                <w:sz w:val="18"/>
                <w:szCs w:val="18"/>
              </w:rPr>
              <w:t>100%</w:t>
            </w:r>
          </w:p>
        </w:tc>
      </w:tr>
    </w:tbl>
    <w:p w14:paraId="6B6693E9" w14:textId="77777777" w:rsidR="00AA2B37" w:rsidRDefault="00AA2B37" w:rsidP="00AA2B37">
      <w:pPr>
        <w:pStyle w:val="Quote"/>
        <w:rPr>
          <w:lang w:val="en-GB" w:eastAsia="en-GB"/>
        </w:rPr>
      </w:pPr>
      <w:r>
        <w:rPr>
          <w:lang w:val="en-GB" w:eastAsia="en-GB"/>
        </w:rPr>
        <w:t>Source: FSD Payments – 2012/13 to 2015/16 (to March 2016)</w:t>
      </w:r>
    </w:p>
    <w:p w14:paraId="594538D2" w14:textId="7DF81FF5" w:rsidR="00AA2B37" w:rsidRDefault="00AA2B37" w:rsidP="00D54D05">
      <w:pPr>
        <w:pStyle w:val="BodyText-parastyle"/>
      </w:pPr>
      <w:r>
        <w:t xml:space="preserve">The table above gives a breakdown of payments by sub-sector. The table shows that the proportion of payments made to each of the sub-sectors and institution types has remained steady across the 2012/13 to 2015/16 period.  </w:t>
      </w:r>
      <w:r w:rsidR="00DF549E">
        <w:t>The most</w:t>
      </w:r>
      <w:r>
        <w:t xml:space="preserve"> notable change </w:t>
      </w:r>
      <w:r w:rsidR="00DF549E">
        <w:t>was a</w:t>
      </w:r>
      <w:r>
        <w:t xml:space="preserve"> drop in the payments made to Education and Training Boards of 8.6 percentage points from 97.8% in 2012/13 to 89.2% of FE payments in 2015/16.</w:t>
      </w:r>
    </w:p>
    <w:p w14:paraId="4FA1AEC6" w14:textId="77777777" w:rsidR="00AA2B37" w:rsidRDefault="00AA2B37" w:rsidP="00D54D05">
      <w:pPr>
        <w:pStyle w:val="BodyText-parastyle"/>
      </w:pPr>
      <w:r>
        <w:t>Within HEIs, Institutes of Technology have consistently received the highest levels of payments each year across the period with a peak payment of €3.6m in 2014/15. This was followed by Universities receiving the second largest payments each year except for the 2012/13 year in which Education and Training Boards received the second largest volume of payments.</w:t>
      </w:r>
    </w:p>
    <w:p w14:paraId="08BABDA5" w14:textId="77777777" w:rsidR="00AA2B37" w:rsidRDefault="00AA2B37" w:rsidP="00AA2B37">
      <w:pPr>
        <w:spacing w:before="0" w:after="0" w:line="240" w:lineRule="auto"/>
        <w:rPr>
          <w:rFonts w:eastAsia="Times New Roman"/>
          <w:sz w:val="22"/>
          <w:lang w:val="en-GB" w:eastAsia="en-GB"/>
        </w:rPr>
      </w:pPr>
      <w:r>
        <w:br w:type="page"/>
      </w:r>
    </w:p>
    <w:p w14:paraId="7F0A2300" w14:textId="19FBD5BE" w:rsidR="00AA2B37" w:rsidRDefault="00AA2B37" w:rsidP="00D54D05">
      <w:pPr>
        <w:pStyle w:val="BodyText-parastyle"/>
      </w:pPr>
      <w:r>
        <w:lastRenderedPageBreak/>
        <w:t xml:space="preserve">The institutions receiving the largest overall payments </w:t>
      </w:r>
      <w:r w:rsidR="000A4ECF" w:rsidRPr="000A4ECF">
        <w:t>across 2012/13 to 2015/16</w:t>
      </w:r>
      <w:r>
        <w:t>;</w:t>
      </w:r>
    </w:p>
    <w:p w14:paraId="42EDC2D1" w14:textId="77777777" w:rsidR="00AA2B37" w:rsidRDefault="00AA2B37" w:rsidP="00AA2B37">
      <w:pPr>
        <w:pStyle w:val="ListParagraph"/>
        <w:numPr>
          <w:ilvl w:val="0"/>
          <w:numId w:val="5"/>
        </w:numPr>
      </w:pPr>
      <w:r w:rsidRPr="00891290">
        <w:t>City of Dublin ETB</w:t>
      </w:r>
      <w:r>
        <w:t xml:space="preserve"> received €</w:t>
      </w:r>
      <w:r w:rsidRPr="00FF2393">
        <w:t>2,634,538</w:t>
      </w:r>
      <w:r>
        <w:t>;</w:t>
      </w:r>
    </w:p>
    <w:p w14:paraId="3657A3AB" w14:textId="77777777" w:rsidR="00AA2B37" w:rsidRDefault="00AA2B37" w:rsidP="00AA2B37">
      <w:pPr>
        <w:pStyle w:val="ListParagraph"/>
        <w:numPr>
          <w:ilvl w:val="0"/>
          <w:numId w:val="5"/>
        </w:numPr>
      </w:pPr>
      <w:r w:rsidRPr="00891290">
        <w:t>Galway-Mayo Institute of Technology</w:t>
      </w:r>
      <w:r>
        <w:t xml:space="preserve"> received €2,262,439;</w:t>
      </w:r>
    </w:p>
    <w:p w14:paraId="5B2EA57F" w14:textId="77777777" w:rsidR="00AA2B37" w:rsidRDefault="00AA2B37" w:rsidP="00AA2B37">
      <w:pPr>
        <w:pStyle w:val="ListParagraph"/>
        <w:numPr>
          <w:ilvl w:val="0"/>
          <w:numId w:val="5"/>
        </w:numPr>
      </w:pPr>
      <w:r w:rsidRPr="00891290">
        <w:t>Dublin Institute of Technology</w:t>
      </w:r>
      <w:r>
        <w:t xml:space="preserve"> received €</w:t>
      </w:r>
      <w:r w:rsidRPr="00FF2393">
        <w:t>1,958,910</w:t>
      </w:r>
      <w:r>
        <w:t>; and</w:t>
      </w:r>
    </w:p>
    <w:p w14:paraId="278FD2D4" w14:textId="77777777" w:rsidR="00AA2B37" w:rsidRDefault="00AA2B37" w:rsidP="00D54D05">
      <w:pPr>
        <w:pStyle w:val="BodyText-parastyle"/>
      </w:pPr>
      <w:r>
        <w:t>The largest allocations by year of the FSD were as follows;</w:t>
      </w:r>
    </w:p>
    <w:p w14:paraId="5397D2C0" w14:textId="77777777" w:rsidR="00AA2B37" w:rsidRDefault="00AA2B37" w:rsidP="00AA2B37">
      <w:pPr>
        <w:pStyle w:val="ListParagraph"/>
        <w:numPr>
          <w:ilvl w:val="0"/>
          <w:numId w:val="5"/>
        </w:numPr>
      </w:pPr>
      <w:r>
        <w:t>In 2015/16 the Galway-Mayo Institute of Technology received €</w:t>
      </w:r>
      <w:r w:rsidRPr="007F2629">
        <w:t>690,417</w:t>
      </w:r>
      <w:r>
        <w:t>;</w:t>
      </w:r>
    </w:p>
    <w:p w14:paraId="027CF163" w14:textId="77777777" w:rsidR="00AA2B37" w:rsidRDefault="00AA2B37" w:rsidP="00AA2B37">
      <w:pPr>
        <w:pStyle w:val="ListParagraph"/>
        <w:numPr>
          <w:ilvl w:val="0"/>
          <w:numId w:val="5"/>
        </w:numPr>
      </w:pPr>
      <w:r>
        <w:t>In</w:t>
      </w:r>
      <w:r w:rsidRPr="003675B4">
        <w:t xml:space="preserve"> </w:t>
      </w:r>
      <w:r>
        <w:t xml:space="preserve">2014/15 the </w:t>
      </w:r>
      <w:r w:rsidRPr="00891290">
        <w:t>Dublin Institute of Technology</w:t>
      </w:r>
      <w:r>
        <w:t xml:space="preserve"> received €</w:t>
      </w:r>
      <w:r w:rsidRPr="007F2629">
        <w:t>920,559</w:t>
      </w:r>
      <w:r>
        <w:t>;</w:t>
      </w:r>
    </w:p>
    <w:p w14:paraId="0E450A15" w14:textId="77777777" w:rsidR="00AA2B37" w:rsidRDefault="00AA2B37" w:rsidP="00AA2B37">
      <w:pPr>
        <w:pStyle w:val="ListParagraph"/>
        <w:numPr>
          <w:ilvl w:val="0"/>
          <w:numId w:val="5"/>
        </w:numPr>
      </w:pPr>
      <w:r>
        <w:t xml:space="preserve">In 2013/14 the </w:t>
      </w:r>
      <w:r w:rsidRPr="00891290">
        <w:t>City of Dublin ETB</w:t>
      </w:r>
      <w:r>
        <w:t xml:space="preserve"> received €</w:t>
      </w:r>
      <w:r w:rsidRPr="007F2629">
        <w:t>556,361</w:t>
      </w:r>
      <w:r>
        <w:t>; and</w:t>
      </w:r>
    </w:p>
    <w:p w14:paraId="09A07411" w14:textId="77777777" w:rsidR="00AA2B37" w:rsidRDefault="00AA2B37" w:rsidP="00AA2B37">
      <w:pPr>
        <w:pStyle w:val="ListParagraph"/>
        <w:numPr>
          <w:ilvl w:val="0"/>
          <w:numId w:val="5"/>
        </w:numPr>
      </w:pPr>
      <w:r>
        <w:t xml:space="preserve">In 2012/13 the </w:t>
      </w:r>
      <w:r w:rsidRPr="00891290">
        <w:t>City of Dublin ETB</w:t>
      </w:r>
      <w:r>
        <w:t xml:space="preserve"> received €</w:t>
      </w:r>
      <w:r w:rsidRPr="007F2629">
        <w:t>1,101,634</w:t>
      </w:r>
      <w:r>
        <w:t>.</w:t>
      </w:r>
    </w:p>
    <w:p w14:paraId="6B916FA3" w14:textId="77777777" w:rsidR="00AA2B37" w:rsidRDefault="00AA2B37" w:rsidP="00AA2B37">
      <w:pPr>
        <w:pStyle w:val="Heading2"/>
        <w:numPr>
          <w:ilvl w:val="1"/>
          <w:numId w:val="1"/>
        </w:numPr>
        <w:tabs>
          <w:tab w:val="clear" w:pos="3349"/>
          <w:tab w:val="num" w:pos="1222"/>
        </w:tabs>
        <w:ind w:left="567" w:hanging="567"/>
      </w:pPr>
      <w:bookmarkStart w:id="60" w:name="_Toc469444711"/>
      <w:bookmarkStart w:id="61" w:name="_Toc480883306"/>
      <w:r>
        <w:t>Supporting Tables</w:t>
      </w:r>
      <w:bookmarkEnd w:id="60"/>
      <w:bookmarkEnd w:id="61"/>
    </w:p>
    <w:p w14:paraId="4574BAA6" w14:textId="77777777" w:rsidR="00AA2B37" w:rsidRDefault="00AA2B37" w:rsidP="00AA2B37">
      <w:pPr>
        <w:pStyle w:val="IntenseQuote"/>
      </w:pPr>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2</w:t>
      </w:r>
      <w:r>
        <w:fldChar w:fldCharType="end"/>
      </w:r>
      <w:r>
        <w:t xml:space="preserve"> Payments to each sector under FSD, 2013/13 – 2015/16 (to March 2016)</w:t>
      </w:r>
    </w:p>
    <w:tbl>
      <w:tblPr>
        <w:tblStyle w:val="GridTable4-Accent11"/>
        <w:tblW w:w="5233" w:type="pct"/>
        <w:tblLayout w:type="fixed"/>
        <w:tblLook w:val="04A0" w:firstRow="1" w:lastRow="0" w:firstColumn="1" w:lastColumn="0" w:noHBand="0" w:noVBand="1"/>
      </w:tblPr>
      <w:tblGrid>
        <w:gridCol w:w="991"/>
        <w:gridCol w:w="436"/>
        <w:gridCol w:w="1169"/>
        <w:gridCol w:w="729"/>
        <w:gridCol w:w="435"/>
        <w:gridCol w:w="1170"/>
        <w:gridCol w:w="728"/>
        <w:gridCol w:w="435"/>
        <w:gridCol w:w="1166"/>
        <w:gridCol w:w="726"/>
        <w:gridCol w:w="437"/>
        <w:gridCol w:w="1164"/>
        <w:gridCol w:w="730"/>
      </w:tblGrid>
      <w:tr w:rsidR="00AA2B37" w:rsidRPr="002A0695" w14:paraId="17B67C9E" w14:textId="77777777" w:rsidTr="003A205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80" w:type="pct"/>
            <w:vMerge w:val="restart"/>
            <w:shd w:val="clear" w:color="auto" w:fill="2F68A9"/>
            <w:noWrap/>
            <w:hideMark/>
          </w:tcPr>
          <w:p w14:paraId="2A2944A7" w14:textId="77777777" w:rsidR="00AA2B37" w:rsidRPr="002A0695" w:rsidRDefault="00AA2B37" w:rsidP="00961787">
            <w:pPr>
              <w:pStyle w:val="TableHeaderNarrow"/>
              <w:rPr>
                <w:b/>
              </w:rPr>
            </w:pPr>
            <w:r w:rsidRPr="00851DEB">
              <w:t>S</w:t>
            </w:r>
            <w:r>
              <w:t>ector</w:t>
            </w:r>
          </w:p>
        </w:tc>
        <w:tc>
          <w:tcPr>
            <w:tcW w:w="1130" w:type="pct"/>
            <w:gridSpan w:val="3"/>
            <w:shd w:val="clear" w:color="auto" w:fill="2F68A9"/>
          </w:tcPr>
          <w:p w14:paraId="0C3B860D"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2012/2013</w:t>
            </w:r>
          </w:p>
        </w:tc>
        <w:tc>
          <w:tcPr>
            <w:tcW w:w="1131" w:type="pct"/>
            <w:gridSpan w:val="3"/>
            <w:shd w:val="clear" w:color="auto" w:fill="2F68A9"/>
          </w:tcPr>
          <w:p w14:paraId="629249DB"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2013/2014</w:t>
            </w:r>
          </w:p>
        </w:tc>
        <w:tc>
          <w:tcPr>
            <w:tcW w:w="1128" w:type="pct"/>
            <w:gridSpan w:val="3"/>
            <w:shd w:val="clear" w:color="auto" w:fill="2F68A9"/>
          </w:tcPr>
          <w:p w14:paraId="21284C0C"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2014/2015</w:t>
            </w:r>
          </w:p>
        </w:tc>
        <w:tc>
          <w:tcPr>
            <w:tcW w:w="1130" w:type="pct"/>
            <w:gridSpan w:val="3"/>
            <w:shd w:val="clear" w:color="auto" w:fill="2F68A9"/>
          </w:tcPr>
          <w:p w14:paraId="21FA3B02"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2015/2016</w:t>
            </w:r>
          </w:p>
        </w:tc>
      </w:tr>
      <w:tr w:rsidR="00AA2B37" w:rsidRPr="002A0695" w14:paraId="003F52C5" w14:textId="77777777" w:rsidTr="003A20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 w:type="pct"/>
            <w:vMerge/>
            <w:shd w:val="clear" w:color="auto" w:fill="2F68A9"/>
            <w:noWrap/>
          </w:tcPr>
          <w:p w14:paraId="4ED7786A" w14:textId="77777777" w:rsidR="00AA2B37" w:rsidRPr="002A0695" w:rsidRDefault="00AA2B37" w:rsidP="00961787">
            <w:pPr>
              <w:pStyle w:val="TableHeaderNarrow"/>
            </w:pPr>
          </w:p>
        </w:tc>
        <w:tc>
          <w:tcPr>
            <w:tcW w:w="211" w:type="pct"/>
            <w:shd w:val="clear" w:color="auto" w:fill="2F68A9"/>
          </w:tcPr>
          <w:p w14:paraId="3B334B22"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566" w:type="pct"/>
            <w:shd w:val="clear" w:color="auto" w:fill="2F68A9"/>
            <w:noWrap/>
          </w:tcPr>
          <w:p w14:paraId="39D61BE9"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c>
          <w:tcPr>
            <w:tcW w:w="353" w:type="pct"/>
            <w:shd w:val="clear" w:color="auto" w:fill="2F68A9"/>
            <w:noWrap/>
          </w:tcPr>
          <w:p w14:paraId="65F99B33"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c>
          <w:tcPr>
            <w:tcW w:w="211" w:type="pct"/>
            <w:shd w:val="clear" w:color="auto" w:fill="2F68A9"/>
          </w:tcPr>
          <w:p w14:paraId="33C3E066"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567" w:type="pct"/>
            <w:shd w:val="clear" w:color="auto" w:fill="2F68A9"/>
            <w:noWrap/>
          </w:tcPr>
          <w:p w14:paraId="7C847FF8"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c>
          <w:tcPr>
            <w:tcW w:w="353" w:type="pct"/>
            <w:shd w:val="clear" w:color="auto" w:fill="2F68A9"/>
            <w:noWrap/>
          </w:tcPr>
          <w:p w14:paraId="022E41E9"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c>
          <w:tcPr>
            <w:tcW w:w="211" w:type="pct"/>
            <w:shd w:val="clear" w:color="auto" w:fill="2F68A9"/>
          </w:tcPr>
          <w:p w14:paraId="43A34204"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565" w:type="pct"/>
            <w:shd w:val="clear" w:color="auto" w:fill="2F68A9"/>
            <w:noWrap/>
          </w:tcPr>
          <w:p w14:paraId="69285A09"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c>
          <w:tcPr>
            <w:tcW w:w="352" w:type="pct"/>
            <w:shd w:val="clear" w:color="auto" w:fill="2F68A9"/>
            <w:noWrap/>
          </w:tcPr>
          <w:p w14:paraId="4C130028"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c>
          <w:tcPr>
            <w:tcW w:w="212" w:type="pct"/>
            <w:shd w:val="clear" w:color="auto" w:fill="2F68A9"/>
          </w:tcPr>
          <w:p w14:paraId="0FF9E629"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t>n</w:t>
            </w:r>
          </w:p>
        </w:tc>
        <w:tc>
          <w:tcPr>
            <w:tcW w:w="564" w:type="pct"/>
            <w:shd w:val="clear" w:color="auto" w:fill="2F68A9"/>
            <w:noWrap/>
          </w:tcPr>
          <w:p w14:paraId="00FF6E64"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c>
          <w:tcPr>
            <w:tcW w:w="354" w:type="pct"/>
            <w:shd w:val="clear" w:color="auto" w:fill="2F68A9"/>
            <w:noWrap/>
          </w:tcPr>
          <w:p w14:paraId="623AAE58" w14:textId="77777777" w:rsidR="00AA2B37" w:rsidRPr="002A0695" w:rsidRDefault="00AA2B37" w:rsidP="00961787">
            <w:pPr>
              <w:pStyle w:val="TableHeaderNarrow"/>
              <w:cnfStyle w:val="000000100000" w:firstRow="0" w:lastRow="0" w:firstColumn="0" w:lastColumn="0" w:oddVBand="0" w:evenVBand="0" w:oddHBand="1" w:evenHBand="0" w:firstRowFirstColumn="0" w:firstRowLastColumn="0" w:lastRowFirstColumn="0" w:lastRowLastColumn="0"/>
            </w:pPr>
            <w:r w:rsidRPr="002A0695">
              <w:t>%</w:t>
            </w:r>
          </w:p>
        </w:tc>
      </w:tr>
      <w:tr w:rsidR="00AA2B37" w:rsidRPr="002A0695" w14:paraId="30D07764"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 w:type="pct"/>
            <w:noWrap/>
            <w:hideMark/>
          </w:tcPr>
          <w:p w14:paraId="1857049E" w14:textId="77777777" w:rsidR="00AA2B37" w:rsidRPr="002A0695" w:rsidRDefault="00AA2B37" w:rsidP="00AA2B37">
            <w:pPr>
              <w:pStyle w:val="TableParagraph"/>
              <w:rPr>
                <w:rFonts w:ascii="Arial Narrow" w:hAnsi="Arial Narrow"/>
              </w:rPr>
            </w:pPr>
            <w:r w:rsidRPr="002A0695">
              <w:rPr>
                <w:rFonts w:ascii="Arial Narrow" w:hAnsi="Arial Narrow"/>
              </w:rPr>
              <w:t>Further Education</w:t>
            </w:r>
          </w:p>
        </w:tc>
        <w:tc>
          <w:tcPr>
            <w:tcW w:w="211" w:type="pct"/>
          </w:tcPr>
          <w:p w14:paraId="5D58EBF4"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15</w:t>
            </w:r>
          </w:p>
        </w:tc>
        <w:tc>
          <w:tcPr>
            <w:tcW w:w="566" w:type="pct"/>
            <w:noWrap/>
            <w:hideMark/>
          </w:tcPr>
          <w:p w14:paraId="3760CD95"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€2,015,805</w:t>
            </w:r>
          </w:p>
        </w:tc>
        <w:tc>
          <w:tcPr>
            <w:tcW w:w="353" w:type="pct"/>
            <w:noWrap/>
            <w:hideMark/>
          </w:tcPr>
          <w:p w14:paraId="17BBA64C"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28.4%</w:t>
            </w:r>
          </w:p>
        </w:tc>
        <w:tc>
          <w:tcPr>
            <w:tcW w:w="211" w:type="pct"/>
          </w:tcPr>
          <w:p w14:paraId="14E76AEF"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16</w:t>
            </w:r>
          </w:p>
        </w:tc>
        <w:tc>
          <w:tcPr>
            <w:tcW w:w="567" w:type="pct"/>
            <w:noWrap/>
            <w:hideMark/>
          </w:tcPr>
          <w:p w14:paraId="0CFE0494"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€1,968,185</w:t>
            </w:r>
          </w:p>
        </w:tc>
        <w:tc>
          <w:tcPr>
            <w:tcW w:w="353" w:type="pct"/>
            <w:noWrap/>
            <w:hideMark/>
          </w:tcPr>
          <w:p w14:paraId="08026C9F"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23.2%</w:t>
            </w:r>
          </w:p>
        </w:tc>
        <w:tc>
          <w:tcPr>
            <w:tcW w:w="211" w:type="pct"/>
          </w:tcPr>
          <w:p w14:paraId="600DD4D8"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18</w:t>
            </w:r>
          </w:p>
        </w:tc>
        <w:tc>
          <w:tcPr>
            <w:tcW w:w="565" w:type="pct"/>
            <w:noWrap/>
            <w:hideMark/>
          </w:tcPr>
          <w:p w14:paraId="0DAB4E72"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€1,968,771</w:t>
            </w:r>
          </w:p>
        </w:tc>
        <w:tc>
          <w:tcPr>
            <w:tcW w:w="352" w:type="pct"/>
            <w:noWrap/>
            <w:hideMark/>
          </w:tcPr>
          <w:p w14:paraId="7FED1512"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21.3%</w:t>
            </w:r>
          </w:p>
        </w:tc>
        <w:tc>
          <w:tcPr>
            <w:tcW w:w="212" w:type="pct"/>
          </w:tcPr>
          <w:p w14:paraId="454E5371"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16</w:t>
            </w:r>
          </w:p>
        </w:tc>
        <w:tc>
          <w:tcPr>
            <w:tcW w:w="564" w:type="pct"/>
            <w:noWrap/>
            <w:hideMark/>
          </w:tcPr>
          <w:p w14:paraId="68E3F249"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€1,556,517</w:t>
            </w:r>
          </w:p>
        </w:tc>
        <w:tc>
          <w:tcPr>
            <w:tcW w:w="354" w:type="pct"/>
            <w:noWrap/>
            <w:hideMark/>
          </w:tcPr>
          <w:p w14:paraId="0BD2CB5D"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23.7%</w:t>
            </w:r>
          </w:p>
        </w:tc>
      </w:tr>
      <w:tr w:rsidR="00AA2B37" w:rsidRPr="002A0695" w14:paraId="25E6068C"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 w:type="pct"/>
            <w:noWrap/>
            <w:hideMark/>
          </w:tcPr>
          <w:p w14:paraId="4881118B" w14:textId="77777777" w:rsidR="00AA2B37" w:rsidRPr="002A0695" w:rsidRDefault="00AA2B37" w:rsidP="00AA2B37">
            <w:pPr>
              <w:pStyle w:val="TableParagraph"/>
              <w:rPr>
                <w:rFonts w:ascii="Arial Narrow" w:hAnsi="Arial Narrow"/>
              </w:rPr>
            </w:pPr>
            <w:r w:rsidRPr="002A0695">
              <w:rPr>
                <w:rFonts w:ascii="Arial Narrow" w:hAnsi="Arial Narrow"/>
              </w:rPr>
              <w:t>HEI</w:t>
            </w:r>
          </w:p>
        </w:tc>
        <w:tc>
          <w:tcPr>
            <w:tcW w:w="211" w:type="pct"/>
          </w:tcPr>
          <w:p w14:paraId="1A8ACFA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31</w:t>
            </w:r>
          </w:p>
        </w:tc>
        <w:tc>
          <w:tcPr>
            <w:tcW w:w="566" w:type="pct"/>
            <w:noWrap/>
            <w:hideMark/>
          </w:tcPr>
          <w:p w14:paraId="5A4CD81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€4,782,906</w:t>
            </w:r>
          </w:p>
        </w:tc>
        <w:tc>
          <w:tcPr>
            <w:tcW w:w="353" w:type="pct"/>
            <w:noWrap/>
            <w:hideMark/>
          </w:tcPr>
          <w:p w14:paraId="510ABA74"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67.3%</w:t>
            </w:r>
          </w:p>
        </w:tc>
        <w:tc>
          <w:tcPr>
            <w:tcW w:w="211" w:type="pct"/>
          </w:tcPr>
          <w:p w14:paraId="239FD4A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28</w:t>
            </w:r>
          </w:p>
        </w:tc>
        <w:tc>
          <w:tcPr>
            <w:tcW w:w="567" w:type="pct"/>
            <w:noWrap/>
            <w:hideMark/>
          </w:tcPr>
          <w:p w14:paraId="45ADBC58"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€6,264,548</w:t>
            </w:r>
          </w:p>
        </w:tc>
        <w:tc>
          <w:tcPr>
            <w:tcW w:w="353" w:type="pct"/>
            <w:noWrap/>
            <w:hideMark/>
          </w:tcPr>
          <w:p w14:paraId="351F6638"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73.7%</w:t>
            </w:r>
          </w:p>
        </w:tc>
        <w:tc>
          <w:tcPr>
            <w:tcW w:w="211" w:type="pct"/>
          </w:tcPr>
          <w:p w14:paraId="10A13B8D"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31</w:t>
            </w:r>
          </w:p>
        </w:tc>
        <w:tc>
          <w:tcPr>
            <w:tcW w:w="565" w:type="pct"/>
            <w:noWrap/>
            <w:hideMark/>
          </w:tcPr>
          <w:p w14:paraId="1476557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€6,958,782</w:t>
            </w:r>
          </w:p>
        </w:tc>
        <w:tc>
          <w:tcPr>
            <w:tcW w:w="352" w:type="pct"/>
            <w:noWrap/>
            <w:hideMark/>
          </w:tcPr>
          <w:p w14:paraId="1AB93D0D"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75.2%</w:t>
            </w:r>
          </w:p>
        </w:tc>
        <w:tc>
          <w:tcPr>
            <w:tcW w:w="212" w:type="pct"/>
          </w:tcPr>
          <w:p w14:paraId="4F67E381"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30</w:t>
            </w:r>
          </w:p>
        </w:tc>
        <w:tc>
          <w:tcPr>
            <w:tcW w:w="564" w:type="pct"/>
            <w:noWrap/>
            <w:hideMark/>
          </w:tcPr>
          <w:p w14:paraId="5F8FA62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€4,731,071</w:t>
            </w:r>
          </w:p>
        </w:tc>
        <w:tc>
          <w:tcPr>
            <w:tcW w:w="354" w:type="pct"/>
            <w:noWrap/>
            <w:hideMark/>
          </w:tcPr>
          <w:p w14:paraId="24E5FB4A"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72.0%</w:t>
            </w:r>
          </w:p>
        </w:tc>
      </w:tr>
      <w:tr w:rsidR="00AA2B37" w:rsidRPr="002A0695" w14:paraId="5B353D5E" w14:textId="77777777" w:rsidTr="00AA2B3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 w:type="pct"/>
            <w:noWrap/>
            <w:hideMark/>
          </w:tcPr>
          <w:p w14:paraId="0495F956" w14:textId="77777777" w:rsidR="00AA2B37" w:rsidRPr="002A0695" w:rsidRDefault="00AA2B37" w:rsidP="00AA2B37">
            <w:pPr>
              <w:pStyle w:val="TableParagraph"/>
              <w:rPr>
                <w:rFonts w:ascii="Arial Narrow" w:hAnsi="Arial Narrow"/>
              </w:rPr>
            </w:pPr>
            <w:r w:rsidRPr="002A0695">
              <w:rPr>
                <w:rFonts w:ascii="Arial Narrow" w:hAnsi="Arial Narrow"/>
              </w:rPr>
              <w:t>Other EU</w:t>
            </w:r>
            <w:r>
              <w:rPr>
                <w:rFonts w:ascii="Arial Narrow" w:hAnsi="Arial Narrow"/>
              </w:rPr>
              <w:t xml:space="preserve"> </w:t>
            </w:r>
          </w:p>
        </w:tc>
        <w:tc>
          <w:tcPr>
            <w:tcW w:w="211" w:type="pct"/>
          </w:tcPr>
          <w:p w14:paraId="088B0EDE"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47</w:t>
            </w:r>
          </w:p>
        </w:tc>
        <w:tc>
          <w:tcPr>
            <w:tcW w:w="566" w:type="pct"/>
            <w:noWrap/>
            <w:hideMark/>
          </w:tcPr>
          <w:p w14:paraId="59C61E15"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€303,921</w:t>
            </w:r>
          </w:p>
        </w:tc>
        <w:tc>
          <w:tcPr>
            <w:tcW w:w="353" w:type="pct"/>
            <w:noWrap/>
            <w:hideMark/>
          </w:tcPr>
          <w:p w14:paraId="207CF7C1"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4.3%</w:t>
            </w:r>
          </w:p>
        </w:tc>
        <w:tc>
          <w:tcPr>
            <w:tcW w:w="211" w:type="pct"/>
          </w:tcPr>
          <w:p w14:paraId="75395EB5"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46</w:t>
            </w:r>
          </w:p>
        </w:tc>
        <w:tc>
          <w:tcPr>
            <w:tcW w:w="567" w:type="pct"/>
            <w:noWrap/>
            <w:hideMark/>
          </w:tcPr>
          <w:p w14:paraId="34F33D6A"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€265,758</w:t>
            </w:r>
          </w:p>
        </w:tc>
        <w:tc>
          <w:tcPr>
            <w:tcW w:w="353" w:type="pct"/>
            <w:noWrap/>
            <w:hideMark/>
          </w:tcPr>
          <w:p w14:paraId="7287E87E"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3.1%</w:t>
            </w:r>
          </w:p>
        </w:tc>
        <w:tc>
          <w:tcPr>
            <w:tcW w:w="211" w:type="pct"/>
          </w:tcPr>
          <w:p w14:paraId="62EF1392"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45</w:t>
            </w:r>
          </w:p>
        </w:tc>
        <w:tc>
          <w:tcPr>
            <w:tcW w:w="565" w:type="pct"/>
            <w:noWrap/>
            <w:hideMark/>
          </w:tcPr>
          <w:p w14:paraId="08CEB42A"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€329,584</w:t>
            </w:r>
          </w:p>
        </w:tc>
        <w:tc>
          <w:tcPr>
            <w:tcW w:w="352" w:type="pct"/>
            <w:noWrap/>
            <w:hideMark/>
          </w:tcPr>
          <w:p w14:paraId="7CE266DA"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3.6%</w:t>
            </w:r>
          </w:p>
        </w:tc>
        <w:tc>
          <w:tcPr>
            <w:tcW w:w="212" w:type="pct"/>
          </w:tcPr>
          <w:p w14:paraId="1490B0DC"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46</w:t>
            </w:r>
          </w:p>
        </w:tc>
        <w:tc>
          <w:tcPr>
            <w:tcW w:w="564" w:type="pct"/>
            <w:noWrap/>
            <w:hideMark/>
          </w:tcPr>
          <w:p w14:paraId="0DDD9E8C"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€286,850</w:t>
            </w:r>
          </w:p>
        </w:tc>
        <w:tc>
          <w:tcPr>
            <w:tcW w:w="354" w:type="pct"/>
            <w:noWrap/>
            <w:hideMark/>
          </w:tcPr>
          <w:p w14:paraId="0A18244C"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4.4%</w:t>
            </w:r>
          </w:p>
        </w:tc>
      </w:tr>
      <w:tr w:rsidR="001D6D39" w:rsidRPr="00225463" w14:paraId="163051DA" w14:textId="77777777" w:rsidTr="00AA2B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0" w:type="pct"/>
            <w:shd w:val="clear" w:color="auto" w:fill="CBCBCB"/>
            <w:noWrap/>
            <w:hideMark/>
          </w:tcPr>
          <w:p w14:paraId="24801D1C" w14:textId="77777777" w:rsidR="00AA2B37" w:rsidRPr="00225463" w:rsidRDefault="00AA2B37" w:rsidP="00AA2B37">
            <w:pPr>
              <w:pStyle w:val="TableParagraph"/>
              <w:rPr>
                <w:rFonts w:ascii="Arial Narrow" w:hAnsi="Arial Narrow"/>
                <w:b/>
              </w:rPr>
            </w:pPr>
            <w:r w:rsidRPr="00225463">
              <w:rPr>
                <w:rFonts w:ascii="Arial Narrow" w:hAnsi="Arial Narrow"/>
                <w:b/>
              </w:rPr>
              <w:t>Total</w:t>
            </w:r>
          </w:p>
        </w:tc>
        <w:tc>
          <w:tcPr>
            <w:tcW w:w="211" w:type="pct"/>
            <w:shd w:val="clear" w:color="auto" w:fill="CBCBCB"/>
          </w:tcPr>
          <w:p w14:paraId="61E98C78"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p>
        </w:tc>
        <w:tc>
          <w:tcPr>
            <w:tcW w:w="566" w:type="pct"/>
            <w:shd w:val="clear" w:color="auto" w:fill="CBCBCB"/>
            <w:noWrap/>
            <w:hideMark/>
          </w:tcPr>
          <w:p w14:paraId="57BEB481"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€7,102,632</w:t>
            </w:r>
          </w:p>
        </w:tc>
        <w:tc>
          <w:tcPr>
            <w:tcW w:w="353" w:type="pct"/>
            <w:shd w:val="clear" w:color="auto" w:fill="CBCBCB"/>
            <w:noWrap/>
            <w:hideMark/>
          </w:tcPr>
          <w:p w14:paraId="4A1F9BB2"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100%</w:t>
            </w:r>
          </w:p>
        </w:tc>
        <w:tc>
          <w:tcPr>
            <w:tcW w:w="211" w:type="pct"/>
            <w:shd w:val="clear" w:color="auto" w:fill="CBCBCB"/>
          </w:tcPr>
          <w:p w14:paraId="39A4C58B"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p>
        </w:tc>
        <w:tc>
          <w:tcPr>
            <w:tcW w:w="567" w:type="pct"/>
            <w:shd w:val="clear" w:color="auto" w:fill="CBCBCB"/>
            <w:noWrap/>
            <w:hideMark/>
          </w:tcPr>
          <w:p w14:paraId="013B4316"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€8,498,491</w:t>
            </w:r>
          </w:p>
        </w:tc>
        <w:tc>
          <w:tcPr>
            <w:tcW w:w="353" w:type="pct"/>
            <w:shd w:val="clear" w:color="auto" w:fill="CBCBCB"/>
            <w:noWrap/>
            <w:hideMark/>
          </w:tcPr>
          <w:p w14:paraId="59895172"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100%</w:t>
            </w:r>
          </w:p>
        </w:tc>
        <w:tc>
          <w:tcPr>
            <w:tcW w:w="211" w:type="pct"/>
            <w:shd w:val="clear" w:color="auto" w:fill="CBCBCB"/>
          </w:tcPr>
          <w:p w14:paraId="040673F0"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p>
        </w:tc>
        <w:tc>
          <w:tcPr>
            <w:tcW w:w="565" w:type="pct"/>
            <w:shd w:val="clear" w:color="auto" w:fill="CBCBCB"/>
            <w:noWrap/>
            <w:hideMark/>
          </w:tcPr>
          <w:p w14:paraId="069A5DE3"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€9,257,137</w:t>
            </w:r>
          </w:p>
        </w:tc>
        <w:tc>
          <w:tcPr>
            <w:tcW w:w="352" w:type="pct"/>
            <w:shd w:val="clear" w:color="auto" w:fill="CBCBCB"/>
            <w:noWrap/>
            <w:hideMark/>
          </w:tcPr>
          <w:p w14:paraId="6B107A92"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100%</w:t>
            </w:r>
          </w:p>
        </w:tc>
        <w:tc>
          <w:tcPr>
            <w:tcW w:w="212" w:type="pct"/>
            <w:shd w:val="clear" w:color="auto" w:fill="CBCBCB"/>
          </w:tcPr>
          <w:p w14:paraId="723B1A36"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p>
        </w:tc>
        <w:tc>
          <w:tcPr>
            <w:tcW w:w="564" w:type="pct"/>
            <w:shd w:val="clear" w:color="auto" w:fill="CBCBCB"/>
            <w:noWrap/>
            <w:hideMark/>
          </w:tcPr>
          <w:p w14:paraId="60698E77"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€6,574,438</w:t>
            </w:r>
          </w:p>
        </w:tc>
        <w:tc>
          <w:tcPr>
            <w:tcW w:w="354" w:type="pct"/>
            <w:shd w:val="clear" w:color="auto" w:fill="CBCBCB"/>
            <w:noWrap/>
            <w:hideMark/>
          </w:tcPr>
          <w:p w14:paraId="4C8B4704" w14:textId="77777777" w:rsidR="00AA2B37" w:rsidRPr="00225463"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225463">
              <w:rPr>
                <w:rFonts w:ascii="Arial Narrow" w:hAnsi="Arial Narrow"/>
                <w:b/>
              </w:rPr>
              <w:t>100%</w:t>
            </w:r>
          </w:p>
        </w:tc>
      </w:tr>
    </w:tbl>
    <w:p w14:paraId="56C0D32A" w14:textId="77777777" w:rsidR="00AA2B37" w:rsidRDefault="00AA2B37" w:rsidP="00AA2B37">
      <w:pPr>
        <w:pStyle w:val="Quote"/>
        <w:rPr>
          <w:lang w:val="en-GB" w:eastAsia="en-GB"/>
        </w:rPr>
      </w:pPr>
      <w:r>
        <w:rPr>
          <w:lang w:val="en-GB" w:eastAsia="en-GB"/>
        </w:rPr>
        <w:t>Source: FSD Payments – 2012/13 to 2015/16 (to March 2016)</w:t>
      </w:r>
    </w:p>
    <w:p w14:paraId="3E71CA39" w14:textId="77777777" w:rsidR="00D54D05" w:rsidRDefault="00D54D05">
      <w:pPr>
        <w:spacing w:before="0" w:after="0" w:line="240" w:lineRule="auto"/>
        <w:rPr>
          <w:b/>
          <w:iCs/>
          <w:color w:val="009CDE"/>
          <w:lang w:val="en" w:eastAsia="en-GB"/>
        </w:rPr>
      </w:pPr>
      <w:r>
        <w:br w:type="page"/>
      </w:r>
    </w:p>
    <w:p w14:paraId="2E67CFFD" w14:textId="77777777" w:rsidR="00AA2B37" w:rsidRPr="007324D6"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3</w:t>
      </w:r>
      <w:r>
        <w:fldChar w:fldCharType="end"/>
      </w:r>
      <w:r>
        <w:t xml:space="preserve"> </w:t>
      </w:r>
      <w:r w:rsidRPr="007324D6">
        <w:t>Payments to each sub-sector under the FSD, 2012/13 – 2015/16 (to March 2016)</w:t>
      </w:r>
    </w:p>
    <w:tbl>
      <w:tblPr>
        <w:tblStyle w:val="GridTable4-Accent11"/>
        <w:tblW w:w="10145" w:type="dxa"/>
        <w:tblLook w:val="04A0" w:firstRow="1" w:lastRow="0" w:firstColumn="1" w:lastColumn="0" w:noHBand="0" w:noVBand="1"/>
      </w:tblPr>
      <w:tblGrid>
        <w:gridCol w:w="1537"/>
        <w:gridCol w:w="399"/>
        <w:gridCol w:w="1037"/>
        <w:gridCol w:w="682"/>
        <w:gridCol w:w="399"/>
        <w:gridCol w:w="1037"/>
        <w:gridCol w:w="682"/>
        <w:gridCol w:w="399"/>
        <w:gridCol w:w="1037"/>
        <w:gridCol w:w="682"/>
        <w:gridCol w:w="399"/>
        <w:gridCol w:w="1037"/>
        <w:gridCol w:w="818"/>
      </w:tblGrid>
      <w:tr w:rsidR="00AA2B37" w:rsidRPr="002A0695" w14:paraId="5039BF61" w14:textId="77777777" w:rsidTr="003A205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37" w:type="dxa"/>
            <w:vMerge w:val="restart"/>
            <w:shd w:val="clear" w:color="auto" w:fill="2F68A9"/>
            <w:noWrap/>
            <w:hideMark/>
          </w:tcPr>
          <w:p w14:paraId="5FA2EA3C" w14:textId="77777777" w:rsidR="00AA2B37" w:rsidRPr="002A0695" w:rsidRDefault="00AA2B37" w:rsidP="00961787">
            <w:pPr>
              <w:pStyle w:val="TableHeaderNarrow"/>
              <w:rPr>
                <w:b/>
              </w:rPr>
            </w:pPr>
            <w:r>
              <w:t>Sub-</w:t>
            </w:r>
            <w:r w:rsidRPr="00851DEB">
              <w:t>S</w:t>
            </w:r>
            <w:r>
              <w:t>ector</w:t>
            </w:r>
          </w:p>
        </w:tc>
        <w:tc>
          <w:tcPr>
            <w:tcW w:w="2118" w:type="dxa"/>
            <w:gridSpan w:val="3"/>
            <w:shd w:val="clear" w:color="auto" w:fill="2F68A9"/>
          </w:tcPr>
          <w:p w14:paraId="0800EB06"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2012/2013</w:t>
            </w:r>
          </w:p>
        </w:tc>
        <w:tc>
          <w:tcPr>
            <w:tcW w:w="2118" w:type="dxa"/>
            <w:gridSpan w:val="3"/>
            <w:shd w:val="clear" w:color="auto" w:fill="2F68A9"/>
          </w:tcPr>
          <w:p w14:paraId="2644F5E3"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2013/2014</w:t>
            </w:r>
          </w:p>
        </w:tc>
        <w:tc>
          <w:tcPr>
            <w:tcW w:w="2118" w:type="dxa"/>
            <w:gridSpan w:val="3"/>
            <w:shd w:val="clear" w:color="auto" w:fill="2F68A9"/>
          </w:tcPr>
          <w:p w14:paraId="3E99BB7D"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2014/2015</w:t>
            </w:r>
          </w:p>
        </w:tc>
        <w:tc>
          <w:tcPr>
            <w:tcW w:w="2254" w:type="dxa"/>
            <w:gridSpan w:val="3"/>
            <w:shd w:val="clear" w:color="auto" w:fill="2F68A9"/>
          </w:tcPr>
          <w:p w14:paraId="2ABA82D4"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rPr>
                <w:b/>
              </w:rPr>
            </w:pPr>
            <w:r w:rsidRPr="002A0695">
              <w:rPr>
                <w:b/>
              </w:rPr>
              <w:t>2015/2016</w:t>
            </w:r>
          </w:p>
        </w:tc>
      </w:tr>
      <w:tr w:rsidR="00AA2B37" w:rsidRPr="002A0695" w14:paraId="180471DB" w14:textId="77777777" w:rsidTr="003A205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37" w:type="dxa"/>
            <w:vMerge/>
            <w:shd w:val="clear" w:color="auto" w:fill="2F68A9"/>
            <w:noWrap/>
          </w:tcPr>
          <w:p w14:paraId="526FC733" w14:textId="77777777" w:rsidR="00AA2B37" w:rsidRPr="002A0695" w:rsidRDefault="00AA2B37" w:rsidP="00961787">
            <w:pPr>
              <w:pStyle w:val="TableHeaderNarrow"/>
            </w:pPr>
          </w:p>
        </w:tc>
        <w:tc>
          <w:tcPr>
            <w:tcW w:w="399" w:type="dxa"/>
            <w:shd w:val="clear" w:color="auto" w:fill="2F68A9"/>
          </w:tcPr>
          <w:p w14:paraId="2539DD00"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t>n</w:t>
            </w:r>
          </w:p>
        </w:tc>
        <w:tc>
          <w:tcPr>
            <w:tcW w:w="1037" w:type="dxa"/>
            <w:shd w:val="clear" w:color="auto" w:fill="2F68A9"/>
            <w:noWrap/>
          </w:tcPr>
          <w:p w14:paraId="37E00AF0"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c>
          <w:tcPr>
            <w:tcW w:w="682" w:type="dxa"/>
            <w:shd w:val="clear" w:color="auto" w:fill="2F68A9"/>
            <w:noWrap/>
          </w:tcPr>
          <w:p w14:paraId="29106D09"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c>
          <w:tcPr>
            <w:tcW w:w="399" w:type="dxa"/>
            <w:shd w:val="clear" w:color="auto" w:fill="2F68A9"/>
          </w:tcPr>
          <w:p w14:paraId="7633AF8F"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t>n</w:t>
            </w:r>
          </w:p>
        </w:tc>
        <w:tc>
          <w:tcPr>
            <w:tcW w:w="1037" w:type="dxa"/>
            <w:shd w:val="clear" w:color="auto" w:fill="2F68A9"/>
            <w:noWrap/>
          </w:tcPr>
          <w:p w14:paraId="37E2F11E"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c>
          <w:tcPr>
            <w:tcW w:w="682" w:type="dxa"/>
            <w:shd w:val="clear" w:color="auto" w:fill="2F68A9"/>
            <w:noWrap/>
          </w:tcPr>
          <w:p w14:paraId="1848E298"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c>
          <w:tcPr>
            <w:tcW w:w="399" w:type="dxa"/>
            <w:shd w:val="clear" w:color="auto" w:fill="2F68A9"/>
          </w:tcPr>
          <w:p w14:paraId="3F299AC4"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t>n</w:t>
            </w:r>
          </w:p>
        </w:tc>
        <w:tc>
          <w:tcPr>
            <w:tcW w:w="1037" w:type="dxa"/>
            <w:shd w:val="clear" w:color="auto" w:fill="2F68A9"/>
            <w:noWrap/>
          </w:tcPr>
          <w:p w14:paraId="3A2317DC"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c>
          <w:tcPr>
            <w:tcW w:w="682" w:type="dxa"/>
            <w:shd w:val="clear" w:color="auto" w:fill="2F68A9"/>
            <w:noWrap/>
          </w:tcPr>
          <w:p w14:paraId="6F5737C6"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c>
          <w:tcPr>
            <w:tcW w:w="399" w:type="dxa"/>
            <w:shd w:val="clear" w:color="auto" w:fill="2F68A9"/>
          </w:tcPr>
          <w:p w14:paraId="00039381"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t>n</w:t>
            </w:r>
          </w:p>
        </w:tc>
        <w:tc>
          <w:tcPr>
            <w:tcW w:w="1037" w:type="dxa"/>
            <w:shd w:val="clear" w:color="auto" w:fill="2F68A9"/>
            <w:noWrap/>
          </w:tcPr>
          <w:p w14:paraId="243E76FC"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c>
          <w:tcPr>
            <w:tcW w:w="818" w:type="dxa"/>
            <w:shd w:val="clear" w:color="auto" w:fill="2F68A9"/>
            <w:noWrap/>
          </w:tcPr>
          <w:p w14:paraId="0B676117" w14:textId="77777777" w:rsidR="00AA2B37" w:rsidRPr="002A0695" w:rsidRDefault="00AA2B37" w:rsidP="00961787">
            <w:pPr>
              <w:pStyle w:val="TableHeaderNarrow"/>
              <w:cnfStyle w:val="100000000000" w:firstRow="1" w:lastRow="0" w:firstColumn="0" w:lastColumn="0" w:oddVBand="0" w:evenVBand="0" w:oddHBand="0" w:evenHBand="0" w:firstRowFirstColumn="0" w:firstRowLastColumn="0" w:lastRowFirstColumn="0" w:lastRowLastColumn="0"/>
            </w:pPr>
            <w:r w:rsidRPr="002A0695">
              <w:t>%</w:t>
            </w:r>
          </w:p>
        </w:tc>
      </w:tr>
      <w:tr w:rsidR="00AA2B37" w:rsidRPr="002A0695" w14:paraId="5F2BFAD0" w14:textId="77777777" w:rsidTr="00D54D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noWrap/>
            <w:hideMark/>
          </w:tcPr>
          <w:p w14:paraId="7D90AD1E" w14:textId="77777777" w:rsidR="00AA2B37" w:rsidRPr="002A0695" w:rsidRDefault="00AA2B37" w:rsidP="00AA2B37">
            <w:pPr>
              <w:pStyle w:val="TableParagraph"/>
              <w:rPr>
                <w:rFonts w:ascii="Arial Narrow" w:hAnsi="Arial Narrow"/>
              </w:rPr>
            </w:pPr>
            <w:r w:rsidRPr="002A0695">
              <w:rPr>
                <w:rFonts w:ascii="Arial Narrow" w:hAnsi="Arial Narrow"/>
              </w:rPr>
              <w:t>Education and Training Board</w:t>
            </w:r>
            <w:r>
              <w:rPr>
                <w:rFonts w:ascii="Arial Narrow" w:hAnsi="Arial Narrow"/>
              </w:rPr>
              <w:t xml:space="preserve"> </w:t>
            </w:r>
          </w:p>
        </w:tc>
        <w:tc>
          <w:tcPr>
            <w:tcW w:w="399" w:type="dxa"/>
          </w:tcPr>
          <w:p w14:paraId="324E5631"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w:t>
            </w:r>
          </w:p>
        </w:tc>
        <w:tc>
          <w:tcPr>
            <w:tcW w:w="1037" w:type="dxa"/>
            <w:noWrap/>
            <w:hideMark/>
          </w:tcPr>
          <w:p w14:paraId="024D6275"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€1,971,417</w:t>
            </w:r>
          </w:p>
        </w:tc>
        <w:tc>
          <w:tcPr>
            <w:tcW w:w="682" w:type="dxa"/>
            <w:noWrap/>
            <w:hideMark/>
          </w:tcPr>
          <w:p w14:paraId="6DC6CF02"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27.8%</w:t>
            </w:r>
          </w:p>
        </w:tc>
        <w:tc>
          <w:tcPr>
            <w:tcW w:w="399" w:type="dxa"/>
          </w:tcPr>
          <w:p w14:paraId="7F007BE2"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12</w:t>
            </w:r>
          </w:p>
        </w:tc>
        <w:tc>
          <w:tcPr>
            <w:tcW w:w="1037" w:type="dxa"/>
            <w:noWrap/>
            <w:hideMark/>
          </w:tcPr>
          <w:p w14:paraId="509D7D1E"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€1,901,006</w:t>
            </w:r>
          </w:p>
        </w:tc>
        <w:tc>
          <w:tcPr>
            <w:tcW w:w="682" w:type="dxa"/>
            <w:noWrap/>
            <w:hideMark/>
          </w:tcPr>
          <w:p w14:paraId="44D5D704"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22.4%</w:t>
            </w:r>
          </w:p>
        </w:tc>
        <w:tc>
          <w:tcPr>
            <w:tcW w:w="399" w:type="dxa"/>
          </w:tcPr>
          <w:p w14:paraId="5AA69C9A"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16</w:t>
            </w:r>
          </w:p>
        </w:tc>
        <w:tc>
          <w:tcPr>
            <w:tcW w:w="1037" w:type="dxa"/>
            <w:noWrap/>
            <w:hideMark/>
          </w:tcPr>
          <w:p w14:paraId="44D2AC37"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€1,883,184</w:t>
            </w:r>
          </w:p>
        </w:tc>
        <w:tc>
          <w:tcPr>
            <w:tcW w:w="682" w:type="dxa"/>
            <w:noWrap/>
            <w:hideMark/>
          </w:tcPr>
          <w:p w14:paraId="6125A5E0"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20.3%</w:t>
            </w:r>
          </w:p>
        </w:tc>
        <w:tc>
          <w:tcPr>
            <w:tcW w:w="399" w:type="dxa"/>
          </w:tcPr>
          <w:p w14:paraId="7C5971CA"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14</w:t>
            </w:r>
          </w:p>
        </w:tc>
        <w:tc>
          <w:tcPr>
            <w:tcW w:w="1037" w:type="dxa"/>
            <w:noWrap/>
            <w:hideMark/>
          </w:tcPr>
          <w:p w14:paraId="0E6F5669"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€1,388,862</w:t>
            </w:r>
          </w:p>
        </w:tc>
        <w:tc>
          <w:tcPr>
            <w:tcW w:w="818" w:type="dxa"/>
            <w:noWrap/>
            <w:hideMark/>
          </w:tcPr>
          <w:p w14:paraId="6052AFB7"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21.1%</w:t>
            </w:r>
          </w:p>
        </w:tc>
      </w:tr>
      <w:tr w:rsidR="00AA2B37" w:rsidRPr="002A0695" w14:paraId="5B897AD5" w14:textId="77777777" w:rsidTr="00D54D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noWrap/>
            <w:hideMark/>
          </w:tcPr>
          <w:p w14:paraId="3541D6A7" w14:textId="77777777" w:rsidR="00AA2B37" w:rsidRPr="002A0695" w:rsidRDefault="00AA2B37" w:rsidP="00AA2B37">
            <w:pPr>
              <w:pStyle w:val="TableParagraph"/>
              <w:rPr>
                <w:rFonts w:ascii="Arial Narrow" w:hAnsi="Arial Narrow"/>
              </w:rPr>
            </w:pPr>
            <w:r w:rsidRPr="002A0695">
              <w:rPr>
                <w:rFonts w:ascii="Arial Narrow" w:hAnsi="Arial Narrow"/>
              </w:rPr>
              <w:t>IOT</w:t>
            </w:r>
            <w:r>
              <w:rPr>
                <w:rFonts w:ascii="Arial Narrow" w:hAnsi="Arial Narrow"/>
              </w:rPr>
              <w:t xml:space="preserve"> </w:t>
            </w:r>
          </w:p>
        </w:tc>
        <w:tc>
          <w:tcPr>
            <w:tcW w:w="399" w:type="dxa"/>
          </w:tcPr>
          <w:p w14:paraId="39D49D62"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14</w:t>
            </w:r>
          </w:p>
        </w:tc>
        <w:tc>
          <w:tcPr>
            <w:tcW w:w="1037" w:type="dxa"/>
            <w:noWrap/>
            <w:hideMark/>
          </w:tcPr>
          <w:p w14:paraId="2CA694D7"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€2,602,173</w:t>
            </w:r>
          </w:p>
        </w:tc>
        <w:tc>
          <w:tcPr>
            <w:tcW w:w="682" w:type="dxa"/>
            <w:noWrap/>
            <w:hideMark/>
          </w:tcPr>
          <w:p w14:paraId="0DA8C696"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36.6%</w:t>
            </w:r>
          </w:p>
        </w:tc>
        <w:tc>
          <w:tcPr>
            <w:tcW w:w="399" w:type="dxa"/>
          </w:tcPr>
          <w:p w14:paraId="1ED7311A"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14</w:t>
            </w:r>
          </w:p>
        </w:tc>
        <w:tc>
          <w:tcPr>
            <w:tcW w:w="1037" w:type="dxa"/>
            <w:noWrap/>
            <w:hideMark/>
          </w:tcPr>
          <w:p w14:paraId="4083664C"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€3,110,688</w:t>
            </w:r>
          </w:p>
        </w:tc>
        <w:tc>
          <w:tcPr>
            <w:tcW w:w="682" w:type="dxa"/>
            <w:noWrap/>
            <w:hideMark/>
          </w:tcPr>
          <w:p w14:paraId="0BF83FC3"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36.6%</w:t>
            </w:r>
          </w:p>
        </w:tc>
        <w:tc>
          <w:tcPr>
            <w:tcW w:w="399" w:type="dxa"/>
          </w:tcPr>
          <w:p w14:paraId="4DB2E0A0"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14</w:t>
            </w:r>
          </w:p>
        </w:tc>
        <w:tc>
          <w:tcPr>
            <w:tcW w:w="1037" w:type="dxa"/>
            <w:noWrap/>
            <w:hideMark/>
          </w:tcPr>
          <w:p w14:paraId="62602A39"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€3,555,778</w:t>
            </w:r>
          </w:p>
        </w:tc>
        <w:tc>
          <w:tcPr>
            <w:tcW w:w="682" w:type="dxa"/>
            <w:noWrap/>
            <w:hideMark/>
          </w:tcPr>
          <w:p w14:paraId="1E40AD38"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38.4%</w:t>
            </w:r>
          </w:p>
        </w:tc>
        <w:tc>
          <w:tcPr>
            <w:tcW w:w="399" w:type="dxa"/>
          </w:tcPr>
          <w:p w14:paraId="3241EF06"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14</w:t>
            </w:r>
          </w:p>
        </w:tc>
        <w:tc>
          <w:tcPr>
            <w:tcW w:w="1037" w:type="dxa"/>
            <w:noWrap/>
            <w:hideMark/>
          </w:tcPr>
          <w:p w14:paraId="267B7D11"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€2,550,226</w:t>
            </w:r>
          </w:p>
        </w:tc>
        <w:tc>
          <w:tcPr>
            <w:tcW w:w="818" w:type="dxa"/>
            <w:noWrap/>
            <w:hideMark/>
          </w:tcPr>
          <w:p w14:paraId="6A79BE61"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38.8%</w:t>
            </w:r>
          </w:p>
        </w:tc>
      </w:tr>
      <w:tr w:rsidR="00AA2B37" w:rsidRPr="002A0695" w14:paraId="6BA90BF0" w14:textId="77777777" w:rsidTr="00D54D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noWrap/>
            <w:hideMark/>
          </w:tcPr>
          <w:p w14:paraId="443A374A" w14:textId="77777777" w:rsidR="00AA2B37" w:rsidRPr="002A0695" w:rsidRDefault="00AA2B37" w:rsidP="00AA2B37">
            <w:pPr>
              <w:pStyle w:val="TableParagraph"/>
              <w:rPr>
                <w:rFonts w:ascii="Arial Narrow" w:hAnsi="Arial Narrow"/>
              </w:rPr>
            </w:pPr>
            <w:r w:rsidRPr="002A0695">
              <w:rPr>
                <w:rFonts w:ascii="Arial Narrow" w:hAnsi="Arial Narrow"/>
              </w:rPr>
              <w:t>Non ETB FE College</w:t>
            </w:r>
            <w:r>
              <w:rPr>
                <w:rFonts w:ascii="Arial Narrow" w:hAnsi="Arial Narrow"/>
              </w:rPr>
              <w:t xml:space="preserve"> </w:t>
            </w:r>
          </w:p>
        </w:tc>
        <w:tc>
          <w:tcPr>
            <w:tcW w:w="399" w:type="dxa"/>
          </w:tcPr>
          <w:p w14:paraId="0867D9AB"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w:t>
            </w:r>
          </w:p>
        </w:tc>
        <w:tc>
          <w:tcPr>
            <w:tcW w:w="1037" w:type="dxa"/>
            <w:noWrap/>
            <w:hideMark/>
          </w:tcPr>
          <w:p w14:paraId="1316290D"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€44,388</w:t>
            </w:r>
          </w:p>
        </w:tc>
        <w:tc>
          <w:tcPr>
            <w:tcW w:w="682" w:type="dxa"/>
            <w:noWrap/>
            <w:hideMark/>
          </w:tcPr>
          <w:p w14:paraId="5431867A"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0.6%</w:t>
            </w:r>
          </w:p>
        </w:tc>
        <w:tc>
          <w:tcPr>
            <w:tcW w:w="399" w:type="dxa"/>
          </w:tcPr>
          <w:p w14:paraId="0B00DD5A"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w:t>
            </w:r>
          </w:p>
        </w:tc>
        <w:tc>
          <w:tcPr>
            <w:tcW w:w="1037" w:type="dxa"/>
            <w:noWrap/>
            <w:hideMark/>
          </w:tcPr>
          <w:p w14:paraId="3B386FCE"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€67,179</w:t>
            </w:r>
          </w:p>
        </w:tc>
        <w:tc>
          <w:tcPr>
            <w:tcW w:w="682" w:type="dxa"/>
            <w:noWrap/>
            <w:hideMark/>
          </w:tcPr>
          <w:p w14:paraId="7F260ED2"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0.8%</w:t>
            </w:r>
          </w:p>
        </w:tc>
        <w:tc>
          <w:tcPr>
            <w:tcW w:w="399" w:type="dxa"/>
          </w:tcPr>
          <w:p w14:paraId="7213781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w:t>
            </w:r>
          </w:p>
        </w:tc>
        <w:tc>
          <w:tcPr>
            <w:tcW w:w="1037" w:type="dxa"/>
            <w:noWrap/>
            <w:hideMark/>
          </w:tcPr>
          <w:p w14:paraId="6FF2D01C"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€85,587</w:t>
            </w:r>
          </w:p>
        </w:tc>
        <w:tc>
          <w:tcPr>
            <w:tcW w:w="682" w:type="dxa"/>
            <w:noWrap/>
            <w:hideMark/>
          </w:tcPr>
          <w:p w14:paraId="5126C692"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0.9%</w:t>
            </w:r>
          </w:p>
        </w:tc>
        <w:tc>
          <w:tcPr>
            <w:tcW w:w="399" w:type="dxa"/>
          </w:tcPr>
          <w:p w14:paraId="579CA761"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2</w:t>
            </w:r>
          </w:p>
        </w:tc>
        <w:tc>
          <w:tcPr>
            <w:tcW w:w="1037" w:type="dxa"/>
            <w:noWrap/>
            <w:hideMark/>
          </w:tcPr>
          <w:p w14:paraId="2FCE13FF"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€167,655</w:t>
            </w:r>
          </w:p>
        </w:tc>
        <w:tc>
          <w:tcPr>
            <w:tcW w:w="818" w:type="dxa"/>
            <w:noWrap/>
            <w:hideMark/>
          </w:tcPr>
          <w:p w14:paraId="0FE1FCB9"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2.6%</w:t>
            </w:r>
          </w:p>
        </w:tc>
      </w:tr>
      <w:tr w:rsidR="00AA2B37" w:rsidRPr="002A0695" w14:paraId="0859F817" w14:textId="77777777" w:rsidTr="00D54D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noWrap/>
            <w:hideMark/>
          </w:tcPr>
          <w:p w14:paraId="4F3BE202" w14:textId="77777777" w:rsidR="00AA2B37" w:rsidRPr="002A0695" w:rsidRDefault="00AA2B37" w:rsidP="00AA2B37">
            <w:pPr>
              <w:pStyle w:val="TableParagraph"/>
              <w:rPr>
                <w:rFonts w:ascii="Arial Narrow" w:hAnsi="Arial Narrow"/>
              </w:rPr>
            </w:pPr>
            <w:r w:rsidRPr="002A0695">
              <w:rPr>
                <w:rFonts w:ascii="Arial Narrow" w:hAnsi="Arial Narrow"/>
              </w:rPr>
              <w:t>Other HE College (Non HEA funded)</w:t>
            </w:r>
            <w:r>
              <w:rPr>
                <w:rFonts w:ascii="Arial Narrow" w:hAnsi="Arial Narrow"/>
              </w:rPr>
              <w:t xml:space="preserve"> </w:t>
            </w:r>
          </w:p>
        </w:tc>
        <w:tc>
          <w:tcPr>
            <w:tcW w:w="399" w:type="dxa"/>
          </w:tcPr>
          <w:p w14:paraId="475A4F40"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w:t>
            </w:r>
          </w:p>
        </w:tc>
        <w:tc>
          <w:tcPr>
            <w:tcW w:w="1037" w:type="dxa"/>
            <w:noWrap/>
            <w:hideMark/>
          </w:tcPr>
          <w:p w14:paraId="6E9F32FF"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€235,232</w:t>
            </w:r>
          </w:p>
        </w:tc>
        <w:tc>
          <w:tcPr>
            <w:tcW w:w="682" w:type="dxa"/>
            <w:noWrap/>
            <w:hideMark/>
          </w:tcPr>
          <w:p w14:paraId="6C745E4A"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3.3%</w:t>
            </w:r>
          </w:p>
        </w:tc>
        <w:tc>
          <w:tcPr>
            <w:tcW w:w="399" w:type="dxa"/>
          </w:tcPr>
          <w:p w14:paraId="47522E40"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w:t>
            </w:r>
          </w:p>
        </w:tc>
        <w:tc>
          <w:tcPr>
            <w:tcW w:w="1037" w:type="dxa"/>
            <w:noWrap/>
            <w:hideMark/>
          </w:tcPr>
          <w:p w14:paraId="36C52059"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€244,059</w:t>
            </w:r>
          </w:p>
        </w:tc>
        <w:tc>
          <w:tcPr>
            <w:tcW w:w="682" w:type="dxa"/>
            <w:noWrap/>
            <w:hideMark/>
          </w:tcPr>
          <w:p w14:paraId="4376BAAB"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2.9%</w:t>
            </w:r>
          </w:p>
        </w:tc>
        <w:tc>
          <w:tcPr>
            <w:tcW w:w="399" w:type="dxa"/>
          </w:tcPr>
          <w:p w14:paraId="3CE3FEC6"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5</w:t>
            </w:r>
          </w:p>
        </w:tc>
        <w:tc>
          <w:tcPr>
            <w:tcW w:w="1037" w:type="dxa"/>
            <w:noWrap/>
            <w:hideMark/>
          </w:tcPr>
          <w:p w14:paraId="11B1C4CE"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€319,229</w:t>
            </w:r>
          </w:p>
        </w:tc>
        <w:tc>
          <w:tcPr>
            <w:tcW w:w="682" w:type="dxa"/>
            <w:noWrap/>
            <w:hideMark/>
          </w:tcPr>
          <w:p w14:paraId="6BD7C243"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3.4%</w:t>
            </w:r>
          </w:p>
        </w:tc>
        <w:tc>
          <w:tcPr>
            <w:tcW w:w="399" w:type="dxa"/>
          </w:tcPr>
          <w:p w14:paraId="4F4483B8"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6</w:t>
            </w:r>
          </w:p>
        </w:tc>
        <w:tc>
          <w:tcPr>
            <w:tcW w:w="1037" w:type="dxa"/>
            <w:noWrap/>
            <w:hideMark/>
          </w:tcPr>
          <w:p w14:paraId="127DFB98"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€294,264</w:t>
            </w:r>
          </w:p>
        </w:tc>
        <w:tc>
          <w:tcPr>
            <w:tcW w:w="818" w:type="dxa"/>
            <w:noWrap/>
            <w:hideMark/>
          </w:tcPr>
          <w:p w14:paraId="0629B038"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4.5%</w:t>
            </w:r>
          </w:p>
        </w:tc>
      </w:tr>
      <w:tr w:rsidR="00AA2B37" w:rsidRPr="002A0695" w14:paraId="2AD48E7D" w14:textId="77777777" w:rsidTr="00D54D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noWrap/>
            <w:hideMark/>
          </w:tcPr>
          <w:p w14:paraId="7E8F301E" w14:textId="77777777" w:rsidR="00AA2B37" w:rsidRPr="002A0695" w:rsidRDefault="00AA2B37" w:rsidP="00AA2B37">
            <w:pPr>
              <w:pStyle w:val="TableParagraph"/>
              <w:rPr>
                <w:rFonts w:ascii="Arial Narrow" w:hAnsi="Arial Narrow"/>
              </w:rPr>
            </w:pPr>
            <w:r w:rsidRPr="002A0695">
              <w:rPr>
                <w:rFonts w:ascii="Arial Narrow" w:hAnsi="Arial Narrow"/>
              </w:rPr>
              <w:t>Other HEA Funded Institution</w:t>
            </w:r>
            <w:r>
              <w:rPr>
                <w:rFonts w:ascii="Arial Narrow" w:hAnsi="Arial Narrow"/>
              </w:rPr>
              <w:t xml:space="preserve"> </w:t>
            </w:r>
          </w:p>
        </w:tc>
        <w:tc>
          <w:tcPr>
            <w:tcW w:w="399" w:type="dxa"/>
          </w:tcPr>
          <w:p w14:paraId="5635DDB7"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w:t>
            </w:r>
          </w:p>
        </w:tc>
        <w:tc>
          <w:tcPr>
            <w:tcW w:w="1037" w:type="dxa"/>
            <w:noWrap/>
            <w:hideMark/>
          </w:tcPr>
          <w:p w14:paraId="6B87A831"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€148,870</w:t>
            </w:r>
          </w:p>
        </w:tc>
        <w:tc>
          <w:tcPr>
            <w:tcW w:w="682" w:type="dxa"/>
            <w:noWrap/>
            <w:hideMark/>
          </w:tcPr>
          <w:p w14:paraId="4E4C638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2.1%</w:t>
            </w:r>
          </w:p>
        </w:tc>
        <w:tc>
          <w:tcPr>
            <w:tcW w:w="399" w:type="dxa"/>
          </w:tcPr>
          <w:p w14:paraId="6392F21B"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4</w:t>
            </w:r>
          </w:p>
        </w:tc>
        <w:tc>
          <w:tcPr>
            <w:tcW w:w="1037" w:type="dxa"/>
            <w:noWrap/>
            <w:hideMark/>
          </w:tcPr>
          <w:p w14:paraId="175EDB44"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€199,145</w:t>
            </w:r>
          </w:p>
        </w:tc>
        <w:tc>
          <w:tcPr>
            <w:tcW w:w="682" w:type="dxa"/>
            <w:noWrap/>
            <w:hideMark/>
          </w:tcPr>
          <w:p w14:paraId="2D0E70EF"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2.3%</w:t>
            </w:r>
          </w:p>
        </w:tc>
        <w:tc>
          <w:tcPr>
            <w:tcW w:w="399" w:type="dxa"/>
          </w:tcPr>
          <w:p w14:paraId="1E0F4144"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5</w:t>
            </w:r>
          </w:p>
        </w:tc>
        <w:tc>
          <w:tcPr>
            <w:tcW w:w="1037" w:type="dxa"/>
            <w:noWrap/>
            <w:hideMark/>
          </w:tcPr>
          <w:p w14:paraId="4A478945"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€208,985</w:t>
            </w:r>
          </w:p>
        </w:tc>
        <w:tc>
          <w:tcPr>
            <w:tcW w:w="682" w:type="dxa"/>
            <w:noWrap/>
            <w:hideMark/>
          </w:tcPr>
          <w:p w14:paraId="356A056B"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2.3%</w:t>
            </w:r>
          </w:p>
        </w:tc>
        <w:tc>
          <w:tcPr>
            <w:tcW w:w="399" w:type="dxa"/>
          </w:tcPr>
          <w:p w14:paraId="3F5E9C2F"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3</w:t>
            </w:r>
          </w:p>
        </w:tc>
        <w:tc>
          <w:tcPr>
            <w:tcW w:w="1037" w:type="dxa"/>
            <w:noWrap/>
            <w:hideMark/>
          </w:tcPr>
          <w:p w14:paraId="2B9A8766"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€75,325</w:t>
            </w:r>
          </w:p>
        </w:tc>
        <w:tc>
          <w:tcPr>
            <w:tcW w:w="818" w:type="dxa"/>
            <w:noWrap/>
            <w:hideMark/>
          </w:tcPr>
          <w:p w14:paraId="6249231A"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1.1%</w:t>
            </w:r>
          </w:p>
        </w:tc>
      </w:tr>
      <w:tr w:rsidR="00AA2B37" w:rsidRPr="002A0695" w14:paraId="36707DE4" w14:textId="77777777" w:rsidTr="00D54D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noWrap/>
            <w:hideMark/>
          </w:tcPr>
          <w:p w14:paraId="376B166C" w14:textId="77777777" w:rsidR="00AA2B37" w:rsidRPr="002A0695" w:rsidRDefault="00AA2B37" w:rsidP="00AA2B37">
            <w:pPr>
              <w:pStyle w:val="TableParagraph"/>
              <w:rPr>
                <w:rFonts w:ascii="Arial Narrow" w:hAnsi="Arial Narrow"/>
              </w:rPr>
            </w:pPr>
            <w:r w:rsidRPr="002A0695">
              <w:rPr>
                <w:rFonts w:ascii="Arial Narrow" w:hAnsi="Arial Narrow"/>
              </w:rPr>
              <w:t>UK College</w:t>
            </w:r>
            <w:r>
              <w:rPr>
                <w:rFonts w:ascii="Arial Narrow" w:hAnsi="Arial Narrow"/>
              </w:rPr>
              <w:t xml:space="preserve"> </w:t>
            </w:r>
          </w:p>
        </w:tc>
        <w:tc>
          <w:tcPr>
            <w:tcW w:w="399" w:type="dxa"/>
          </w:tcPr>
          <w:p w14:paraId="2247EBE0"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47</w:t>
            </w:r>
          </w:p>
        </w:tc>
        <w:tc>
          <w:tcPr>
            <w:tcW w:w="1037" w:type="dxa"/>
            <w:noWrap/>
            <w:hideMark/>
          </w:tcPr>
          <w:p w14:paraId="3C30C485"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€303,921</w:t>
            </w:r>
          </w:p>
        </w:tc>
        <w:tc>
          <w:tcPr>
            <w:tcW w:w="682" w:type="dxa"/>
            <w:noWrap/>
            <w:hideMark/>
          </w:tcPr>
          <w:p w14:paraId="35EFFB7B"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4.3%</w:t>
            </w:r>
          </w:p>
        </w:tc>
        <w:tc>
          <w:tcPr>
            <w:tcW w:w="399" w:type="dxa"/>
          </w:tcPr>
          <w:p w14:paraId="528F7D5E"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47</w:t>
            </w:r>
          </w:p>
        </w:tc>
        <w:tc>
          <w:tcPr>
            <w:tcW w:w="1037" w:type="dxa"/>
            <w:noWrap/>
            <w:hideMark/>
          </w:tcPr>
          <w:p w14:paraId="65C95743"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€265,758</w:t>
            </w:r>
          </w:p>
        </w:tc>
        <w:tc>
          <w:tcPr>
            <w:tcW w:w="682" w:type="dxa"/>
            <w:noWrap/>
            <w:hideMark/>
          </w:tcPr>
          <w:p w14:paraId="7825968E"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3.1%</w:t>
            </w:r>
          </w:p>
        </w:tc>
        <w:tc>
          <w:tcPr>
            <w:tcW w:w="399" w:type="dxa"/>
          </w:tcPr>
          <w:p w14:paraId="550DB108"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45</w:t>
            </w:r>
          </w:p>
        </w:tc>
        <w:tc>
          <w:tcPr>
            <w:tcW w:w="1037" w:type="dxa"/>
            <w:noWrap/>
            <w:hideMark/>
          </w:tcPr>
          <w:p w14:paraId="094D6C08"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€329,584</w:t>
            </w:r>
          </w:p>
        </w:tc>
        <w:tc>
          <w:tcPr>
            <w:tcW w:w="682" w:type="dxa"/>
            <w:noWrap/>
            <w:hideMark/>
          </w:tcPr>
          <w:p w14:paraId="7A362680"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3.6%</w:t>
            </w:r>
          </w:p>
        </w:tc>
        <w:tc>
          <w:tcPr>
            <w:tcW w:w="399" w:type="dxa"/>
          </w:tcPr>
          <w:p w14:paraId="0A6FF42A"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46</w:t>
            </w:r>
          </w:p>
        </w:tc>
        <w:tc>
          <w:tcPr>
            <w:tcW w:w="1037" w:type="dxa"/>
            <w:noWrap/>
            <w:hideMark/>
          </w:tcPr>
          <w:p w14:paraId="03F6A5E2"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€286,850</w:t>
            </w:r>
          </w:p>
        </w:tc>
        <w:tc>
          <w:tcPr>
            <w:tcW w:w="818" w:type="dxa"/>
            <w:noWrap/>
            <w:hideMark/>
          </w:tcPr>
          <w:p w14:paraId="2846928A" w14:textId="77777777" w:rsidR="00AA2B37" w:rsidRPr="002A0695"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2A0695">
              <w:rPr>
                <w:rFonts w:ascii="Arial Narrow" w:hAnsi="Arial Narrow"/>
              </w:rPr>
              <w:t>4.4%</w:t>
            </w:r>
          </w:p>
        </w:tc>
      </w:tr>
      <w:tr w:rsidR="00AA2B37" w:rsidRPr="002A0695" w14:paraId="56ACEC48" w14:textId="77777777" w:rsidTr="00D54D0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noWrap/>
            <w:hideMark/>
          </w:tcPr>
          <w:p w14:paraId="149A71CB" w14:textId="77777777" w:rsidR="00AA2B37" w:rsidRPr="002A0695" w:rsidRDefault="00AA2B37" w:rsidP="00AA2B37">
            <w:pPr>
              <w:pStyle w:val="TableParagraph"/>
              <w:rPr>
                <w:rFonts w:ascii="Arial Narrow" w:hAnsi="Arial Narrow"/>
              </w:rPr>
            </w:pPr>
            <w:r w:rsidRPr="002A0695">
              <w:rPr>
                <w:rFonts w:ascii="Arial Narrow" w:hAnsi="Arial Narrow"/>
              </w:rPr>
              <w:t>University</w:t>
            </w:r>
            <w:r>
              <w:rPr>
                <w:rFonts w:ascii="Arial Narrow" w:hAnsi="Arial Narrow"/>
              </w:rPr>
              <w:t xml:space="preserve"> </w:t>
            </w:r>
          </w:p>
        </w:tc>
        <w:tc>
          <w:tcPr>
            <w:tcW w:w="399" w:type="dxa"/>
          </w:tcPr>
          <w:p w14:paraId="040C23AF"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w:t>
            </w:r>
          </w:p>
        </w:tc>
        <w:tc>
          <w:tcPr>
            <w:tcW w:w="1037" w:type="dxa"/>
            <w:noWrap/>
            <w:hideMark/>
          </w:tcPr>
          <w:p w14:paraId="60C1A71F"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€1,796,631</w:t>
            </w:r>
          </w:p>
        </w:tc>
        <w:tc>
          <w:tcPr>
            <w:tcW w:w="682" w:type="dxa"/>
            <w:noWrap/>
            <w:hideMark/>
          </w:tcPr>
          <w:p w14:paraId="00353319"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25.3%</w:t>
            </w:r>
          </w:p>
        </w:tc>
        <w:tc>
          <w:tcPr>
            <w:tcW w:w="399" w:type="dxa"/>
          </w:tcPr>
          <w:p w14:paraId="13F5E99A"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037" w:type="dxa"/>
            <w:noWrap/>
            <w:hideMark/>
          </w:tcPr>
          <w:p w14:paraId="5C0F702B"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€2,710,656</w:t>
            </w:r>
          </w:p>
        </w:tc>
        <w:tc>
          <w:tcPr>
            <w:tcW w:w="682" w:type="dxa"/>
            <w:noWrap/>
            <w:hideMark/>
          </w:tcPr>
          <w:p w14:paraId="574F04CE"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31.9%</w:t>
            </w:r>
          </w:p>
        </w:tc>
        <w:tc>
          <w:tcPr>
            <w:tcW w:w="399" w:type="dxa"/>
          </w:tcPr>
          <w:p w14:paraId="0D78476E"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w:t>
            </w:r>
          </w:p>
        </w:tc>
        <w:tc>
          <w:tcPr>
            <w:tcW w:w="1037" w:type="dxa"/>
            <w:noWrap/>
            <w:hideMark/>
          </w:tcPr>
          <w:p w14:paraId="5A58EC59"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€2,874,790</w:t>
            </w:r>
          </w:p>
        </w:tc>
        <w:tc>
          <w:tcPr>
            <w:tcW w:w="682" w:type="dxa"/>
            <w:noWrap/>
            <w:hideMark/>
          </w:tcPr>
          <w:p w14:paraId="207004AD"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31.1%</w:t>
            </w:r>
          </w:p>
        </w:tc>
        <w:tc>
          <w:tcPr>
            <w:tcW w:w="399" w:type="dxa"/>
          </w:tcPr>
          <w:p w14:paraId="04701B5F"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7</w:t>
            </w:r>
          </w:p>
        </w:tc>
        <w:tc>
          <w:tcPr>
            <w:tcW w:w="1037" w:type="dxa"/>
            <w:noWrap/>
            <w:hideMark/>
          </w:tcPr>
          <w:p w14:paraId="5BD6B9AB"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€1,811,256</w:t>
            </w:r>
          </w:p>
        </w:tc>
        <w:tc>
          <w:tcPr>
            <w:tcW w:w="818" w:type="dxa"/>
            <w:noWrap/>
            <w:hideMark/>
          </w:tcPr>
          <w:p w14:paraId="579DAAC3" w14:textId="77777777" w:rsidR="00AA2B37" w:rsidRPr="002A0695" w:rsidRDefault="00AA2B37" w:rsidP="00AA2B37">
            <w:pPr>
              <w:pStyle w:val="Tablefigures"/>
              <w:framePr w:wrap="around"/>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A0695">
              <w:rPr>
                <w:rFonts w:ascii="Arial Narrow" w:hAnsi="Arial Narrow"/>
              </w:rPr>
              <w:t>27.5%</w:t>
            </w:r>
          </w:p>
        </w:tc>
      </w:tr>
      <w:tr w:rsidR="00AA2B37" w:rsidRPr="00225463" w14:paraId="3837565C" w14:textId="77777777" w:rsidTr="00D54D0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37" w:type="dxa"/>
            <w:shd w:val="clear" w:color="auto" w:fill="CBCBCB"/>
            <w:noWrap/>
            <w:hideMark/>
          </w:tcPr>
          <w:p w14:paraId="42F16025" w14:textId="77777777" w:rsidR="00AA2B37" w:rsidRPr="00225463" w:rsidRDefault="00AA2B37" w:rsidP="00AA2B37">
            <w:pPr>
              <w:pStyle w:val="TableParagraph"/>
              <w:rPr>
                <w:rFonts w:ascii="Arial Narrow" w:hAnsi="Arial Narrow"/>
                <w:b/>
              </w:rPr>
            </w:pPr>
            <w:r w:rsidRPr="00225463">
              <w:rPr>
                <w:rFonts w:ascii="Arial Narrow" w:hAnsi="Arial Narrow"/>
                <w:b/>
              </w:rPr>
              <w:t>Grand Total</w:t>
            </w:r>
          </w:p>
        </w:tc>
        <w:tc>
          <w:tcPr>
            <w:tcW w:w="399" w:type="dxa"/>
            <w:shd w:val="clear" w:color="auto" w:fill="CBCBCB"/>
          </w:tcPr>
          <w:p w14:paraId="41024B0D"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p>
        </w:tc>
        <w:tc>
          <w:tcPr>
            <w:tcW w:w="1037" w:type="dxa"/>
            <w:shd w:val="clear" w:color="auto" w:fill="CBCBCB"/>
            <w:noWrap/>
            <w:hideMark/>
          </w:tcPr>
          <w:p w14:paraId="100602E0"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€7,102,632</w:t>
            </w:r>
          </w:p>
        </w:tc>
        <w:tc>
          <w:tcPr>
            <w:tcW w:w="682" w:type="dxa"/>
            <w:shd w:val="clear" w:color="auto" w:fill="CBCBCB"/>
            <w:noWrap/>
            <w:hideMark/>
          </w:tcPr>
          <w:p w14:paraId="51A8F3FC"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100%</w:t>
            </w:r>
          </w:p>
        </w:tc>
        <w:tc>
          <w:tcPr>
            <w:tcW w:w="399" w:type="dxa"/>
            <w:shd w:val="clear" w:color="auto" w:fill="CBCBCB"/>
          </w:tcPr>
          <w:p w14:paraId="59A4F59E"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p>
        </w:tc>
        <w:tc>
          <w:tcPr>
            <w:tcW w:w="1037" w:type="dxa"/>
            <w:shd w:val="clear" w:color="auto" w:fill="CBCBCB"/>
            <w:noWrap/>
            <w:hideMark/>
          </w:tcPr>
          <w:p w14:paraId="286F9DE5"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€8,498,491</w:t>
            </w:r>
          </w:p>
        </w:tc>
        <w:tc>
          <w:tcPr>
            <w:tcW w:w="682" w:type="dxa"/>
            <w:shd w:val="clear" w:color="auto" w:fill="CBCBCB"/>
            <w:noWrap/>
            <w:hideMark/>
          </w:tcPr>
          <w:p w14:paraId="5D091875"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100%</w:t>
            </w:r>
          </w:p>
        </w:tc>
        <w:tc>
          <w:tcPr>
            <w:tcW w:w="399" w:type="dxa"/>
            <w:shd w:val="clear" w:color="auto" w:fill="CBCBCB"/>
          </w:tcPr>
          <w:p w14:paraId="40FC182C"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p>
        </w:tc>
        <w:tc>
          <w:tcPr>
            <w:tcW w:w="1037" w:type="dxa"/>
            <w:shd w:val="clear" w:color="auto" w:fill="CBCBCB"/>
            <w:noWrap/>
            <w:hideMark/>
          </w:tcPr>
          <w:p w14:paraId="22381765"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€9,257,137</w:t>
            </w:r>
          </w:p>
        </w:tc>
        <w:tc>
          <w:tcPr>
            <w:tcW w:w="682" w:type="dxa"/>
            <w:shd w:val="clear" w:color="auto" w:fill="CBCBCB"/>
            <w:noWrap/>
            <w:hideMark/>
          </w:tcPr>
          <w:p w14:paraId="5CE63523"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100%</w:t>
            </w:r>
          </w:p>
        </w:tc>
        <w:tc>
          <w:tcPr>
            <w:tcW w:w="399" w:type="dxa"/>
            <w:shd w:val="clear" w:color="auto" w:fill="CBCBCB"/>
          </w:tcPr>
          <w:p w14:paraId="06916971"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p>
        </w:tc>
        <w:tc>
          <w:tcPr>
            <w:tcW w:w="1037" w:type="dxa"/>
            <w:shd w:val="clear" w:color="auto" w:fill="CBCBCB"/>
            <w:noWrap/>
            <w:hideMark/>
          </w:tcPr>
          <w:p w14:paraId="1386D2D8"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€6,574,438</w:t>
            </w:r>
          </w:p>
        </w:tc>
        <w:tc>
          <w:tcPr>
            <w:tcW w:w="818" w:type="dxa"/>
            <w:shd w:val="clear" w:color="auto" w:fill="CBCBCB"/>
            <w:noWrap/>
            <w:hideMark/>
          </w:tcPr>
          <w:p w14:paraId="36536430" w14:textId="77777777" w:rsidR="00AA2B37" w:rsidRPr="00225463" w:rsidRDefault="00AA2B37" w:rsidP="00AA2B37">
            <w:pPr>
              <w:pStyle w:val="Tablefigures"/>
              <w:framePr w:wrap="around"/>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225463">
              <w:rPr>
                <w:rFonts w:ascii="Arial Narrow" w:hAnsi="Arial Narrow"/>
                <w:b/>
              </w:rPr>
              <w:t>100%</w:t>
            </w:r>
          </w:p>
        </w:tc>
      </w:tr>
    </w:tbl>
    <w:p w14:paraId="3DF8E7DB" w14:textId="77777777" w:rsidR="00AA2B37" w:rsidRDefault="00AA2B37" w:rsidP="00AA2B37">
      <w:pPr>
        <w:pStyle w:val="Quote"/>
        <w:rPr>
          <w:lang w:val="en-GB" w:eastAsia="en-GB"/>
        </w:rPr>
      </w:pPr>
      <w:r>
        <w:rPr>
          <w:lang w:val="en-GB" w:eastAsia="en-GB"/>
        </w:rPr>
        <w:t>Source: FSD Payments – 2012/13 to 2015/16 (to March 2016)</w:t>
      </w:r>
    </w:p>
    <w:p w14:paraId="10E38DA2" w14:textId="77777777" w:rsidR="00AA2B37" w:rsidRDefault="00AA2B37" w:rsidP="00AA2B37">
      <w:pPr>
        <w:pStyle w:val="Heading1"/>
        <w:keepNext w:val="0"/>
        <w:keepLines w:val="0"/>
        <w:numPr>
          <w:ilvl w:val="0"/>
          <w:numId w:val="1"/>
        </w:numPr>
        <w:tabs>
          <w:tab w:val="clear" w:pos="720"/>
        </w:tabs>
        <w:spacing w:before="240" w:line="288" w:lineRule="auto"/>
        <w:ind w:left="567" w:right="0" w:hanging="567"/>
      </w:pPr>
      <w:bookmarkStart w:id="62" w:name="_Toc469444712"/>
      <w:bookmarkStart w:id="63" w:name="_Toc480883307"/>
      <w:r>
        <w:lastRenderedPageBreak/>
        <w:t>Appendix F: Part Time Students with Disabilities</w:t>
      </w:r>
      <w:bookmarkEnd w:id="62"/>
      <w:bookmarkEnd w:id="63"/>
    </w:p>
    <w:p w14:paraId="04BD47DD" w14:textId="77777777" w:rsidR="00AA2B37" w:rsidRPr="00A53C2D" w:rsidRDefault="00AA2B37" w:rsidP="00AA2B37">
      <w:pPr>
        <w:pStyle w:val="Heading2"/>
        <w:numPr>
          <w:ilvl w:val="1"/>
          <w:numId w:val="1"/>
        </w:numPr>
        <w:tabs>
          <w:tab w:val="clear" w:pos="3349"/>
          <w:tab w:val="num" w:pos="1222"/>
        </w:tabs>
        <w:ind w:left="567" w:hanging="567"/>
      </w:pPr>
      <w:bookmarkStart w:id="64" w:name="_Toc469444713"/>
      <w:bookmarkStart w:id="65" w:name="_Toc480883308"/>
      <w:r w:rsidRPr="00A53C2D">
        <w:t>AHEAD Data on Part-Time Students</w:t>
      </w:r>
      <w:bookmarkEnd w:id="64"/>
      <w:bookmarkEnd w:id="65"/>
    </w:p>
    <w:p w14:paraId="6C7A8BC0" w14:textId="77777777" w:rsidR="00AA2B37" w:rsidRPr="00A53C2D" w:rsidRDefault="00AA2B37" w:rsidP="00AA2B37">
      <w:pPr>
        <w:pStyle w:val="Heading3"/>
        <w:numPr>
          <w:ilvl w:val="2"/>
          <w:numId w:val="1"/>
        </w:numPr>
        <w:ind w:left="567" w:hanging="567"/>
      </w:pPr>
      <w:r w:rsidRPr="00A53C2D">
        <w:t>Strategic Plan 2015-2018</w:t>
      </w:r>
      <w:r w:rsidRPr="000A4ECF">
        <w:rPr>
          <w:szCs w:val="22"/>
          <w:vertAlign w:val="superscript"/>
        </w:rPr>
        <w:footnoteReference w:id="3"/>
      </w:r>
      <w:r w:rsidRPr="00A53C2D">
        <w:t xml:space="preserve"> - Advocate for Support for PT Students</w:t>
      </w:r>
    </w:p>
    <w:p w14:paraId="345033DF" w14:textId="77777777" w:rsidR="00AA2B37" w:rsidRDefault="00AA2B37" w:rsidP="00D54D05">
      <w:pPr>
        <w:pStyle w:val="BodyText-parastyle"/>
      </w:pPr>
      <w:r>
        <w:t>Under Theme A, AHEAD sets out its focus on support for part time students in higher education as follows:</w:t>
      </w:r>
    </w:p>
    <w:p w14:paraId="03E2B3E1" w14:textId="77777777" w:rsidR="00AA2B37" w:rsidRDefault="00AA2B37" w:rsidP="00D54D05">
      <w:pPr>
        <w:pStyle w:val="BodyText-parastyle"/>
      </w:pPr>
      <w:r>
        <w:t>“5. Advocate the right to be included in all aspects of education</w:t>
      </w:r>
    </w:p>
    <w:p w14:paraId="2B1B6541" w14:textId="77777777" w:rsidR="00AA2B37" w:rsidRDefault="00AA2B37" w:rsidP="00AA2B37">
      <w:pPr>
        <w:pStyle w:val="ListParagraph"/>
        <w:numPr>
          <w:ilvl w:val="0"/>
          <w:numId w:val="5"/>
        </w:numPr>
        <w:tabs>
          <w:tab w:val="left" w:pos="720"/>
        </w:tabs>
        <w:rPr>
          <w:lang w:val="en-GB" w:eastAsia="en-GB"/>
        </w:rPr>
      </w:pPr>
      <w:r>
        <w:rPr>
          <w:lang w:val="en-GB" w:eastAsia="en-GB"/>
        </w:rPr>
        <w:t>Lobby the HEA to remove the barriers to progression from further education into higher education.</w:t>
      </w:r>
    </w:p>
    <w:p w14:paraId="55083006" w14:textId="77777777" w:rsidR="00AA2B37" w:rsidRDefault="00AA2B37" w:rsidP="00AA2B37">
      <w:pPr>
        <w:pStyle w:val="ListParagraph"/>
        <w:numPr>
          <w:ilvl w:val="0"/>
          <w:numId w:val="5"/>
        </w:numPr>
        <w:tabs>
          <w:tab w:val="left" w:pos="720"/>
        </w:tabs>
        <w:rPr>
          <w:b/>
          <w:lang w:val="en-GB" w:eastAsia="en-GB"/>
        </w:rPr>
      </w:pPr>
      <w:r>
        <w:rPr>
          <w:b/>
          <w:lang w:val="en-GB" w:eastAsia="en-GB"/>
        </w:rPr>
        <w:t>Campaign that part-time students with disabilities have access to support services in higher education.</w:t>
      </w:r>
    </w:p>
    <w:p w14:paraId="362745F9" w14:textId="77777777" w:rsidR="00AA2B37" w:rsidRDefault="00AA2B37" w:rsidP="00AA2B37">
      <w:pPr>
        <w:pStyle w:val="ListParagraph"/>
        <w:numPr>
          <w:ilvl w:val="0"/>
          <w:numId w:val="5"/>
        </w:numPr>
        <w:tabs>
          <w:tab w:val="left" w:pos="720"/>
        </w:tabs>
        <w:rPr>
          <w:lang w:val="en-GB" w:eastAsia="en-GB"/>
        </w:rPr>
      </w:pPr>
      <w:r>
        <w:rPr>
          <w:lang w:val="en-GB" w:eastAsia="en-GB"/>
        </w:rPr>
        <w:t>Raise awareness of the needs of students with disabilities on outgoing mobility programmes, such as Erasmus plus programmes, through the provision of training seminars to upskill and build capacity of relevant staff.”</w:t>
      </w:r>
    </w:p>
    <w:p w14:paraId="1BB43B99" w14:textId="77777777" w:rsidR="00AA2B37" w:rsidRDefault="00AA2B37" w:rsidP="00AA2B37">
      <w:pPr>
        <w:pStyle w:val="Heading3"/>
        <w:numPr>
          <w:ilvl w:val="2"/>
          <w:numId w:val="1"/>
        </w:numPr>
        <w:ind w:left="567" w:hanging="567"/>
      </w:pPr>
      <w:r w:rsidRPr="00A53C2D">
        <w:t>Numbers of Students with Disabilities Studying in Higher Education in Ireland 2014/15 (AHEAD, January 2016)</w:t>
      </w:r>
      <w:r w:rsidRPr="00225463">
        <w:rPr>
          <w:rStyle w:val="FootnotenumberChar"/>
        </w:rPr>
        <w:footnoteReference w:id="4"/>
      </w:r>
    </w:p>
    <w:p w14:paraId="6C5F23C3" w14:textId="77777777" w:rsidR="00AA2B37" w:rsidRPr="00A53C2D" w:rsidRDefault="00AA2B37" w:rsidP="00AA2B37">
      <w:pPr>
        <w:pStyle w:val="Heading4"/>
        <w:numPr>
          <w:ilvl w:val="3"/>
          <w:numId w:val="1"/>
        </w:numPr>
        <w:tabs>
          <w:tab w:val="clear" w:pos="2880"/>
        </w:tabs>
        <w:ind w:left="567" w:hanging="567"/>
      </w:pPr>
      <w:r w:rsidRPr="00A53C2D">
        <w:t>Part time vs Full time students – Participation in HE</w:t>
      </w:r>
    </w:p>
    <w:p w14:paraId="18EBDF1C" w14:textId="77777777" w:rsidR="00AA2B37" w:rsidRDefault="00AA2B37" w:rsidP="00D54D05">
      <w:pPr>
        <w:pStyle w:val="BodyText-parastyle"/>
      </w:pPr>
      <w:r>
        <w:t>The report describes how AHEAD collected data on the breakdown of Students with Disabilities (SWDs) by the full time/part time status of their courses from 27 responding institutions</w:t>
      </w:r>
      <w:r>
        <w:rPr>
          <w:rStyle w:val="FootnoteReference"/>
        </w:rPr>
        <w:footnoteReference w:id="5"/>
      </w:r>
      <w:r>
        <w:t xml:space="preserve"> They identified 10,333 SWDs undertaking full time courses representing 5.9% (up from 5.4% last year) of the total full time student population while just 440 SWDs undertaking part time courses were reported, representing only 1.3% of the total part time student population (up from 1%).</w:t>
      </w:r>
    </w:p>
    <w:p w14:paraId="2BDB04F9" w14:textId="77777777" w:rsidR="00AA2B37" w:rsidRDefault="00AA2B37" w:rsidP="00D54D05">
      <w:pPr>
        <w:pStyle w:val="BodyText-parastyle"/>
      </w:pPr>
      <w:r>
        <w:t>The report noted “This significant gap between the participation of SWDs on part time courses compared with full time courses is consistently high and highlights the considerable barriers faced by these students”.</w:t>
      </w:r>
    </w:p>
    <w:p w14:paraId="0C5A8918" w14:textId="77777777" w:rsidR="00D54D05" w:rsidRDefault="00D54D05">
      <w:pPr>
        <w:spacing w:before="0" w:after="0" w:line="240" w:lineRule="auto"/>
        <w:rPr>
          <w:b/>
          <w:iCs/>
          <w:color w:val="009CDE"/>
          <w:lang w:val="en" w:eastAsia="en-GB"/>
        </w:rPr>
      </w:pPr>
      <w:r>
        <w:br w:type="page"/>
      </w:r>
    </w:p>
    <w:p w14:paraId="084A1FE2" w14:textId="383E3C7F" w:rsidR="00AA2B37" w:rsidRDefault="00AA2B37" w:rsidP="00AA2B37">
      <w:pPr>
        <w:pStyle w:val="IntenseQuote"/>
      </w:pPr>
      <w:r>
        <w:lastRenderedPageBreak/>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1</w:t>
      </w:r>
      <w:r>
        <w:fldChar w:fldCharType="end"/>
      </w:r>
      <w:r>
        <w:t xml:space="preserve"> Students </w:t>
      </w:r>
      <w:r w:rsidR="0063259C">
        <w:t xml:space="preserve">with </w:t>
      </w:r>
      <w:r>
        <w:t>disabilities PT/FT Breakdown as % of Total Student Population 2014/15</w:t>
      </w:r>
    </w:p>
    <w:p w14:paraId="1EB5E37E" w14:textId="77777777" w:rsidR="00AA2B37" w:rsidRDefault="00AA2B37" w:rsidP="00D54D05">
      <w:pPr>
        <w:pStyle w:val="BodyText-parastyle"/>
      </w:pPr>
      <w:r w:rsidRPr="00690490">
        <w:rPr>
          <w:noProof/>
          <w:lang w:val="en-US" w:eastAsia="en-US"/>
        </w:rPr>
        <w:drawing>
          <wp:inline distT="0" distB="0" distL="0" distR="0" wp14:anchorId="78F714BB" wp14:editId="39E32F76">
            <wp:extent cx="5313872" cy="3063512"/>
            <wp:effectExtent l="19050" t="19050" r="2032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534" t="27314" r="23943" b="22397"/>
                    <a:stretch/>
                  </pic:blipFill>
                  <pic:spPr bwMode="auto">
                    <a:xfrm>
                      <a:off x="0" y="0"/>
                      <a:ext cx="5322350" cy="3068399"/>
                    </a:xfrm>
                    <a:prstGeom prst="rect">
                      <a:avLst/>
                    </a:prstGeom>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2E509B4" w14:textId="77777777" w:rsidR="00AA2B37" w:rsidRDefault="00AA2B37" w:rsidP="00AA2B37">
      <w:pPr>
        <w:pStyle w:val="Quote"/>
        <w:ind w:right="2"/>
      </w:pPr>
      <w:r>
        <w:t>Source: AHEAD, Number of Students with disabilities studying in higher education in Ireland 2014/5</w:t>
      </w:r>
    </w:p>
    <w:p w14:paraId="67B20951" w14:textId="77777777" w:rsidR="00AA2B37" w:rsidRDefault="00AA2B37" w:rsidP="00D54D05">
      <w:pPr>
        <w:pStyle w:val="BodyText-parastyle"/>
      </w:pPr>
      <w:r>
        <w:t>The report notes that: “The participation rate of Students with Disabilities in full time courses is almost 5 times the participation rate in part time courses. There are likely many complex reasons for this, but anecdotal evidence suggests that in many cases it may be due to the lack of funding for supports in the part time sector.”</w:t>
      </w:r>
    </w:p>
    <w:p w14:paraId="341C5AD8" w14:textId="77777777" w:rsidR="00AA2B37" w:rsidRDefault="00AA2B37" w:rsidP="00AA2B37">
      <w:pPr>
        <w:pStyle w:val="Heading4"/>
        <w:numPr>
          <w:ilvl w:val="3"/>
          <w:numId w:val="1"/>
        </w:numPr>
        <w:tabs>
          <w:tab w:val="clear" w:pos="2880"/>
        </w:tabs>
        <w:ind w:left="567" w:hanging="567"/>
      </w:pPr>
      <w:r w:rsidRPr="00A53C2D">
        <w:t>Recommendation:  HEA support for part time students through the FSD</w:t>
      </w:r>
    </w:p>
    <w:p w14:paraId="3ED5D1F5" w14:textId="77777777" w:rsidR="00AA2B37" w:rsidRDefault="00AA2B37" w:rsidP="00AA2B37">
      <w:pPr>
        <w:rPr>
          <w:sz w:val="22"/>
        </w:rPr>
      </w:pPr>
      <w:r>
        <w:rPr>
          <w:sz w:val="22"/>
        </w:rPr>
        <w:t>The AHEAD report recommended that HEA support part time students with disabilities through the FSD stating:</w:t>
      </w:r>
    </w:p>
    <w:p w14:paraId="2BE47467" w14:textId="77777777" w:rsidR="00AA2B37" w:rsidRDefault="00AA2B37" w:rsidP="00AA2B37">
      <w:pPr>
        <w:rPr>
          <w:sz w:val="22"/>
        </w:rPr>
      </w:pPr>
      <w:r>
        <w:rPr>
          <w:sz w:val="22"/>
        </w:rPr>
        <w:t>“3. Due to the nature of impact of disability many students with disabilities can only engage with higher education on a part time basis. However, accessing this route is problematic because part time studies are ineligible for additional funding for educational supports, thus creating barriers for this cohort of students. The report recommends that the Higher Education Authority extends access to funding for educational supports for students with disabilities studying part time courses.”</w:t>
      </w:r>
    </w:p>
    <w:p w14:paraId="7652696F" w14:textId="77777777" w:rsidR="00AA2B37" w:rsidRDefault="00AA2B37" w:rsidP="00AA2B37">
      <w:pPr>
        <w:pStyle w:val="Heading2"/>
        <w:numPr>
          <w:ilvl w:val="1"/>
          <w:numId w:val="1"/>
        </w:numPr>
        <w:tabs>
          <w:tab w:val="clear" w:pos="3349"/>
          <w:tab w:val="num" w:pos="1222"/>
        </w:tabs>
        <w:ind w:left="567" w:hanging="567"/>
      </w:pPr>
      <w:bookmarkStart w:id="66" w:name="_Toc469444714"/>
      <w:bookmarkStart w:id="67" w:name="_Toc480883309"/>
      <w:r w:rsidRPr="00A53C2D">
        <w:t>HEA Data on Part Time Students</w:t>
      </w:r>
      <w:r w:rsidRPr="00222306">
        <w:rPr>
          <w:vertAlign w:val="superscript"/>
        </w:rPr>
        <w:footnoteReference w:id="6"/>
      </w:r>
      <w:r>
        <w:t xml:space="preserve"> and Cost of Extending FSD</w:t>
      </w:r>
      <w:bookmarkEnd w:id="66"/>
      <w:bookmarkEnd w:id="67"/>
    </w:p>
    <w:p w14:paraId="52A3B53E" w14:textId="77777777" w:rsidR="00AA2B37" w:rsidRPr="00A53C2D" w:rsidRDefault="00AA2B37" w:rsidP="00AA2B37">
      <w:pPr>
        <w:pStyle w:val="Heading3"/>
        <w:numPr>
          <w:ilvl w:val="2"/>
          <w:numId w:val="1"/>
        </w:numPr>
        <w:ind w:left="567" w:hanging="567"/>
      </w:pPr>
      <w:r w:rsidRPr="00A53C2D">
        <w:t>Extending the Third Level Access Funds to Part-time Students in Higher Education</w:t>
      </w:r>
    </w:p>
    <w:p w14:paraId="6D6CF758" w14:textId="77777777" w:rsidR="00AA2B37" w:rsidRDefault="00AA2B37" w:rsidP="00AA2B37">
      <w:pPr>
        <w:pStyle w:val="Heading3"/>
        <w:numPr>
          <w:ilvl w:val="2"/>
          <w:numId w:val="1"/>
        </w:numPr>
        <w:ind w:left="567" w:hanging="567"/>
      </w:pPr>
      <w:r w:rsidRPr="00A53C2D">
        <w:t>Fund for Students with Disabilities (FSD)</w:t>
      </w:r>
    </w:p>
    <w:p w14:paraId="0859D36C" w14:textId="77777777" w:rsidR="00AA2B37" w:rsidRDefault="00AA2B37" w:rsidP="00D54D05">
      <w:pPr>
        <w:pStyle w:val="BodyText-parastyle"/>
      </w:pPr>
      <w:r>
        <w:t xml:space="preserve">HEA developed an estimate of extending the FSD to support part time students in March 2016.  The FSD is one of the Third Level Access Funds. It is estimated that 1% of part-time students have a disability (Source: AHEAD). Taking the total figure of 34,078 part time students in HE (Source: </w:t>
      </w:r>
      <w:r>
        <w:lastRenderedPageBreak/>
        <w:t>HEA, 2015, p.20), it is estimated that there may be 341 students with disabilities on p/t HE courses and it is assumed that all of these may present with additional support needs.</w:t>
      </w:r>
    </w:p>
    <w:p w14:paraId="791091CD" w14:textId="77777777" w:rsidR="00AA2B37" w:rsidRDefault="00AA2B37" w:rsidP="00D54D05">
      <w:pPr>
        <w:pStyle w:val="BodyText-parastyle"/>
      </w:pPr>
      <w:r>
        <w:t>Funding allocated under the Fund for Students with Disabilities is allocated for support during academic contact hours. On the basis that part-time HE courses may take twice as long as the same course studied full-time, it may be assumed that the average cost of supporting a part-time student with a disability would be 50% of that for a full-time student. For the purposes of allocating funding under the FSD, a standard cost of 950 EUR per student per year is used. Therefore, a standard cost of 475 EUR per year is used in this exercise.</w:t>
      </w:r>
    </w:p>
    <w:p w14:paraId="0BB64ED3" w14:textId="77777777" w:rsidR="00AA2B37" w:rsidRDefault="00AA2B37" w:rsidP="00D54D05">
      <w:pPr>
        <w:pStyle w:val="BodyText-parastyle"/>
      </w:pPr>
      <w:r>
        <w:t>Therefore the cost of extending the FSD to part-time students is estimated as follows:</w:t>
      </w:r>
    </w:p>
    <w:p w14:paraId="6BFAB71D" w14:textId="77777777" w:rsidR="00AA2B37" w:rsidRDefault="00AA2B37" w:rsidP="00D54D05">
      <w:pPr>
        <w:pStyle w:val="BodyText-parastyle"/>
      </w:pPr>
      <w:r>
        <w:t>34,078 X 1% X 475 = 161,871 EUR per year.</w:t>
      </w:r>
    </w:p>
    <w:p w14:paraId="6864A610" w14:textId="77777777" w:rsidR="00AA2B37" w:rsidRDefault="00AA2B37" w:rsidP="00AA2B37">
      <w:pPr>
        <w:pStyle w:val="Heading3"/>
        <w:numPr>
          <w:ilvl w:val="2"/>
          <w:numId w:val="1"/>
        </w:numPr>
        <w:ind w:left="567" w:hanging="567"/>
      </w:pPr>
      <w:r w:rsidRPr="00A53C2D">
        <w:t>Total cost of extending Third Level Access Funds to part-time students:</w:t>
      </w:r>
    </w:p>
    <w:p w14:paraId="7843B489" w14:textId="77777777" w:rsidR="00AA2B37" w:rsidRPr="00F758F6" w:rsidRDefault="00AA2B37" w:rsidP="00AA2B37">
      <w:pPr>
        <w:pStyle w:val="IntenseQuote"/>
        <w:rPr>
          <w:lang w:val="en-GB"/>
        </w:rPr>
      </w:pPr>
      <w:r>
        <w:t xml:space="preserve">Table </w:t>
      </w:r>
      <w:r>
        <w:fldChar w:fldCharType="begin"/>
      </w:r>
      <w:r>
        <w:instrText xml:space="preserve"> STYLEREF 1 \s </w:instrText>
      </w:r>
      <w:r>
        <w:fldChar w:fldCharType="separate"/>
      </w:r>
      <w:r>
        <w:rPr>
          <w:noProof/>
        </w:rPr>
        <w:t>6</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sidRPr="006E59E5">
        <w:t>Total cost of extending Third Level Access Funds to part-time students</w:t>
      </w:r>
    </w:p>
    <w:tbl>
      <w:tblPr>
        <w:tblStyle w:val="TableGrid"/>
        <w:tblW w:w="9642" w:type="dxa"/>
        <w:tblLook w:val="04A0" w:firstRow="1" w:lastRow="0" w:firstColumn="1" w:lastColumn="0" w:noHBand="0" w:noVBand="1"/>
      </w:tblPr>
      <w:tblGrid>
        <w:gridCol w:w="1328"/>
        <w:gridCol w:w="1910"/>
        <w:gridCol w:w="2409"/>
        <w:gridCol w:w="1073"/>
        <w:gridCol w:w="2922"/>
      </w:tblGrid>
      <w:tr w:rsidR="00AA2B37" w:rsidRPr="00D54D05" w14:paraId="06F8F517" w14:textId="77777777" w:rsidTr="003A2057">
        <w:trPr>
          <w:cnfStyle w:val="100000000000" w:firstRow="1" w:lastRow="0" w:firstColumn="0" w:lastColumn="0" w:oddVBand="0" w:evenVBand="0" w:oddHBand="0" w:evenHBand="0" w:firstRowFirstColumn="0" w:firstRowLastColumn="0" w:lastRowFirstColumn="0" w:lastRowLastColumn="0"/>
        </w:trPr>
        <w:tc>
          <w:tcPr>
            <w:tcW w:w="1328" w:type="dxa"/>
            <w:shd w:val="clear" w:color="auto" w:fill="2F68A9"/>
            <w:hideMark/>
          </w:tcPr>
          <w:p w14:paraId="5871EE38" w14:textId="77777777" w:rsidR="00AA2B37" w:rsidRPr="00D54D05" w:rsidRDefault="00AA2B37" w:rsidP="00AA2B37">
            <w:pPr>
              <w:pStyle w:val="TableHeading"/>
            </w:pPr>
            <w:r w:rsidRPr="00D54D05">
              <w:t>Programme</w:t>
            </w:r>
          </w:p>
        </w:tc>
        <w:tc>
          <w:tcPr>
            <w:tcW w:w="1910" w:type="dxa"/>
            <w:shd w:val="clear" w:color="auto" w:fill="2F68A9"/>
            <w:hideMark/>
          </w:tcPr>
          <w:p w14:paraId="25CCBD53" w14:textId="77777777" w:rsidR="00AA2B37" w:rsidRPr="00D54D05" w:rsidRDefault="00AA2B37" w:rsidP="00AA2B37">
            <w:pPr>
              <w:pStyle w:val="TableHeading"/>
            </w:pPr>
            <w:r w:rsidRPr="00D54D05">
              <w:t>Total P/t Students</w:t>
            </w:r>
          </w:p>
        </w:tc>
        <w:tc>
          <w:tcPr>
            <w:tcW w:w="2409" w:type="dxa"/>
            <w:shd w:val="clear" w:color="auto" w:fill="2F68A9"/>
            <w:hideMark/>
          </w:tcPr>
          <w:p w14:paraId="3A87F0F8" w14:textId="77777777" w:rsidR="00AA2B37" w:rsidRPr="00D54D05" w:rsidRDefault="00AA2B37" w:rsidP="00AA2B37">
            <w:pPr>
              <w:pStyle w:val="TableHeading"/>
            </w:pPr>
            <w:r w:rsidRPr="00D54D05">
              <w:t>% requiring additional support</w:t>
            </w:r>
          </w:p>
        </w:tc>
        <w:tc>
          <w:tcPr>
            <w:tcW w:w="1073" w:type="dxa"/>
            <w:shd w:val="clear" w:color="auto" w:fill="2F68A9"/>
            <w:hideMark/>
          </w:tcPr>
          <w:p w14:paraId="0C342F71" w14:textId="77777777" w:rsidR="00AA2B37" w:rsidRPr="00D54D05" w:rsidRDefault="00AA2B37" w:rsidP="00AA2B37">
            <w:pPr>
              <w:pStyle w:val="TableHeading"/>
            </w:pPr>
            <w:r w:rsidRPr="00D54D05">
              <w:t>Average award</w:t>
            </w:r>
          </w:p>
        </w:tc>
        <w:tc>
          <w:tcPr>
            <w:tcW w:w="2922" w:type="dxa"/>
            <w:shd w:val="clear" w:color="auto" w:fill="2F68A9"/>
            <w:hideMark/>
          </w:tcPr>
          <w:p w14:paraId="490CB141" w14:textId="77777777" w:rsidR="00AA2B37" w:rsidRPr="00D54D05" w:rsidRDefault="00AA2B37" w:rsidP="00AA2B37">
            <w:pPr>
              <w:pStyle w:val="TableHeading"/>
            </w:pPr>
            <w:r w:rsidRPr="00D54D05">
              <w:t>Additional cost of extending programmes (€)</w:t>
            </w:r>
          </w:p>
        </w:tc>
      </w:tr>
      <w:tr w:rsidR="00AA2B37" w14:paraId="700250DD" w14:textId="77777777" w:rsidTr="00D54D05">
        <w:trPr>
          <w:cnfStyle w:val="000000100000" w:firstRow="0" w:lastRow="0" w:firstColumn="0" w:lastColumn="0" w:oddVBand="0" w:evenVBand="0" w:oddHBand="1" w:evenHBand="0" w:firstRowFirstColumn="0" w:firstRowLastColumn="0" w:lastRowFirstColumn="0" w:lastRowLastColumn="0"/>
        </w:trPr>
        <w:tc>
          <w:tcPr>
            <w:tcW w:w="1328" w:type="dxa"/>
            <w:noWrap/>
            <w:hideMark/>
          </w:tcPr>
          <w:p w14:paraId="17DF2B1B" w14:textId="77777777" w:rsidR="00AA2B37" w:rsidRDefault="00AA2B37" w:rsidP="00AA2B37">
            <w:pPr>
              <w:pStyle w:val="TableParagraph"/>
            </w:pPr>
            <w:r>
              <w:t>SAF</w:t>
            </w:r>
          </w:p>
        </w:tc>
        <w:tc>
          <w:tcPr>
            <w:tcW w:w="1910" w:type="dxa"/>
            <w:noWrap/>
            <w:hideMark/>
          </w:tcPr>
          <w:p w14:paraId="678563AD" w14:textId="77777777" w:rsidR="00AA2B37" w:rsidRDefault="00AA2B37" w:rsidP="00AA2B37">
            <w:pPr>
              <w:pStyle w:val="TableParagraph"/>
              <w:jc w:val="right"/>
            </w:pPr>
            <w:r>
              <w:t>34,078</w:t>
            </w:r>
          </w:p>
        </w:tc>
        <w:tc>
          <w:tcPr>
            <w:tcW w:w="2409" w:type="dxa"/>
            <w:noWrap/>
            <w:hideMark/>
          </w:tcPr>
          <w:p w14:paraId="034DDEE2" w14:textId="77777777" w:rsidR="00AA2B37" w:rsidRDefault="00AA2B37" w:rsidP="00AA2B37">
            <w:pPr>
              <w:pStyle w:val="TableParagraph"/>
              <w:jc w:val="right"/>
            </w:pPr>
            <w:r>
              <w:t>10%</w:t>
            </w:r>
          </w:p>
        </w:tc>
        <w:tc>
          <w:tcPr>
            <w:tcW w:w="1073" w:type="dxa"/>
            <w:noWrap/>
            <w:hideMark/>
          </w:tcPr>
          <w:p w14:paraId="5D6C4151" w14:textId="77777777" w:rsidR="00AA2B37" w:rsidRDefault="00AA2B37" w:rsidP="00AA2B37">
            <w:pPr>
              <w:pStyle w:val="TableParagraph"/>
              <w:jc w:val="right"/>
            </w:pPr>
            <w:r>
              <w:t>440</w:t>
            </w:r>
          </w:p>
        </w:tc>
        <w:tc>
          <w:tcPr>
            <w:tcW w:w="2922" w:type="dxa"/>
            <w:noWrap/>
            <w:hideMark/>
          </w:tcPr>
          <w:p w14:paraId="1D12A9A1" w14:textId="77777777" w:rsidR="00AA2B37" w:rsidRDefault="00AA2B37" w:rsidP="00AA2B37">
            <w:pPr>
              <w:pStyle w:val="TableParagraph"/>
              <w:jc w:val="right"/>
            </w:pPr>
            <w:r>
              <w:t>1,499,432</w:t>
            </w:r>
          </w:p>
        </w:tc>
      </w:tr>
      <w:tr w:rsidR="00AA2B37" w14:paraId="3C229102" w14:textId="77777777" w:rsidTr="00D54D05">
        <w:trPr>
          <w:cnfStyle w:val="000000010000" w:firstRow="0" w:lastRow="0" w:firstColumn="0" w:lastColumn="0" w:oddVBand="0" w:evenVBand="0" w:oddHBand="0" w:evenHBand="1" w:firstRowFirstColumn="0" w:firstRowLastColumn="0" w:lastRowFirstColumn="0" w:lastRowLastColumn="0"/>
        </w:trPr>
        <w:tc>
          <w:tcPr>
            <w:tcW w:w="1328" w:type="dxa"/>
            <w:noWrap/>
            <w:hideMark/>
          </w:tcPr>
          <w:p w14:paraId="23E52426" w14:textId="77777777" w:rsidR="00AA2B37" w:rsidRDefault="00AA2B37" w:rsidP="00AA2B37">
            <w:pPr>
              <w:pStyle w:val="TableParagraph"/>
            </w:pPr>
            <w:r>
              <w:t>FSD</w:t>
            </w:r>
          </w:p>
        </w:tc>
        <w:tc>
          <w:tcPr>
            <w:tcW w:w="1910" w:type="dxa"/>
            <w:noWrap/>
            <w:hideMark/>
          </w:tcPr>
          <w:p w14:paraId="28A89501" w14:textId="77777777" w:rsidR="00AA2B37" w:rsidRDefault="00AA2B37" w:rsidP="00AA2B37">
            <w:pPr>
              <w:pStyle w:val="TableParagraph"/>
              <w:jc w:val="right"/>
            </w:pPr>
            <w:r>
              <w:t>34,078</w:t>
            </w:r>
          </w:p>
        </w:tc>
        <w:tc>
          <w:tcPr>
            <w:tcW w:w="2409" w:type="dxa"/>
            <w:noWrap/>
            <w:hideMark/>
          </w:tcPr>
          <w:p w14:paraId="666920FA" w14:textId="77777777" w:rsidR="00AA2B37" w:rsidRDefault="00AA2B37" w:rsidP="00AA2B37">
            <w:pPr>
              <w:pStyle w:val="TableParagraph"/>
              <w:jc w:val="right"/>
            </w:pPr>
            <w:r>
              <w:t>1%</w:t>
            </w:r>
          </w:p>
        </w:tc>
        <w:tc>
          <w:tcPr>
            <w:tcW w:w="1073" w:type="dxa"/>
            <w:noWrap/>
            <w:hideMark/>
          </w:tcPr>
          <w:p w14:paraId="6A22F9F3" w14:textId="77777777" w:rsidR="00AA2B37" w:rsidRDefault="00AA2B37" w:rsidP="00AA2B37">
            <w:pPr>
              <w:pStyle w:val="TableParagraph"/>
              <w:jc w:val="right"/>
            </w:pPr>
            <w:r>
              <w:t>475</w:t>
            </w:r>
          </w:p>
        </w:tc>
        <w:tc>
          <w:tcPr>
            <w:tcW w:w="2922" w:type="dxa"/>
            <w:noWrap/>
            <w:hideMark/>
          </w:tcPr>
          <w:p w14:paraId="5ADBC507" w14:textId="77777777" w:rsidR="00AA2B37" w:rsidRDefault="00AA2B37" w:rsidP="00AA2B37">
            <w:pPr>
              <w:pStyle w:val="TableParagraph"/>
              <w:jc w:val="right"/>
            </w:pPr>
            <w:r>
              <w:t>161,871</w:t>
            </w:r>
          </w:p>
        </w:tc>
      </w:tr>
      <w:tr w:rsidR="00AA2B37" w:rsidRPr="007C57E0" w14:paraId="17D305A5" w14:textId="77777777" w:rsidTr="00D54D05">
        <w:trPr>
          <w:cnfStyle w:val="000000100000" w:firstRow="0" w:lastRow="0" w:firstColumn="0" w:lastColumn="0" w:oddVBand="0" w:evenVBand="0" w:oddHBand="1" w:evenHBand="0" w:firstRowFirstColumn="0" w:firstRowLastColumn="0" w:lastRowFirstColumn="0" w:lastRowLastColumn="0"/>
        </w:trPr>
        <w:tc>
          <w:tcPr>
            <w:tcW w:w="1328" w:type="dxa"/>
            <w:noWrap/>
            <w:hideMark/>
          </w:tcPr>
          <w:p w14:paraId="1521D00C" w14:textId="77777777" w:rsidR="00AA2B37" w:rsidRPr="007C57E0" w:rsidRDefault="00AA2B37" w:rsidP="00AA2B37">
            <w:pPr>
              <w:pStyle w:val="TableBoldnarrow"/>
              <w:rPr>
                <w:rFonts w:ascii="Arial" w:hAnsi="Arial"/>
              </w:rPr>
            </w:pPr>
            <w:r w:rsidRPr="007C57E0">
              <w:rPr>
                <w:rFonts w:ascii="Arial" w:hAnsi="Arial"/>
              </w:rPr>
              <w:t>Total</w:t>
            </w:r>
          </w:p>
        </w:tc>
        <w:tc>
          <w:tcPr>
            <w:tcW w:w="1910" w:type="dxa"/>
            <w:noWrap/>
            <w:hideMark/>
          </w:tcPr>
          <w:p w14:paraId="4D37196D" w14:textId="77777777" w:rsidR="00AA2B37" w:rsidRPr="007C57E0" w:rsidRDefault="00AA2B37" w:rsidP="00AA2B37">
            <w:pPr>
              <w:pStyle w:val="TableBoldnarrow"/>
              <w:jc w:val="right"/>
              <w:rPr>
                <w:rFonts w:ascii="Arial" w:hAnsi="Arial"/>
                <w:bCs/>
              </w:rPr>
            </w:pPr>
          </w:p>
        </w:tc>
        <w:tc>
          <w:tcPr>
            <w:tcW w:w="2409" w:type="dxa"/>
            <w:noWrap/>
            <w:hideMark/>
          </w:tcPr>
          <w:p w14:paraId="55D745DC" w14:textId="77777777" w:rsidR="00AA2B37" w:rsidRPr="007C57E0" w:rsidRDefault="00AA2B37" w:rsidP="00AA2B37">
            <w:pPr>
              <w:pStyle w:val="TableBoldnarrow"/>
              <w:jc w:val="right"/>
              <w:rPr>
                <w:rFonts w:ascii="Arial" w:eastAsiaTheme="minorHAnsi" w:hAnsi="Arial"/>
              </w:rPr>
            </w:pPr>
          </w:p>
        </w:tc>
        <w:tc>
          <w:tcPr>
            <w:tcW w:w="1073" w:type="dxa"/>
            <w:noWrap/>
            <w:hideMark/>
          </w:tcPr>
          <w:p w14:paraId="3E9FEBE7" w14:textId="77777777" w:rsidR="00AA2B37" w:rsidRPr="007C57E0" w:rsidRDefault="00AA2B37" w:rsidP="00AA2B37">
            <w:pPr>
              <w:pStyle w:val="TableBoldnarrow"/>
              <w:jc w:val="right"/>
              <w:rPr>
                <w:rFonts w:ascii="Arial" w:eastAsiaTheme="minorHAnsi" w:hAnsi="Arial"/>
              </w:rPr>
            </w:pPr>
          </w:p>
        </w:tc>
        <w:tc>
          <w:tcPr>
            <w:tcW w:w="2922" w:type="dxa"/>
            <w:noWrap/>
            <w:hideMark/>
          </w:tcPr>
          <w:p w14:paraId="1829D4BD" w14:textId="77777777" w:rsidR="00AA2B37" w:rsidRPr="007C57E0" w:rsidRDefault="00AA2B37" w:rsidP="00AA2B37">
            <w:pPr>
              <w:pStyle w:val="TableBoldnarrow"/>
              <w:jc w:val="right"/>
              <w:rPr>
                <w:rFonts w:ascii="Arial" w:eastAsiaTheme="minorHAnsi" w:hAnsi="Arial"/>
                <w:bCs/>
                <w:sz w:val="24"/>
              </w:rPr>
            </w:pPr>
            <w:r w:rsidRPr="007C57E0">
              <w:rPr>
                <w:rFonts w:ascii="Arial" w:hAnsi="Arial"/>
                <w:bCs/>
              </w:rPr>
              <w:t>1,661,303</w:t>
            </w:r>
          </w:p>
        </w:tc>
      </w:tr>
    </w:tbl>
    <w:p w14:paraId="158C3A26" w14:textId="77777777" w:rsidR="00AA2B37" w:rsidRPr="00E60BF0" w:rsidRDefault="00AA2B37" w:rsidP="00AA2B37">
      <w:pPr>
        <w:pStyle w:val="Quote"/>
      </w:pPr>
      <w:r w:rsidRPr="00E60BF0">
        <w:t>Sources:</w:t>
      </w:r>
    </w:p>
    <w:p w14:paraId="3F9F87EA" w14:textId="77777777" w:rsidR="00AA2B37" w:rsidRPr="00E60BF0" w:rsidRDefault="00AA2B37" w:rsidP="00AA2B37">
      <w:pPr>
        <w:pStyle w:val="Quote"/>
      </w:pPr>
      <w:r w:rsidRPr="00E60BF0">
        <w:t>AHEAD (2015) Numbers of Students with Disabilities Studying in Higher Education in Ireland 2014/15</w:t>
      </w:r>
    </w:p>
    <w:p w14:paraId="662DFA1E" w14:textId="77777777" w:rsidR="00AA2B37" w:rsidRPr="00E60BF0" w:rsidRDefault="00AA2B37" w:rsidP="00AA2B37">
      <w:pPr>
        <w:pStyle w:val="Quote"/>
      </w:pPr>
      <w:r w:rsidRPr="00E60BF0">
        <w:t>HEA (2015) Higher Education System Performance: Institutional and Sectoral Profiles 2012/13</w:t>
      </w:r>
    </w:p>
    <w:p w14:paraId="0CE13023" w14:textId="77777777" w:rsidR="00AA2B37" w:rsidRDefault="00AA2B37" w:rsidP="00AA2B37">
      <w:pPr>
        <w:pStyle w:val="Heading1"/>
        <w:keepNext w:val="0"/>
        <w:keepLines w:val="0"/>
        <w:numPr>
          <w:ilvl w:val="0"/>
          <w:numId w:val="1"/>
        </w:numPr>
        <w:tabs>
          <w:tab w:val="clear" w:pos="720"/>
        </w:tabs>
        <w:spacing w:before="240" w:line="288" w:lineRule="auto"/>
        <w:ind w:left="567" w:right="0" w:hanging="567"/>
      </w:pPr>
      <w:bookmarkStart w:id="68" w:name="_Toc469444715"/>
      <w:bookmarkStart w:id="69" w:name="_Toc480883310"/>
      <w:r>
        <w:lastRenderedPageBreak/>
        <w:t>Appendix G: International Students with Disabilities in Ireland</w:t>
      </w:r>
      <w:bookmarkEnd w:id="68"/>
      <w:bookmarkEnd w:id="69"/>
    </w:p>
    <w:p w14:paraId="36005D05" w14:textId="77777777" w:rsidR="00AA2B37" w:rsidRDefault="00AA2B37" w:rsidP="00AA2B37">
      <w:pPr>
        <w:pStyle w:val="Heading2"/>
        <w:numPr>
          <w:ilvl w:val="1"/>
          <w:numId w:val="1"/>
        </w:numPr>
        <w:tabs>
          <w:tab w:val="clear" w:pos="3349"/>
          <w:tab w:val="num" w:pos="1222"/>
        </w:tabs>
        <w:ind w:left="567" w:hanging="567"/>
      </w:pPr>
      <w:bookmarkStart w:id="70" w:name="_Toc469444716"/>
      <w:bookmarkStart w:id="71" w:name="_Toc480883311"/>
      <w:r>
        <w:t>Summary</w:t>
      </w:r>
      <w:bookmarkEnd w:id="70"/>
      <w:bookmarkEnd w:id="71"/>
    </w:p>
    <w:p w14:paraId="46FD6C65" w14:textId="77777777" w:rsidR="00AA2B37" w:rsidRDefault="00AA2B37" w:rsidP="00D54D05">
      <w:pPr>
        <w:pStyle w:val="BodyText-parastyle"/>
      </w:pPr>
      <w:r>
        <w:t>The purpose of this section is to estimate the number of international students with disabilities in third level education in Ireland.</w:t>
      </w:r>
    </w:p>
    <w:p w14:paraId="033447E5" w14:textId="77777777" w:rsidR="00AA2B37" w:rsidRDefault="00AA2B37" w:rsidP="00D54D05">
      <w:pPr>
        <w:pStyle w:val="BodyText-parastyle"/>
      </w:pPr>
      <w:r>
        <w:t>Estimate: 173,000 FT students in Irish HEIs (155,000 domiciled in Ireland, 18,000 international)</w:t>
      </w:r>
    </w:p>
    <w:p w14:paraId="07B6D092" w14:textId="77777777" w:rsidR="00AA2B37" w:rsidRDefault="00574927" w:rsidP="00D54D05">
      <w:pPr>
        <w:pStyle w:val="BodyText-parastyle"/>
      </w:pPr>
      <w:hyperlink r:id="rId22" w:history="1">
        <w:r w:rsidR="00AA2B37">
          <w:rPr>
            <w:rStyle w:val="Hyperlink"/>
          </w:rPr>
          <w:t>http://www.icosirl.ie/eng/student_information/student_statistics.html</w:t>
        </w:r>
      </w:hyperlink>
    </w:p>
    <w:p w14:paraId="0B6C233F" w14:textId="77777777" w:rsidR="00AA2B37" w:rsidRDefault="00AA2B37" w:rsidP="00D54D05">
      <w:pPr>
        <w:pStyle w:val="BodyText-parastyle"/>
      </w:pPr>
      <w:r>
        <w:t>We have assumed that the % with disabilities is the same as in Ireland (AHEAD data i.e. approx. 5-6% of all) so approx. 900 to 1080 in total.</w:t>
      </w:r>
    </w:p>
    <w:p w14:paraId="4E90E6D1" w14:textId="77777777" w:rsidR="00AA2B37" w:rsidRDefault="00AA2B37" w:rsidP="00AA2B37">
      <w:pPr>
        <w:pStyle w:val="Heading2"/>
        <w:numPr>
          <w:ilvl w:val="1"/>
          <w:numId w:val="1"/>
        </w:numPr>
        <w:tabs>
          <w:tab w:val="clear" w:pos="3349"/>
          <w:tab w:val="num" w:pos="1222"/>
        </w:tabs>
        <w:ind w:left="567" w:hanging="567"/>
      </w:pPr>
      <w:bookmarkStart w:id="72" w:name="_Toc469444717"/>
      <w:bookmarkStart w:id="73" w:name="_Toc480883312"/>
      <w:r>
        <w:t>Outline of Main Datasets</w:t>
      </w:r>
      <w:bookmarkEnd w:id="72"/>
      <w:bookmarkEnd w:id="73"/>
    </w:p>
    <w:p w14:paraId="27F3C0B0" w14:textId="77777777" w:rsidR="00AA2B37" w:rsidRPr="007C57E0" w:rsidRDefault="00AA2B37" w:rsidP="00AA2B37">
      <w:pPr>
        <w:rPr>
          <w:rStyle w:val="Strong"/>
        </w:rPr>
      </w:pPr>
      <w:r w:rsidRPr="007C57E0">
        <w:rPr>
          <w:rStyle w:val="Strong"/>
        </w:rPr>
        <w:t>Higher Education Authority data</w:t>
      </w:r>
    </w:p>
    <w:p w14:paraId="4D33EDF0" w14:textId="77777777" w:rsidR="00AA2B37" w:rsidRPr="00BB44F4" w:rsidRDefault="00AA2B37" w:rsidP="00D54D05">
      <w:pPr>
        <w:pStyle w:val="BodyText-parastyle"/>
      </w:pPr>
      <w:r w:rsidRPr="00BB44F4">
        <w:t xml:space="preserve">The </w:t>
      </w:r>
      <w:hyperlink r:id="rId23" w:tgtFrame="_self" w:history="1">
        <w:r w:rsidRPr="00BB44F4">
          <w:t>latest data</w:t>
        </w:r>
      </w:hyperlink>
      <w:r w:rsidRPr="00BB44F4">
        <w:t xml:space="preserve"> (released in early 2016 and covering the 2014-15 academic year) includes a </w:t>
      </w:r>
      <w:hyperlink r:id="rId24" w:tgtFrame="_self" w:history="1">
        <w:r w:rsidRPr="00BB44F4">
          <w:t>table on the domiciliary of origin of full-time students, by gender</w:t>
        </w:r>
      </w:hyperlink>
      <w:r w:rsidRPr="00BB44F4">
        <w:t xml:space="preserve">. Data from preceding years is also available. It is important to note that this data provides only a partial picture of Irish higher education, as there are several significant providers outside the state sector that do not figure in the data. It should also be remembered that this is 'snapshot' data from the spring of the academic year and will therefore not fully capture part-year students (e.g. semester 1 study abroad students). </w:t>
      </w:r>
    </w:p>
    <w:p w14:paraId="5C3BED66" w14:textId="77777777" w:rsidR="00AA2B37" w:rsidRDefault="00AA2B37" w:rsidP="00AA2B37">
      <w:pPr>
        <w:rPr>
          <w:rFonts w:ascii="Times New Roman" w:hAnsi="Times New Roman"/>
          <w:sz w:val="24"/>
          <w:szCs w:val="24"/>
        </w:rPr>
      </w:pPr>
    </w:p>
    <w:p w14:paraId="020F3A66" w14:textId="77777777" w:rsidR="00AA2B37" w:rsidRDefault="00AA2B37" w:rsidP="00AA2B37">
      <w:pPr>
        <w:pStyle w:val="Heading2"/>
        <w:numPr>
          <w:ilvl w:val="1"/>
          <w:numId w:val="1"/>
        </w:numPr>
        <w:tabs>
          <w:tab w:val="clear" w:pos="3349"/>
          <w:tab w:val="num" w:pos="1222"/>
        </w:tabs>
        <w:ind w:left="567" w:hanging="567"/>
        <w:sectPr w:rsidR="00AA2B37" w:rsidSect="00D54D05">
          <w:pgSz w:w="11910" w:h="16840"/>
          <w:pgMar w:top="1418" w:right="851" w:bottom="278" w:left="1418" w:header="720" w:footer="720" w:gutter="0"/>
          <w:cols w:space="720"/>
        </w:sectPr>
      </w:pPr>
    </w:p>
    <w:p w14:paraId="1D401474" w14:textId="77777777" w:rsidR="00AA2B37" w:rsidRDefault="00AA2B37" w:rsidP="00AA2B37">
      <w:pPr>
        <w:pStyle w:val="Heading2"/>
        <w:numPr>
          <w:ilvl w:val="1"/>
          <w:numId w:val="1"/>
        </w:numPr>
        <w:tabs>
          <w:tab w:val="clear" w:pos="3349"/>
          <w:tab w:val="num" w:pos="1222"/>
        </w:tabs>
        <w:ind w:left="567" w:hanging="567"/>
      </w:pPr>
      <w:bookmarkStart w:id="74" w:name="_Toc469444718"/>
      <w:bookmarkStart w:id="75" w:name="_Toc480883313"/>
      <w:r>
        <w:lastRenderedPageBreak/>
        <w:t>HEA Data on Domiciliary of Full-Time Students 2014/15</w:t>
      </w:r>
      <w:bookmarkEnd w:id="74"/>
      <w:bookmarkEnd w:id="75"/>
    </w:p>
    <w:p w14:paraId="3E5D5EDD" w14:textId="77777777" w:rsidR="00AA2B37" w:rsidRDefault="00AA2B37" w:rsidP="00AA2B37">
      <w:pPr>
        <w:pStyle w:val="IntenseQuote"/>
        <w:spacing w:after="180"/>
        <w:ind w:left="862" w:hanging="862"/>
      </w:pPr>
      <w:r>
        <w:t xml:space="preserve">Table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1</w:t>
      </w:r>
      <w:r>
        <w:fldChar w:fldCharType="end"/>
      </w:r>
      <w:r>
        <w:t xml:space="preserve"> Domiciliary of Origin of Full-time Students in All HEA-Funded Institutions 2014/2015</w:t>
      </w:r>
    </w:p>
    <w:tbl>
      <w:tblPr>
        <w:tblStyle w:val="tablereport1"/>
        <w:tblW w:w="15743" w:type="dxa"/>
        <w:tblLayout w:type="fixed"/>
        <w:tblLook w:val="04A0" w:firstRow="1" w:lastRow="0" w:firstColumn="1" w:lastColumn="0" w:noHBand="0" w:noVBand="1"/>
      </w:tblPr>
      <w:tblGrid>
        <w:gridCol w:w="4032"/>
        <w:gridCol w:w="975"/>
        <w:gridCol w:w="976"/>
        <w:gridCol w:w="976"/>
        <w:gridCol w:w="976"/>
        <w:gridCol w:w="976"/>
        <w:gridCol w:w="976"/>
        <w:gridCol w:w="976"/>
        <w:gridCol w:w="976"/>
        <w:gridCol w:w="976"/>
        <w:gridCol w:w="976"/>
        <w:gridCol w:w="976"/>
        <w:gridCol w:w="976"/>
      </w:tblGrid>
      <w:tr w:rsidR="00AA2B37" w14:paraId="0D25EFC5" w14:textId="77777777" w:rsidTr="003A20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32" w:type="dxa"/>
            <w:vMerge w:val="restart"/>
            <w:shd w:val="clear" w:color="auto" w:fill="2F68A9"/>
            <w:hideMark/>
          </w:tcPr>
          <w:p w14:paraId="1F0D2206" w14:textId="77777777" w:rsidR="00AA2B37" w:rsidRDefault="00AA2B37" w:rsidP="00AA2B37">
            <w:pPr>
              <w:pStyle w:val="TableHeaderNarrow"/>
              <w:rPr>
                <w:rFonts w:ascii="Calibri" w:hAnsi="Calibri"/>
                <w:sz w:val="22"/>
              </w:rPr>
            </w:pPr>
            <w:r>
              <w:rPr>
                <w:b/>
              </w:rPr>
              <w:t>Full-time enrolments by Domiciliary of Origin</w:t>
            </w:r>
          </w:p>
        </w:tc>
        <w:tc>
          <w:tcPr>
            <w:tcW w:w="2927" w:type="dxa"/>
            <w:gridSpan w:val="3"/>
            <w:shd w:val="clear" w:color="auto" w:fill="2F68A9"/>
            <w:hideMark/>
          </w:tcPr>
          <w:p w14:paraId="55DEFC92"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Pr>
                <w:b/>
              </w:rPr>
              <w:t>Universities</w:t>
            </w:r>
          </w:p>
        </w:tc>
        <w:tc>
          <w:tcPr>
            <w:tcW w:w="2928" w:type="dxa"/>
            <w:gridSpan w:val="3"/>
            <w:shd w:val="clear" w:color="auto" w:fill="2F68A9"/>
            <w:hideMark/>
          </w:tcPr>
          <w:p w14:paraId="668C5650"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Colleges</w:t>
            </w:r>
          </w:p>
        </w:tc>
        <w:tc>
          <w:tcPr>
            <w:tcW w:w="2928" w:type="dxa"/>
            <w:gridSpan w:val="3"/>
            <w:shd w:val="clear" w:color="auto" w:fill="2F68A9"/>
            <w:hideMark/>
          </w:tcPr>
          <w:p w14:paraId="30D81CC5"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Institutes of Technology</w:t>
            </w:r>
          </w:p>
        </w:tc>
        <w:tc>
          <w:tcPr>
            <w:tcW w:w="2928" w:type="dxa"/>
            <w:gridSpan w:val="3"/>
            <w:shd w:val="clear" w:color="auto" w:fill="2F68A9"/>
            <w:hideMark/>
          </w:tcPr>
          <w:p w14:paraId="6DD48602"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Totals</w:t>
            </w:r>
          </w:p>
        </w:tc>
      </w:tr>
      <w:tr w:rsidR="00AA2B37" w14:paraId="03AAEA67" w14:textId="77777777" w:rsidTr="003A2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vMerge/>
            <w:shd w:val="clear" w:color="auto" w:fill="2F68A9"/>
            <w:hideMark/>
          </w:tcPr>
          <w:p w14:paraId="036C018E" w14:textId="77777777" w:rsidR="00AA2B37" w:rsidRDefault="00AA2B37" w:rsidP="00AA2B37">
            <w:pPr>
              <w:pStyle w:val="TableHeaderNarrow"/>
              <w:rPr>
                <w:rFonts w:ascii="Calibri" w:eastAsia="Times New Roman" w:hAnsi="Calibri" w:cs="Times New Roman"/>
                <w:sz w:val="22"/>
              </w:rPr>
            </w:pPr>
          </w:p>
        </w:tc>
        <w:tc>
          <w:tcPr>
            <w:tcW w:w="975" w:type="dxa"/>
            <w:shd w:val="clear" w:color="auto" w:fill="2F68A9"/>
            <w:hideMark/>
          </w:tcPr>
          <w:p w14:paraId="618465C6"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2F4137D2"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7407336D"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534CC905"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43C8985D"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0189EF92"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23B867F7"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747943D9"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6B2CCE5C"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30F57EA8"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5508C7C6"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4CE4E17A"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r>
      <w:tr w:rsidR="00AA2B37" w14:paraId="02E2EB15" w14:textId="77777777" w:rsidTr="00AA2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4EEF262B" w14:textId="77777777" w:rsidR="00AA2B37" w:rsidRPr="008A063D" w:rsidRDefault="00AA2B37" w:rsidP="00AA2B37">
            <w:pPr>
              <w:pStyle w:val="TableParagraph"/>
              <w:rPr>
                <w:color w:val="000000"/>
              </w:rPr>
            </w:pPr>
            <w:r w:rsidRPr="008A063D">
              <w:t>Africa</w:t>
            </w:r>
          </w:p>
        </w:tc>
        <w:tc>
          <w:tcPr>
            <w:tcW w:w="975" w:type="dxa"/>
          </w:tcPr>
          <w:p w14:paraId="479814A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211</w:t>
            </w:r>
          </w:p>
        </w:tc>
        <w:tc>
          <w:tcPr>
            <w:tcW w:w="976" w:type="dxa"/>
          </w:tcPr>
          <w:p w14:paraId="305D9DD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190</w:t>
            </w:r>
          </w:p>
        </w:tc>
        <w:tc>
          <w:tcPr>
            <w:tcW w:w="976" w:type="dxa"/>
          </w:tcPr>
          <w:p w14:paraId="127C2F8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401</w:t>
            </w:r>
          </w:p>
        </w:tc>
        <w:tc>
          <w:tcPr>
            <w:tcW w:w="976" w:type="dxa"/>
          </w:tcPr>
          <w:p w14:paraId="4137DDE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28</w:t>
            </w:r>
          </w:p>
        </w:tc>
        <w:tc>
          <w:tcPr>
            <w:tcW w:w="976" w:type="dxa"/>
          </w:tcPr>
          <w:p w14:paraId="1749BA6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38</w:t>
            </w:r>
          </w:p>
        </w:tc>
        <w:tc>
          <w:tcPr>
            <w:tcW w:w="976" w:type="dxa"/>
          </w:tcPr>
          <w:p w14:paraId="0281753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66</w:t>
            </w:r>
          </w:p>
        </w:tc>
        <w:tc>
          <w:tcPr>
            <w:tcW w:w="976" w:type="dxa"/>
          </w:tcPr>
          <w:p w14:paraId="3B7B5AE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79</w:t>
            </w:r>
          </w:p>
        </w:tc>
        <w:tc>
          <w:tcPr>
            <w:tcW w:w="976" w:type="dxa"/>
          </w:tcPr>
          <w:p w14:paraId="065A730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73</w:t>
            </w:r>
          </w:p>
        </w:tc>
        <w:tc>
          <w:tcPr>
            <w:tcW w:w="976" w:type="dxa"/>
          </w:tcPr>
          <w:p w14:paraId="56FAFB9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152</w:t>
            </w:r>
          </w:p>
        </w:tc>
        <w:tc>
          <w:tcPr>
            <w:tcW w:w="976" w:type="dxa"/>
          </w:tcPr>
          <w:p w14:paraId="75922D2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318</w:t>
            </w:r>
          </w:p>
        </w:tc>
        <w:tc>
          <w:tcPr>
            <w:tcW w:w="976" w:type="dxa"/>
          </w:tcPr>
          <w:p w14:paraId="03DB7A4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301</w:t>
            </w:r>
          </w:p>
        </w:tc>
        <w:tc>
          <w:tcPr>
            <w:tcW w:w="976" w:type="dxa"/>
          </w:tcPr>
          <w:p w14:paraId="15EEBD5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619</w:t>
            </w:r>
          </w:p>
        </w:tc>
      </w:tr>
      <w:tr w:rsidR="00AA2B37" w14:paraId="7F8B0CC7" w14:textId="77777777" w:rsidTr="00AA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56613FBF" w14:textId="77777777" w:rsidR="00AA2B37" w:rsidRPr="008A063D" w:rsidRDefault="00AA2B37" w:rsidP="00AA2B37">
            <w:pPr>
              <w:pStyle w:val="TableParagraph"/>
            </w:pPr>
            <w:r w:rsidRPr="008A063D">
              <w:t>America North</w:t>
            </w:r>
          </w:p>
        </w:tc>
        <w:tc>
          <w:tcPr>
            <w:tcW w:w="975" w:type="dxa"/>
          </w:tcPr>
          <w:p w14:paraId="6BD7684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1,244</w:t>
            </w:r>
          </w:p>
        </w:tc>
        <w:tc>
          <w:tcPr>
            <w:tcW w:w="976" w:type="dxa"/>
          </w:tcPr>
          <w:p w14:paraId="41C8D0E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2,862</w:t>
            </w:r>
          </w:p>
        </w:tc>
        <w:tc>
          <w:tcPr>
            <w:tcW w:w="976" w:type="dxa"/>
          </w:tcPr>
          <w:p w14:paraId="5003D94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4,106</w:t>
            </w:r>
          </w:p>
        </w:tc>
        <w:tc>
          <w:tcPr>
            <w:tcW w:w="976" w:type="dxa"/>
          </w:tcPr>
          <w:p w14:paraId="3EB2858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195</w:t>
            </w:r>
          </w:p>
        </w:tc>
        <w:tc>
          <w:tcPr>
            <w:tcW w:w="976" w:type="dxa"/>
          </w:tcPr>
          <w:p w14:paraId="61BA647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233</w:t>
            </w:r>
          </w:p>
        </w:tc>
        <w:tc>
          <w:tcPr>
            <w:tcW w:w="976" w:type="dxa"/>
          </w:tcPr>
          <w:p w14:paraId="46ADE95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428</w:t>
            </w:r>
          </w:p>
        </w:tc>
        <w:tc>
          <w:tcPr>
            <w:tcW w:w="976" w:type="dxa"/>
          </w:tcPr>
          <w:p w14:paraId="18DCEDC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40</w:t>
            </w:r>
          </w:p>
        </w:tc>
        <w:tc>
          <w:tcPr>
            <w:tcW w:w="976" w:type="dxa"/>
          </w:tcPr>
          <w:p w14:paraId="6E9B5A0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58</w:t>
            </w:r>
          </w:p>
        </w:tc>
        <w:tc>
          <w:tcPr>
            <w:tcW w:w="976" w:type="dxa"/>
          </w:tcPr>
          <w:p w14:paraId="58D91A0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98</w:t>
            </w:r>
          </w:p>
        </w:tc>
        <w:tc>
          <w:tcPr>
            <w:tcW w:w="976" w:type="dxa"/>
          </w:tcPr>
          <w:p w14:paraId="1BC9536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1,479</w:t>
            </w:r>
          </w:p>
        </w:tc>
        <w:tc>
          <w:tcPr>
            <w:tcW w:w="976" w:type="dxa"/>
          </w:tcPr>
          <w:p w14:paraId="1591080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3,153</w:t>
            </w:r>
          </w:p>
        </w:tc>
        <w:tc>
          <w:tcPr>
            <w:tcW w:w="976" w:type="dxa"/>
          </w:tcPr>
          <w:p w14:paraId="77EDF98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4,632</w:t>
            </w:r>
          </w:p>
        </w:tc>
      </w:tr>
      <w:tr w:rsidR="00AA2B37" w14:paraId="7C09211F" w14:textId="77777777" w:rsidTr="00AA2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147632FE" w14:textId="77777777" w:rsidR="00AA2B37" w:rsidRPr="008A063D" w:rsidRDefault="00AA2B37" w:rsidP="00AA2B37">
            <w:pPr>
              <w:pStyle w:val="TableParagraph"/>
            </w:pPr>
            <w:r w:rsidRPr="008A063D">
              <w:t>America South</w:t>
            </w:r>
          </w:p>
        </w:tc>
        <w:tc>
          <w:tcPr>
            <w:tcW w:w="975" w:type="dxa"/>
          </w:tcPr>
          <w:p w14:paraId="158F0820"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170</w:t>
            </w:r>
          </w:p>
        </w:tc>
        <w:tc>
          <w:tcPr>
            <w:tcW w:w="976" w:type="dxa"/>
          </w:tcPr>
          <w:p w14:paraId="2B3782E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203</w:t>
            </w:r>
          </w:p>
        </w:tc>
        <w:tc>
          <w:tcPr>
            <w:tcW w:w="976" w:type="dxa"/>
          </w:tcPr>
          <w:p w14:paraId="0BA59224"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373</w:t>
            </w:r>
          </w:p>
        </w:tc>
        <w:tc>
          <w:tcPr>
            <w:tcW w:w="976" w:type="dxa"/>
          </w:tcPr>
          <w:p w14:paraId="69E427B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6</w:t>
            </w:r>
          </w:p>
        </w:tc>
        <w:tc>
          <w:tcPr>
            <w:tcW w:w="976" w:type="dxa"/>
          </w:tcPr>
          <w:p w14:paraId="70D4CA5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w:t>
            </w:r>
          </w:p>
        </w:tc>
        <w:tc>
          <w:tcPr>
            <w:tcW w:w="976" w:type="dxa"/>
          </w:tcPr>
          <w:p w14:paraId="2E630ED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w:t>
            </w:r>
          </w:p>
        </w:tc>
        <w:tc>
          <w:tcPr>
            <w:tcW w:w="976" w:type="dxa"/>
          </w:tcPr>
          <w:p w14:paraId="293C7684"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347</w:t>
            </w:r>
          </w:p>
        </w:tc>
        <w:tc>
          <w:tcPr>
            <w:tcW w:w="976" w:type="dxa"/>
          </w:tcPr>
          <w:p w14:paraId="0F9B72D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350</w:t>
            </w:r>
          </w:p>
        </w:tc>
        <w:tc>
          <w:tcPr>
            <w:tcW w:w="976" w:type="dxa"/>
          </w:tcPr>
          <w:p w14:paraId="599116C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697</w:t>
            </w:r>
          </w:p>
        </w:tc>
        <w:tc>
          <w:tcPr>
            <w:tcW w:w="976" w:type="dxa"/>
          </w:tcPr>
          <w:p w14:paraId="2E24332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523</w:t>
            </w:r>
          </w:p>
        </w:tc>
        <w:tc>
          <w:tcPr>
            <w:tcW w:w="976" w:type="dxa"/>
          </w:tcPr>
          <w:p w14:paraId="3DCC1F7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555</w:t>
            </w:r>
          </w:p>
        </w:tc>
        <w:tc>
          <w:tcPr>
            <w:tcW w:w="976" w:type="dxa"/>
          </w:tcPr>
          <w:p w14:paraId="5AE0C59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1,078</w:t>
            </w:r>
          </w:p>
        </w:tc>
      </w:tr>
      <w:tr w:rsidR="00AA2B37" w14:paraId="21FFF6DA" w14:textId="77777777" w:rsidTr="00AA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0548985A" w14:textId="77777777" w:rsidR="00AA2B37" w:rsidRPr="008A063D" w:rsidRDefault="00AA2B37" w:rsidP="00AA2B37">
            <w:pPr>
              <w:pStyle w:val="TableParagraph"/>
            </w:pPr>
            <w:r w:rsidRPr="008A063D">
              <w:t>Asia</w:t>
            </w:r>
          </w:p>
        </w:tc>
        <w:tc>
          <w:tcPr>
            <w:tcW w:w="975" w:type="dxa"/>
          </w:tcPr>
          <w:p w14:paraId="4D09725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1,682</w:t>
            </w:r>
          </w:p>
        </w:tc>
        <w:tc>
          <w:tcPr>
            <w:tcW w:w="976" w:type="dxa"/>
          </w:tcPr>
          <w:p w14:paraId="7E75201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2,063</w:t>
            </w:r>
          </w:p>
        </w:tc>
        <w:tc>
          <w:tcPr>
            <w:tcW w:w="976" w:type="dxa"/>
          </w:tcPr>
          <w:p w14:paraId="6E5C148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3,745</w:t>
            </w:r>
          </w:p>
        </w:tc>
        <w:tc>
          <w:tcPr>
            <w:tcW w:w="976" w:type="dxa"/>
          </w:tcPr>
          <w:p w14:paraId="5D8D401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581</w:t>
            </w:r>
          </w:p>
        </w:tc>
        <w:tc>
          <w:tcPr>
            <w:tcW w:w="976" w:type="dxa"/>
          </w:tcPr>
          <w:p w14:paraId="0EE158C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463</w:t>
            </w:r>
          </w:p>
        </w:tc>
        <w:tc>
          <w:tcPr>
            <w:tcW w:w="976" w:type="dxa"/>
          </w:tcPr>
          <w:p w14:paraId="76168AC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1,044</w:t>
            </w:r>
          </w:p>
        </w:tc>
        <w:tc>
          <w:tcPr>
            <w:tcW w:w="976" w:type="dxa"/>
          </w:tcPr>
          <w:p w14:paraId="59D6C3A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1,530</w:t>
            </w:r>
          </w:p>
        </w:tc>
        <w:tc>
          <w:tcPr>
            <w:tcW w:w="976" w:type="dxa"/>
          </w:tcPr>
          <w:p w14:paraId="1F1C523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768</w:t>
            </w:r>
          </w:p>
        </w:tc>
        <w:tc>
          <w:tcPr>
            <w:tcW w:w="976" w:type="dxa"/>
          </w:tcPr>
          <w:p w14:paraId="1C8A76C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2,298</w:t>
            </w:r>
          </w:p>
        </w:tc>
        <w:tc>
          <w:tcPr>
            <w:tcW w:w="976" w:type="dxa"/>
          </w:tcPr>
          <w:p w14:paraId="06FA5FC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3,793</w:t>
            </w:r>
          </w:p>
        </w:tc>
        <w:tc>
          <w:tcPr>
            <w:tcW w:w="976" w:type="dxa"/>
          </w:tcPr>
          <w:p w14:paraId="4E38CF0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3,294</w:t>
            </w:r>
          </w:p>
        </w:tc>
        <w:tc>
          <w:tcPr>
            <w:tcW w:w="976" w:type="dxa"/>
          </w:tcPr>
          <w:p w14:paraId="746A02F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7,087</w:t>
            </w:r>
          </w:p>
        </w:tc>
      </w:tr>
      <w:tr w:rsidR="00AA2B37" w14:paraId="1DD2A0E0" w14:textId="77777777" w:rsidTr="00AA2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73ADC343" w14:textId="77777777" w:rsidR="00AA2B37" w:rsidRPr="008A063D" w:rsidRDefault="00AA2B37" w:rsidP="00AA2B37">
            <w:pPr>
              <w:pStyle w:val="TableParagraph"/>
            </w:pPr>
            <w:r w:rsidRPr="008A063D">
              <w:t>Europe EU</w:t>
            </w:r>
          </w:p>
        </w:tc>
        <w:tc>
          <w:tcPr>
            <w:tcW w:w="975" w:type="dxa"/>
          </w:tcPr>
          <w:p w14:paraId="6C28D8C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40,596</w:t>
            </w:r>
          </w:p>
        </w:tc>
        <w:tc>
          <w:tcPr>
            <w:tcW w:w="976" w:type="dxa"/>
          </w:tcPr>
          <w:p w14:paraId="7611127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45,177</w:t>
            </w:r>
          </w:p>
        </w:tc>
        <w:tc>
          <w:tcPr>
            <w:tcW w:w="976" w:type="dxa"/>
          </w:tcPr>
          <w:p w14:paraId="07FD9C9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85,773</w:t>
            </w:r>
          </w:p>
        </w:tc>
        <w:tc>
          <w:tcPr>
            <w:tcW w:w="976" w:type="dxa"/>
          </w:tcPr>
          <w:p w14:paraId="276E475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2,216</w:t>
            </w:r>
          </w:p>
        </w:tc>
        <w:tc>
          <w:tcPr>
            <w:tcW w:w="976" w:type="dxa"/>
          </w:tcPr>
          <w:p w14:paraId="4CB2DA2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5,956</w:t>
            </w:r>
          </w:p>
        </w:tc>
        <w:tc>
          <w:tcPr>
            <w:tcW w:w="976" w:type="dxa"/>
          </w:tcPr>
          <w:p w14:paraId="0468AB7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8,172</w:t>
            </w:r>
          </w:p>
        </w:tc>
        <w:tc>
          <w:tcPr>
            <w:tcW w:w="976" w:type="dxa"/>
          </w:tcPr>
          <w:p w14:paraId="3E86DA2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36,046</w:t>
            </w:r>
          </w:p>
        </w:tc>
        <w:tc>
          <w:tcPr>
            <w:tcW w:w="976" w:type="dxa"/>
          </w:tcPr>
          <w:p w14:paraId="566B256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28,928</w:t>
            </w:r>
          </w:p>
        </w:tc>
        <w:tc>
          <w:tcPr>
            <w:tcW w:w="976" w:type="dxa"/>
          </w:tcPr>
          <w:p w14:paraId="67863B6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64,974</w:t>
            </w:r>
          </w:p>
        </w:tc>
        <w:tc>
          <w:tcPr>
            <w:tcW w:w="976" w:type="dxa"/>
          </w:tcPr>
          <w:p w14:paraId="23A1C29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75,858</w:t>
            </w:r>
          </w:p>
        </w:tc>
        <w:tc>
          <w:tcPr>
            <w:tcW w:w="976" w:type="dxa"/>
          </w:tcPr>
          <w:p w14:paraId="0FB33BC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80,061</w:t>
            </w:r>
          </w:p>
        </w:tc>
        <w:tc>
          <w:tcPr>
            <w:tcW w:w="976" w:type="dxa"/>
          </w:tcPr>
          <w:p w14:paraId="6A0A079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158,919</w:t>
            </w:r>
          </w:p>
        </w:tc>
      </w:tr>
      <w:tr w:rsidR="00AA2B37" w14:paraId="29FAFC8C" w14:textId="77777777" w:rsidTr="00AA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34726381" w14:textId="77777777" w:rsidR="00AA2B37" w:rsidRPr="008A063D" w:rsidRDefault="00AA2B37" w:rsidP="00AA2B37">
            <w:pPr>
              <w:pStyle w:val="TableParagraph"/>
              <w:rPr>
                <w:color w:val="000000"/>
              </w:rPr>
            </w:pPr>
            <w:r w:rsidRPr="008A063D">
              <w:t>Europe non EU</w:t>
            </w:r>
          </w:p>
        </w:tc>
        <w:tc>
          <w:tcPr>
            <w:tcW w:w="975" w:type="dxa"/>
          </w:tcPr>
          <w:p w14:paraId="2360133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126</w:t>
            </w:r>
          </w:p>
        </w:tc>
        <w:tc>
          <w:tcPr>
            <w:tcW w:w="976" w:type="dxa"/>
          </w:tcPr>
          <w:p w14:paraId="37CD3C0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160</w:t>
            </w:r>
          </w:p>
        </w:tc>
        <w:tc>
          <w:tcPr>
            <w:tcW w:w="976" w:type="dxa"/>
          </w:tcPr>
          <w:p w14:paraId="5783E03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286</w:t>
            </w:r>
          </w:p>
        </w:tc>
        <w:tc>
          <w:tcPr>
            <w:tcW w:w="976" w:type="dxa"/>
          </w:tcPr>
          <w:p w14:paraId="793D360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7</w:t>
            </w:r>
          </w:p>
        </w:tc>
        <w:tc>
          <w:tcPr>
            <w:tcW w:w="976" w:type="dxa"/>
          </w:tcPr>
          <w:p w14:paraId="3C4EB68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w:t>
            </w:r>
          </w:p>
        </w:tc>
        <w:tc>
          <w:tcPr>
            <w:tcW w:w="976" w:type="dxa"/>
          </w:tcPr>
          <w:p w14:paraId="32BC7EC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9</w:t>
            </w:r>
          </w:p>
        </w:tc>
        <w:tc>
          <w:tcPr>
            <w:tcW w:w="976" w:type="dxa"/>
          </w:tcPr>
          <w:p w14:paraId="045790A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36</w:t>
            </w:r>
          </w:p>
        </w:tc>
        <w:tc>
          <w:tcPr>
            <w:tcW w:w="976" w:type="dxa"/>
          </w:tcPr>
          <w:p w14:paraId="2E55F92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24</w:t>
            </w:r>
          </w:p>
        </w:tc>
        <w:tc>
          <w:tcPr>
            <w:tcW w:w="976" w:type="dxa"/>
          </w:tcPr>
          <w:p w14:paraId="3344A29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60</w:t>
            </w:r>
          </w:p>
        </w:tc>
        <w:tc>
          <w:tcPr>
            <w:tcW w:w="976" w:type="dxa"/>
          </w:tcPr>
          <w:p w14:paraId="6B1D542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169</w:t>
            </w:r>
          </w:p>
        </w:tc>
        <w:tc>
          <w:tcPr>
            <w:tcW w:w="976" w:type="dxa"/>
          </w:tcPr>
          <w:p w14:paraId="5F31BD2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186</w:t>
            </w:r>
          </w:p>
        </w:tc>
        <w:tc>
          <w:tcPr>
            <w:tcW w:w="976" w:type="dxa"/>
          </w:tcPr>
          <w:p w14:paraId="12322D2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355</w:t>
            </w:r>
          </w:p>
        </w:tc>
      </w:tr>
      <w:tr w:rsidR="00AA2B37" w14:paraId="3822CD70" w14:textId="77777777" w:rsidTr="00AA2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1CB7565C" w14:textId="77777777" w:rsidR="00AA2B37" w:rsidRPr="008A063D" w:rsidRDefault="00AA2B37" w:rsidP="00AA2B37">
            <w:pPr>
              <w:pStyle w:val="TableParagraph"/>
              <w:rPr>
                <w:color w:val="000000"/>
              </w:rPr>
            </w:pPr>
            <w:r w:rsidRPr="008A063D">
              <w:t>Oceania</w:t>
            </w:r>
          </w:p>
        </w:tc>
        <w:tc>
          <w:tcPr>
            <w:tcW w:w="975" w:type="dxa"/>
          </w:tcPr>
          <w:p w14:paraId="4078D68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36</w:t>
            </w:r>
          </w:p>
        </w:tc>
        <w:tc>
          <w:tcPr>
            <w:tcW w:w="976" w:type="dxa"/>
          </w:tcPr>
          <w:p w14:paraId="76CB8B8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40</w:t>
            </w:r>
          </w:p>
        </w:tc>
        <w:tc>
          <w:tcPr>
            <w:tcW w:w="976" w:type="dxa"/>
          </w:tcPr>
          <w:p w14:paraId="79B3BB1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76</w:t>
            </w:r>
          </w:p>
        </w:tc>
        <w:tc>
          <w:tcPr>
            <w:tcW w:w="976" w:type="dxa"/>
          </w:tcPr>
          <w:p w14:paraId="7F1E2D0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9</w:t>
            </w:r>
          </w:p>
        </w:tc>
        <w:tc>
          <w:tcPr>
            <w:tcW w:w="976" w:type="dxa"/>
          </w:tcPr>
          <w:p w14:paraId="43B39D7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w:t>
            </w:r>
          </w:p>
        </w:tc>
        <w:tc>
          <w:tcPr>
            <w:tcW w:w="976" w:type="dxa"/>
          </w:tcPr>
          <w:p w14:paraId="5CAC082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17</w:t>
            </w:r>
          </w:p>
        </w:tc>
        <w:tc>
          <w:tcPr>
            <w:tcW w:w="976" w:type="dxa"/>
          </w:tcPr>
          <w:p w14:paraId="4EC10BD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w:t>
            </w:r>
          </w:p>
        </w:tc>
        <w:tc>
          <w:tcPr>
            <w:tcW w:w="976" w:type="dxa"/>
          </w:tcPr>
          <w:p w14:paraId="5EF125B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6</w:t>
            </w:r>
          </w:p>
        </w:tc>
        <w:tc>
          <w:tcPr>
            <w:tcW w:w="976" w:type="dxa"/>
          </w:tcPr>
          <w:p w14:paraId="644147D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w:t>
            </w:r>
          </w:p>
        </w:tc>
        <w:tc>
          <w:tcPr>
            <w:tcW w:w="976" w:type="dxa"/>
          </w:tcPr>
          <w:p w14:paraId="376E7CF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47</w:t>
            </w:r>
          </w:p>
        </w:tc>
        <w:tc>
          <w:tcPr>
            <w:tcW w:w="976" w:type="dxa"/>
          </w:tcPr>
          <w:p w14:paraId="24BDED5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54</w:t>
            </w:r>
          </w:p>
        </w:tc>
        <w:tc>
          <w:tcPr>
            <w:tcW w:w="976" w:type="dxa"/>
          </w:tcPr>
          <w:p w14:paraId="2547375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101</w:t>
            </w:r>
          </w:p>
        </w:tc>
      </w:tr>
      <w:tr w:rsidR="00AA2B37" w14:paraId="63B63DFC" w14:textId="77777777" w:rsidTr="00AA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2A300A72" w14:textId="77777777" w:rsidR="00AA2B37" w:rsidRPr="008A063D" w:rsidRDefault="00AA2B37" w:rsidP="00AA2B37">
            <w:pPr>
              <w:pStyle w:val="TableParagraph"/>
              <w:rPr>
                <w:color w:val="000000"/>
              </w:rPr>
            </w:pPr>
            <w:r w:rsidRPr="008A063D">
              <w:t>Other</w:t>
            </w:r>
          </w:p>
        </w:tc>
        <w:tc>
          <w:tcPr>
            <w:tcW w:w="975" w:type="dxa"/>
          </w:tcPr>
          <w:p w14:paraId="100D793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201</w:t>
            </w:r>
          </w:p>
        </w:tc>
        <w:tc>
          <w:tcPr>
            <w:tcW w:w="976" w:type="dxa"/>
          </w:tcPr>
          <w:p w14:paraId="6FEF85C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159</w:t>
            </w:r>
          </w:p>
        </w:tc>
        <w:tc>
          <w:tcPr>
            <w:tcW w:w="976" w:type="dxa"/>
          </w:tcPr>
          <w:p w14:paraId="52ECCF0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360</w:t>
            </w:r>
          </w:p>
        </w:tc>
        <w:tc>
          <w:tcPr>
            <w:tcW w:w="976" w:type="dxa"/>
          </w:tcPr>
          <w:p w14:paraId="61CE48C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31</w:t>
            </w:r>
          </w:p>
        </w:tc>
        <w:tc>
          <w:tcPr>
            <w:tcW w:w="976" w:type="dxa"/>
          </w:tcPr>
          <w:p w14:paraId="41CAFE5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5</w:t>
            </w:r>
          </w:p>
        </w:tc>
        <w:tc>
          <w:tcPr>
            <w:tcW w:w="976" w:type="dxa"/>
          </w:tcPr>
          <w:p w14:paraId="238B453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36</w:t>
            </w:r>
          </w:p>
        </w:tc>
        <w:tc>
          <w:tcPr>
            <w:tcW w:w="976" w:type="dxa"/>
          </w:tcPr>
          <w:p w14:paraId="30EB160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19</w:t>
            </w:r>
          </w:p>
        </w:tc>
        <w:tc>
          <w:tcPr>
            <w:tcW w:w="976" w:type="dxa"/>
          </w:tcPr>
          <w:p w14:paraId="45B8526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17</w:t>
            </w:r>
          </w:p>
        </w:tc>
        <w:tc>
          <w:tcPr>
            <w:tcW w:w="976" w:type="dxa"/>
          </w:tcPr>
          <w:p w14:paraId="4B3ED13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36</w:t>
            </w:r>
          </w:p>
        </w:tc>
        <w:tc>
          <w:tcPr>
            <w:tcW w:w="976" w:type="dxa"/>
          </w:tcPr>
          <w:p w14:paraId="43EC74C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251</w:t>
            </w:r>
          </w:p>
        </w:tc>
        <w:tc>
          <w:tcPr>
            <w:tcW w:w="976" w:type="dxa"/>
          </w:tcPr>
          <w:p w14:paraId="6149F68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181</w:t>
            </w:r>
          </w:p>
        </w:tc>
        <w:tc>
          <w:tcPr>
            <w:tcW w:w="976" w:type="dxa"/>
          </w:tcPr>
          <w:p w14:paraId="6D835DE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432</w:t>
            </w:r>
          </w:p>
        </w:tc>
      </w:tr>
      <w:tr w:rsidR="00AA2B37" w14:paraId="1E5ACFE0" w14:textId="77777777" w:rsidTr="00AA2B37">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032" w:type="dxa"/>
            <w:hideMark/>
          </w:tcPr>
          <w:p w14:paraId="6174C915" w14:textId="77777777" w:rsidR="00AA2B37" w:rsidRPr="008A063D" w:rsidRDefault="00AA2B37" w:rsidP="00AA2B37">
            <w:pPr>
              <w:pStyle w:val="TableBoldnarrow"/>
              <w:rPr>
                <w:rFonts w:ascii="Arial" w:hAnsi="Arial"/>
              </w:rPr>
            </w:pPr>
            <w:r w:rsidRPr="008A063D">
              <w:rPr>
                <w:rFonts w:ascii="Arial" w:hAnsi="Arial"/>
              </w:rPr>
              <w:t>Grand Total</w:t>
            </w:r>
          </w:p>
        </w:tc>
        <w:tc>
          <w:tcPr>
            <w:tcW w:w="975" w:type="dxa"/>
            <w:hideMark/>
          </w:tcPr>
          <w:p w14:paraId="585310FB"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44,266</w:t>
            </w:r>
          </w:p>
        </w:tc>
        <w:tc>
          <w:tcPr>
            <w:tcW w:w="976" w:type="dxa"/>
            <w:hideMark/>
          </w:tcPr>
          <w:p w14:paraId="05BF4BAC"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50,854</w:t>
            </w:r>
          </w:p>
        </w:tc>
        <w:tc>
          <w:tcPr>
            <w:tcW w:w="976" w:type="dxa"/>
            <w:hideMark/>
          </w:tcPr>
          <w:p w14:paraId="16C6BAD6"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95,120</w:t>
            </w:r>
          </w:p>
        </w:tc>
        <w:tc>
          <w:tcPr>
            <w:tcW w:w="976" w:type="dxa"/>
            <w:hideMark/>
          </w:tcPr>
          <w:p w14:paraId="60FA63CE"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3,073</w:t>
            </w:r>
          </w:p>
        </w:tc>
        <w:tc>
          <w:tcPr>
            <w:tcW w:w="976" w:type="dxa"/>
            <w:hideMark/>
          </w:tcPr>
          <w:p w14:paraId="00D3BB4B"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6,707</w:t>
            </w:r>
          </w:p>
        </w:tc>
        <w:tc>
          <w:tcPr>
            <w:tcW w:w="976" w:type="dxa"/>
            <w:hideMark/>
          </w:tcPr>
          <w:p w14:paraId="55C4DD79"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9,780</w:t>
            </w:r>
          </w:p>
        </w:tc>
        <w:tc>
          <w:tcPr>
            <w:tcW w:w="976" w:type="dxa"/>
            <w:hideMark/>
          </w:tcPr>
          <w:p w14:paraId="7C7151C2"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38,100</w:t>
            </w:r>
          </w:p>
        </w:tc>
        <w:tc>
          <w:tcPr>
            <w:tcW w:w="976" w:type="dxa"/>
            <w:hideMark/>
          </w:tcPr>
          <w:p w14:paraId="225A6CE0"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30,224</w:t>
            </w:r>
          </w:p>
        </w:tc>
        <w:tc>
          <w:tcPr>
            <w:tcW w:w="976" w:type="dxa"/>
            <w:hideMark/>
          </w:tcPr>
          <w:p w14:paraId="020F8859"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68,324</w:t>
            </w:r>
          </w:p>
        </w:tc>
        <w:tc>
          <w:tcPr>
            <w:tcW w:w="976" w:type="dxa"/>
            <w:hideMark/>
          </w:tcPr>
          <w:p w14:paraId="28EE6FF0"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85,439</w:t>
            </w:r>
          </w:p>
        </w:tc>
        <w:tc>
          <w:tcPr>
            <w:tcW w:w="976" w:type="dxa"/>
            <w:hideMark/>
          </w:tcPr>
          <w:p w14:paraId="5E49071B"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87,785</w:t>
            </w:r>
          </w:p>
        </w:tc>
        <w:tc>
          <w:tcPr>
            <w:tcW w:w="976" w:type="dxa"/>
            <w:hideMark/>
          </w:tcPr>
          <w:p w14:paraId="32A27B24"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8A063D">
              <w:rPr>
                <w:rFonts w:ascii="Arial" w:hAnsi="Arial"/>
              </w:rPr>
              <w:t>173,224</w:t>
            </w:r>
          </w:p>
        </w:tc>
      </w:tr>
      <w:tr w:rsidR="00AA2B37" w14:paraId="742D6BA2" w14:textId="77777777" w:rsidTr="00AA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1CE575E8" w14:textId="77777777" w:rsidR="00AA2B37" w:rsidRPr="008A063D" w:rsidRDefault="00AA2B37" w:rsidP="00AA2B37">
            <w:pPr>
              <w:pStyle w:val="TableParagraph"/>
              <w:rPr>
                <w:color w:val="000000"/>
              </w:rPr>
            </w:pPr>
            <w:r w:rsidRPr="008A063D">
              <w:rPr>
                <w:color w:val="000000"/>
              </w:rPr>
              <w:t>Included within Europe EU</w:t>
            </w:r>
          </w:p>
        </w:tc>
        <w:tc>
          <w:tcPr>
            <w:tcW w:w="975" w:type="dxa"/>
          </w:tcPr>
          <w:p w14:paraId="29E8FB3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69FAD7E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5738BD9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36CDFE1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1799364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6BC3588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4027B84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4ED5BDE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78E4458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684B2AD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26B8921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11C9577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r>
      <w:tr w:rsidR="00AA2B37" w14:paraId="17EFC39A" w14:textId="77777777" w:rsidTr="00AA2B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0D872C47" w14:textId="77777777" w:rsidR="00AA2B37" w:rsidRPr="008A063D" w:rsidRDefault="00AA2B37" w:rsidP="00AA2B37">
            <w:pPr>
              <w:pStyle w:val="TableParagraph"/>
              <w:rPr>
                <w:color w:val="000000"/>
              </w:rPr>
            </w:pPr>
            <w:r w:rsidRPr="008A063D">
              <w:rPr>
                <w:color w:val="000000"/>
              </w:rPr>
              <w:t>Great Britain (excluding Northern Ireland)</w:t>
            </w:r>
          </w:p>
        </w:tc>
        <w:tc>
          <w:tcPr>
            <w:tcW w:w="975" w:type="dxa"/>
            <w:hideMark/>
          </w:tcPr>
          <w:p w14:paraId="15BA4E2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596</w:t>
            </w:r>
          </w:p>
        </w:tc>
        <w:tc>
          <w:tcPr>
            <w:tcW w:w="976" w:type="dxa"/>
            <w:hideMark/>
          </w:tcPr>
          <w:p w14:paraId="2755D88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641</w:t>
            </w:r>
          </w:p>
        </w:tc>
        <w:tc>
          <w:tcPr>
            <w:tcW w:w="976" w:type="dxa"/>
            <w:hideMark/>
          </w:tcPr>
          <w:p w14:paraId="2360BE7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1,237</w:t>
            </w:r>
          </w:p>
        </w:tc>
        <w:tc>
          <w:tcPr>
            <w:tcW w:w="976" w:type="dxa"/>
            <w:hideMark/>
          </w:tcPr>
          <w:p w14:paraId="5178762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23</w:t>
            </w:r>
          </w:p>
        </w:tc>
        <w:tc>
          <w:tcPr>
            <w:tcW w:w="976" w:type="dxa"/>
            <w:hideMark/>
          </w:tcPr>
          <w:p w14:paraId="1559D7F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23</w:t>
            </w:r>
          </w:p>
        </w:tc>
        <w:tc>
          <w:tcPr>
            <w:tcW w:w="976" w:type="dxa"/>
            <w:hideMark/>
          </w:tcPr>
          <w:p w14:paraId="32BDF23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46</w:t>
            </w:r>
          </w:p>
        </w:tc>
        <w:tc>
          <w:tcPr>
            <w:tcW w:w="976" w:type="dxa"/>
            <w:hideMark/>
          </w:tcPr>
          <w:p w14:paraId="3C032F7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83</w:t>
            </w:r>
          </w:p>
        </w:tc>
        <w:tc>
          <w:tcPr>
            <w:tcW w:w="976" w:type="dxa"/>
            <w:hideMark/>
          </w:tcPr>
          <w:p w14:paraId="61415E4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84</w:t>
            </w:r>
          </w:p>
        </w:tc>
        <w:tc>
          <w:tcPr>
            <w:tcW w:w="976" w:type="dxa"/>
            <w:hideMark/>
          </w:tcPr>
          <w:p w14:paraId="23CB509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167</w:t>
            </w:r>
          </w:p>
        </w:tc>
        <w:tc>
          <w:tcPr>
            <w:tcW w:w="976" w:type="dxa"/>
            <w:hideMark/>
          </w:tcPr>
          <w:p w14:paraId="49DEA50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702</w:t>
            </w:r>
          </w:p>
        </w:tc>
        <w:tc>
          <w:tcPr>
            <w:tcW w:w="976" w:type="dxa"/>
            <w:hideMark/>
          </w:tcPr>
          <w:p w14:paraId="7D6E4CB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748</w:t>
            </w:r>
          </w:p>
        </w:tc>
        <w:tc>
          <w:tcPr>
            <w:tcW w:w="976" w:type="dxa"/>
            <w:hideMark/>
          </w:tcPr>
          <w:p w14:paraId="0B8211C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A063D">
              <w:t>1,450</w:t>
            </w:r>
          </w:p>
        </w:tc>
      </w:tr>
      <w:tr w:rsidR="00AA2B37" w14:paraId="24171603" w14:textId="77777777" w:rsidTr="00AA2B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hideMark/>
          </w:tcPr>
          <w:p w14:paraId="642F9E0B" w14:textId="77777777" w:rsidR="00AA2B37" w:rsidRPr="008A063D" w:rsidRDefault="00AA2B37" w:rsidP="00AA2B37">
            <w:pPr>
              <w:pStyle w:val="TableParagraph"/>
            </w:pPr>
            <w:r w:rsidRPr="008A063D">
              <w:rPr>
                <w:color w:val="000000"/>
              </w:rPr>
              <w:t>Ireland (including Northern Ireland)</w:t>
            </w:r>
          </w:p>
        </w:tc>
        <w:tc>
          <w:tcPr>
            <w:tcW w:w="975" w:type="dxa"/>
            <w:hideMark/>
          </w:tcPr>
          <w:p w14:paraId="11CF078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39,153</w:t>
            </w:r>
          </w:p>
        </w:tc>
        <w:tc>
          <w:tcPr>
            <w:tcW w:w="976" w:type="dxa"/>
            <w:hideMark/>
          </w:tcPr>
          <w:p w14:paraId="4E619A3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43,394</w:t>
            </w:r>
          </w:p>
        </w:tc>
        <w:tc>
          <w:tcPr>
            <w:tcW w:w="976" w:type="dxa"/>
            <w:hideMark/>
          </w:tcPr>
          <w:p w14:paraId="116622B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82,547</w:t>
            </w:r>
          </w:p>
        </w:tc>
        <w:tc>
          <w:tcPr>
            <w:tcW w:w="976" w:type="dxa"/>
            <w:hideMark/>
          </w:tcPr>
          <w:p w14:paraId="164DE40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2,173</w:t>
            </w:r>
          </w:p>
        </w:tc>
        <w:tc>
          <w:tcPr>
            <w:tcW w:w="976" w:type="dxa"/>
            <w:hideMark/>
          </w:tcPr>
          <w:p w14:paraId="4531A07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5,896</w:t>
            </w:r>
          </w:p>
        </w:tc>
        <w:tc>
          <w:tcPr>
            <w:tcW w:w="976" w:type="dxa"/>
            <w:hideMark/>
          </w:tcPr>
          <w:p w14:paraId="1BE5800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8,069</w:t>
            </w:r>
          </w:p>
        </w:tc>
        <w:tc>
          <w:tcPr>
            <w:tcW w:w="976" w:type="dxa"/>
            <w:hideMark/>
          </w:tcPr>
          <w:p w14:paraId="4E6D1FA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35,747</w:t>
            </w:r>
          </w:p>
        </w:tc>
        <w:tc>
          <w:tcPr>
            <w:tcW w:w="976" w:type="dxa"/>
            <w:hideMark/>
          </w:tcPr>
          <w:p w14:paraId="4B64095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28,618</w:t>
            </w:r>
          </w:p>
        </w:tc>
        <w:tc>
          <w:tcPr>
            <w:tcW w:w="976" w:type="dxa"/>
            <w:hideMark/>
          </w:tcPr>
          <w:p w14:paraId="57C7D10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64,365</w:t>
            </w:r>
          </w:p>
        </w:tc>
        <w:tc>
          <w:tcPr>
            <w:tcW w:w="976" w:type="dxa"/>
            <w:hideMark/>
          </w:tcPr>
          <w:p w14:paraId="27AB0C1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77,073</w:t>
            </w:r>
          </w:p>
        </w:tc>
        <w:tc>
          <w:tcPr>
            <w:tcW w:w="976" w:type="dxa"/>
            <w:hideMark/>
          </w:tcPr>
          <w:p w14:paraId="67FC265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77,908</w:t>
            </w:r>
          </w:p>
        </w:tc>
        <w:tc>
          <w:tcPr>
            <w:tcW w:w="976" w:type="dxa"/>
            <w:hideMark/>
          </w:tcPr>
          <w:p w14:paraId="4F58FE0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A063D">
              <w:t>154,981</w:t>
            </w:r>
          </w:p>
        </w:tc>
      </w:tr>
    </w:tbl>
    <w:p w14:paraId="24B42A0A" w14:textId="77777777" w:rsidR="00AA2B37" w:rsidRDefault="00AA2B37" w:rsidP="00AA2B37">
      <w:pPr>
        <w:pStyle w:val="Quote"/>
        <w:rPr>
          <w:rFonts w:ascii="Verdana" w:hAnsi="Verdana"/>
          <w:i w:val="0"/>
          <w:iCs w:val="0"/>
          <w:color w:val="000000"/>
          <w:sz w:val="19"/>
          <w:szCs w:val="19"/>
        </w:rPr>
      </w:pPr>
      <w:r>
        <w:t xml:space="preserve">Source: </w:t>
      </w:r>
      <w:hyperlink r:id="rId25" w:tgtFrame="_self" w:history="1">
        <w:r>
          <w:rPr>
            <w:rStyle w:val="Hyperlink"/>
            <w:rFonts w:ascii="Verdana" w:hAnsi="Verdana"/>
            <w:sz w:val="19"/>
            <w:szCs w:val="19"/>
          </w:rPr>
          <w:t>HEA data on domiciliary of full time students 2014/15</w:t>
        </w:r>
      </w:hyperlink>
      <w:r>
        <w:rPr>
          <w:rFonts w:ascii="Verdana" w:hAnsi="Verdana"/>
          <w:color w:val="000000"/>
          <w:sz w:val="19"/>
          <w:szCs w:val="19"/>
        </w:rPr>
        <w:t xml:space="preserve"> (January 2016)</w:t>
      </w:r>
      <w:r>
        <w:rPr>
          <w:rFonts w:ascii="Verdana" w:hAnsi="Verdana"/>
          <w:color w:val="000000"/>
          <w:sz w:val="19"/>
          <w:szCs w:val="19"/>
        </w:rPr>
        <w:br w:type="page"/>
      </w:r>
    </w:p>
    <w:p w14:paraId="2EBD76E9" w14:textId="77777777" w:rsidR="00AA2B37"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2</w:t>
      </w:r>
      <w:r>
        <w:fldChar w:fldCharType="end"/>
      </w:r>
      <w:r>
        <w:t xml:space="preserve"> Domiciliary of Origin of Full-time Students in All HEA-Funded Institutions 2013/2014</w:t>
      </w:r>
    </w:p>
    <w:tbl>
      <w:tblPr>
        <w:tblStyle w:val="tablereport1"/>
        <w:tblW w:w="15743" w:type="dxa"/>
        <w:tblLayout w:type="fixed"/>
        <w:tblLook w:val="04A0" w:firstRow="1" w:lastRow="0" w:firstColumn="1" w:lastColumn="0" w:noHBand="0" w:noVBand="1"/>
      </w:tblPr>
      <w:tblGrid>
        <w:gridCol w:w="4032"/>
        <w:gridCol w:w="975"/>
        <w:gridCol w:w="976"/>
        <w:gridCol w:w="976"/>
        <w:gridCol w:w="976"/>
        <w:gridCol w:w="976"/>
        <w:gridCol w:w="976"/>
        <w:gridCol w:w="976"/>
        <w:gridCol w:w="976"/>
        <w:gridCol w:w="976"/>
        <w:gridCol w:w="976"/>
        <w:gridCol w:w="976"/>
        <w:gridCol w:w="976"/>
      </w:tblGrid>
      <w:tr w:rsidR="00AA2B37" w14:paraId="5CF83BD6" w14:textId="77777777" w:rsidTr="003A2057">
        <w:trPr>
          <w:cnfStyle w:val="100000000000" w:firstRow="1" w:lastRow="0" w:firstColumn="0" w:lastColumn="0" w:oddVBand="0" w:evenVBand="0" w:oddHBand="0" w:evenHBand="0" w:firstRowFirstColumn="0" w:firstRowLastColumn="0" w:lastRowFirstColumn="0" w:lastRowLastColumn="0"/>
          <w:trHeight w:val="273"/>
        </w:trPr>
        <w:tc>
          <w:tcPr>
            <w:cnfStyle w:val="001000000100" w:firstRow="0" w:lastRow="0" w:firstColumn="1" w:lastColumn="0" w:oddVBand="0" w:evenVBand="0" w:oddHBand="0" w:evenHBand="0" w:firstRowFirstColumn="1" w:firstRowLastColumn="0" w:lastRowFirstColumn="0" w:lastRowLastColumn="0"/>
            <w:tcW w:w="4032" w:type="dxa"/>
            <w:vMerge w:val="restart"/>
            <w:shd w:val="clear" w:color="auto" w:fill="2F68A9"/>
            <w:hideMark/>
          </w:tcPr>
          <w:p w14:paraId="358781BE" w14:textId="77777777" w:rsidR="00AA2B37" w:rsidRDefault="00AA2B37" w:rsidP="00AA2B37">
            <w:pPr>
              <w:pStyle w:val="TableHeaderNarrow"/>
              <w:rPr>
                <w:rFonts w:ascii="Calibri" w:hAnsi="Calibri"/>
                <w:sz w:val="22"/>
              </w:rPr>
            </w:pPr>
            <w:r>
              <w:rPr>
                <w:b/>
              </w:rPr>
              <w:t>Full-time enrolments by Domiciliary of Origin</w:t>
            </w:r>
          </w:p>
        </w:tc>
        <w:tc>
          <w:tcPr>
            <w:tcW w:w="2927" w:type="dxa"/>
            <w:gridSpan w:val="3"/>
            <w:shd w:val="clear" w:color="auto" w:fill="2F68A9"/>
            <w:hideMark/>
          </w:tcPr>
          <w:p w14:paraId="2A89193C"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Pr>
                <w:b/>
              </w:rPr>
              <w:t>Universities</w:t>
            </w:r>
          </w:p>
        </w:tc>
        <w:tc>
          <w:tcPr>
            <w:tcW w:w="2928" w:type="dxa"/>
            <w:gridSpan w:val="3"/>
            <w:shd w:val="clear" w:color="auto" w:fill="2F68A9"/>
            <w:hideMark/>
          </w:tcPr>
          <w:p w14:paraId="6899EA03"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Colleges</w:t>
            </w:r>
          </w:p>
        </w:tc>
        <w:tc>
          <w:tcPr>
            <w:tcW w:w="2928" w:type="dxa"/>
            <w:gridSpan w:val="3"/>
            <w:shd w:val="clear" w:color="auto" w:fill="2F68A9"/>
            <w:hideMark/>
          </w:tcPr>
          <w:p w14:paraId="73B35F69"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Institutes of Technology</w:t>
            </w:r>
          </w:p>
        </w:tc>
        <w:tc>
          <w:tcPr>
            <w:tcW w:w="2928" w:type="dxa"/>
            <w:gridSpan w:val="3"/>
            <w:shd w:val="clear" w:color="auto" w:fill="2F68A9"/>
            <w:hideMark/>
          </w:tcPr>
          <w:p w14:paraId="436035AE"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Totals</w:t>
            </w:r>
          </w:p>
        </w:tc>
      </w:tr>
      <w:tr w:rsidR="00AA2B37" w14:paraId="0EADAFC2" w14:textId="77777777" w:rsidTr="003A2057">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032" w:type="dxa"/>
            <w:vMerge/>
            <w:shd w:val="clear" w:color="auto" w:fill="2F68A9"/>
            <w:hideMark/>
          </w:tcPr>
          <w:p w14:paraId="3A1C6299" w14:textId="77777777" w:rsidR="00AA2B37" w:rsidRDefault="00AA2B37" w:rsidP="00AA2B37">
            <w:pPr>
              <w:pStyle w:val="TableHeaderNarrow"/>
              <w:rPr>
                <w:rFonts w:ascii="Calibri" w:eastAsia="Times New Roman" w:hAnsi="Calibri" w:cs="Times New Roman"/>
                <w:sz w:val="22"/>
              </w:rPr>
            </w:pPr>
          </w:p>
        </w:tc>
        <w:tc>
          <w:tcPr>
            <w:tcW w:w="975" w:type="dxa"/>
            <w:shd w:val="clear" w:color="auto" w:fill="2F68A9"/>
            <w:hideMark/>
          </w:tcPr>
          <w:p w14:paraId="6DFF69F6"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7A90EF29"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2533EE35"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544639E6"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252813CF"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0D8CAB38"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68912D9A"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248F57DF"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2A2AC135"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4542D4C3"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2FE913C2"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1BA7C7EE"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r>
      <w:tr w:rsidR="00AA2B37" w14:paraId="7DB16D6A"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383C6517" w14:textId="77777777" w:rsidR="00AA2B37" w:rsidRPr="008A063D" w:rsidRDefault="00AA2B37" w:rsidP="00AA2B37">
            <w:pPr>
              <w:pStyle w:val="TableParagraph"/>
              <w:rPr>
                <w:color w:val="000000"/>
              </w:rPr>
            </w:pPr>
            <w:r w:rsidRPr="008A063D">
              <w:t>Africa</w:t>
            </w:r>
          </w:p>
        </w:tc>
        <w:tc>
          <w:tcPr>
            <w:tcW w:w="975" w:type="dxa"/>
          </w:tcPr>
          <w:p w14:paraId="7FFF055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79</w:t>
            </w:r>
          </w:p>
        </w:tc>
        <w:tc>
          <w:tcPr>
            <w:tcW w:w="976" w:type="dxa"/>
          </w:tcPr>
          <w:p w14:paraId="757D8AB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81</w:t>
            </w:r>
          </w:p>
        </w:tc>
        <w:tc>
          <w:tcPr>
            <w:tcW w:w="976" w:type="dxa"/>
          </w:tcPr>
          <w:p w14:paraId="6C40594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160</w:t>
            </w:r>
          </w:p>
        </w:tc>
        <w:tc>
          <w:tcPr>
            <w:tcW w:w="976" w:type="dxa"/>
          </w:tcPr>
          <w:p w14:paraId="7BAE439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25</w:t>
            </w:r>
          </w:p>
        </w:tc>
        <w:tc>
          <w:tcPr>
            <w:tcW w:w="976" w:type="dxa"/>
          </w:tcPr>
          <w:p w14:paraId="67651F9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25</w:t>
            </w:r>
          </w:p>
        </w:tc>
        <w:tc>
          <w:tcPr>
            <w:tcW w:w="976" w:type="dxa"/>
          </w:tcPr>
          <w:p w14:paraId="2D792B2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50</w:t>
            </w:r>
          </w:p>
        </w:tc>
        <w:tc>
          <w:tcPr>
            <w:tcW w:w="976" w:type="dxa"/>
          </w:tcPr>
          <w:p w14:paraId="1C78A44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47</w:t>
            </w:r>
          </w:p>
        </w:tc>
        <w:tc>
          <w:tcPr>
            <w:tcW w:w="976" w:type="dxa"/>
          </w:tcPr>
          <w:p w14:paraId="5B43D57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47</w:t>
            </w:r>
          </w:p>
        </w:tc>
        <w:tc>
          <w:tcPr>
            <w:tcW w:w="976" w:type="dxa"/>
          </w:tcPr>
          <w:p w14:paraId="5462337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94</w:t>
            </w:r>
          </w:p>
        </w:tc>
        <w:tc>
          <w:tcPr>
            <w:tcW w:w="976" w:type="dxa"/>
          </w:tcPr>
          <w:p w14:paraId="565D3D4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151</w:t>
            </w:r>
          </w:p>
        </w:tc>
        <w:tc>
          <w:tcPr>
            <w:tcW w:w="976" w:type="dxa"/>
          </w:tcPr>
          <w:p w14:paraId="520415C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153</w:t>
            </w:r>
          </w:p>
        </w:tc>
        <w:tc>
          <w:tcPr>
            <w:tcW w:w="976" w:type="dxa"/>
          </w:tcPr>
          <w:p w14:paraId="01C50084"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F24A9">
              <w:t>304</w:t>
            </w:r>
          </w:p>
        </w:tc>
      </w:tr>
      <w:tr w:rsidR="00AA2B37" w14:paraId="3948F02C"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1ABF74D2" w14:textId="77777777" w:rsidR="00AA2B37" w:rsidRPr="008A063D" w:rsidRDefault="00AA2B37" w:rsidP="00AA2B37">
            <w:pPr>
              <w:pStyle w:val="TableParagraph"/>
            </w:pPr>
            <w:r w:rsidRPr="008A063D">
              <w:t>America North</w:t>
            </w:r>
          </w:p>
        </w:tc>
        <w:tc>
          <w:tcPr>
            <w:tcW w:w="975" w:type="dxa"/>
          </w:tcPr>
          <w:p w14:paraId="3DF169B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962</w:t>
            </w:r>
          </w:p>
        </w:tc>
        <w:tc>
          <w:tcPr>
            <w:tcW w:w="976" w:type="dxa"/>
          </w:tcPr>
          <w:p w14:paraId="7170772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2,140</w:t>
            </w:r>
          </w:p>
        </w:tc>
        <w:tc>
          <w:tcPr>
            <w:tcW w:w="976" w:type="dxa"/>
          </w:tcPr>
          <w:p w14:paraId="0296FFF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3,102</w:t>
            </w:r>
          </w:p>
        </w:tc>
        <w:tc>
          <w:tcPr>
            <w:tcW w:w="976" w:type="dxa"/>
          </w:tcPr>
          <w:p w14:paraId="75E550A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209</w:t>
            </w:r>
          </w:p>
        </w:tc>
        <w:tc>
          <w:tcPr>
            <w:tcW w:w="976" w:type="dxa"/>
          </w:tcPr>
          <w:p w14:paraId="79543F4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232</w:t>
            </w:r>
          </w:p>
        </w:tc>
        <w:tc>
          <w:tcPr>
            <w:tcW w:w="976" w:type="dxa"/>
          </w:tcPr>
          <w:p w14:paraId="300BAC0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441</w:t>
            </w:r>
          </w:p>
        </w:tc>
        <w:tc>
          <w:tcPr>
            <w:tcW w:w="976" w:type="dxa"/>
          </w:tcPr>
          <w:p w14:paraId="4AD4704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32</w:t>
            </w:r>
          </w:p>
        </w:tc>
        <w:tc>
          <w:tcPr>
            <w:tcW w:w="976" w:type="dxa"/>
          </w:tcPr>
          <w:p w14:paraId="52E4097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44</w:t>
            </w:r>
          </w:p>
        </w:tc>
        <w:tc>
          <w:tcPr>
            <w:tcW w:w="976" w:type="dxa"/>
          </w:tcPr>
          <w:p w14:paraId="114B0FF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76</w:t>
            </w:r>
          </w:p>
        </w:tc>
        <w:tc>
          <w:tcPr>
            <w:tcW w:w="976" w:type="dxa"/>
          </w:tcPr>
          <w:p w14:paraId="07B131E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1,203</w:t>
            </w:r>
          </w:p>
        </w:tc>
        <w:tc>
          <w:tcPr>
            <w:tcW w:w="976" w:type="dxa"/>
          </w:tcPr>
          <w:p w14:paraId="33D35DD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2,416</w:t>
            </w:r>
          </w:p>
        </w:tc>
        <w:tc>
          <w:tcPr>
            <w:tcW w:w="976" w:type="dxa"/>
          </w:tcPr>
          <w:p w14:paraId="4EC366B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6E25B9">
              <w:t>3,619</w:t>
            </w:r>
          </w:p>
        </w:tc>
      </w:tr>
      <w:tr w:rsidR="00AA2B37" w14:paraId="70BD0C57"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3E329277" w14:textId="77777777" w:rsidR="00AA2B37" w:rsidRPr="008A063D" w:rsidRDefault="00AA2B37" w:rsidP="00AA2B37">
            <w:pPr>
              <w:pStyle w:val="TableParagraph"/>
            </w:pPr>
            <w:r w:rsidRPr="008A063D">
              <w:t>America South</w:t>
            </w:r>
          </w:p>
        </w:tc>
        <w:tc>
          <w:tcPr>
            <w:tcW w:w="975" w:type="dxa"/>
          </w:tcPr>
          <w:p w14:paraId="3529A7D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120</w:t>
            </w:r>
          </w:p>
        </w:tc>
        <w:tc>
          <w:tcPr>
            <w:tcW w:w="976" w:type="dxa"/>
          </w:tcPr>
          <w:p w14:paraId="1A1896F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121</w:t>
            </w:r>
          </w:p>
        </w:tc>
        <w:tc>
          <w:tcPr>
            <w:tcW w:w="976" w:type="dxa"/>
          </w:tcPr>
          <w:p w14:paraId="3C64032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241</w:t>
            </w:r>
          </w:p>
        </w:tc>
        <w:tc>
          <w:tcPr>
            <w:tcW w:w="976" w:type="dxa"/>
          </w:tcPr>
          <w:p w14:paraId="63D9DA50"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0</w:t>
            </w:r>
          </w:p>
        </w:tc>
        <w:tc>
          <w:tcPr>
            <w:tcW w:w="976" w:type="dxa"/>
          </w:tcPr>
          <w:p w14:paraId="3799258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0</w:t>
            </w:r>
          </w:p>
        </w:tc>
        <w:tc>
          <w:tcPr>
            <w:tcW w:w="976" w:type="dxa"/>
          </w:tcPr>
          <w:p w14:paraId="0941663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0</w:t>
            </w:r>
          </w:p>
        </w:tc>
        <w:tc>
          <w:tcPr>
            <w:tcW w:w="976" w:type="dxa"/>
          </w:tcPr>
          <w:p w14:paraId="2CFA177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311</w:t>
            </w:r>
          </w:p>
        </w:tc>
        <w:tc>
          <w:tcPr>
            <w:tcW w:w="976" w:type="dxa"/>
          </w:tcPr>
          <w:p w14:paraId="11638D9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259</w:t>
            </w:r>
          </w:p>
        </w:tc>
        <w:tc>
          <w:tcPr>
            <w:tcW w:w="976" w:type="dxa"/>
          </w:tcPr>
          <w:p w14:paraId="333AE33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570</w:t>
            </w:r>
          </w:p>
        </w:tc>
        <w:tc>
          <w:tcPr>
            <w:tcW w:w="976" w:type="dxa"/>
          </w:tcPr>
          <w:p w14:paraId="752CAD1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431</w:t>
            </w:r>
          </w:p>
        </w:tc>
        <w:tc>
          <w:tcPr>
            <w:tcW w:w="976" w:type="dxa"/>
          </w:tcPr>
          <w:p w14:paraId="4DFA51C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380</w:t>
            </w:r>
          </w:p>
        </w:tc>
        <w:tc>
          <w:tcPr>
            <w:tcW w:w="976" w:type="dxa"/>
          </w:tcPr>
          <w:p w14:paraId="17213A0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055B09">
              <w:t>811</w:t>
            </w:r>
          </w:p>
        </w:tc>
      </w:tr>
      <w:tr w:rsidR="00AA2B37" w14:paraId="5D3C6426"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1F8F5CF8" w14:textId="77777777" w:rsidR="00AA2B37" w:rsidRPr="008A063D" w:rsidRDefault="00AA2B37" w:rsidP="00AA2B37">
            <w:pPr>
              <w:pStyle w:val="TableParagraph"/>
            </w:pPr>
            <w:r w:rsidRPr="008A063D">
              <w:t>Asia</w:t>
            </w:r>
          </w:p>
        </w:tc>
        <w:tc>
          <w:tcPr>
            <w:tcW w:w="975" w:type="dxa"/>
          </w:tcPr>
          <w:p w14:paraId="59EE573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717</w:t>
            </w:r>
          </w:p>
        </w:tc>
        <w:tc>
          <w:tcPr>
            <w:tcW w:w="976" w:type="dxa"/>
          </w:tcPr>
          <w:p w14:paraId="2794602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1</w:t>
            </w:r>
            <w:r>
              <w:t>,</w:t>
            </w:r>
            <w:r w:rsidRPr="00AD68C6">
              <w:t>163</w:t>
            </w:r>
          </w:p>
        </w:tc>
        <w:tc>
          <w:tcPr>
            <w:tcW w:w="976" w:type="dxa"/>
          </w:tcPr>
          <w:p w14:paraId="023A629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1</w:t>
            </w:r>
            <w:r>
              <w:t>,</w:t>
            </w:r>
            <w:r w:rsidRPr="00AD68C6">
              <w:t>880</w:t>
            </w:r>
          </w:p>
        </w:tc>
        <w:tc>
          <w:tcPr>
            <w:tcW w:w="976" w:type="dxa"/>
          </w:tcPr>
          <w:p w14:paraId="14E5C05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548</w:t>
            </w:r>
          </w:p>
        </w:tc>
        <w:tc>
          <w:tcPr>
            <w:tcW w:w="976" w:type="dxa"/>
          </w:tcPr>
          <w:p w14:paraId="4D113A0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452</w:t>
            </w:r>
          </w:p>
        </w:tc>
        <w:tc>
          <w:tcPr>
            <w:tcW w:w="976" w:type="dxa"/>
          </w:tcPr>
          <w:p w14:paraId="28ECF12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1</w:t>
            </w:r>
            <w:r>
              <w:t>,</w:t>
            </w:r>
            <w:r w:rsidRPr="00AD68C6">
              <w:t>000</w:t>
            </w:r>
          </w:p>
        </w:tc>
        <w:tc>
          <w:tcPr>
            <w:tcW w:w="976" w:type="dxa"/>
          </w:tcPr>
          <w:p w14:paraId="24EBEBE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1</w:t>
            </w:r>
            <w:r>
              <w:t>,</w:t>
            </w:r>
            <w:r w:rsidRPr="00AD68C6">
              <w:t>143</w:t>
            </w:r>
          </w:p>
        </w:tc>
        <w:tc>
          <w:tcPr>
            <w:tcW w:w="976" w:type="dxa"/>
          </w:tcPr>
          <w:p w14:paraId="09C630D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542</w:t>
            </w:r>
          </w:p>
        </w:tc>
        <w:tc>
          <w:tcPr>
            <w:tcW w:w="976" w:type="dxa"/>
          </w:tcPr>
          <w:p w14:paraId="134BC6B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1</w:t>
            </w:r>
            <w:r>
              <w:t>,</w:t>
            </w:r>
            <w:r w:rsidRPr="00AD68C6">
              <w:t>685</w:t>
            </w:r>
          </w:p>
        </w:tc>
        <w:tc>
          <w:tcPr>
            <w:tcW w:w="976" w:type="dxa"/>
          </w:tcPr>
          <w:p w14:paraId="5D1295C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2</w:t>
            </w:r>
            <w:r>
              <w:t>,</w:t>
            </w:r>
            <w:r w:rsidRPr="00AD68C6">
              <w:t>408</w:t>
            </w:r>
          </w:p>
        </w:tc>
        <w:tc>
          <w:tcPr>
            <w:tcW w:w="976" w:type="dxa"/>
          </w:tcPr>
          <w:p w14:paraId="2D08911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2</w:t>
            </w:r>
            <w:r>
              <w:t>,</w:t>
            </w:r>
            <w:r w:rsidRPr="00AD68C6">
              <w:t>157</w:t>
            </w:r>
          </w:p>
        </w:tc>
        <w:tc>
          <w:tcPr>
            <w:tcW w:w="976" w:type="dxa"/>
          </w:tcPr>
          <w:p w14:paraId="3CB3EA9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D68C6">
              <w:t>4</w:t>
            </w:r>
            <w:r>
              <w:t>,</w:t>
            </w:r>
            <w:r w:rsidRPr="00AD68C6">
              <w:t>565</w:t>
            </w:r>
          </w:p>
        </w:tc>
      </w:tr>
      <w:tr w:rsidR="00AA2B37" w14:paraId="7A0B0D31"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70DADAD8" w14:textId="77777777" w:rsidR="00AA2B37" w:rsidRPr="008A063D" w:rsidRDefault="00AA2B37" w:rsidP="00AA2B37">
            <w:pPr>
              <w:pStyle w:val="TableParagraph"/>
            </w:pPr>
            <w:r w:rsidRPr="008A063D">
              <w:t>Europe EU</w:t>
            </w:r>
          </w:p>
        </w:tc>
        <w:tc>
          <w:tcPr>
            <w:tcW w:w="975" w:type="dxa"/>
          </w:tcPr>
          <w:p w14:paraId="170A96E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33,540</w:t>
            </w:r>
          </w:p>
        </w:tc>
        <w:tc>
          <w:tcPr>
            <w:tcW w:w="976" w:type="dxa"/>
          </w:tcPr>
          <w:p w14:paraId="0C4B7D9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36,392</w:t>
            </w:r>
          </w:p>
        </w:tc>
        <w:tc>
          <w:tcPr>
            <w:tcW w:w="976" w:type="dxa"/>
          </w:tcPr>
          <w:p w14:paraId="471D349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69,932</w:t>
            </w:r>
          </w:p>
        </w:tc>
        <w:tc>
          <w:tcPr>
            <w:tcW w:w="976" w:type="dxa"/>
          </w:tcPr>
          <w:p w14:paraId="4677439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1,883</w:t>
            </w:r>
          </w:p>
        </w:tc>
        <w:tc>
          <w:tcPr>
            <w:tcW w:w="976" w:type="dxa"/>
          </w:tcPr>
          <w:p w14:paraId="6868132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5,057</w:t>
            </w:r>
          </w:p>
        </w:tc>
        <w:tc>
          <w:tcPr>
            <w:tcW w:w="976" w:type="dxa"/>
          </w:tcPr>
          <w:p w14:paraId="7BB3943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6,940</w:t>
            </w:r>
          </w:p>
        </w:tc>
        <w:tc>
          <w:tcPr>
            <w:tcW w:w="976" w:type="dxa"/>
          </w:tcPr>
          <w:p w14:paraId="3349BBA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33,889</w:t>
            </w:r>
          </w:p>
        </w:tc>
        <w:tc>
          <w:tcPr>
            <w:tcW w:w="976" w:type="dxa"/>
          </w:tcPr>
          <w:p w14:paraId="2EB1B09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27,063</w:t>
            </w:r>
          </w:p>
        </w:tc>
        <w:tc>
          <w:tcPr>
            <w:tcW w:w="976" w:type="dxa"/>
          </w:tcPr>
          <w:p w14:paraId="71D07B6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60,952</w:t>
            </w:r>
          </w:p>
        </w:tc>
        <w:tc>
          <w:tcPr>
            <w:tcW w:w="976" w:type="dxa"/>
          </w:tcPr>
          <w:p w14:paraId="661B037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69,312</w:t>
            </w:r>
          </w:p>
        </w:tc>
        <w:tc>
          <w:tcPr>
            <w:tcW w:w="976" w:type="dxa"/>
          </w:tcPr>
          <w:p w14:paraId="3561FA5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68,512</w:t>
            </w:r>
          </w:p>
        </w:tc>
        <w:tc>
          <w:tcPr>
            <w:tcW w:w="976" w:type="dxa"/>
          </w:tcPr>
          <w:p w14:paraId="0ACD1E2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A70A29">
              <w:t>137,824</w:t>
            </w:r>
          </w:p>
        </w:tc>
      </w:tr>
      <w:tr w:rsidR="00AA2B37" w14:paraId="05F7B356"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15060C23" w14:textId="77777777" w:rsidR="00AA2B37" w:rsidRPr="008A063D" w:rsidRDefault="00AA2B37" w:rsidP="00AA2B37">
            <w:pPr>
              <w:pStyle w:val="TableParagraph"/>
              <w:rPr>
                <w:color w:val="000000"/>
              </w:rPr>
            </w:pPr>
            <w:r w:rsidRPr="008A063D">
              <w:t>Europe non EU</w:t>
            </w:r>
          </w:p>
        </w:tc>
        <w:tc>
          <w:tcPr>
            <w:tcW w:w="975" w:type="dxa"/>
          </w:tcPr>
          <w:p w14:paraId="240C4D9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36</w:t>
            </w:r>
          </w:p>
        </w:tc>
        <w:tc>
          <w:tcPr>
            <w:tcW w:w="976" w:type="dxa"/>
          </w:tcPr>
          <w:p w14:paraId="0709808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58</w:t>
            </w:r>
          </w:p>
        </w:tc>
        <w:tc>
          <w:tcPr>
            <w:tcW w:w="976" w:type="dxa"/>
          </w:tcPr>
          <w:p w14:paraId="1293CF3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94</w:t>
            </w:r>
          </w:p>
        </w:tc>
        <w:tc>
          <w:tcPr>
            <w:tcW w:w="976" w:type="dxa"/>
          </w:tcPr>
          <w:p w14:paraId="4B8188E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9</w:t>
            </w:r>
          </w:p>
        </w:tc>
        <w:tc>
          <w:tcPr>
            <w:tcW w:w="976" w:type="dxa"/>
          </w:tcPr>
          <w:p w14:paraId="436F20C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3</w:t>
            </w:r>
          </w:p>
        </w:tc>
        <w:tc>
          <w:tcPr>
            <w:tcW w:w="976" w:type="dxa"/>
          </w:tcPr>
          <w:p w14:paraId="19483D1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12</w:t>
            </w:r>
          </w:p>
        </w:tc>
        <w:tc>
          <w:tcPr>
            <w:tcW w:w="976" w:type="dxa"/>
          </w:tcPr>
          <w:p w14:paraId="035D79C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19</w:t>
            </w:r>
          </w:p>
        </w:tc>
        <w:tc>
          <w:tcPr>
            <w:tcW w:w="976" w:type="dxa"/>
          </w:tcPr>
          <w:p w14:paraId="34164F0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7</w:t>
            </w:r>
          </w:p>
        </w:tc>
        <w:tc>
          <w:tcPr>
            <w:tcW w:w="976" w:type="dxa"/>
          </w:tcPr>
          <w:p w14:paraId="56E31AD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26</w:t>
            </w:r>
          </w:p>
        </w:tc>
        <w:tc>
          <w:tcPr>
            <w:tcW w:w="976" w:type="dxa"/>
          </w:tcPr>
          <w:p w14:paraId="618A36C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64</w:t>
            </w:r>
          </w:p>
        </w:tc>
        <w:tc>
          <w:tcPr>
            <w:tcW w:w="976" w:type="dxa"/>
          </w:tcPr>
          <w:p w14:paraId="0E6517E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68</w:t>
            </w:r>
          </w:p>
        </w:tc>
        <w:tc>
          <w:tcPr>
            <w:tcW w:w="976" w:type="dxa"/>
          </w:tcPr>
          <w:p w14:paraId="575228E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0A1C62">
              <w:t>132</w:t>
            </w:r>
          </w:p>
        </w:tc>
      </w:tr>
      <w:tr w:rsidR="00AA2B37" w14:paraId="3D57BDC5"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0AA78B10" w14:textId="77777777" w:rsidR="00AA2B37" w:rsidRPr="008A063D" w:rsidRDefault="00AA2B37" w:rsidP="00AA2B37">
            <w:pPr>
              <w:pStyle w:val="TableParagraph"/>
              <w:rPr>
                <w:color w:val="000000"/>
              </w:rPr>
            </w:pPr>
            <w:r w:rsidRPr="008A063D">
              <w:t>Oceania</w:t>
            </w:r>
          </w:p>
        </w:tc>
        <w:tc>
          <w:tcPr>
            <w:tcW w:w="975" w:type="dxa"/>
          </w:tcPr>
          <w:p w14:paraId="588EADB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20</w:t>
            </w:r>
          </w:p>
        </w:tc>
        <w:tc>
          <w:tcPr>
            <w:tcW w:w="976" w:type="dxa"/>
          </w:tcPr>
          <w:p w14:paraId="74AB3B9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29</w:t>
            </w:r>
          </w:p>
        </w:tc>
        <w:tc>
          <w:tcPr>
            <w:tcW w:w="976" w:type="dxa"/>
          </w:tcPr>
          <w:p w14:paraId="68190DB4"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49</w:t>
            </w:r>
          </w:p>
        </w:tc>
        <w:tc>
          <w:tcPr>
            <w:tcW w:w="976" w:type="dxa"/>
          </w:tcPr>
          <w:p w14:paraId="242F9F1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13</w:t>
            </w:r>
          </w:p>
        </w:tc>
        <w:tc>
          <w:tcPr>
            <w:tcW w:w="976" w:type="dxa"/>
          </w:tcPr>
          <w:p w14:paraId="51F7E484"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10</w:t>
            </w:r>
          </w:p>
        </w:tc>
        <w:tc>
          <w:tcPr>
            <w:tcW w:w="976" w:type="dxa"/>
          </w:tcPr>
          <w:p w14:paraId="2E0672A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23</w:t>
            </w:r>
          </w:p>
        </w:tc>
        <w:tc>
          <w:tcPr>
            <w:tcW w:w="976" w:type="dxa"/>
          </w:tcPr>
          <w:p w14:paraId="486903D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2</w:t>
            </w:r>
          </w:p>
        </w:tc>
        <w:tc>
          <w:tcPr>
            <w:tcW w:w="976" w:type="dxa"/>
          </w:tcPr>
          <w:p w14:paraId="7FC588D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2</w:t>
            </w:r>
          </w:p>
        </w:tc>
        <w:tc>
          <w:tcPr>
            <w:tcW w:w="976" w:type="dxa"/>
          </w:tcPr>
          <w:p w14:paraId="581FF80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4</w:t>
            </w:r>
          </w:p>
        </w:tc>
        <w:tc>
          <w:tcPr>
            <w:tcW w:w="976" w:type="dxa"/>
          </w:tcPr>
          <w:p w14:paraId="5D7BD114"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35</w:t>
            </w:r>
          </w:p>
        </w:tc>
        <w:tc>
          <w:tcPr>
            <w:tcW w:w="976" w:type="dxa"/>
          </w:tcPr>
          <w:p w14:paraId="7210DB9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41</w:t>
            </w:r>
          </w:p>
        </w:tc>
        <w:tc>
          <w:tcPr>
            <w:tcW w:w="976" w:type="dxa"/>
          </w:tcPr>
          <w:p w14:paraId="0BC5C65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CF4FCA">
              <w:t>76</w:t>
            </w:r>
          </w:p>
        </w:tc>
      </w:tr>
      <w:tr w:rsidR="00AA2B37" w14:paraId="62C830D5"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6A17FC31" w14:textId="77777777" w:rsidR="00AA2B37" w:rsidRPr="008A063D" w:rsidRDefault="00AA2B37" w:rsidP="00AA2B37">
            <w:pPr>
              <w:pStyle w:val="TableParagraph"/>
              <w:rPr>
                <w:color w:val="000000"/>
              </w:rPr>
            </w:pPr>
            <w:r w:rsidRPr="008A063D">
              <w:t>Other</w:t>
            </w:r>
          </w:p>
        </w:tc>
        <w:tc>
          <w:tcPr>
            <w:tcW w:w="975" w:type="dxa"/>
          </w:tcPr>
          <w:p w14:paraId="3532C48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19</w:t>
            </w:r>
          </w:p>
        </w:tc>
        <w:tc>
          <w:tcPr>
            <w:tcW w:w="976" w:type="dxa"/>
          </w:tcPr>
          <w:p w14:paraId="77AA825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25</w:t>
            </w:r>
          </w:p>
        </w:tc>
        <w:tc>
          <w:tcPr>
            <w:tcW w:w="976" w:type="dxa"/>
          </w:tcPr>
          <w:p w14:paraId="6357949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44</w:t>
            </w:r>
          </w:p>
        </w:tc>
        <w:tc>
          <w:tcPr>
            <w:tcW w:w="976" w:type="dxa"/>
          </w:tcPr>
          <w:p w14:paraId="31EBE28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t>0</w:t>
            </w:r>
          </w:p>
        </w:tc>
        <w:tc>
          <w:tcPr>
            <w:tcW w:w="976" w:type="dxa"/>
          </w:tcPr>
          <w:p w14:paraId="415E636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t>0</w:t>
            </w:r>
          </w:p>
        </w:tc>
        <w:tc>
          <w:tcPr>
            <w:tcW w:w="976" w:type="dxa"/>
          </w:tcPr>
          <w:p w14:paraId="5D186B1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t>0</w:t>
            </w:r>
          </w:p>
        </w:tc>
        <w:tc>
          <w:tcPr>
            <w:tcW w:w="976" w:type="dxa"/>
          </w:tcPr>
          <w:p w14:paraId="0CD22BA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16</w:t>
            </w:r>
          </w:p>
        </w:tc>
        <w:tc>
          <w:tcPr>
            <w:tcW w:w="976" w:type="dxa"/>
          </w:tcPr>
          <w:p w14:paraId="75E2542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27</w:t>
            </w:r>
          </w:p>
        </w:tc>
        <w:tc>
          <w:tcPr>
            <w:tcW w:w="976" w:type="dxa"/>
          </w:tcPr>
          <w:p w14:paraId="06C340E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43</w:t>
            </w:r>
          </w:p>
        </w:tc>
        <w:tc>
          <w:tcPr>
            <w:tcW w:w="976" w:type="dxa"/>
          </w:tcPr>
          <w:p w14:paraId="0B9C89A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35</w:t>
            </w:r>
          </w:p>
        </w:tc>
        <w:tc>
          <w:tcPr>
            <w:tcW w:w="976" w:type="dxa"/>
          </w:tcPr>
          <w:p w14:paraId="0F59689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52</w:t>
            </w:r>
          </w:p>
        </w:tc>
        <w:tc>
          <w:tcPr>
            <w:tcW w:w="976" w:type="dxa"/>
          </w:tcPr>
          <w:p w14:paraId="740E470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E271D0">
              <w:t>87</w:t>
            </w:r>
          </w:p>
        </w:tc>
      </w:tr>
      <w:tr w:rsidR="00AA2B37" w14:paraId="3C53043B" w14:textId="77777777" w:rsidTr="00AA2B3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032" w:type="dxa"/>
            <w:hideMark/>
          </w:tcPr>
          <w:p w14:paraId="3506524B" w14:textId="77777777" w:rsidR="00AA2B37" w:rsidRPr="008A063D" w:rsidRDefault="00AA2B37" w:rsidP="00AA2B37">
            <w:pPr>
              <w:pStyle w:val="TableBoldnarrow"/>
              <w:rPr>
                <w:rFonts w:ascii="Arial" w:hAnsi="Arial"/>
              </w:rPr>
            </w:pPr>
            <w:r w:rsidRPr="008A063D">
              <w:rPr>
                <w:rFonts w:ascii="Arial" w:hAnsi="Arial"/>
              </w:rPr>
              <w:t>Grand Total</w:t>
            </w:r>
          </w:p>
        </w:tc>
        <w:tc>
          <w:tcPr>
            <w:tcW w:w="975" w:type="dxa"/>
          </w:tcPr>
          <w:p w14:paraId="4E8FC4D6"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35,493</w:t>
            </w:r>
          </w:p>
        </w:tc>
        <w:tc>
          <w:tcPr>
            <w:tcW w:w="976" w:type="dxa"/>
          </w:tcPr>
          <w:p w14:paraId="7C7F2B6B"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40,009</w:t>
            </w:r>
          </w:p>
        </w:tc>
        <w:tc>
          <w:tcPr>
            <w:tcW w:w="976" w:type="dxa"/>
          </w:tcPr>
          <w:p w14:paraId="35B1945E"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75,502</w:t>
            </w:r>
          </w:p>
        </w:tc>
        <w:tc>
          <w:tcPr>
            <w:tcW w:w="976" w:type="dxa"/>
          </w:tcPr>
          <w:p w14:paraId="7895B495"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2,687</w:t>
            </w:r>
          </w:p>
        </w:tc>
        <w:tc>
          <w:tcPr>
            <w:tcW w:w="976" w:type="dxa"/>
          </w:tcPr>
          <w:p w14:paraId="223DC18D"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5,779</w:t>
            </w:r>
          </w:p>
        </w:tc>
        <w:tc>
          <w:tcPr>
            <w:tcW w:w="976" w:type="dxa"/>
          </w:tcPr>
          <w:p w14:paraId="3636F6CB"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8,466</w:t>
            </w:r>
          </w:p>
        </w:tc>
        <w:tc>
          <w:tcPr>
            <w:tcW w:w="976" w:type="dxa"/>
          </w:tcPr>
          <w:p w14:paraId="75A6A8E7"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35,460</w:t>
            </w:r>
          </w:p>
        </w:tc>
        <w:tc>
          <w:tcPr>
            <w:tcW w:w="976" w:type="dxa"/>
          </w:tcPr>
          <w:p w14:paraId="15AA99FC"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27,992</w:t>
            </w:r>
          </w:p>
        </w:tc>
        <w:tc>
          <w:tcPr>
            <w:tcW w:w="976" w:type="dxa"/>
          </w:tcPr>
          <w:p w14:paraId="4CE219F5"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63,452</w:t>
            </w:r>
          </w:p>
        </w:tc>
        <w:tc>
          <w:tcPr>
            <w:tcW w:w="976" w:type="dxa"/>
          </w:tcPr>
          <w:p w14:paraId="190ABBCD"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73,640</w:t>
            </w:r>
          </w:p>
        </w:tc>
        <w:tc>
          <w:tcPr>
            <w:tcW w:w="976" w:type="dxa"/>
          </w:tcPr>
          <w:p w14:paraId="4BD35B3F"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73,780</w:t>
            </w:r>
          </w:p>
        </w:tc>
        <w:tc>
          <w:tcPr>
            <w:tcW w:w="976" w:type="dxa"/>
          </w:tcPr>
          <w:p w14:paraId="06606D70"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E24CD6">
              <w:t>147,420</w:t>
            </w:r>
          </w:p>
        </w:tc>
      </w:tr>
      <w:tr w:rsidR="00AA2B37" w14:paraId="1A2D213B"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57D61B28" w14:textId="77777777" w:rsidR="00AA2B37" w:rsidRPr="008A063D" w:rsidRDefault="00AA2B37" w:rsidP="00AA2B37">
            <w:pPr>
              <w:pStyle w:val="TableParagraph"/>
              <w:rPr>
                <w:color w:val="000000"/>
              </w:rPr>
            </w:pPr>
            <w:r w:rsidRPr="008A063D">
              <w:rPr>
                <w:color w:val="000000"/>
              </w:rPr>
              <w:t>Included within Europe EU</w:t>
            </w:r>
          </w:p>
        </w:tc>
        <w:tc>
          <w:tcPr>
            <w:tcW w:w="975" w:type="dxa"/>
          </w:tcPr>
          <w:p w14:paraId="4BDCB18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6C94A798" w14:textId="77777777" w:rsidR="00AA2B37" w:rsidRPr="008A063D" w:rsidRDefault="00AA2B37" w:rsidP="00AA2B37">
            <w:pPr>
              <w:pStyle w:val="TableParagraph"/>
              <w:jc w:val="center"/>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1DEE5A9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5C16541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5FA5764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69B8A11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6B09F5B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7824EE1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3BCF86A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236DB6D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430B5D5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2607F41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r>
      <w:tr w:rsidR="00AA2B37" w14:paraId="67B43980"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5060915A" w14:textId="77777777" w:rsidR="00AA2B37" w:rsidRPr="008A063D" w:rsidRDefault="00AA2B37" w:rsidP="00AA2B37">
            <w:pPr>
              <w:pStyle w:val="TableParagraph"/>
              <w:rPr>
                <w:color w:val="000000"/>
              </w:rPr>
            </w:pPr>
            <w:r w:rsidRPr="008A063D">
              <w:rPr>
                <w:color w:val="000000"/>
              </w:rPr>
              <w:t>Great Britain (excluding Northern Ireland)</w:t>
            </w:r>
          </w:p>
        </w:tc>
        <w:tc>
          <w:tcPr>
            <w:tcW w:w="975" w:type="dxa"/>
          </w:tcPr>
          <w:p w14:paraId="23B4F70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487</w:t>
            </w:r>
          </w:p>
        </w:tc>
        <w:tc>
          <w:tcPr>
            <w:tcW w:w="976" w:type="dxa"/>
          </w:tcPr>
          <w:p w14:paraId="7075660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501</w:t>
            </w:r>
          </w:p>
        </w:tc>
        <w:tc>
          <w:tcPr>
            <w:tcW w:w="976" w:type="dxa"/>
          </w:tcPr>
          <w:p w14:paraId="62D864B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988</w:t>
            </w:r>
          </w:p>
        </w:tc>
        <w:tc>
          <w:tcPr>
            <w:tcW w:w="976" w:type="dxa"/>
          </w:tcPr>
          <w:p w14:paraId="229C039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27</w:t>
            </w:r>
          </w:p>
        </w:tc>
        <w:tc>
          <w:tcPr>
            <w:tcW w:w="976" w:type="dxa"/>
          </w:tcPr>
          <w:p w14:paraId="564191A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23</w:t>
            </w:r>
          </w:p>
        </w:tc>
        <w:tc>
          <w:tcPr>
            <w:tcW w:w="976" w:type="dxa"/>
          </w:tcPr>
          <w:p w14:paraId="2C7E053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50</w:t>
            </w:r>
          </w:p>
        </w:tc>
        <w:tc>
          <w:tcPr>
            <w:tcW w:w="976" w:type="dxa"/>
          </w:tcPr>
          <w:p w14:paraId="799BF73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77</w:t>
            </w:r>
          </w:p>
        </w:tc>
        <w:tc>
          <w:tcPr>
            <w:tcW w:w="976" w:type="dxa"/>
          </w:tcPr>
          <w:p w14:paraId="6F689F3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54</w:t>
            </w:r>
          </w:p>
        </w:tc>
        <w:tc>
          <w:tcPr>
            <w:tcW w:w="976" w:type="dxa"/>
          </w:tcPr>
          <w:p w14:paraId="1BB1333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131</w:t>
            </w:r>
          </w:p>
        </w:tc>
        <w:tc>
          <w:tcPr>
            <w:tcW w:w="976" w:type="dxa"/>
          </w:tcPr>
          <w:p w14:paraId="7807636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591</w:t>
            </w:r>
          </w:p>
        </w:tc>
        <w:tc>
          <w:tcPr>
            <w:tcW w:w="976" w:type="dxa"/>
          </w:tcPr>
          <w:p w14:paraId="4E7E5C9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578</w:t>
            </w:r>
          </w:p>
        </w:tc>
        <w:tc>
          <w:tcPr>
            <w:tcW w:w="976" w:type="dxa"/>
          </w:tcPr>
          <w:p w14:paraId="60B3AB0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8C1EB8">
              <w:t>1,169</w:t>
            </w:r>
          </w:p>
        </w:tc>
      </w:tr>
      <w:tr w:rsidR="00AA2B37" w14:paraId="6D987370"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080ED22C" w14:textId="77777777" w:rsidR="00AA2B37" w:rsidRPr="008A063D" w:rsidRDefault="00AA2B37" w:rsidP="00AA2B37">
            <w:pPr>
              <w:pStyle w:val="TableParagraph"/>
            </w:pPr>
            <w:r w:rsidRPr="008A063D">
              <w:rPr>
                <w:color w:val="000000"/>
              </w:rPr>
              <w:t>Ireland (including Northern Ireland)</w:t>
            </w:r>
          </w:p>
        </w:tc>
        <w:tc>
          <w:tcPr>
            <w:tcW w:w="975" w:type="dxa"/>
          </w:tcPr>
          <w:p w14:paraId="3BA1A05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32,717</w:t>
            </w:r>
          </w:p>
        </w:tc>
        <w:tc>
          <w:tcPr>
            <w:tcW w:w="976" w:type="dxa"/>
          </w:tcPr>
          <w:p w14:paraId="42906EC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35,376</w:t>
            </w:r>
          </w:p>
        </w:tc>
        <w:tc>
          <w:tcPr>
            <w:tcW w:w="976" w:type="dxa"/>
          </w:tcPr>
          <w:p w14:paraId="39F6FEA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68,093</w:t>
            </w:r>
          </w:p>
        </w:tc>
        <w:tc>
          <w:tcPr>
            <w:tcW w:w="976" w:type="dxa"/>
          </w:tcPr>
          <w:p w14:paraId="5394C44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1,849</w:t>
            </w:r>
          </w:p>
        </w:tc>
        <w:tc>
          <w:tcPr>
            <w:tcW w:w="976" w:type="dxa"/>
          </w:tcPr>
          <w:p w14:paraId="0D3BCA8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5,006</w:t>
            </w:r>
          </w:p>
        </w:tc>
        <w:tc>
          <w:tcPr>
            <w:tcW w:w="976" w:type="dxa"/>
          </w:tcPr>
          <w:p w14:paraId="49D5E0A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6,855</w:t>
            </w:r>
          </w:p>
        </w:tc>
        <w:tc>
          <w:tcPr>
            <w:tcW w:w="976" w:type="dxa"/>
          </w:tcPr>
          <w:p w14:paraId="2D19572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33,634</w:t>
            </w:r>
          </w:p>
        </w:tc>
        <w:tc>
          <w:tcPr>
            <w:tcW w:w="976" w:type="dxa"/>
          </w:tcPr>
          <w:p w14:paraId="4031CBF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26,816</w:t>
            </w:r>
          </w:p>
        </w:tc>
        <w:tc>
          <w:tcPr>
            <w:tcW w:w="976" w:type="dxa"/>
          </w:tcPr>
          <w:p w14:paraId="51697C5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60,450</w:t>
            </w:r>
          </w:p>
        </w:tc>
        <w:tc>
          <w:tcPr>
            <w:tcW w:w="976" w:type="dxa"/>
          </w:tcPr>
          <w:p w14:paraId="56D3303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68,200</w:t>
            </w:r>
          </w:p>
        </w:tc>
        <w:tc>
          <w:tcPr>
            <w:tcW w:w="976" w:type="dxa"/>
          </w:tcPr>
          <w:p w14:paraId="7EEE041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67,198</w:t>
            </w:r>
          </w:p>
        </w:tc>
        <w:tc>
          <w:tcPr>
            <w:tcW w:w="976" w:type="dxa"/>
          </w:tcPr>
          <w:p w14:paraId="0C211E6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7A2142">
              <w:t>135,398</w:t>
            </w:r>
          </w:p>
        </w:tc>
      </w:tr>
    </w:tbl>
    <w:p w14:paraId="0C9192F7" w14:textId="77777777" w:rsidR="00AA2B37" w:rsidRDefault="00AA2B37" w:rsidP="00AA2B37">
      <w:pPr>
        <w:pStyle w:val="Quote"/>
        <w:rPr>
          <w:rStyle w:val="Hyperlink"/>
          <w:color w:val="404040"/>
          <w:u w:val="none"/>
        </w:rPr>
      </w:pPr>
      <w:r w:rsidRPr="000708E7">
        <w:t>Source:</w:t>
      </w:r>
      <w:r>
        <w:t xml:space="preserve"> </w:t>
      </w:r>
      <w:hyperlink r:id="rId26" w:tgtFrame="_self" w:history="1">
        <w:r w:rsidRPr="000708E7">
          <w:rPr>
            <w:rStyle w:val="Hyperlink"/>
            <w:color w:val="404040"/>
            <w:u w:val="none"/>
          </w:rPr>
          <w:t>HEA data on domiciliary of full time students 201</w:t>
        </w:r>
        <w:r>
          <w:rPr>
            <w:rStyle w:val="Hyperlink"/>
            <w:color w:val="404040"/>
            <w:u w:val="none"/>
          </w:rPr>
          <w:t>3/14</w:t>
        </w:r>
      </w:hyperlink>
    </w:p>
    <w:p w14:paraId="47BFCA33" w14:textId="77777777" w:rsidR="00AA2B37" w:rsidRDefault="00AA2B37" w:rsidP="00AA2B37">
      <w:pPr>
        <w:spacing w:before="0" w:after="0" w:line="240" w:lineRule="auto"/>
        <w:rPr>
          <w:b/>
          <w:iCs/>
          <w:color w:val="16365D"/>
          <w:lang w:val="en" w:eastAsia="en-GB"/>
        </w:rPr>
      </w:pPr>
      <w:r>
        <w:br w:type="page"/>
      </w:r>
    </w:p>
    <w:p w14:paraId="23BCD069" w14:textId="77777777" w:rsidR="00AA2B37" w:rsidRDefault="00AA2B37" w:rsidP="00AA2B37">
      <w:pPr>
        <w:pStyle w:val="IntenseQuote"/>
      </w:pPr>
      <w:r>
        <w:lastRenderedPageBreak/>
        <w:t xml:space="preserve">Table </w:t>
      </w:r>
      <w:r>
        <w:fldChar w:fldCharType="begin"/>
      </w:r>
      <w:r>
        <w:instrText xml:space="preserve"> STYLEREF 1 \s </w:instrText>
      </w:r>
      <w:r>
        <w:fldChar w:fldCharType="separate"/>
      </w:r>
      <w:r>
        <w:rPr>
          <w:noProof/>
        </w:rPr>
        <w:t>7</w:t>
      </w:r>
      <w:r>
        <w:fldChar w:fldCharType="end"/>
      </w:r>
      <w:r>
        <w:t>:</w:t>
      </w:r>
      <w:r>
        <w:fldChar w:fldCharType="begin"/>
      </w:r>
      <w:r>
        <w:instrText xml:space="preserve"> SEQ Table \* ARABIC \s 1 </w:instrText>
      </w:r>
      <w:r>
        <w:fldChar w:fldCharType="separate"/>
      </w:r>
      <w:r>
        <w:rPr>
          <w:noProof/>
        </w:rPr>
        <w:t>3</w:t>
      </w:r>
      <w:r>
        <w:fldChar w:fldCharType="end"/>
      </w:r>
      <w:r>
        <w:t xml:space="preserve"> Domiciliary of Origin of Full-time Students in All HEA-Funded Institutions 2012/2013</w:t>
      </w:r>
    </w:p>
    <w:tbl>
      <w:tblPr>
        <w:tblStyle w:val="tablereport1"/>
        <w:tblW w:w="15743" w:type="dxa"/>
        <w:tblLayout w:type="fixed"/>
        <w:tblLook w:val="04A0" w:firstRow="1" w:lastRow="0" w:firstColumn="1" w:lastColumn="0" w:noHBand="0" w:noVBand="1"/>
      </w:tblPr>
      <w:tblGrid>
        <w:gridCol w:w="4032"/>
        <w:gridCol w:w="975"/>
        <w:gridCol w:w="976"/>
        <w:gridCol w:w="976"/>
        <w:gridCol w:w="976"/>
        <w:gridCol w:w="976"/>
        <w:gridCol w:w="976"/>
        <w:gridCol w:w="976"/>
        <w:gridCol w:w="976"/>
        <w:gridCol w:w="976"/>
        <w:gridCol w:w="976"/>
        <w:gridCol w:w="976"/>
        <w:gridCol w:w="976"/>
      </w:tblGrid>
      <w:tr w:rsidR="00AA2B37" w14:paraId="30237087" w14:textId="77777777" w:rsidTr="003A20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32" w:type="dxa"/>
            <w:vMerge w:val="restart"/>
            <w:shd w:val="clear" w:color="auto" w:fill="2F68A9"/>
            <w:hideMark/>
          </w:tcPr>
          <w:p w14:paraId="1D94035E" w14:textId="77777777" w:rsidR="00AA2B37" w:rsidRDefault="00AA2B37" w:rsidP="00AA2B37">
            <w:pPr>
              <w:pStyle w:val="TableHeaderNarrow"/>
              <w:rPr>
                <w:rFonts w:ascii="Calibri" w:hAnsi="Calibri"/>
                <w:sz w:val="22"/>
              </w:rPr>
            </w:pPr>
            <w:r>
              <w:rPr>
                <w:b/>
              </w:rPr>
              <w:t>Full-time enrolments by Domiciliary of Origin</w:t>
            </w:r>
          </w:p>
        </w:tc>
        <w:tc>
          <w:tcPr>
            <w:tcW w:w="2927" w:type="dxa"/>
            <w:gridSpan w:val="3"/>
            <w:shd w:val="clear" w:color="auto" w:fill="2F68A9"/>
            <w:hideMark/>
          </w:tcPr>
          <w:p w14:paraId="525201F7"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rFonts w:ascii="Times New Roman" w:hAnsi="Times New Roman"/>
                <w:b/>
              </w:rPr>
            </w:pPr>
            <w:r>
              <w:rPr>
                <w:b/>
              </w:rPr>
              <w:t>Universities</w:t>
            </w:r>
          </w:p>
        </w:tc>
        <w:tc>
          <w:tcPr>
            <w:tcW w:w="2928" w:type="dxa"/>
            <w:gridSpan w:val="3"/>
            <w:shd w:val="clear" w:color="auto" w:fill="2F68A9"/>
            <w:hideMark/>
          </w:tcPr>
          <w:p w14:paraId="2F225240"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Colleges</w:t>
            </w:r>
          </w:p>
        </w:tc>
        <w:tc>
          <w:tcPr>
            <w:tcW w:w="2928" w:type="dxa"/>
            <w:gridSpan w:val="3"/>
            <w:shd w:val="clear" w:color="auto" w:fill="2F68A9"/>
            <w:hideMark/>
          </w:tcPr>
          <w:p w14:paraId="52BA1BD8"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Institutes of Technology</w:t>
            </w:r>
          </w:p>
        </w:tc>
        <w:tc>
          <w:tcPr>
            <w:tcW w:w="2928" w:type="dxa"/>
            <w:gridSpan w:val="3"/>
            <w:shd w:val="clear" w:color="auto" w:fill="2F68A9"/>
            <w:hideMark/>
          </w:tcPr>
          <w:p w14:paraId="48CB08F5" w14:textId="77777777" w:rsidR="00AA2B37" w:rsidRDefault="00AA2B37" w:rsidP="00AA2B37">
            <w:pPr>
              <w:pStyle w:val="TableHeaderNarrow"/>
              <w:cnfStyle w:val="100000000000" w:firstRow="1" w:lastRow="0" w:firstColumn="0" w:lastColumn="0" w:oddVBand="0" w:evenVBand="0" w:oddHBand="0" w:evenHBand="0" w:firstRowFirstColumn="0" w:firstRowLastColumn="0" w:lastRowFirstColumn="0" w:lastRowLastColumn="0"/>
              <w:rPr>
                <w:b/>
              </w:rPr>
            </w:pPr>
            <w:r>
              <w:rPr>
                <w:b/>
              </w:rPr>
              <w:t>Totals</w:t>
            </w:r>
          </w:p>
        </w:tc>
      </w:tr>
      <w:tr w:rsidR="00AA2B37" w14:paraId="57DE6FEA" w14:textId="77777777" w:rsidTr="003A20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vMerge/>
            <w:shd w:val="clear" w:color="auto" w:fill="2F68A9"/>
            <w:hideMark/>
          </w:tcPr>
          <w:p w14:paraId="5AA0B67F" w14:textId="77777777" w:rsidR="00AA2B37" w:rsidRDefault="00AA2B37" w:rsidP="00AA2B37">
            <w:pPr>
              <w:pStyle w:val="TableHeaderNarrow"/>
              <w:rPr>
                <w:rFonts w:ascii="Calibri" w:eastAsia="Times New Roman" w:hAnsi="Calibri" w:cs="Times New Roman"/>
                <w:sz w:val="22"/>
              </w:rPr>
            </w:pPr>
          </w:p>
        </w:tc>
        <w:tc>
          <w:tcPr>
            <w:tcW w:w="975" w:type="dxa"/>
            <w:shd w:val="clear" w:color="auto" w:fill="2F68A9"/>
            <w:hideMark/>
          </w:tcPr>
          <w:p w14:paraId="6285FC9A"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49389150"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1A2B7D16"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116A725D"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3BB20432"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3757C4A9"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3D2060B6"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1E2AED60"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6FE14BBF"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c>
          <w:tcPr>
            <w:tcW w:w="976" w:type="dxa"/>
            <w:shd w:val="clear" w:color="auto" w:fill="2F68A9"/>
            <w:hideMark/>
          </w:tcPr>
          <w:p w14:paraId="3123D05B"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M</w:t>
            </w:r>
          </w:p>
        </w:tc>
        <w:tc>
          <w:tcPr>
            <w:tcW w:w="976" w:type="dxa"/>
            <w:shd w:val="clear" w:color="auto" w:fill="2F68A9"/>
            <w:hideMark/>
          </w:tcPr>
          <w:p w14:paraId="45FCF12D"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F</w:t>
            </w:r>
          </w:p>
        </w:tc>
        <w:tc>
          <w:tcPr>
            <w:tcW w:w="976" w:type="dxa"/>
            <w:shd w:val="clear" w:color="auto" w:fill="2F68A9"/>
            <w:hideMark/>
          </w:tcPr>
          <w:p w14:paraId="13BD1515" w14:textId="77777777" w:rsidR="00AA2B37" w:rsidRDefault="00AA2B37" w:rsidP="00AA2B37">
            <w:pPr>
              <w:pStyle w:val="TableHeaderNarrow"/>
              <w:cnfStyle w:val="000000100000" w:firstRow="0" w:lastRow="0" w:firstColumn="0" w:lastColumn="0" w:oddVBand="0" w:evenVBand="0" w:oddHBand="1" w:evenHBand="0" w:firstRowFirstColumn="0" w:firstRowLastColumn="0" w:lastRowFirstColumn="0" w:lastRowLastColumn="0"/>
            </w:pPr>
            <w:r>
              <w:t>T</w:t>
            </w:r>
          </w:p>
        </w:tc>
      </w:tr>
      <w:tr w:rsidR="00AA2B37" w14:paraId="5E12BFB0"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0B784113" w14:textId="77777777" w:rsidR="00AA2B37" w:rsidRPr="008A063D" w:rsidRDefault="00AA2B37" w:rsidP="00AA2B37">
            <w:pPr>
              <w:pStyle w:val="TableParagraph"/>
              <w:rPr>
                <w:color w:val="000000"/>
              </w:rPr>
            </w:pPr>
            <w:r w:rsidRPr="008A063D">
              <w:t>Africa</w:t>
            </w:r>
          </w:p>
        </w:tc>
        <w:tc>
          <w:tcPr>
            <w:tcW w:w="975" w:type="dxa"/>
          </w:tcPr>
          <w:p w14:paraId="1F6519F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70 </w:t>
            </w:r>
          </w:p>
        </w:tc>
        <w:tc>
          <w:tcPr>
            <w:tcW w:w="976" w:type="dxa"/>
          </w:tcPr>
          <w:p w14:paraId="04A11A8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94 </w:t>
            </w:r>
          </w:p>
        </w:tc>
        <w:tc>
          <w:tcPr>
            <w:tcW w:w="976" w:type="dxa"/>
          </w:tcPr>
          <w:p w14:paraId="3384718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164 </w:t>
            </w:r>
          </w:p>
        </w:tc>
        <w:tc>
          <w:tcPr>
            <w:tcW w:w="976" w:type="dxa"/>
          </w:tcPr>
          <w:p w14:paraId="7B0548B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16 </w:t>
            </w:r>
          </w:p>
        </w:tc>
        <w:tc>
          <w:tcPr>
            <w:tcW w:w="976" w:type="dxa"/>
          </w:tcPr>
          <w:p w14:paraId="14C3CFE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13 </w:t>
            </w:r>
          </w:p>
        </w:tc>
        <w:tc>
          <w:tcPr>
            <w:tcW w:w="976" w:type="dxa"/>
          </w:tcPr>
          <w:p w14:paraId="370AA92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29 </w:t>
            </w:r>
          </w:p>
        </w:tc>
        <w:tc>
          <w:tcPr>
            <w:tcW w:w="976" w:type="dxa"/>
          </w:tcPr>
          <w:p w14:paraId="2F0822C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53 </w:t>
            </w:r>
          </w:p>
        </w:tc>
        <w:tc>
          <w:tcPr>
            <w:tcW w:w="976" w:type="dxa"/>
          </w:tcPr>
          <w:p w14:paraId="662AC51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23 </w:t>
            </w:r>
          </w:p>
        </w:tc>
        <w:tc>
          <w:tcPr>
            <w:tcW w:w="976" w:type="dxa"/>
          </w:tcPr>
          <w:p w14:paraId="11D8084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76 </w:t>
            </w:r>
          </w:p>
        </w:tc>
        <w:tc>
          <w:tcPr>
            <w:tcW w:w="976" w:type="dxa"/>
          </w:tcPr>
          <w:p w14:paraId="27C26E7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139 </w:t>
            </w:r>
          </w:p>
        </w:tc>
        <w:tc>
          <w:tcPr>
            <w:tcW w:w="976" w:type="dxa"/>
          </w:tcPr>
          <w:p w14:paraId="6914FA4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130 </w:t>
            </w:r>
          </w:p>
        </w:tc>
        <w:tc>
          <w:tcPr>
            <w:tcW w:w="976" w:type="dxa"/>
          </w:tcPr>
          <w:p w14:paraId="64D1C22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3820A1">
              <w:t xml:space="preserve"> 269 </w:t>
            </w:r>
          </w:p>
        </w:tc>
      </w:tr>
      <w:tr w:rsidR="00AA2B37" w14:paraId="3D1B8A54"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1050BB80" w14:textId="77777777" w:rsidR="00AA2B37" w:rsidRPr="008A063D" w:rsidRDefault="00AA2B37" w:rsidP="00AA2B37">
            <w:pPr>
              <w:pStyle w:val="TableParagraph"/>
            </w:pPr>
            <w:r w:rsidRPr="008A063D">
              <w:t>America North</w:t>
            </w:r>
          </w:p>
        </w:tc>
        <w:tc>
          <w:tcPr>
            <w:tcW w:w="975" w:type="dxa"/>
          </w:tcPr>
          <w:p w14:paraId="0435DAF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701 </w:t>
            </w:r>
          </w:p>
        </w:tc>
        <w:tc>
          <w:tcPr>
            <w:tcW w:w="976" w:type="dxa"/>
          </w:tcPr>
          <w:p w14:paraId="211D274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1,626 </w:t>
            </w:r>
          </w:p>
        </w:tc>
        <w:tc>
          <w:tcPr>
            <w:tcW w:w="976" w:type="dxa"/>
          </w:tcPr>
          <w:p w14:paraId="7679369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2,327 </w:t>
            </w:r>
          </w:p>
        </w:tc>
        <w:tc>
          <w:tcPr>
            <w:tcW w:w="976" w:type="dxa"/>
          </w:tcPr>
          <w:p w14:paraId="23314B7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198 </w:t>
            </w:r>
          </w:p>
        </w:tc>
        <w:tc>
          <w:tcPr>
            <w:tcW w:w="976" w:type="dxa"/>
          </w:tcPr>
          <w:p w14:paraId="352864F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205 </w:t>
            </w:r>
          </w:p>
        </w:tc>
        <w:tc>
          <w:tcPr>
            <w:tcW w:w="976" w:type="dxa"/>
          </w:tcPr>
          <w:p w14:paraId="69B5A6E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403 </w:t>
            </w:r>
          </w:p>
        </w:tc>
        <w:tc>
          <w:tcPr>
            <w:tcW w:w="976" w:type="dxa"/>
          </w:tcPr>
          <w:p w14:paraId="78CFCF1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37 </w:t>
            </w:r>
          </w:p>
        </w:tc>
        <w:tc>
          <w:tcPr>
            <w:tcW w:w="976" w:type="dxa"/>
          </w:tcPr>
          <w:p w14:paraId="57489EE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46 </w:t>
            </w:r>
          </w:p>
        </w:tc>
        <w:tc>
          <w:tcPr>
            <w:tcW w:w="976" w:type="dxa"/>
          </w:tcPr>
          <w:p w14:paraId="18045C4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83 </w:t>
            </w:r>
          </w:p>
        </w:tc>
        <w:tc>
          <w:tcPr>
            <w:tcW w:w="976" w:type="dxa"/>
          </w:tcPr>
          <w:p w14:paraId="7A550C9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935 </w:t>
            </w:r>
          </w:p>
        </w:tc>
        <w:tc>
          <w:tcPr>
            <w:tcW w:w="976" w:type="dxa"/>
          </w:tcPr>
          <w:p w14:paraId="2BD2212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1,877 </w:t>
            </w:r>
          </w:p>
        </w:tc>
        <w:tc>
          <w:tcPr>
            <w:tcW w:w="976" w:type="dxa"/>
          </w:tcPr>
          <w:p w14:paraId="374DC21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AC594E">
              <w:t xml:space="preserve"> 2,813 </w:t>
            </w:r>
          </w:p>
        </w:tc>
      </w:tr>
      <w:tr w:rsidR="00AA2B37" w14:paraId="477F3EEA"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6496852A" w14:textId="77777777" w:rsidR="00AA2B37" w:rsidRPr="008A063D" w:rsidRDefault="00AA2B37" w:rsidP="00AA2B37">
            <w:pPr>
              <w:pStyle w:val="TableParagraph"/>
            </w:pPr>
            <w:r w:rsidRPr="008A063D">
              <w:t>America South</w:t>
            </w:r>
          </w:p>
        </w:tc>
        <w:tc>
          <w:tcPr>
            <w:tcW w:w="975" w:type="dxa"/>
          </w:tcPr>
          <w:p w14:paraId="7D7F957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7 </w:t>
            </w:r>
          </w:p>
        </w:tc>
        <w:tc>
          <w:tcPr>
            <w:tcW w:w="976" w:type="dxa"/>
          </w:tcPr>
          <w:p w14:paraId="2296D89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9 </w:t>
            </w:r>
          </w:p>
        </w:tc>
        <w:tc>
          <w:tcPr>
            <w:tcW w:w="976" w:type="dxa"/>
          </w:tcPr>
          <w:p w14:paraId="0FFF0BC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16 </w:t>
            </w:r>
          </w:p>
        </w:tc>
        <w:tc>
          <w:tcPr>
            <w:tcW w:w="976" w:type="dxa"/>
          </w:tcPr>
          <w:p w14:paraId="467336E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t>0</w:t>
            </w:r>
          </w:p>
        </w:tc>
        <w:tc>
          <w:tcPr>
            <w:tcW w:w="976" w:type="dxa"/>
          </w:tcPr>
          <w:p w14:paraId="4D0EB19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t>0</w:t>
            </w:r>
            <w:r w:rsidRPr="00B80C1A">
              <w:t xml:space="preserve"> </w:t>
            </w:r>
          </w:p>
        </w:tc>
        <w:tc>
          <w:tcPr>
            <w:tcW w:w="976" w:type="dxa"/>
          </w:tcPr>
          <w:p w14:paraId="47C0782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t>0</w:t>
            </w:r>
          </w:p>
        </w:tc>
        <w:tc>
          <w:tcPr>
            <w:tcW w:w="976" w:type="dxa"/>
          </w:tcPr>
          <w:p w14:paraId="3DCE38C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3 </w:t>
            </w:r>
          </w:p>
        </w:tc>
        <w:tc>
          <w:tcPr>
            <w:tcW w:w="976" w:type="dxa"/>
          </w:tcPr>
          <w:p w14:paraId="2B64DE2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2 </w:t>
            </w:r>
          </w:p>
        </w:tc>
        <w:tc>
          <w:tcPr>
            <w:tcW w:w="976" w:type="dxa"/>
          </w:tcPr>
          <w:p w14:paraId="57AAFF9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5 </w:t>
            </w:r>
          </w:p>
        </w:tc>
        <w:tc>
          <w:tcPr>
            <w:tcW w:w="976" w:type="dxa"/>
          </w:tcPr>
          <w:p w14:paraId="561C2F00"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10 </w:t>
            </w:r>
          </w:p>
        </w:tc>
        <w:tc>
          <w:tcPr>
            <w:tcW w:w="976" w:type="dxa"/>
          </w:tcPr>
          <w:p w14:paraId="1244097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11 </w:t>
            </w:r>
          </w:p>
        </w:tc>
        <w:tc>
          <w:tcPr>
            <w:tcW w:w="976" w:type="dxa"/>
          </w:tcPr>
          <w:p w14:paraId="572BD460"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80C1A">
              <w:t xml:space="preserve"> 21 </w:t>
            </w:r>
          </w:p>
        </w:tc>
      </w:tr>
      <w:tr w:rsidR="00AA2B37" w14:paraId="04906140"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779D8141" w14:textId="77777777" w:rsidR="00AA2B37" w:rsidRPr="008A063D" w:rsidRDefault="00AA2B37" w:rsidP="00AA2B37">
            <w:pPr>
              <w:pStyle w:val="TableParagraph"/>
            </w:pPr>
            <w:r w:rsidRPr="008A063D">
              <w:t>Asia</w:t>
            </w:r>
          </w:p>
        </w:tc>
        <w:tc>
          <w:tcPr>
            <w:tcW w:w="975" w:type="dxa"/>
          </w:tcPr>
          <w:p w14:paraId="70748A2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622 </w:t>
            </w:r>
          </w:p>
        </w:tc>
        <w:tc>
          <w:tcPr>
            <w:tcW w:w="976" w:type="dxa"/>
          </w:tcPr>
          <w:p w14:paraId="41E5F26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940 </w:t>
            </w:r>
          </w:p>
        </w:tc>
        <w:tc>
          <w:tcPr>
            <w:tcW w:w="976" w:type="dxa"/>
          </w:tcPr>
          <w:p w14:paraId="2D90743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1,562 </w:t>
            </w:r>
          </w:p>
        </w:tc>
        <w:tc>
          <w:tcPr>
            <w:tcW w:w="976" w:type="dxa"/>
          </w:tcPr>
          <w:p w14:paraId="19C6466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509 </w:t>
            </w:r>
          </w:p>
        </w:tc>
        <w:tc>
          <w:tcPr>
            <w:tcW w:w="976" w:type="dxa"/>
          </w:tcPr>
          <w:p w14:paraId="6688C08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369 </w:t>
            </w:r>
          </w:p>
        </w:tc>
        <w:tc>
          <w:tcPr>
            <w:tcW w:w="976" w:type="dxa"/>
          </w:tcPr>
          <w:p w14:paraId="274DE6D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878 </w:t>
            </w:r>
          </w:p>
        </w:tc>
        <w:tc>
          <w:tcPr>
            <w:tcW w:w="976" w:type="dxa"/>
          </w:tcPr>
          <w:p w14:paraId="729D6EA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809 </w:t>
            </w:r>
          </w:p>
        </w:tc>
        <w:tc>
          <w:tcPr>
            <w:tcW w:w="976" w:type="dxa"/>
          </w:tcPr>
          <w:p w14:paraId="1CAA6DA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441 </w:t>
            </w:r>
          </w:p>
        </w:tc>
        <w:tc>
          <w:tcPr>
            <w:tcW w:w="976" w:type="dxa"/>
          </w:tcPr>
          <w:p w14:paraId="513E9FD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1,250 </w:t>
            </w:r>
          </w:p>
        </w:tc>
        <w:tc>
          <w:tcPr>
            <w:tcW w:w="976" w:type="dxa"/>
          </w:tcPr>
          <w:p w14:paraId="6A8645E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1,940 </w:t>
            </w:r>
          </w:p>
        </w:tc>
        <w:tc>
          <w:tcPr>
            <w:tcW w:w="976" w:type="dxa"/>
          </w:tcPr>
          <w:p w14:paraId="3C34B07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1,750 </w:t>
            </w:r>
          </w:p>
        </w:tc>
        <w:tc>
          <w:tcPr>
            <w:tcW w:w="976" w:type="dxa"/>
          </w:tcPr>
          <w:p w14:paraId="4C62C79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E5225">
              <w:t xml:space="preserve"> 3,690 </w:t>
            </w:r>
          </w:p>
        </w:tc>
      </w:tr>
      <w:tr w:rsidR="00AA2B37" w14:paraId="196148E2"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31EF82DB" w14:textId="77777777" w:rsidR="00AA2B37" w:rsidRPr="008A063D" w:rsidRDefault="00AA2B37" w:rsidP="00AA2B37">
            <w:pPr>
              <w:pStyle w:val="TableParagraph"/>
            </w:pPr>
            <w:r w:rsidRPr="008A063D">
              <w:t>Europe EU</w:t>
            </w:r>
          </w:p>
        </w:tc>
        <w:tc>
          <w:tcPr>
            <w:tcW w:w="975" w:type="dxa"/>
          </w:tcPr>
          <w:p w14:paraId="4C7BE4A6"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32,729 </w:t>
            </w:r>
          </w:p>
        </w:tc>
        <w:tc>
          <w:tcPr>
            <w:tcW w:w="976" w:type="dxa"/>
          </w:tcPr>
          <w:p w14:paraId="47FF8D05"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36,145 </w:t>
            </w:r>
          </w:p>
        </w:tc>
        <w:tc>
          <w:tcPr>
            <w:tcW w:w="976" w:type="dxa"/>
          </w:tcPr>
          <w:p w14:paraId="31D1D50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68,874 </w:t>
            </w:r>
          </w:p>
        </w:tc>
        <w:tc>
          <w:tcPr>
            <w:tcW w:w="976" w:type="dxa"/>
          </w:tcPr>
          <w:p w14:paraId="59E74490"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1,848 </w:t>
            </w:r>
          </w:p>
        </w:tc>
        <w:tc>
          <w:tcPr>
            <w:tcW w:w="976" w:type="dxa"/>
          </w:tcPr>
          <w:p w14:paraId="183E374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4,886 </w:t>
            </w:r>
          </w:p>
        </w:tc>
        <w:tc>
          <w:tcPr>
            <w:tcW w:w="976" w:type="dxa"/>
          </w:tcPr>
          <w:p w14:paraId="25DB9F5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6,734 </w:t>
            </w:r>
          </w:p>
        </w:tc>
        <w:tc>
          <w:tcPr>
            <w:tcW w:w="976" w:type="dxa"/>
          </w:tcPr>
          <w:p w14:paraId="757DCDA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33,954 </w:t>
            </w:r>
          </w:p>
        </w:tc>
        <w:tc>
          <w:tcPr>
            <w:tcW w:w="976" w:type="dxa"/>
          </w:tcPr>
          <w:p w14:paraId="7647B78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26,921 </w:t>
            </w:r>
          </w:p>
        </w:tc>
        <w:tc>
          <w:tcPr>
            <w:tcW w:w="976" w:type="dxa"/>
          </w:tcPr>
          <w:p w14:paraId="38591FB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60,875 </w:t>
            </w:r>
          </w:p>
        </w:tc>
        <w:tc>
          <w:tcPr>
            <w:tcW w:w="976" w:type="dxa"/>
          </w:tcPr>
          <w:p w14:paraId="4E23AA8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68,531 </w:t>
            </w:r>
          </w:p>
        </w:tc>
        <w:tc>
          <w:tcPr>
            <w:tcW w:w="976" w:type="dxa"/>
          </w:tcPr>
          <w:p w14:paraId="49526D4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 67,952 </w:t>
            </w:r>
          </w:p>
        </w:tc>
        <w:tc>
          <w:tcPr>
            <w:tcW w:w="976" w:type="dxa"/>
          </w:tcPr>
          <w:p w14:paraId="7A368A37"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E07A8B">
              <w:t xml:space="preserve">136,483 </w:t>
            </w:r>
          </w:p>
        </w:tc>
      </w:tr>
      <w:tr w:rsidR="00AA2B37" w14:paraId="7F34FD4C"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4435C4F7" w14:textId="77777777" w:rsidR="00AA2B37" w:rsidRPr="008A063D" w:rsidRDefault="00AA2B37" w:rsidP="00AA2B37">
            <w:pPr>
              <w:pStyle w:val="TableParagraph"/>
              <w:rPr>
                <w:color w:val="000000"/>
              </w:rPr>
            </w:pPr>
            <w:r w:rsidRPr="008A063D">
              <w:t>Europe non EU</w:t>
            </w:r>
          </w:p>
        </w:tc>
        <w:tc>
          <w:tcPr>
            <w:tcW w:w="975" w:type="dxa"/>
          </w:tcPr>
          <w:p w14:paraId="5DD220C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21 </w:t>
            </w:r>
          </w:p>
        </w:tc>
        <w:tc>
          <w:tcPr>
            <w:tcW w:w="976" w:type="dxa"/>
          </w:tcPr>
          <w:p w14:paraId="6140657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48 </w:t>
            </w:r>
          </w:p>
        </w:tc>
        <w:tc>
          <w:tcPr>
            <w:tcW w:w="976" w:type="dxa"/>
          </w:tcPr>
          <w:p w14:paraId="7E811A4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69 </w:t>
            </w:r>
          </w:p>
        </w:tc>
        <w:tc>
          <w:tcPr>
            <w:tcW w:w="976" w:type="dxa"/>
          </w:tcPr>
          <w:p w14:paraId="39DB3C9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9 </w:t>
            </w:r>
          </w:p>
        </w:tc>
        <w:tc>
          <w:tcPr>
            <w:tcW w:w="976" w:type="dxa"/>
          </w:tcPr>
          <w:p w14:paraId="2AB12CE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7 </w:t>
            </w:r>
          </w:p>
        </w:tc>
        <w:tc>
          <w:tcPr>
            <w:tcW w:w="976" w:type="dxa"/>
          </w:tcPr>
          <w:p w14:paraId="6A135F0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16 </w:t>
            </w:r>
          </w:p>
        </w:tc>
        <w:tc>
          <w:tcPr>
            <w:tcW w:w="976" w:type="dxa"/>
          </w:tcPr>
          <w:p w14:paraId="043228C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13 </w:t>
            </w:r>
          </w:p>
        </w:tc>
        <w:tc>
          <w:tcPr>
            <w:tcW w:w="976" w:type="dxa"/>
          </w:tcPr>
          <w:p w14:paraId="13521BF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6 </w:t>
            </w:r>
          </w:p>
        </w:tc>
        <w:tc>
          <w:tcPr>
            <w:tcW w:w="976" w:type="dxa"/>
          </w:tcPr>
          <w:p w14:paraId="5008119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19 </w:t>
            </w:r>
          </w:p>
        </w:tc>
        <w:tc>
          <w:tcPr>
            <w:tcW w:w="976" w:type="dxa"/>
          </w:tcPr>
          <w:p w14:paraId="6097006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43 </w:t>
            </w:r>
          </w:p>
        </w:tc>
        <w:tc>
          <w:tcPr>
            <w:tcW w:w="976" w:type="dxa"/>
          </w:tcPr>
          <w:p w14:paraId="1BF66A2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61 </w:t>
            </w:r>
          </w:p>
        </w:tc>
        <w:tc>
          <w:tcPr>
            <w:tcW w:w="976" w:type="dxa"/>
          </w:tcPr>
          <w:p w14:paraId="5751FBC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8B2690">
              <w:t xml:space="preserve"> 104 </w:t>
            </w:r>
          </w:p>
        </w:tc>
      </w:tr>
      <w:tr w:rsidR="00AA2B37" w14:paraId="773FF9CC"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2EE63E0D" w14:textId="77777777" w:rsidR="00AA2B37" w:rsidRPr="008A063D" w:rsidRDefault="00AA2B37" w:rsidP="00AA2B37">
            <w:pPr>
              <w:pStyle w:val="TableParagraph"/>
              <w:rPr>
                <w:color w:val="000000"/>
              </w:rPr>
            </w:pPr>
            <w:r w:rsidRPr="008A063D">
              <w:t>Oceania</w:t>
            </w:r>
          </w:p>
        </w:tc>
        <w:tc>
          <w:tcPr>
            <w:tcW w:w="975" w:type="dxa"/>
          </w:tcPr>
          <w:p w14:paraId="51E752D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17 </w:t>
            </w:r>
          </w:p>
        </w:tc>
        <w:tc>
          <w:tcPr>
            <w:tcW w:w="976" w:type="dxa"/>
          </w:tcPr>
          <w:p w14:paraId="3262AF7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20 </w:t>
            </w:r>
          </w:p>
        </w:tc>
        <w:tc>
          <w:tcPr>
            <w:tcW w:w="976" w:type="dxa"/>
          </w:tcPr>
          <w:p w14:paraId="0EF2578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37 </w:t>
            </w:r>
          </w:p>
        </w:tc>
        <w:tc>
          <w:tcPr>
            <w:tcW w:w="976" w:type="dxa"/>
          </w:tcPr>
          <w:p w14:paraId="0213993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9 </w:t>
            </w:r>
          </w:p>
        </w:tc>
        <w:tc>
          <w:tcPr>
            <w:tcW w:w="976" w:type="dxa"/>
          </w:tcPr>
          <w:p w14:paraId="44EA03B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6 </w:t>
            </w:r>
          </w:p>
        </w:tc>
        <w:tc>
          <w:tcPr>
            <w:tcW w:w="976" w:type="dxa"/>
          </w:tcPr>
          <w:p w14:paraId="609E2FF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15 </w:t>
            </w:r>
          </w:p>
        </w:tc>
        <w:tc>
          <w:tcPr>
            <w:tcW w:w="976" w:type="dxa"/>
          </w:tcPr>
          <w:p w14:paraId="2FA22FEE"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1 </w:t>
            </w:r>
          </w:p>
        </w:tc>
        <w:tc>
          <w:tcPr>
            <w:tcW w:w="976" w:type="dxa"/>
          </w:tcPr>
          <w:p w14:paraId="7C158F34"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2 </w:t>
            </w:r>
          </w:p>
        </w:tc>
        <w:tc>
          <w:tcPr>
            <w:tcW w:w="976" w:type="dxa"/>
          </w:tcPr>
          <w:p w14:paraId="6223C49C"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3 </w:t>
            </w:r>
          </w:p>
        </w:tc>
        <w:tc>
          <w:tcPr>
            <w:tcW w:w="976" w:type="dxa"/>
          </w:tcPr>
          <w:p w14:paraId="113A854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27 </w:t>
            </w:r>
          </w:p>
        </w:tc>
        <w:tc>
          <w:tcPr>
            <w:tcW w:w="976" w:type="dxa"/>
          </w:tcPr>
          <w:p w14:paraId="0D1841F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28 </w:t>
            </w:r>
          </w:p>
        </w:tc>
        <w:tc>
          <w:tcPr>
            <w:tcW w:w="976" w:type="dxa"/>
          </w:tcPr>
          <w:p w14:paraId="76A6C77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B453D3">
              <w:t xml:space="preserve"> 55 </w:t>
            </w:r>
          </w:p>
        </w:tc>
      </w:tr>
      <w:tr w:rsidR="00AA2B37" w14:paraId="6314EF89"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6C5EFCD2" w14:textId="77777777" w:rsidR="00AA2B37" w:rsidRPr="008A063D" w:rsidRDefault="00AA2B37" w:rsidP="00AA2B37">
            <w:pPr>
              <w:pStyle w:val="TableParagraph"/>
              <w:rPr>
                <w:color w:val="000000"/>
              </w:rPr>
            </w:pPr>
            <w:r w:rsidRPr="008A063D">
              <w:t>Other</w:t>
            </w:r>
          </w:p>
        </w:tc>
        <w:tc>
          <w:tcPr>
            <w:tcW w:w="975" w:type="dxa"/>
          </w:tcPr>
          <w:p w14:paraId="1315EBE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14 </w:t>
            </w:r>
          </w:p>
        </w:tc>
        <w:tc>
          <w:tcPr>
            <w:tcW w:w="976" w:type="dxa"/>
          </w:tcPr>
          <w:p w14:paraId="4B0851F0"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24 </w:t>
            </w:r>
          </w:p>
        </w:tc>
        <w:tc>
          <w:tcPr>
            <w:tcW w:w="976" w:type="dxa"/>
          </w:tcPr>
          <w:p w14:paraId="193C4D8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38 </w:t>
            </w:r>
          </w:p>
        </w:tc>
        <w:tc>
          <w:tcPr>
            <w:tcW w:w="976" w:type="dxa"/>
          </w:tcPr>
          <w:p w14:paraId="3977697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t>0</w:t>
            </w:r>
          </w:p>
        </w:tc>
        <w:tc>
          <w:tcPr>
            <w:tcW w:w="976" w:type="dxa"/>
          </w:tcPr>
          <w:p w14:paraId="35150AB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1 </w:t>
            </w:r>
          </w:p>
        </w:tc>
        <w:tc>
          <w:tcPr>
            <w:tcW w:w="976" w:type="dxa"/>
          </w:tcPr>
          <w:p w14:paraId="0349C3B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1 </w:t>
            </w:r>
          </w:p>
        </w:tc>
        <w:tc>
          <w:tcPr>
            <w:tcW w:w="976" w:type="dxa"/>
          </w:tcPr>
          <w:p w14:paraId="3FE5E8CC"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37 </w:t>
            </w:r>
          </w:p>
        </w:tc>
        <w:tc>
          <w:tcPr>
            <w:tcW w:w="976" w:type="dxa"/>
          </w:tcPr>
          <w:p w14:paraId="72209F1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23 </w:t>
            </w:r>
          </w:p>
        </w:tc>
        <w:tc>
          <w:tcPr>
            <w:tcW w:w="976" w:type="dxa"/>
          </w:tcPr>
          <w:p w14:paraId="68853DE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60 </w:t>
            </w:r>
          </w:p>
        </w:tc>
        <w:tc>
          <w:tcPr>
            <w:tcW w:w="976" w:type="dxa"/>
          </w:tcPr>
          <w:p w14:paraId="5AA4B86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51 </w:t>
            </w:r>
          </w:p>
        </w:tc>
        <w:tc>
          <w:tcPr>
            <w:tcW w:w="976" w:type="dxa"/>
          </w:tcPr>
          <w:p w14:paraId="7C445B47"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48 </w:t>
            </w:r>
          </w:p>
        </w:tc>
        <w:tc>
          <w:tcPr>
            <w:tcW w:w="976" w:type="dxa"/>
          </w:tcPr>
          <w:p w14:paraId="656EB4A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B97028">
              <w:t xml:space="preserve"> 99 </w:t>
            </w:r>
          </w:p>
        </w:tc>
      </w:tr>
      <w:tr w:rsidR="00AA2B37" w14:paraId="41E23C9F" w14:textId="77777777" w:rsidTr="00AA2B37">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032" w:type="dxa"/>
            <w:hideMark/>
          </w:tcPr>
          <w:p w14:paraId="3536538E" w14:textId="77777777" w:rsidR="00AA2B37" w:rsidRPr="008A063D" w:rsidRDefault="00AA2B37" w:rsidP="00AA2B37">
            <w:pPr>
              <w:pStyle w:val="TableBoldnarrow"/>
              <w:rPr>
                <w:rFonts w:ascii="Arial" w:hAnsi="Arial"/>
              </w:rPr>
            </w:pPr>
            <w:r w:rsidRPr="008A063D">
              <w:rPr>
                <w:rFonts w:ascii="Arial" w:hAnsi="Arial"/>
              </w:rPr>
              <w:t>Grand Total</w:t>
            </w:r>
          </w:p>
        </w:tc>
        <w:tc>
          <w:tcPr>
            <w:tcW w:w="975" w:type="dxa"/>
          </w:tcPr>
          <w:p w14:paraId="003040F0"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34,183 </w:t>
            </w:r>
          </w:p>
        </w:tc>
        <w:tc>
          <w:tcPr>
            <w:tcW w:w="976" w:type="dxa"/>
          </w:tcPr>
          <w:p w14:paraId="5637DC33"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38,907 </w:t>
            </w:r>
          </w:p>
        </w:tc>
        <w:tc>
          <w:tcPr>
            <w:tcW w:w="976" w:type="dxa"/>
          </w:tcPr>
          <w:p w14:paraId="38078664"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73,090 </w:t>
            </w:r>
          </w:p>
        </w:tc>
        <w:tc>
          <w:tcPr>
            <w:tcW w:w="976" w:type="dxa"/>
          </w:tcPr>
          <w:p w14:paraId="13BB87D7"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2,590 </w:t>
            </w:r>
          </w:p>
        </w:tc>
        <w:tc>
          <w:tcPr>
            <w:tcW w:w="976" w:type="dxa"/>
          </w:tcPr>
          <w:p w14:paraId="1C5710F5"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5,487 </w:t>
            </w:r>
          </w:p>
        </w:tc>
        <w:tc>
          <w:tcPr>
            <w:tcW w:w="976" w:type="dxa"/>
          </w:tcPr>
          <w:p w14:paraId="53325647"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8,077 </w:t>
            </w:r>
          </w:p>
        </w:tc>
        <w:tc>
          <w:tcPr>
            <w:tcW w:w="976" w:type="dxa"/>
          </w:tcPr>
          <w:p w14:paraId="4D24C260"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34,909 </w:t>
            </w:r>
          </w:p>
        </w:tc>
        <w:tc>
          <w:tcPr>
            <w:tcW w:w="976" w:type="dxa"/>
          </w:tcPr>
          <w:p w14:paraId="1641BBE3"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27,467 </w:t>
            </w:r>
          </w:p>
        </w:tc>
        <w:tc>
          <w:tcPr>
            <w:tcW w:w="976" w:type="dxa"/>
          </w:tcPr>
          <w:p w14:paraId="72D1B33A"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62,376 </w:t>
            </w:r>
          </w:p>
        </w:tc>
        <w:tc>
          <w:tcPr>
            <w:tcW w:w="976" w:type="dxa"/>
          </w:tcPr>
          <w:p w14:paraId="71D5A803"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71,681 </w:t>
            </w:r>
          </w:p>
        </w:tc>
        <w:tc>
          <w:tcPr>
            <w:tcW w:w="976" w:type="dxa"/>
          </w:tcPr>
          <w:p w14:paraId="2C9B6351"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71,861 </w:t>
            </w:r>
          </w:p>
        </w:tc>
        <w:tc>
          <w:tcPr>
            <w:tcW w:w="976" w:type="dxa"/>
          </w:tcPr>
          <w:p w14:paraId="603DE760" w14:textId="77777777" w:rsidR="00AA2B37" w:rsidRPr="008A063D" w:rsidRDefault="00AA2B37" w:rsidP="00AA2B37">
            <w:pPr>
              <w:pStyle w:val="TableBoldnarrow"/>
              <w:jc w:val="right"/>
              <w:cnfStyle w:val="000000010000" w:firstRow="0" w:lastRow="0" w:firstColumn="0" w:lastColumn="0" w:oddVBand="0" w:evenVBand="0" w:oddHBand="0" w:evenHBand="1" w:firstRowFirstColumn="0" w:firstRowLastColumn="0" w:lastRowFirstColumn="0" w:lastRowLastColumn="0"/>
              <w:rPr>
                <w:rFonts w:ascii="Arial" w:hAnsi="Arial"/>
              </w:rPr>
            </w:pPr>
            <w:r w:rsidRPr="00603248">
              <w:t xml:space="preserve"> 143,543 </w:t>
            </w:r>
          </w:p>
        </w:tc>
      </w:tr>
      <w:tr w:rsidR="00AA2B37" w14:paraId="0CBF67B4"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1F3C6513" w14:textId="77777777" w:rsidR="00AA2B37" w:rsidRPr="008A063D" w:rsidRDefault="00AA2B37" w:rsidP="00AA2B37">
            <w:pPr>
              <w:pStyle w:val="TableParagraph"/>
              <w:rPr>
                <w:color w:val="000000"/>
              </w:rPr>
            </w:pPr>
            <w:r w:rsidRPr="008A063D">
              <w:rPr>
                <w:color w:val="000000"/>
              </w:rPr>
              <w:t>Included within Europe EU</w:t>
            </w:r>
          </w:p>
        </w:tc>
        <w:tc>
          <w:tcPr>
            <w:tcW w:w="975" w:type="dxa"/>
          </w:tcPr>
          <w:p w14:paraId="6AFE3E0D"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369F62BF"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1B9C142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4DBCE83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63246E1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07A0AE2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3A466F7A"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3B2F7C9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27CB0AC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3368C23E"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54F0917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c>
          <w:tcPr>
            <w:tcW w:w="976" w:type="dxa"/>
          </w:tcPr>
          <w:p w14:paraId="2C09BDB4"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rPr>
                <w:color w:val="000000"/>
              </w:rPr>
            </w:pPr>
          </w:p>
        </w:tc>
      </w:tr>
      <w:tr w:rsidR="00AA2B37" w14:paraId="39DFC492" w14:textId="77777777" w:rsidTr="00AA2B37">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25FA188B" w14:textId="77777777" w:rsidR="00AA2B37" w:rsidRPr="008A063D" w:rsidRDefault="00AA2B37" w:rsidP="00AA2B37">
            <w:pPr>
              <w:pStyle w:val="TableParagraph"/>
              <w:rPr>
                <w:color w:val="000000"/>
              </w:rPr>
            </w:pPr>
            <w:r w:rsidRPr="008A063D">
              <w:rPr>
                <w:color w:val="000000"/>
              </w:rPr>
              <w:t>Great Britain (excluding Northern Ireland)</w:t>
            </w:r>
          </w:p>
        </w:tc>
        <w:tc>
          <w:tcPr>
            <w:tcW w:w="975" w:type="dxa"/>
          </w:tcPr>
          <w:p w14:paraId="068C5029"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454 </w:t>
            </w:r>
          </w:p>
        </w:tc>
        <w:tc>
          <w:tcPr>
            <w:tcW w:w="976" w:type="dxa"/>
          </w:tcPr>
          <w:p w14:paraId="4FEBE932"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506 </w:t>
            </w:r>
          </w:p>
        </w:tc>
        <w:tc>
          <w:tcPr>
            <w:tcW w:w="976" w:type="dxa"/>
          </w:tcPr>
          <w:p w14:paraId="285DF4C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960 </w:t>
            </w:r>
          </w:p>
        </w:tc>
        <w:tc>
          <w:tcPr>
            <w:tcW w:w="976" w:type="dxa"/>
          </w:tcPr>
          <w:p w14:paraId="3783AF4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17 </w:t>
            </w:r>
          </w:p>
        </w:tc>
        <w:tc>
          <w:tcPr>
            <w:tcW w:w="976" w:type="dxa"/>
          </w:tcPr>
          <w:p w14:paraId="51E76FA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11 </w:t>
            </w:r>
          </w:p>
        </w:tc>
        <w:tc>
          <w:tcPr>
            <w:tcW w:w="976" w:type="dxa"/>
          </w:tcPr>
          <w:p w14:paraId="36B47E51"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28 </w:t>
            </w:r>
          </w:p>
        </w:tc>
        <w:tc>
          <w:tcPr>
            <w:tcW w:w="976" w:type="dxa"/>
          </w:tcPr>
          <w:p w14:paraId="455EB8ED"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35 </w:t>
            </w:r>
          </w:p>
        </w:tc>
        <w:tc>
          <w:tcPr>
            <w:tcW w:w="976" w:type="dxa"/>
          </w:tcPr>
          <w:p w14:paraId="5DE92B38"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29 </w:t>
            </w:r>
          </w:p>
        </w:tc>
        <w:tc>
          <w:tcPr>
            <w:tcW w:w="976" w:type="dxa"/>
          </w:tcPr>
          <w:p w14:paraId="552BFC5A"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64 </w:t>
            </w:r>
          </w:p>
        </w:tc>
        <w:tc>
          <w:tcPr>
            <w:tcW w:w="976" w:type="dxa"/>
          </w:tcPr>
          <w:p w14:paraId="137CEFF3"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506 </w:t>
            </w:r>
          </w:p>
        </w:tc>
        <w:tc>
          <w:tcPr>
            <w:tcW w:w="976" w:type="dxa"/>
          </w:tcPr>
          <w:p w14:paraId="3B0DFC4B"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546 </w:t>
            </w:r>
          </w:p>
        </w:tc>
        <w:tc>
          <w:tcPr>
            <w:tcW w:w="976" w:type="dxa"/>
          </w:tcPr>
          <w:p w14:paraId="229499DF" w14:textId="77777777" w:rsidR="00AA2B37" w:rsidRPr="008A063D" w:rsidRDefault="00AA2B37" w:rsidP="00AA2B37">
            <w:pPr>
              <w:pStyle w:val="TableParagraph"/>
              <w:jc w:val="right"/>
              <w:cnfStyle w:val="000000010000" w:firstRow="0" w:lastRow="0" w:firstColumn="0" w:lastColumn="0" w:oddVBand="0" w:evenVBand="0" w:oddHBand="0" w:evenHBand="1" w:firstRowFirstColumn="0" w:firstRowLastColumn="0" w:lastRowFirstColumn="0" w:lastRowLastColumn="0"/>
            </w:pPr>
            <w:r w:rsidRPr="001E2A46">
              <w:t xml:space="preserve"> 1,052 </w:t>
            </w:r>
          </w:p>
        </w:tc>
      </w:tr>
      <w:tr w:rsidR="00AA2B37" w14:paraId="09496187" w14:textId="77777777" w:rsidTr="00AA2B3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032" w:type="dxa"/>
            <w:hideMark/>
          </w:tcPr>
          <w:p w14:paraId="5884F698" w14:textId="77777777" w:rsidR="00AA2B37" w:rsidRPr="008A063D" w:rsidRDefault="00AA2B37" w:rsidP="00AA2B37">
            <w:pPr>
              <w:pStyle w:val="TableParagraph"/>
            </w:pPr>
            <w:r w:rsidRPr="008A063D">
              <w:rPr>
                <w:color w:val="000000"/>
              </w:rPr>
              <w:t>Ireland (including Northern Ireland)</w:t>
            </w:r>
          </w:p>
        </w:tc>
        <w:tc>
          <w:tcPr>
            <w:tcW w:w="975" w:type="dxa"/>
          </w:tcPr>
          <w:p w14:paraId="7FF5121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31,953 </w:t>
            </w:r>
          </w:p>
        </w:tc>
        <w:tc>
          <w:tcPr>
            <w:tcW w:w="976" w:type="dxa"/>
          </w:tcPr>
          <w:p w14:paraId="77C3D34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35,151 </w:t>
            </w:r>
          </w:p>
        </w:tc>
        <w:tc>
          <w:tcPr>
            <w:tcW w:w="976" w:type="dxa"/>
          </w:tcPr>
          <w:p w14:paraId="2E8CF2E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67,104 </w:t>
            </w:r>
          </w:p>
        </w:tc>
        <w:tc>
          <w:tcPr>
            <w:tcW w:w="976" w:type="dxa"/>
          </w:tcPr>
          <w:p w14:paraId="704E8278"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1,827 </w:t>
            </w:r>
          </w:p>
        </w:tc>
        <w:tc>
          <w:tcPr>
            <w:tcW w:w="976" w:type="dxa"/>
          </w:tcPr>
          <w:p w14:paraId="0EF0228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4,865 </w:t>
            </w:r>
          </w:p>
        </w:tc>
        <w:tc>
          <w:tcPr>
            <w:tcW w:w="976" w:type="dxa"/>
          </w:tcPr>
          <w:p w14:paraId="2D69E62B"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6,692 </w:t>
            </w:r>
          </w:p>
        </w:tc>
        <w:tc>
          <w:tcPr>
            <w:tcW w:w="976" w:type="dxa"/>
          </w:tcPr>
          <w:p w14:paraId="52AFD7E3"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33,807 </w:t>
            </w:r>
          </w:p>
        </w:tc>
        <w:tc>
          <w:tcPr>
            <w:tcW w:w="976" w:type="dxa"/>
          </w:tcPr>
          <w:p w14:paraId="3EF9F841"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26,755 </w:t>
            </w:r>
          </w:p>
        </w:tc>
        <w:tc>
          <w:tcPr>
            <w:tcW w:w="976" w:type="dxa"/>
          </w:tcPr>
          <w:p w14:paraId="16B5B8D2"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60,562 </w:t>
            </w:r>
          </w:p>
        </w:tc>
        <w:tc>
          <w:tcPr>
            <w:tcW w:w="976" w:type="dxa"/>
          </w:tcPr>
          <w:p w14:paraId="548016A5"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67,587 </w:t>
            </w:r>
          </w:p>
        </w:tc>
        <w:tc>
          <w:tcPr>
            <w:tcW w:w="976" w:type="dxa"/>
          </w:tcPr>
          <w:p w14:paraId="50F1A749"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 66,771 </w:t>
            </w:r>
          </w:p>
        </w:tc>
        <w:tc>
          <w:tcPr>
            <w:tcW w:w="976" w:type="dxa"/>
          </w:tcPr>
          <w:p w14:paraId="61AB7236" w14:textId="77777777" w:rsidR="00AA2B37" w:rsidRPr="008A063D" w:rsidRDefault="00AA2B37" w:rsidP="00AA2B37">
            <w:pPr>
              <w:pStyle w:val="TableParagraph"/>
              <w:jc w:val="right"/>
              <w:cnfStyle w:val="000000100000" w:firstRow="0" w:lastRow="0" w:firstColumn="0" w:lastColumn="0" w:oddVBand="0" w:evenVBand="0" w:oddHBand="1" w:evenHBand="0" w:firstRowFirstColumn="0" w:firstRowLastColumn="0" w:lastRowFirstColumn="0" w:lastRowLastColumn="0"/>
            </w:pPr>
            <w:r w:rsidRPr="00DB493D">
              <w:t xml:space="preserve">134,358 </w:t>
            </w:r>
          </w:p>
        </w:tc>
      </w:tr>
    </w:tbl>
    <w:p w14:paraId="5F2F3EB3" w14:textId="77777777" w:rsidR="00AA2B37" w:rsidRDefault="00AA2B37" w:rsidP="00D54D05">
      <w:pPr>
        <w:pStyle w:val="Quote"/>
        <w:rPr>
          <w:rStyle w:val="Hyperlink"/>
          <w:color w:val="404040"/>
          <w:u w:val="none"/>
        </w:rPr>
      </w:pPr>
      <w:r w:rsidRPr="000708E7">
        <w:t>Source:</w:t>
      </w:r>
      <w:r>
        <w:t xml:space="preserve"> </w:t>
      </w:r>
      <w:hyperlink r:id="rId27" w:tgtFrame="_self" w:history="1">
        <w:r w:rsidRPr="000708E7">
          <w:rPr>
            <w:rStyle w:val="Hyperlink"/>
            <w:color w:val="404040"/>
            <w:u w:val="none"/>
          </w:rPr>
          <w:t>HEA data on domici</w:t>
        </w:r>
        <w:r>
          <w:rPr>
            <w:rStyle w:val="Hyperlink"/>
            <w:color w:val="404040"/>
            <w:u w:val="none"/>
          </w:rPr>
          <w:t>liary of full time students 2012/13</w:t>
        </w:r>
      </w:hyperlink>
    </w:p>
    <w:p w14:paraId="20FA783A" w14:textId="77777777" w:rsidR="008C6326" w:rsidRPr="008C6326" w:rsidRDefault="008C6326" w:rsidP="008C6326"/>
    <w:p w14:paraId="4264681A" w14:textId="77777777" w:rsidR="008C6326" w:rsidRPr="008C6326" w:rsidRDefault="008C6326" w:rsidP="008C6326">
      <w:pPr>
        <w:sectPr w:rsidR="008C6326" w:rsidRPr="008C6326" w:rsidSect="00AA2B37">
          <w:pgSz w:w="16840" w:h="11910" w:orient="landscape"/>
          <w:pgMar w:top="1418" w:right="680" w:bottom="851" w:left="278" w:header="720" w:footer="720" w:gutter="0"/>
          <w:cols w:space="720"/>
        </w:sectPr>
      </w:pPr>
    </w:p>
    <w:p w14:paraId="3C27D828" w14:textId="6618AB2A" w:rsidR="00013117" w:rsidRPr="00455D2F" w:rsidRDefault="00013117" w:rsidP="008C6326">
      <w:pPr>
        <w:tabs>
          <w:tab w:val="left" w:pos="5860"/>
        </w:tabs>
        <w:rPr>
          <w:lang w:val="en-GB" w:eastAsia="en-GB"/>
        </w:rPr>
      </w:pPr>
    </w:p>
    <w:sectPr w:rsidR="00013117" w:rsidRPr="00455D2F" w:rsidSect="00455D2F">
      <w:pgSz w:w="11910" w:h="16840"/>
      <w:pgMar w:top="1418" w:right="711" w:bottom="280" w:left="1420" w:header="720" w:footer="1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3EE6D" w14:textId="77777777" w:rsidR="000A4ECF" w:rsidRDefault="000A4ECF" w:rsidP="00C12727">
      <w:r>
        <w:separator/>
      </w:r>
    </w:p>
  </w:endnote>
  <w:endnote w:type="continuationSeparator" w:id="0">
    <w:p w14:paraId="70C15DD5" w14:textId="77777777" w:rsidR="000A4ECF" w:rsidRDefault="000A4ECF" w:rsidP="00C1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altName w:val="Menlo Bold"/>
    <w:panose1 w:val="020B0502040204020203"/>
    <w:charset w:val="00"/>
    <w:family w:val="swiss"/>
    <w:pitch w:val="variable"/>
    <w:sig w:usb0="E4002EFF" w:usb1="C000E47F" w:usb2="00000009" w:usb3="00000000" w:csb0="000001FF" w:csb1="00000000"/>
  </w:font>
  <w:font w:name="Prelo Book">
    <w:altName w:val="Arial"/>
    <w:panose1 w:val="00000000000000000000"/>
    <w:charset w:val="00"/>
    <w:family w:val="modern"/>
    <w:notTrueType/>
    <w:pitch w:val="variable"/>
    <w:sig w:usb0="00000001" w:usb1="5000205B" w:usb2="00000000" w:usb3="00000000" w:csb0="0000009B" w:csb1="00000000"/>
  </w:font>
  <w:font w:name="Prelo Medium">
    <w:altName w:val="Arial"/>
    <w:panose1 w:val="00000000000000000000"/>
    <w:charset w:val="00"/>
    <w:family w:val="modern"/>
    <w:notTrueType/>
    <w:pitch w:val="variable"/>
    <w:sig w:usb0="00000001" w:usb1="5000205B" w:usb2="00000000" w:usb3="00000000" w:csb0="0000009B"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7ACA2" w14:textId="77777777" w:rsidR="00574927" w:rsidRDefault="00574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4DA5D" w14:textId="4F1586D4" w:rsidR="000A4ECF" w:rsidRPr="00B754D5" w:rsidRDefault="000A4ECF" w:rsidP="00CB0C4F">
    <w:pPr>
      <w:spacing w:before="0" w:after="0" w:line="225" w:lineRule="exact"/>
      <w:ind w:left="20"/>
      <w:rPr>
        <w:rFonts w:ascii="Prelo Medium" w:eastAsia="Prelo Medium" w:hAnsi="Prelo Medium" w:cs="Times New Roman"/>
      </w:rPr>
    </w:pPr>
    <w:r>
      <w:rPr>
        <w:rFonts w:ascii="Prelo Medium" w:eastAsia="Prelo Medium" w:hAnsi="Prelo Medium" w:cs="Times New Roman"/>
        <w:noProof/>
      </w:rPr>
      <w:drawing>
        <wp:anchor distT="0" distB="0" distL="114300" distR="114300" simplePos="0" relativeHeight="251669504" behindDoc="1" locked="0" layoutInCell="1" allowOverlap="1" wp14:anchorId="07E24537" wp14:editId="0E860C6D">
          <wp:simplePos x="0" y="0"/>
          <wp:positionH relativeFrom="page">
            <wp:posOffset>0</wp:posOffset>
          </wp:positionH>
          <wp:positionV relativeFrom="page">
            <wp:posOffset>9829800</wp:posOffset>
          </wp:positionV>
          <wp:extent cx="7559802" cy="864108"/>
          <wp:effectExtent l="0" t="0" r="0" b="0"/>
          <wp:wrapNone/>
          <wp:docPr id="3" name="Picture 3" descr="Production_04:Users:production04:Documents:CCD04-DEARBHLA:CCD04-DEARBHLA-ARTWORK:HEA | IRC:03289-HEA-FSD-Report-Appendices:03289-Pics:03289-HEA-FSD-Report-Proof#16-Cov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ion_04:Users:production04:Documents:CCD04-DEARBHLA:CCD04-DEARBHLA-ARTWORK:HEA | IRC:03289-HEA-FSD-Report-Appendices:03289-Pics:03289-HEA-FSD-Report-Proof#16-Cov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802" cy="8641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F12F3" w14:textId="77777777" w:rsidR="00574927" w:rsidRDefault="005749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FDBF4" w14:textId="77777777" w:rsidR="000A4ECF" w:rsidRPr="00B754D5" w:rsidRDefault="000A4ECF" w:rsidP="00CB0C4F">
    <w:pPr>
      <w:widowControl/>
      <w:tabs>
        <w:tab w:val="center" w:pos="4513"/>
        <w:tab w:val="right" w:pos="9026"/>
      </w:tabs>
      <w:spacing w:before="80" w:after="0" w:line="140" w:lineRule="atLeast"/>
    </w:pPr>
    <w:r w:rsidRPr="00B754D5">
      <w:rPr>
        <w:rFonts w:cs="Times New Roman"/>
        <w:sz w:val="12"/>
        <w:szCs w:val="22"/>
        <w:lang w:val="en-GB"/>
      </w:rPr>
      <w:t>© 2017 RSM UK Group LLP, all rights reserved</w:t>
    </w:r>
  </w:p>
  <w:p w14:paraId="2F85EBFE" w14:textId="77777777" w:rsidR="000A4ECF" w:rsidRPr="00CB0C4F" w:rsidRDefault="000A4ECF" w:rsidP="00CB0C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466172"/>
      <w:docPartObj>
        <w:docPartGallery w:val="Page Numbers (Bottom of Page)"/>
        <w:docPartUnique/>
      </w:docPartObj>
    </w:sdtPr>
    <w:sdtEndPr>
      <w:rPr>
        <w:noProof/>
      </w:rPr>
    </w:sdtEndPr>
    <w:sdtContent>
      <w:p w14:paraId="0F77C922" w14:textId="2B072275" w:rsidR="000A4ECF" w:rsidRPr="00860323" w:rsidRDefault="000A4ECF" w:rsidP="00455D2F">
        <w:pPr>
          <w:pStyle w:val="Footer"/>
          <w:jc w:val="right"/>
        </w:pPr>
        <w:r>
          <w:t xml:space="preserve">Page | </w:t>
        </w:r>
        <w:r>
          <w:fldChar w:fldCharType="begin"/>
        </w:r>
        <w:r>
          <w:instrText xml:space="preserve"> PAGE   \* MERGEFORMAT </w:instrText>
        </w:r>
        <w:r>
          <w:fldChar w:fldCharType="separate"/>
        </w:r>
        <w:r w:rsidR="0063259C">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463F0" w14:textId="77777777" w:rsidR="000A4ECF" w:rsidRDefault="000A4ECF" w:rsidP="00C12727">
      <w:r>
        <w:separator/>
      </w:r>
    </w:p>
  </w:footnote>
  <w:footnote w:type="continuationSeparator" w:id="0">
    <w:p w14:paraId="145725E3" w14:textId="77777777" w:rsidR="000A4ECF" w:rsidRDefault="000A4ECF" w:rsidP="00C12727">
      <w:r>
        <w:continuationSeparator/>
      </w:r>
    </w:p>
  </w:footnote>
  <w:footnote w:id="1">
    <w:p w14:paraId="1BA7F841" w14:textId="77777777" w:rsidR="000A4ECF" w:rsidRPr="00607A04" w:rsidRDefault="000A4ECF" w:rsidP="00AA2B37">
      <w:pPr>
        <w:pStyle w:val="FootnoteText"/>
        <w:rPr>
          <w:lang w:val="en-GB"/>
        </w:rPr>
      </w:pPr>
      <w:r>
        <w:rPr>
          <w:rStyle w:val="FootnoteReference"/>
        </w:rPr>
        <w:footnoteRef/>
      </w:r>
      <w:r>
        <w:t xml:space="preserve"> </w:t>
      </w:r>
      <w:r>
        <w:rPr>
          <w:lang w:val="en-GB"/>
        </w:rPr>
        <w:t xml:space="preserve">All ETBs except for </w:t>
      </w:r>
      <w:r w:rsidRPr="00C32070">
        <w:rPr>
          <w:lang w:val="en-GB"/>
        </w:rPr>
        <w:t>Laois &amp; Offaly Education &amp; Training Board</w:t>
      </w:r>
    </w:p>
  </w:footnote>
  <w:footnote w:id="2">
    <w:p w14:paraId="15EB9980" w14:textId="77777777" w:rsidR="000A4ECF" w:rsidRPr="00E435A3" w:rsidRDefault="000A4ECF" w:rsidP="00AA2B37">
      <w:pPr>
        <w:pStyle w:val="FootnoteText"/>
        <w:rPr>
          <w:lang w:val="en-GB"/>
        </w:rPr>
      </w:pPr>
      <w:r>
        <w:rPr>
          <w:rStyle w:val="FootnoteReference"/>
        </w:rPr>
        <w:footnoteRef/>
      </w:r>
      <w:r>
        <w:t xml:space="preserve"> Some </w:t>
      </w:r>
      <w:r>
        <w:rPr>
          <w:lang w:val="en-GB"/>
        </w:rPr>
        <w:t>expenditure is categorised as “Q4 estimate” or “Total (No Breakdown) – in these cases, limited details of expenditure is provided. This is a very small proportion of total expenditure across the 3 years considered; it accounts for less than 0.5%.</w:t>
      </w:r>
    </w:p>
  </w:footnote>
  <w:footnote w:id="3">
    <w:p w14:paraId="0A6C8CB5" w14:textId="77777777" w:rsidR="000A4ECF" w:rsidRDefault="000A4ECF" w:rsidP="00AA2B37">
      <w:pPr>
        <w:pStyle w:val="CommentText"/>
        <w:rPr>
          <w:lang w:val="en-GB"/>
        </w:rPr>
      </w:pPr>
      <w:r>
        <w:rPr>
          <w:rStyle w:val="FootnoteReference"/>
        </w:rPr>
        <w:footnoteRef/>
      </w:r>
      <w:r>
        <w:t xml:space="preserve"> </w:t>
      </w:r>
      <w:r w:rsidRPr="00225463">
        <w:rPr>
          <w:rStyle w:val="FootnoteTextChar"/>
        </w:rPr>
        <w:t xml:space="preserve">Available at: </w:t>
      </w:r>
      <w:hyperlink r:id="rId1" w:history="1">
        <w:r w:rsidRPr="00225463">
          <w:rPr>
            <w:rStyle w:val="FootnoteTextChar"/>
          </w:rPr>
          <w:t>https://www.ahead.ie/userfiles/files/shop/free/StrategicPlan15-18.pdf</w:t>
        </w:r>
      </w:hyperlink>
    </w:p>
  </w:footnote>
  <w:footnote w:id="4">
    <w:p w14:paraId="015EC0FE" w14:textId="77777777" w:rsidR="000A4ECF" w:rsidRDefault="000A4ECF" w:rsidP="00AA2B37">
      <w:pPr>
        <w:pStyle w:val="CommentText"/>
        <w:rPr>
          <w:lang w:val="en-GB"/>
        </w:rPr>
      </w:pPr>
      <w:r>
        <w:rPr>
          <w:rStyle w:val="FootnoteReference"/>
        </w:rPr>
        <w:footnoteRef/>
      </w:r>
      <w:r>
        <w:t xml:space="preserve"> </w:t>
      </w:r>
      <w:r w:rsidRPr="00225463">
        <w:rPr>
          <w:rStyle w:val="FootnoteTextChar"/>
        </w:rPr>
        <w:t xml:space="preserve">Available at: </w:t>
      </w:r>
      <w:hyperlink r:id="rId2" w:history="1">
        <w:r w:rsidRPr="00225463">
          <w:rPr>
            <w:rStyle w:val="FootnoteTextChar"/>
          </w:rPr>
          <w:t>https://www.ahead.ie/userfiles/files/shop/free/ParticipationRatesReport2014-15.pdf</w:t>
        </w:r>
      </w:hyperlink>
    </w:p>
  </w:footnote>
  <w:footnote w:id="5">
    <w:p w14:paraId="2B1E7D75" w14:textId="77777777" w:rsidR="000A4ECF" w:rsidRPr="00225463" w:rsidRDefault="000A4ECF" w:rsidP="00AA2B37">
      <w:pPr>
        <w:pStyle w:val="FootnoteText"/>
      </w:pPr>
      <w:r>
        <w:rPr>
          <w:rStyle w:val="FootnoteReference"/>
        </w:rPr>
        <w:footnoteRef/>
      </w:r>
      <w:r>
        <w:t xml:space="preserve"> 7 Universities [</w:t>
      </w:r>
      <w:r w:rsidRPr="00690490">
        <w:t xml:space="preserve">University College Dublin (UCD), University College Cork (UCC), National University of Ireland, Galway (NUIG), Trinity College Dublin (TCD), Maynooth University (MU), Dublin City University (DCU), University of Limerick (UL), Mary Immaculate College (MIC), Mater Dei Institute of Education (MDIE),  National College of Art and Design (NCAD), Royal College of Surgeons in Ireland (RCSI), St. Angela’s College (St. Ang), St. Patricks College Drumcondra (SPD), </w:t>
      </w:r>
      <w:r>
        <w:t>14 Institutes of Technology [</w:t>
      </w:r>
      <w:r w:rsidRPr="00690490">
        <w:t>Athlone I</w:t>
      </w:r>
      <w:r>
        <w:t>oT</w:t>
      </w:r>
      <w:r w:rsidRPr="00690490">
        <w:t xml:space="preserve"> (AIT), Cork I</w:t>
      </w:r>
      <w:r>
        <w:t>oT</w:t>
      </w:r>
      <w:r w:rsidRPr="00690490">
        <w:t xml:space="preserve"> (CIT), Dublin I</w:t>
      </w:r>
      <w:r>
        <w:t>oT</w:t>
      </w:r>
      <w:r w:rsidRPr="00690490">
        <w:t xml:space="preserve"> (DIT), Dun Laoghaire Institute of Art, Design &amp; Technology (DLIADT), Dundalk I</w:t>
      </w:r>
      <w:r>
        <w:t>oT</w:t>
      </w:r>
      <w:r w:rsidRPr="00690490">
        <w:t xml:space="preserve"> (DKIT), I</w:t>
      </w:r>
      <w:r>
        <w:t>oT</w:t>
      </w:r>
      <w:r w:rsidRPr="00690490">
        <w:t xml:space="preserve"> Blanchardstown (ITB), I</w:t>
      </w:r>
      <w:r>
        <w:t>oT</w:t>
      </w:r>
      <w:r w:rsidRPr="00690490">
        <w:t xml:space="preserve"> Carlow (ITC), I</w:t>
      </w:r>
      <w:r>
        <w:t xml:space="preserve">oT </w:t>
      </w:r>
      <w:r w:rsidRPr="00690490">
        <w:t>Sligo (ITS), I</w:t>
      </w:r>
      <w:r>
        <w:t>oT</w:t>
      </w:r>
      <w:r w:rsidRPr="00690490">
        <w:t xml:space="preserve"> Tallaght (ITT), I</w:t>
      </w:r>
      <w:r>
        <w:t xml:space="preserve">oT </w:t>
      </w:r>
      <w:r w:rsidRPr="00690490">
        <w:t>Tralee (ITTRA), Letterkenny I</w:t>
      </w:r>
      <w:r>
        <w:t>oT</w:t>
      </w:r>
      <w:r w:rsidRPr="00690490">
        <w:t xml:space="preserve"> (LYIT), Limerick I</w:t>
      </w:r>
      <w:r>
        <w:t>oT</w:t>
      </w:r>
      <w:r w:rsidRPr="00690490">
        <w:t xml:space="preserve"> (LIT), National College of Ireland (NCI), W</w:t>
      </w:r>
      <w:r>
        <w:t>aterford IoT</w:t>
      </w:r>
      <w:r w:rsidRPr="00690490">
        <w:t xml:space="preserve"> (WIT)</w:t>
      </w:r>
      <w:r w:rsidRPr="000D747F">
        <w:rPr>
          <w:rFonts w:ascii="Arial MT" w:hAnsi="Arial MT" w:cs="Arial MT"/>
          <w:sz w:val="21"/>
          <w:szCs w:val="21"/>
        </w:rPr>
        <w:t xml:space="preserve"> </w:t>
      </w:r>
    </w:p>
  </w:footnote>
  <w:footnote w:id="6">
    <w:p w14:paraId="4BBFB949" w14:textId="77777777" w:rsidR="000A4ECF" w:rsidRDefault="000A4ECF" w:rsidP="00AA2B37">
      <w:pPr>
        <w:pStyle w:val="FootnoteText"/>
        <w:rPr>
          <w:lang w:val="en-GB"/>
        </w:rPr>
      </w:pPr>
      <w:r>
        <w:rPr>
          <w:rStyle w:val="FootnoteReference"/>
        </w:rPr>
        <w:footnoteRef/>
      </w:r>
      <w:r>
        <w:t xml:space="preserve"> </w:t>
      </w:r>
      <w:r>
        <w:rPr>
          <w:lang w:val="en-GB"/>
        </w:rPr>
        <w:t>Email from HEA to DES re: Part-Time Figures, 11 March 2016 Response to query about estimating the cost of extending the FSD and SAF to support part-time students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06E6" w14:textId="77777777" w:rsidR="00574927" w:rsidRDefault="005749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827F0" w14:textId="6D28FC9E" w:rsidR="000A4ECF" w:rsidRPr="00620D51" w:rsidRDefault="000A4ECF" w:rsidP="00620D51">
    <w:pPr>
      <w:widowControl/>
      <w:tabs>
        <w:tab w:val="center" w:pos="4320"/>
        <w:tab w:val="right" w:pos="8640"/>
      </w:tabs>
      <w:spacing w:after="60"/>
      <w:jc w:val="both"/>
      <w:rPr>
        <w:rFonts w:eastAsia="Times New Roman" w:cs="Times New Roman"/>
        <w:szCs w:val="24"/>
        <w:lang w:val="en-GB"/>
      </w:rPr>
    </w:pPr>
    <w:r w:rsidRPr="0021668C">
      <w:rPr>
        <w:noProof/>
      </w:rPr>
      <w:drawing>
        <wp:anchor distT="0" distB="0" distL="114300" distR="114300" simplePos="0" relativeHeight="251667456" behindDoc="1" locked="0" layoutInCell="1" allowOverlap="1" wp14:anchorId="58703AF3" wp14:editId="6492585D">
          <wp:simplePos x="0" y="0"/>
          <wp:positionH relativeFrom="page">
            <wp:posOffset>0</wp:posOffset>
          </wp:positionH>
          <wp:positionV relativeFrom="page">
            <wp:posOffset>5688965</wp:posOffset>
          </wp:positionV>
          <wp:extent cx="7559675" cy="2880360"/>
          <wp:effectExtent l="0" t="0" r="9525" b="0"/>
          <wp:wrapNone/>
          <wp:docPr id="340" name="Picture 340" descr="Production_04:Users:production04:Documents:CCD04-DEARBHLA:CCD04-DEARBHLA-ARTWORK:HEA | IRC:03289-HEA-FSD-Report-Appendices:03289-Pics:03289-HEA-FSD-Report-Proof#16-Co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ion_04:Users:production04:Documents:CCD04-DEARBHLA:CCD04-DEARBHLA-ARTWORK:HEA | IRC:03289-HEA-FSD-Report-Appendices:03289-Pics:03289-HEA-FSD-Report-Proof#16-Cov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880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59C7D37" wp14:editId="4F7C76C7">
          <wp:simplePos x="0" y="0"/>
          <wp:positionH relativeFrom="page">
            <wp:posOffset>0</wp:posOffset>
          </wp:positionH>
          <wp:positionV relativeFrom="page">
            <wp:posOffset>0</wp:posOffset>
          </wp:positionV>
          <wp:extent cx="7559802" cy="1152144"/>
          <wp:effectExtent l="0" t="0" r="9525" b="0"/>
          <wp:wrapNone/>
          <wp:docPr id="2" name="Picture 2" descr="Production_04:Users:production04:Documents:CCD04-DEARBHLA:CCD04-DEARBHLA-ARTWORK:HEA | IRC:03289-HEA-FSD-Report-Appendices:03289-Pics:03289-HEA-FSD-Report-Proof#16-Cov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_04:Users:production04:Documents:CCD04-DEARBHLA:CCD04-DEARBHLA-ARTWORK:HEA | IRC:03289-HEA-FSD-Report-Appendices:03289-Pics:03289-HEA-FSD-Report-Proof#16-CovLogo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802" cy="11521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38146" w14:textId="77777777" w:rsidR="00574927" w:rsidRDefault="005749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B19E5" w14:textId="05E0BED8" w:rsidR="000A4ECF" w:rsidRPr="00BF2612" w:rsidRDefault="000A4ECF" w:rsidP="00481F33">
    <w:pPr>
      <w:pStyle w:val="Header1"/>
      <w:ind w:hanging="567"/>
      <w:rPr>
        <w:b w:val="0"/>
        <w:color w:val="7F7F7F"/>
      </w:rPr>
    </w:pPr>
    <w:r>
      <w:rPr>
        <w:b w:val="0"/>
        <w:color w:val="7F7F7F"/>
        <w:lang w:val="en-US" w:eastAsia="en-US"/>
      </w:rPr>
      <w:drawing>
        <wp:anchor distT="0" distB="0" distL="114300" distR="114300" simplePos="0" relativeHeight="251663360" behindDoc="1" locked="0" layoutInCell="1" allowOverlap="1" wp14:anchorId="5994C87F" wp14:editId="2290CDAE">
          <wp:simplePos x="0" y="0"/>
          <wp:positionH relativeFrom="page">
            <wp:posOffset>0</wp:posOffset>
          </wp:positionH>
          <wp:positionV relativeFrom="page">
            <wp:posOffset>0</wp:posOffset>
          </wp:positionV>
          <wp:extent cx="10691622" cy="539496"/>
          <wp:effectExtent l="0" t="0" r="1905" b="0"/>
          <wp:wrapNone/>
          <wp:docPr id="343" name="Picture 343" descr="Production_04:Users:production04:Documents:CCD04-DEARBHLA:CCD04-DEARBHLA-ARTWORK:HEA | IRC:03289-HEA-FSD-Report-Appendices:03289-Pics:03289-HEA-FSD-Report-Proof#16-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ion_04:Users:production04:Documents:CCD04-DEARBHLA:CCD04-DEARBHLA-ARTWORK:HEA | IRC:03289-HEA-FSD-Report-Appendices:03289-Pics:03289-HEA-FSD-Report-Proof#16-In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1622" cy="539496"/>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B129B1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8FCE4DA"/>
    <w:lvl w:ilvl="0">
      <w:start w:val="1"/>
      <w:numFmt w:val="bullet"/>
      <w:pStyle w:val="ListBullet2"/>
      <w:lvlText w:val=""/>
      <w:lvlJc w:val="left"/>
      <w:pPr>
        <w:tabs>
          <w:tab w:val="num" w:pos="1800"/>
        </w:tabs>
        <w:ind w:left="1800" w:hanging="360"/>
      </w:pPr>
      <w:rPr>
        <w:rFonts w:ascii="Wingdings" w:hAnsi="Wingdings" w:hint="default"/>
        <w:color w:val="auto"/>
        <w:sz w:val="16"/>
      </w:rPr>
    </w:lvl>
  </w:abstractNum>
  <w:abstractNum w:abstractNumId="2" w15:restartNumberingAfterBreak="0">
    <w:nsid w:val="FFFFFF89"/>
    <w:multiLevelType w:val="singleLevel"/>
    <w:tmpl w:val="56AEA15A"/>
    <w:lvl w:ilvl="0">
      <w:start w:val="1"/>
      <w:numFmt w:val="bullet"/>
      <w:pStyle w:val="ListBullet"/>
      <w:lvlText w:val=""/>
      <w:lvlJc w:val="left"/>
      <w:pPr>
        <w:tabs>
          <w:tab w:val="num" w:pos="1440"/>
        </w:tabs>
        <w:ind w:left="1440" w:hanging="360"/>
      </w:pPr>
      <w:rPr>
        <w:rFonts w:ascii="Wingdings" w:hAnsi="Wingdings" w:hint="default"/>
        <w:color w:val="003A7C"/>
      </w:rPr>
    </w:lvl>
  </w:abstractNum>
  <w:abstractNum w:abstractNumId="3" w15:restartNumberingAfterBreak="0">
    <w:nsid w:val="0FA60AE9"/>
    <w:multiLevelType w:val="multilevel"/>
    <w:tmpl w:val="B23C1D8E"/>
    <w:lvl w:ilvl="0">
      <w:start w:val="1"/>
      <w:numFmt w:val="decimal"/>
      <w:lvlText w:val="%1."/>
      <w:lvlJc w:val="left"/>
      <w:pPr>
        <w:ind w:left="1699" w:hanging="567"/>
      </w:pPr>
      <w:rPr>
        <w:rFonts w:ascii="Calibri" w:eastAsia="Calibri" w:hAnsi="Calibri" w:hint="default"/>
        <w:color w:val="00B0F0"/>
        <w:spacing w:val="1"/>
        <w:sz w:val="22"/>
        <w:szCs w:val="22"/>
      </w:rPr>
    </w:lvl>
    <w:lvl w:ilvl="1">
      <w:start w:val="1"/>
      <w:numFmt w:val="decimal"/>
      <w:lvlText w:val="%1.%2"/>
      <w:lvlJc w:val="left"/>
      <w:pPr>
        <w:ind w:left="2409" w:hanging="711"/>
      </w:pPr>
      <w:rPr>
        <w:rFonts w:ascii="Calibri" w:eastAsia="Calibri" w:hAnsi="Calibri" w:hint="default"/>
        <w:spacing w:val="1"/>
        <w:sz w:val="22"/>
        <w:szCs w:val="22"/>
      </w:rPr>
    </w:lvl>
    <w:lvl w:ilvl="2">
      <w:start w:val="1"/>
      <w:numFmt w:val="bullet"/>
      <w:lvlText w:val="•"/>
      <w:lvlJc w:val="left"/>
      <w:pPr>
        <w:ind w:left="3464" w:hanging="711"/>
      </w:pPr>
      <w:rPr>
        <w:rFonts w:hint="default"/>
      </w:rPr>
    </w:lvl>
    <w:lvl w:ilvl="3">
      <w:start w:val="1"/>
      <w:numFmt w:val="bullet"/>
      <w:lvlText w:val="•"/>
      <w:lvlJc w:val="left"/>
      <w:pPr>
        <w:ind w:left="4518" w:hanging="711"/>
      </w:pPr>
      <w:rPr>
        <w:rFonts w:hint="default"/>
      </w:rPr>
    </w:lvl>
    <w:lvl w:ilvl="4">
      <w:start w:val="1"/>
      <w:numFmt w:val="bullet"/>
      <w:lvlText w:val="•"/>
      <w:lvlJc w:val="left"/>
      <w:pPr>
        <w:ind w:left="5573" w:hanging="711"/>
      </w:pPr>
      <w:rPr>
        <w:rFonts w:hint="default"/>
      </w:rPr>
    </w:lvl>
    <w:lvl w:ilvl="5">
      <w:start w:val="1"/>
      <w:numFmt w:val="bullet"/>
      <w:lvlText w:val="•"/>
      <w:lvlJc w:val="left"/>
      <w:pPr>
        <w:ind w:left="6627" w:hanging="711"/>
      </w:pPr>
      <w:rPr>
        <w:rFonts w:hint="default"/>
      </w:rPr>
    </w:lvl>
    <w:lvl w:ilvl="6">
      <w:start w:val="1"/>
      <w:numFmt w:val="bullet"/>
      <w:lvlText w:val="•"/>
      <w:lvlJc w:val="left"/>
      <w:pPr>
        <w:ind w:left="7682" w:hanging="711"/>
      </w:pPr>
      <w:rPr>
        <w:rFonts w:hint="default"/>
      </w:rPr>
    </w:lvl>
    <w:lvl w:ilvl="7">
      <w:start w:val="1"/>
      <w:numFmt w:val="bullet"/>
      <w:lvlText w:val="•"/>
      <w:lvlJc w:val="left"/>
      <w:pPr>
        <w:ind w:left="8736" w:hanging="711"/>
      </w:pPr>
      <w:rPr>
        <w:rFonts w:hint="default"/>
      </w:rPr>
    </w:lvl>
    <w:lvl w:ilvl="8">
      <w:start w:val="1"/>
      <w:numFmt w:val="bullet"/>
      <w:lvlText w:val="•"/>
      <w:lvlJc w:val="left"/>
      <w:pPr>
        <w:ind w:left="9791" w:hanging="711"/>
      </w:pPr>
      <w:rPr>
        <w:rFonts w:hint="default"/>
      </w:rPr>
    </w:lvl>
  </w:abstractNum>
  <w:abstractNum w:abstractNumId="4" w15:restartNumberingAfterBreak="0">
    <w:nsid w:val="128647FC"/>
    <w:multiLevelType w:val="multilevel"/>
    <w:tmpl w:val="827C36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012B36"/>
    <w:multiLevelType w:val="hybridMultilevel"/>
    <w:tmpl w:val="79448F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1F208C4"/>
    <w:multiLevelType w:val="hybridMultilevel"/>
    <w:tmpl w:val="47B6A2AC"/>
    <w:lvl w:ilvl="0" w:tplc="83D4D31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8131FB"/>
    <w:multiLevelType w:val="multilevel"/>
    <w:tmpl w:val="61E2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771388"/>
    <w:multiLevelType w:val="hybridMultilevel"/>
    <w:tmpl w:val="D5187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75B36EA"/>
    <w:multiLevelType w:val="multilevel"/>
    <w:tmpl w:val="1B52A0EC"/>
    <w:lvl w:ilvl="0">
      <w:start w:val="1"/>
      <w:numFmt w:val="decimal"/>
      <w:pStyle w:val="Heading1"/>
      <w:lvlText w:val="%1"/>
      <w:lvlJc w:val="left"/>
      <w:pPr>
        <w:tabs>
          <w:tab w:val="num" w:pos="720"/>
        </w:tabs>
        <w:ind w:left="360" w:hanging="360"/>
      </w:pPr>
      <w:rPr>
        <w:i w:val="0"/>
        <w:iCs w:val="0"/>
        <w:caps w:val="0"/>
        <w:smallCaps w:val="0"/>
        <w:strike w:val="0"/>
        <w:dstrike w:val="0"/>
        <w:noProof w:val="0"/>
        <w:vanish w:val="0"/>
        <w:color w:val="2F68A9"/>
        <w:spacing w:val="0"/>
        <w:position w:val="0"/>
        <w:sz w:val="40"/>
        <w:szCs w:val="40"/>
        <w:u w:val="none"/>
        <w:effect w:val="none"/>
        <w:vertAlign w:val="baseline"/>
        <w:em w:val="none"/>
        <w:specVanish w:val="0"/>
      </w:rPr>
    </w:lvl>
    <w:lvl w:ilvl="1">
      <w:start w:val="1"/>
      <w:numFmt w:val="decimal"/>
      <w:pStyle w:val="Heading2"/>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2160"/>
        </w:tabs>
        <w:ind w:left="1224" w:hanging="504"/>
      </w:pPr>
      <w:rPr>
        <w:i w:val="0"/>
        <w:iCs w:val="0"/>
        <w:caps w:val="0"/>
        <w:smallCaps w:val="0"/>
        <w:strike w:val="0"/>
        <w:dstrike w:val="0"/>
        <w:noProof w:val="0"/>
        <w:vanish w:val="0"/>
        <w:color w:val="2F68A9"/>
        <w:spacing w:val="0"/>
        <w:position w:val="0"/>
        <w:u w:val="none"/>
        <w:effect w:val="none"/>
        <w:vertAlign w:val="baseline"/>
        <w:em w:val="none"/>
        <w:specVanish w:val="0"/>
      </w:rPr>
    </w:lvl>
    <w:lvl w:ilvl="3">
      <w:start w:val="1"/>
      <w:numFmt w:val="decimal"/>
      <w:pStyle w:val="Heading4"/>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0" w15:restartNumberingAfterBreak="0">
    <w:nsid w:val="577A34B5"/>
    <w:multiLevelType w:val="hybridMultilevel"/>
    <w:tmpl w:val="F0E63BB2"/>
    <w:lvl w:ilvl="0" w:tplc="76B4752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C10F53"/>
    <w:multiLevelType w:val="multilevel"/>
    <w:tmpl w:val="A7726756"/>
    <w:lvl w:ilvl="0">
      <w:start w:val="1"/>
      <w:numFmt w:val="decimal"/>
      <w:lvlText w:val="%1"/>
      <w:lvlJc w:val="left"/>
      <w:pPr>
        <w:tabs>
          <w:tab w:val="num" w:pos="720"/>
        </w:tabs>
        <w:ind w:left="360" w:hanging="360"/>
      </w:pPr>
      <w:rPr>
        <w:i w:val="0"/>
        <w:iCs w:val="0"/>
        <w:caps w:val="0"/>
        <w:smallCaps w:val="0"/>
        <w:strike w:val="0"/>
        <w:dstrike w:val="0"/>
        <w:noProof w:val="0"/>
        <w:vanish w:val="0"/>
        <w:color w:val="2F68A9"/>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009CDE"/>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6C275F86"/>
    <w:multiLevelType w:val="multilevel"/>
    <w:tmpl w:val="3F52B8CE"/>
    <w:lvl w:ilvl="0">
      <w:start w:val="1"/>
      <w:numFmt w:val="decimal"/>
      <w:lvlText w:val="%1"/>
      <w:lvlJc w:val="left"/>
      <w:pPr>
        <w:tabs>
          <w:tab w:val="num" w:pos="720"/>
        </w:tabs>
        <w:ind w:left="360" w:hanging="360"/>
      </w:pPr>
      <w:rPr>
        <w:i w:val="0"/>
        <w:iCs w:val="0"/>
        <w:caps w:val="0"/>
        <w:smallCaps w:val="0"/>
        <w:strike w:val="0"/>
        <w:dstrike w:val="0"/>
        <w:noProof w:val="0"/>
        <w:vanish w:val="0"/>
        <w:color w:val="3F9C35"/>
        <w:spacing w:val="0"/>
        <w:position w:val="0"/>
        <w:sz w:val="40"/>
        <w:szCs w:val="40"/>
        <w:u w:val="none"/>
        <w:effect w:val="none"/>
        <w:vertAlign w:val="baseline"/>
        <w:em w:val="none"/>
        <w:specVanish w:val="0"/>
      </w:rPr>
    </w:lvl>
    <w:lvl w:ilvl="1">
      <w:start w:val="1"/>
      <w:numFmt w:val="decimal"/>
      <w:lvlText w:val="%1.%2"/>
      <w:lvlJc w:val="left"/>
      <w:pPr>
        <w:tabs>
          <w:tab w:val="num" w:pos="3349"/>
        </w:tabs>
        <w:ind w:left="2701"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2160"/>
        </w:tabs>
        <w:ind w:left="1224" w:hanging="504"/>
      </w:pPr>
      <w:rPr>
        <w:i w:val="0"/>
        <w:iCs w:val="0"/>
        <w:caps w:val="0"/>
        <w:smallCaps w:val="0"/>
        <w:strike w:val="0"/>
        <w:dstrike w:val="0"/>
        <w:noProof w:val="0"/>
        <w:vanish w:val="0"/>
        <w:color w:val="009CDE"/>
        <w:spacing w:val="0"/>
        <w:position w:val="0"/>
        <w:u w:val="none"/>
        <w:effect w:val="none"/>
        <w:vertAlign w:val="baseline"/>
        <w:em w:val="no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3" w15:restartNumberingAfterBreak="0">
    <w:nsid w:val="75F03EF3"/>
    <w:multiLevelType w:val="hybridMultilevel"/>
    <w:tmpl w:val="3E20BE5E"/>
    <w:lvl w:ilvl="0" w:tplc="FABA50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CF5C4A"/>
    <w:multiLevelType w:val="hybridMultilevel"/>
    <w:tmpl w:val="021A064E"/>
    <w:lvl w:ilvl="0" w:tplc="309C6052">
      <w:start w:val="1"/>
      <w:numFmt w:val="bullet"/>
      <w:pStyle w:val="-bullet"/>
      <w:lvlText w:val="-"/>
      <w:lvlJc w:val="left"/>
      <w:pPr>
        <w:ind w:left="1854" w:hanging="360"/>
      </w:pPr>
      <w:rPr>
        <w:rFonts w:ascii="Arial" w:hAnsi="Arial" w:hint="default"/>
        <w:color w:val="auto"/>
        <w:sz w:val="16"/>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7F151CB7"/>
    <w:multiLevelType w:val="hybridMultilevel"/>
    <w:tmpl w:val="68C6F072"/>
    <w:lvl w:ilvl="0" w:tplc="35A8C934">
      <w:start w:val="10"/>
      <w:numFmt w:val="bullet"/>
      <w:lvlText w:val="-"/>
      <w:lvlJc w:val="left"/>
      <w:pPr>
        <w:ind w:left="720" w:hanging="360"/>
      </w:pPr>
      <w:rPr>
        <w:rFonts w:ascii="Calibri" w:eastAsia="Calibri" w:hAnsi="Calibri"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
  </w:num>
  <w:num w:numId="4">
    <w:abstractNumId w:val="0"/>
  </w:num>
  <w:num w:numId="5">
    <w:abstractNumId w:val="6"/>
  </w:num>
  <w:num w:numId="6">
    <w:abstractNumId w:val="14"/>
  </w:num>
  <w:num w:numId="7">
    <w:abstractNumId w:val="10"/>
  </w:num>
  <w:num w:numId="8">
    <w:abstractNumId w:val="9"/>
  </w:num>
  <w:num w:numId="9">
    <w:abstractNumId w:val="9"/>
  </w:num>
  <w:num w:numId="10">
    <w:abstractNumId w:val="9"/>
  </w:num>
  <w:num w:numId="11">
    <w:abstractNumId w:val="9"/>
  </w:num>
  <w:num w:numId="12">
    <w:abstractNumId w:val="2"/>
  </w:num>
  <w:num w:numId="13">
    <w:abstractNumId w:val="1"/>
  </w:num>
  <w:num w:numId="14">
    <w:abstractNumId w:val="0"/>
  </w:num>
  <w:num w:numId="15">
    <w:abstractNumId w:val="6"/>
  </w:num>
  <w:num w:numId="16">
    <w:abstractNumId w:val="14"/>
  </w:num>
  <w:num w:numId="17">
    <w:abstractNumId w:val="10"/>
  </w:num>
  <w:num w:numId="18">
    <w:abstractNumId w:val="9"/>
  </w:num>
  <w:num w:numId="19">
    <w:abstractNumId w:val="9"/>
  </w:num>
  <w:num w:numId="20">
    <w:abstractNumId w:val="9"/>
  </w:num>
  <w:num w:numId="21">
    <w:abstractNumId w:val="9"/>
  </w:num>
  <w:num w:numId="22">
    <w:abstractNumId w:val="2"/>
  </w:num>
  <w:num w:numId="23">
    <w:abstractNumId w:val="1"/>
  </w:num>
  <w:num w:numId="24">
    <w:abstractNumId w:val="0"/>
  </w:num>
  <w:num w:numId="25">
    <w:abstractNumId w:val="6"/>
  </w:num>
  <w:num w:numId="26">
    <w:abstractNumId w:val="14"/>
  </w:num>
  <w:num w:numId="27">
    <w:abstractNumId w:val="10"/>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5"/>
  </w:num>
  <w:num w:numId="31">
    <w:abstractNumId w:val="7"/>
  </w:num>
  <w:num w:numId="32">
    <w:abstractNumId w:val="4"/>
  </w:num>
  <w:num w:numId="33">
    <w:abstractNumId w:val="3"/>
  </w:num>
  <w:num w:numId="34">
    <w:abstractNumId w:val="13"/>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nforcement="0"/>
  <w:autoFormatOverride/>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8C4"/>
    <w:rsid w:val="00013117"/>
    <w:rsid w:val="000155C9"/>
    <w:rsid w:val="00022474"/>
    <w:rsid w:val="0002563B"/>
    <w:rsid w:val="0007785B"/>
    <w:rsid w:val="00082469"/>
    <w:rsid w:val="000A4ECF"/>
    <w:rsid w:val="000B16BA"/>
    <w:rsid w:val="000B35C4"/>
    <w:rsid w:val="000E22F5"/>
    <w:rsid w:val="000F3A05"/>
    <w:rsid w:val="000F5D2B"/>
    <w:rsid w:val="00125738"/>
    <w:rsid w:val="0014678A"/>
    <w:rsid w:val="001653CF"/>
    <w:rsid w:val="0018067B"/>
    <w:rsid w:val="001A0559"/>
    <w:rsid w:val="001A106C"/>
    <w:rsid w:val="001B19A3"/>
    <w:rsid w:val="001C2C0A"/>
    <w:rsid w:val="001D6D39"/>
    <w:rsid w:val="001E19D8"/>
    <w:rsid w:val="001F11DF"/>
    <w:rsid w:val="002068C4"/>
    <w:rsid w:val="002135D3"/>
    <w:rsid w:val="00220102"/>
    <w:rsid w:val="00235F52"/>
    <w:rsid w:val="00246F7D"/>
    <w:rsid w:val="00277979"/>
    <w:rsid w:val="002A6210"/>
    <w:rsid w:val="002D1716"/>
    <w:rsid w:val="002D3F51"/>
    <w:rsid w:val="002E2958"/>
    <w:rsid w:val="002F5091"/>
    <w:rsid w:val="00333AC2"/>
    <w:rsid w:val="00364C5E"/>
    <w:rsid w:val="00393AAD"/>
    <w:rsid w:val="00394CCF"/>
    <w:rsid w:val="00397B33"/>
    <w:rsid w:val="00397E19"/>
    <w:rsid w:val="003A2057"/>
    <w:rsid w:val="003A57D7"/>
    <w:rsid w:val="003E2F6A"/>
    <w:rsid w:val="00407789"/>
    <w:rsid w:val="00434330"/>
    <w:rsid w:val="00455D2F"/>
    <w:rsid w:val="00481F33"/>
    <w:rsid w:val="00497FD4"/>
    <w:rsid w:val="004C163C"/>
    <w:rsid w:val="004C2B4B"/>
    <w:rsid w:val="004E6E5D"/>
    <w:rsid w:val="00533A30"/>
    <w:rsid w:val="00546C19"/>
    <w:rsid w:val="00550C27"/>
    <w:rsid w:val="00551108"/>
    <w:rsid w:val="00574423"/>
    <w:rsid w:val="00574927"/>
    <w:rsid w:val="005A0355"/>
    <w:rsid w:val="005A4218"/>
    <w:rsid w:val="005B3530"/>
    <w:rsid w:val="006064D7"/>
    <w:rsid w:val="00610533"/>
    <w:rsid w:val="00620D51"/>
    <w:rsid w:val="00630293"/>
    <w:rsid w:val="0063259C"/>
    <w:rsid w:val="0067129C"/>
    <w:rsid w:val="00686DEF"/>
    <w:rsid w:val="006B2D9D"/>
    <w:rsid w:val="006D0CF4"/>
    <w:rsid w:val="006E5CC1"/>
    <w:rsid w:val="0071116E"/>
    <w:rsid w:val="007133C1"/>
    <w:rsid w:val="00761EDD"/>
    <w:rsid w:val="00764687"/>
    <w:rsid w:val="00774FF7"/>
    <w:rsid w:val="007813EC"/>
    <w:rsid w:val="007B26F4"/>
    <w:rsid w:val="00800B88"/>
    <w:rsid w:val="00843881"/>
    <w:rsid w:val="00844E5E"/>
    <w:rsid w:val="00852BCC"/>
    <w:rsid w:val="0085543C"/>
    <w:rsid w:val="00860323"/>
    <w:rsid w:val="00862A6A"/>
    <w:rsid w:val="00873CB0"/>
    <w:rsid w:val="008A602D"/>
    <w:rsid w:val="008C6326"/>
    <w:rsid w:val="008D7030"/>
    <w:rsid w:val="008E523C"/>
    <w:rsid w:val="008F3221"/>
    <w:rsid w:val="009140EB"/>
    <w:rsid w:val="009152FD"/>
    <w:rsid w:val="00920BCF"/>
    <w:rsid w:val="0093636E"/>
    <w:rsid w:val="0094137D"/>
    <w:rsid w:val="0095676A"/>
    <w:rsid w:val="00961787"/>
    <w:rsid w:val="00972CA3"/>
    <w:rsid w:val="00983CD4"/>
    <w:rsid w:val="009E0EFF"/>
    <w:rsid w:val="009E469E"/>
    <w:rsid w:val="00A32CD8"/>
    <w:rsid w:val="00AA2B37"/>
    <w:rsid w:val="00B00115"/>
    <w:rsid w:val="00B253A1"/>
    <w:rsid w:val="00B33715"/>
    <w:rsid w:val="00B40D6D"/>
    <w:rsid w:val="00B5200D"/>
    <w:rsid w:val="00B64533"/>
    <w:rsid w:val="00B64613"/>
    <w:rsid w:val="00B71FE1"/>
    <w:rsid w:val="00B75468"/>
    <w:rsid w:val="00B86BE6"/>
    <w:rsid w:val="00BC39D8"/>
    <w:rsid w:val="00BC5DC6"/>
    <w:rsid w:val="00BE4B67"/>
    <w:rsid w:val="00BF0052"/>
    <w:rsid w:val="00BF1894"/>
    <w:rsid w:val="00BF2612"/>
    <w:rsid w:val="00C001A0"/>
    <w:rsid w:val="00C12727"/>
    <w:rsid w:val="00C22D12"/>
    <w:rsid w:val="00C45951"/>
    <w:rsid w:val="00C5445E"/>
    <w:rsid w:val="00C7642B"/>
    <w:rsid w:val="00CB0C4F"/>
    <w:rsid w:val="00D24DB2"/>
    <w:rsid w:val="00D54D05"/>
    <w:rsid w:val="00D574FE"/>
    <w:rsid w:val="00D6199C"/>
    <w:rsid w:val="00DC1E0A"/>
    <w:rsid w:val="00DD0451"/>
    <w:rsid w:val="00DD7A42"/>
    <w:rsid w:val="00DF549E"/>
    <w:rsid w:val="00E07965"/>
    <w:rsid w:val="00E27C6D"/>
    <w:rsid w:val="00E31F3F"/>
    <w:rsid w:val="00E356E9"/>
    <w:rsid w:val="00E37845"/>
    <w:rsid w:val="00E624A8"/>
    <w:rsid w:val="00E66E69"/>
    <w:rsid w:val="00E70C30"/>
    <w:rsid w:val="00E941EE"/>
    <w:rsid w:val="00F346FC"/>
    <w:rsid w:val="00F80C9D"/>
    <w:rsid w:val="00F81228"/>
    <w:rsid w:val="00F931A8"/>
    <w:rsid w:val="00FA3032"/>
    <w:rsid w:val="00FB49D8"/>
    <w:rsid w:val="00FC0F72"/>
    <w:rsid w:val="00FF0391"/>
    <w:rsid w:val="00FF5B8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05BCA77"/>
  <w15:docId w15:val="{4BC3F5C0-CBC3-4CB7-ACFE-DE30648A0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rsid w:val="00E27C6D"/>
    <w:pPr>
      <w:spacing w:before="60" w:after="180" w:line="288" w:lineRule="auto"/>
    </w:pPr>
    <w:rPr>
      <w:rFonts w:ascii="Arial" w:eastAsia="Calibri" w:hAnsi="Arial" w:cs="Arial"/>
      <w:sz w:val="20"/>
      <w:szCs w:val="20"/>
    </w:rPr>
  </w:style>
  <w:style w:type="paragraph" w:styleId="Heading1">
    <w:name w:val="heading 1"/>
    <w:aliases w:val="chapter heading,Chapter Hdg,Section,Section Heading,Outline1,Oscar Faber 1,chapter heading Char,Chapter Hdg Char,Section Char,Oscar Faber 1 Char,Heading 1 Char1 Char,Heading 1 Char Char Char,chapter heading Char Char Char,H1,h1"/>
    <w:basedOn w:val="Normal"/>
    <w:next w:val="Normal"/>
    <w:link w:val="Heading1Char1"/>
    <w:autoRedefine/>
    <w:qFormat/>
    <w:rsid w:val="00394CCF"/>
    <w:pPr>
      <w:keepNext/>
      <w:keepLines/>
      <w:pageBreakBefore/>
      <w:widowControl/>
      <w:numPr>
        <w:numId w:val="21"/>
      </w:numPr>
      <w:tabs>
        <w:tab w:val="clear" w:pos="720"/>
        <w:tab w:val="num" w:pos="567"/>
      </w:tabs>
      <w:spacing w:before="0" w:after="240" w:line="240" w:lineRule="atLeast"/>
      <w:ind w:left="567" w:right="1128" w:hanging="567"/>
      <w:outlineLvl w:val="0"/>
    </w:pPr>
    <w:rPr>
      <w:rFonts w:eastAsiaTheme="majorEastAsia" w:cstheme="majorBidi"/>
      <w:bCs/>
      <w:caps/>
      <w:color w:val="2F68A9"/>
      <w:sz w:val="40"/>
      <w:szCs w:val="28"/>
      <w:lang w:val="en-GB"/>
    </w:rPr>
  </w:style>
  <w:style w:type="paragraph" w:styleId="Heading2">
    <w:name w:val="heading 2"/>
    <w:aliases w:val="KJL:1st Level,Reset numbering,PARA2,S Heading,S Heading 2,h2,Number...,Numbered - 2,1.1.1 heading,m,Body Text (Reset numbering),H2,TF-Overskrit 2,h2 main heading,2m,h 2,B Sub/Bold,B Sub/Bold1,B Sub/Bold2,B Sub/Bold11,h2 main heading1,L2,A.B.C."/>
    <w:basedOn w:val="Normal"/>
    <w:link w:val="Heading2Char1"/>
    <w:autoRedefine/>
    <w:qFormat/>
    <w:rsid w:val="001A0559"/>
    <w:pPr>
      <w:keepNext/>
      <w:widowControl/>
      <w:numPr>
        <w:ilvl w:val="1"/>
        <w:numId w:val="21"/>
      </w:numPr>
      <w:tabs>
        <w:tab w:val="clear" w:pos="3349"/>
        <w:tab w:val="num" w:pos="567"/>
      </w:tabs>
      <w:spacing w:before="240" w:after="240"/>
      <w:ind w:left="567" w:hanging="567"/>
      <w:outlineLvl w:val="1"/>
    </w:pPr>
    <w:rPr>
      <w:rFonts w:eastAsia="Times New Roman"/>
      <w:b/>
      <w:bCs/>
      <w:iCs/>
      <w:color w:val="63666A"/>
      <w:sz w:val="28"/>
      <w:szCs w:val="28"/>
      <w:lang w:val="en-GB" w:eastAsia="en-GB"/>
    </w:rPr>
  </w:style>
  <w:style w:type="paragraph" w:styleId="Heading3">
    <w:name w:val="heading 3"/>
    <w:aliases w:val="Minor,Oscar Faber 3,Apx par,Outline3,Mi,Headline,Minor Char,Minor Char Char Char,Minor Char Char,Heading 3HEADING,sh3,Heading 14,Proposa,ASAPHeading 3,Subhead C,H3,h3,subhead,Level 3 Head,Heading_Numbered_3,‹berschrift 31,3,T,Ta"/>
    <w:basedOn w:val="Normal"/>
    <w:next w:val="Normal"/>
    <w:link w:val="Heading3Char"/>
    <w:autoRedefine/>
    <w:qFormat/>
    <w:rsid w:val="00394CCF"/>
    <w:pPr>
      <w:keepNext/>
      <w:widowControl/>
      <w:numPr>
        <w:ilvl w:val="2"/>
        <w:numId w:val="21"/>
      </w:numPr>
      <w:tabs>
        <w:tab w:val="clear" w:pos="2160"/>
        <w:tab w:val="num" w:pos="567"/>
      </w:tabs>
      <w:spacing w:before="240" w:after="240"/>
      <w:ind w:left="567" w:hanging="567"/>
      <w:outlineLvl w:val="2"/>
    </w:pPr>
    <w:rPr>
      <w:rFonts w:eastAsia="Times New Roman"/>
      <w:b/>
      <w:bCs/>
      <w:color w:val="2F68A9"/>
      <w:sz w:val="22"/>
      <w:lang w:val="en-GB" w:eastAsia="en-GB"/>
    </w:rPr>
  </w:style>
  <w:style w:type="paragraph" w:styleId="Heading4">
    <w:name w:val="heading 4"/>
    <w:aliases w:val="Te,Req,Heading_Numbered_4,H4,Sub-Minor,Project table,Propos,Level 2 - a,Bullet 11,Bullet 12,Bullet 13,Bullet 14,Bullet 15,Bullet 16,h4,Map Title,dash,a) b) c),h4 sub sub heading,heading 4,Level III for #'s,l4,list 4,Heading4,n,4"/>
    <w:basedOn w:val="Normal"/>
    <w:next w:val="Normal"/>
    <w:link w:val="Heading4Char"/>
    <w:autoRedefine/>
    <w:qFormat/>
    <w:rsid w:val="00D24DB2"/>
    <w:pPr>
      <w:keepNext/>
      <w:widowControl/>
      <w:numPr>
        <w:ilvl w:val="3"/>
        <w:numId w:val="21"/>
      </w:numPr>
      <w:spacing w:before="240" w:after="240"/>
      <w:ind w:left="851" w:hanging="851"/>
      <w:outlineLvl w:val="3"/>
    </w:pPr>
    <w:rPr>
      <w:rFonts w:eastAsia="Times New Roman"/>
      <w:b/>
      <w:bCs/>
      <w:sz w:val="22"/>
      <w:lang w:val="en-GB" w:eastAsia="en-GB"/>
    </w:rPr>
  </w:style>
  <w:style w:type="paragraph" w:styleId="Heading5">
    <w:name w:val="heading 5"/>
    <w:aliases w:val="Roman list,Appendix A to X,Heading 5   Appendix A to X,Block Label,h5,Heading5,5 sub-bullet,sb,H5-Heading 5,l5,heading5,heading 5,tcs,tablecaps,hd5,i) ii) iii),Heading 5(unused),H5,Para5,Schedule A to X,Heading 5-1,sub-bullet,H5-Heading 5&#10;"/>
    <w:basedOn w:val="Normal"/>
    <w:next w:val="Normal"/>
    <w:link w:val="Heading5Char"/>
    <w:qFormat/>
    <w:rsid w:val="00E27C6D"/>
    <w:pPr>
      <w:keepNext/>
      <w:widowControl/>
      <w:tabs>
        <w:tab w:val="left" w:pos="480"/>
        <w:tab w:val="left" w:pos="960"/>
      </w:tabs>
      <w:spacing w:before="0" w:after="0" w:line="360" w:lineRule="auto"/>
      <w:ind w:left="1008" w:hanging="1008"/>
      <w:jc w:val="both"/>
      <w:outlineLvl w:val="4"/>
    </w:pPr>
    <w:rPr>
      <w:rFonts w:ascii="Univers" w:eastAsia="Times New Roman" w:hAnsi="Univers" w:cs="Times New Roman"/>
      <w:b/>
      <w:bCs/>
      <w:szCs w:val="24"/>
      <w:lang w:val="en-GB"/>
    </w:rPr>
  </w:style>
  <w:style w:type="paragraph" w:styleId="Heading6">
    <w:name w:val="heading 6"/>
    <w:aliases w:val="Bullet list,h6,Heading6,H6,sub-dash,sd,5,7 sub-dash,6,Requirement,heading 6,hd6,fcl,figurecapl,appendix flysheet,Heading 6  Appendix Y &amp; Z,Legal Level 1.,Alpha List,H61,61,h61,Requirement1,H62,62,h62,H611,611,h611,Requirement11,H63,63,h63,H64"/>
    <w:next w:val="Normal"/>
    <w:link w:val="Heading6Char"/>
    <w:qFormat/>
    <w:rsid w:val="00E27C6D"/>
    <w:pPr>
      <w:keepNext/>
      <w:framePr w:hSpace="187" w:vSpace="187" w:wrap="notBeside" w:vAnchor="text" w:hAnchor="text" w:y="1"/>
      <w:widowControl/>
      <w:spacing w:before="60" w:after="120"/>
      <w:ind w:left="1152" w:hanging="1152"/>
      <w:outlineLvl w:val="5"/>
    </w:pPr>
    <w:rPr>
      <w:rFonts w:ascii="Arial" w:eastAsia="Times New Roman" w:hAnsi="Arial" w:cs="Times New Roman"/>
      <w:i/>
      <w:snapToGrid w:val="0"/>
      <w:sz w:val="18"/>
      <w:szCs w:val="20"/>
    </w:rPr>
  </w:style>
  <w:style w:type="paragraph" w:styleId="Heading7">
    <w:name w:val="heading 7"/>
    <w:aliases w:val="letter list,lettered list,h7,Heading7,7,Objective,ExhibitTitle,heading7,req3,st,SDL title,heading 7,hd7,fcs,figurecaps,Level 1.1,71,ExhibitTitle1,st1,Objective1,heading71,req31,72,ExhibitTitle2,st2,Objective2,heading72,req32,711,ExhibitTitle11"/>
    <w:basedOn w:val="Normal"/>
    <w:next w:val="Normal"/>
    <w:link w:val="Heading7Char"/>
    <w:unhideWhenUsed/>
    <w:qFormat/>
    <w:rsid w:val="00E27C6D"/>
    <w:pPr>
      <w:keepNext/>
      <w:keepLines/>
      <w:spacing w:before="40" w:after="0"/>
      <w:outlineLvl w:val="6"/>
    </w:pPr>
    <w:rPr>
      <w:rFonts w:ascii="Cambria" w:eastAsia="Times New Roman" w:hAnsi="Cambria" w:cs="Times New Roman"/>
      <w:i/>
      <w:iCs/>
      <w:color w:val="243F60"/>
    </w:rPr>
  </w:style>
  <w:style w:type="paragraph" w:styleId="Heading8">
    <w:name w:val="heading 8"/>
    <w:aliases w:val="Appendix Level 2,Legal Level 1.1.1.,8,FigureTitle,Condition,requirement,req2,req,figure title,heading 8,hd8,h8,Heading 8(unused),81,FigureTitle1,Condition1,requirement1,req21,req4,82,FigureTitle2,Condition2,requirement2,req22,req5,811,req211"/>
    <w:next w:val="Normal"/>
    <w:link w:val="Heading8Char"/>
    <w:qFormat/>
    <w:rsid w:val="00E27C6D"/>
    <w:pPr>
      <w:keepNext/>
      <w:widowControl/>
      <w:spacing w:before="60" w:after="120"/>
      <w:ind w:left="1440" w:hanging="1440"/>
      <w:outlineLvl w:val="7"/>
    </w:pPr>
    <w:rPr>
      <w:rFonts w:ascii="Arial" w:eastAsia="Times New Roman" w:hAnsi="Arial" w:cs="Times New Roman"/>
      <w:i/>
      <w:sz w:val="18"/>
      <w:szCs w:val="20"/>
    </w:rPr>
  </w:style>
  <w:style w:type="paragraph" w:styleId="Heading9">
    <w:name w:val="heading 9"/>
    <w:aliases w:val="App Heading,Titre 10,App1,Legal Level 1.1.1.1.,9,TableTitle,Cond'l Reqt.,rb,req bullet,req1,tt,table title,TableText,heading 9,l9,h9,appendix,91,TableTitle1,Cond'l Reqt.1,rb1,req bullet1,req11,92,TableTitle2,Cond'l Reqt.2,rb2,req12"/>
    <w:next w:val="Normal"/>
    <w:link w:val="Heading9Char"/>
    <w:qFormat/>
    <w:rsid w:val="00E27C6D"/>
    <w:pPr>
      <w:keepNext/>
      <w:widowControl/>
      <w:spacing w:before="60" w:after="120"/>
      <w:ind w:left="1584" w:hanging="1584"/>
      <w:outlineLvl w:val="8"/>
    </w:pPr>
    <w:rPr>
      <w:rFonts w:ascii="Arial" w:eastAsia="Times New Roman" w:hAnsi="Arial" w:cs="Times New Roman"/>
      <w:i/>
      <w:color w:val="FFFFF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 Char Char Char Char Char,Body Text Char Char Char Char Char Char Char Char Char Char Char Char Char Char Char Char,Body Text1,Body Text1 Char Char Char Char Char Char,Body Text1 Char Char Char,bt,b"/>
    <w:basedOn w:val="Normal"/>
    <w:link w:val="BodyTextChar"/>
    <w:uiPriority w:val="1"/>
    <w:rsid w:val="00E27C6D"/>
    <w:pPr>
      <w:spacing w:before="38"/>
      <w:ind w:left="6140"/>
    </w:pPr>
    <w:rPr>
      <w:rFonts w:ascii="Arial Narrow" w:eastAsia="Arial Narrow" w:hAnsi="Arial Narrow"/>
      <w:b/>
      <w:bCs/>
      <w:sz w:val="54"/>
      <w:szCs w:val="54"/>
    </w:rPr>
  </w:style>
  <w:style w:type="paragraph" w:styleId="ListParagraph">
    <w:name w:val="List Paragraph"/>
    <w:aliases w:val="Bullet"/>
    <w:basedOn w:val="Normal"/>
    <w:link w:val="ListParagraphChar"/>
    <w:uiPriority w:val="34"/>
    <w:qFormat/>
    <w:rsid w:val="00E27C6D"/>
    <w:pPr>
      <w:widowControl/>
      <w:numPr>
        <w:numId w:val="25"/>
      </w:numPr>
      <w:spacing w:after="120"/>
      <w:contextualSpacing/>
      <w:jc w:val="both"/>
    </w:pPr>
    <w:rPr>
      <w:sz w:val="22"/>
    </w:rPr>
  </w:style>
  <w:style w:type="paragraph" w:customStyle="1" w:styleId="TableParagraph">
    <w:name w:val="Table Paragraph"/>
    <w:basedOn w:val="Normal"/>
    <w:link w:val="TableParagraphChar"/>
    <w:uiPriority w:val="1"/>
    <w:qFormat/>
    <w:rsid w:val="00125738"/>
    <w:pPr>
      <w:widowControl/>
      <w:spacing w:after="60"/>
    </w:pPr>
    <w:rPr>
      <w:lang w:val="en" w:eastAsia="en-GB"/>
    </w:rPr>
  </w:style>
  <w:style w:type="paragraph" w:styleId="Header">
    <w:name w:val="header"/>
    <w:aliases w:val="hd"/>
    <w:basedOn w:val="Normal"/>
    <w:link w:val="HeaderChar"/>
    <w:uiPriority w:val="99"/>
    <w:unhideWhenUsed/>
    <w:rsid w:val="00E27C6D"/>
    <w:pPr>
      <w:tabs>
        <w:tab w:val="center" w:pos="4513"/>
        <w:tab w:val="right" w:pos="9026"/>
      </w:tabs>
    </w:pPr>
  </w:style>
  <w:style w:type="character" w:customStyle="1" w:styleId="HeaderChar">
    <w:name w:val="Header Char"/>
    <w:aliases w:val="hd Char"/>
    <w:link w:val="Header"/>
    <w:uiPriority w:val="99"/>
    <w:rsid w:val="00E27C6D"/>
    <w:rPr>
      <w:rFonts w:ascii="Arial" w:eastAsia="Calibri" w:hAnsi="Arial" w:cs="Arial"/>
      <w:sz w:val="20"/>
      <w:szCs w:val="20"/>
    </w:rPr>
  </w:style>
  <w:style w:type="paragraph" w:styleId="Footer">
    <w:name w:val="footer"/>
    <w:aliases w:val="ft,footer odd,footer,Footer1"/>
    <w:basedOn w:val="Normal"/>
    <w:link w:val="FooterChar"/>
    <w:uiPriority w:val="99"/>
    <w:unhideWhenUsed/>
    <w:rsid w:val="00E27C6D"/>
    <w:pPr>
      <w:tabs>
        <w:tab w:val="center" w:pos="4513"/>
        <w:tab w:val="right" w:pos="9026"/>
      </w:tabs>
    </w:pPr>
  </w:style>
  <w:style w:type="character" w:customStyle="1" w:styleId="FooterChar">
    <w:name w:val="Footer Char"/>
    <w:aliases w:val="ft Char,footer odd Char,footer Char,Footer1 Char"/>
    <w:link w:val="Footer"/>
    <w:uiPriority w:val="99"/>
    <w:rsid w:val="00E27C6D"/>
    <w:rPr>
      <w:rFonts w:ascii="Arial" w:eastAsia="Calibri" w:hAnsi="Arial" w:cs="Arial"/>
      <w:sz w:val="20"/>
      <w:szCs w:val="20"/>
    </w:rPr>
  </w:style>
  <w:style w:type="character" w:styleId="Hyperlink">
    <w:name w:val="Hyperlink"/>
    <w:uiPriority w:val="99"/>
    <w:rsid w:val="00E27C6D"/>
    <w:rPr>
      <w:color w:val="0000FF"/>
      <w:u w:val="single"/>
    </w:rPr>
  </w:style>
  <w:style w:type="paragraph" w:styleId="TOC1">
    <w:name w:val="toc 1"/>
    <w:basedOn w:val="Normal"/>
    <w:next w:val="Normal"/>
    <w:uiPriority w:val="39"/>
    <w:rsid w:val="00E27C6D"/>
    <w:pPr>
      <w:widowControl/>
      <w:spacing w:before="120" w:after="120"/>
      <w:jc w:val="both"/>
    </w:pPr>
    <w:rPr>
      <w:rFonts w:eastAsia="Times New Roman"/>
      <w:b/>
      <w:bCs/>
      <w:caps/>
      <w:color w:val="16365D"/>
      <w:lang w:val="en-IE"/>
    </w:rPr>
  </w:style>
  <w:style w:type="paragraph" w:styleId="FootnoteText">
    <w:name w:val="footnote text"/>
    <w:aliases w:val="Footnote,FOOTNOTES,Footnote Text Char1,Footnote Text Char Char,Footnote Text Char1 Char Char Char,Footnote Text Char Char Char Char Char,Footnote Text1 Char Char Char,Footnote Text Char1 Char1 Char,Footnote Text Char Char Char1 Char,fn,o,f"/>
    <w:basedOn w:val="Normal"/>
    <w:link w:val="FootnoteTextChar"/>
    <w:autoRedefine/>
    <w:unhideWhenUsed/>
    <w:qFormat/>
    <w:rsid w:val="00B33715"/>
    <w:pPr>
      <w:contextualSpacing/>
    </w:pPr>
    <w:rPr>
      <w:sz w:val="18"/>
    </w:rPr>
  </w:style>
  <w:style w:type="character" w:customStyle="1" w:styleId="FootnoteTextChar">
    <w:name w:val="Footnote Text Char"/>
    <w:aliases w:val="Footnote Char,FOOTNOTES Char,Footnote Text Char1 Char,Footnote Text Char Char Char,Footnote Text Char1 Char Char Char Char,Footnote Text Char Char Char Char Char Char,Footnote Text1 Char Char Char Char,fn Char,o Char,f Char"/>
    <w:link w:val="FootnoteText"/>
    <w:rsid w:val="00B33715"/>
    <w:rPr>
      <w:rFonts w:ascii="Arial" w:eastAsia="Calibri" w:hAnsi="Arial" w:cs="Arial"/>
      <w:sz w:val="18"/>
      <w:szCs w:val="20"/>
    </w:rPr>
  </w:style>
  <w:style w:type="character" w:styleId="FootnoteReference">
    <w:name w:val="footnote reference"/>
    <w:aliases w:val="ftref,Footnote symbol,Footnote reference number,Times 10 Point,Exposant 3 Point,EN Footnote Reference,note TESI,-E Fußnotenzeichen,Footnote Reference/,number,Footnote Reference Number,Voetnootverwijzing,Fußnotenzeichen2,BVI fnr,callo"/>
    <w:unhideWhenUsed/>
    <w:qFormat/>
    <w:rsid w:val="00E27C6D"/>
    <w:rPr>
      <w:vertAlign w:val="superscript"/>
    </w:rPr>
  </w:style>
  <w:style w:type="character" w:customStyle="1" w:styleId="Heading1Char">
    <w:name w:val="Heading 1 Char"/>
    <w:uiPriority w:val="9"/>
    <w:rsid w:val="00E27C6D"/>
    <w:rPr>
      <w:rFonts w:ascii="Cambria" w:eastAsiaTheme="majorEastAsia" w:hAnsi="Cambria" w:cstheme="majorBidi"/>
      <w:color w:val="365F91"/>
      <w:sz w:val="32"/>
      <w:szCs w:val="32"/>
    </w:rPr>
  </w:style>
  <w:style w:type="character" w:customStyle="1" w:styleId="Heading2Char">
    <w:name w:val="Heading 2 Char"/>
    <w:aliases w:val="A.B.C. Char,Heading2-bio Char,Career Exp. Char Char Char Char,Career Exp. Char Char Char Char Char Char,Oscar Faber 2 Char,level 1 subhead Char,Para Nos Char,Major Char,Paragraph Char,H2 Cha"/>
    <w:uiPriority w:val="9"/>
    <w:rsid w:val="00E27C6D"/>
    <w:rPr>
      <w:rFonts w:ascii="Cambria" w:eastAsiaTheme="majorEastAsia" w:hAnsi="Cambria" w:cstheme="majorBidi"/>
      <w:color w:val="365F91"/>
      <w:sz w:val="26"/>
      <w:szCs w:val="26"/>
    </w:rPr>
  </w:style>
  <w:style w:type="character" w:customStyle="1" w:styleId="Heading3Char">
    <w:name w:val="Heading 3 Char"/>
    <w:aliases w:val="Minor Char1,Oscar Faber 3 Char,Apx par Char,Outline3 Char,Mi Char,Headline Char,Minor Char Char1,Minor Char Char Char Char,Minor Char Char Char1,Heading 3HEADING Char,sh3 Char,Heading 14 Char,Proposa Char,ASAPHeading 3 Char,Subhead C Char"/>
    <w:link w:val="Heading3"/>
    <w:rsid w:val="00394CCF"/>
    <w:rPr>
      <w:rFonts w:ascii="Arial" w:eastAsia="Times New Roman" w:hAnsi="Arial" w:cs="Arial"/>
      <w:b/>
      <w:bCs/>
      <w:color w:val="2F68A9"/>
      <w:szCs w:val="20"/>
      <w:lang w:val="en-GB" w:eastAsia="en-GB"/>
    </w:rPr>
  </w:style>
  <w:style w:type="character" w:customStyle="1" w:styleId="Heading4Char">
    <w:name w:val="Heading 4 Char"/>
    <w:aliases w:val="Te Char,Req Char,Heading_Numbered_4 Char,H4 Char,Sub-Minor Char,Project table Char,Propos Char,Level 2 - a Char,Bullet 11 Char,Bullet 12 Char,Bullet 13 Char,Bullet 14 Char,Bullet 15 Char,Bullet 16 Char,h4 Char,Map Title Char,dash Char"/>
    <w:link w:val="Heading4"/>
    <w:rsid w:val="00D24DB2"/>
    <w:rPr>
      <w:rFonts w:ascii="Arial" w:eastAsia="Times New Roman" w:hAnsi="Arial" w:cs="Arial"/>
      <w:b/>
      <w:bCs/>
      <w:szCs w:val="20"/>
      <w:lang w:val="en-GB" w:eastAsia="en-GB"/>
    </w:rPr>
  </w:style>
  <w:style w:type="paragraph" w:customStyle="1" w:styleId="BodyText-parastyle">
    <w:name w:val="Body Text - para style"/>
    <w:basedOn w:val="BodyText"/>
    <w:link w:val="BodyText-parastyleChar"/>
    <w:autoRedefine/>
    <w:qFormat/>
    <w:rsid w:val="00D54D05"/>
    <w:pPr>
      <w:widowControl/>
      <w:spacing w:before="0" w:after="240" w:line="240" w:lineRule="atLeast"/>
      <w:ind w:left="0"/>
    </w:pPr>
    <w:rPr>
      <w:rFonts w:ascii="Arial" w:eastAsia="Times New Roman" w:hAnsi="Arial"/>
      <w:b w:val="0"/>
      <w:bCs w:val="0"/>
      <w:sz w:val="22"/>
      <w:szCs w:val="20"/>
      <w:lang w:val="en-GB" w:eastAsia="en-GB"/>
    </w:rPr>
  </w:style>
  <w:style w:type="character" w:customStyle="1" w:styleId="BodyText-parastyleChar">
    <w:name w:val="Body Text - para style Char"/>
    <w:link w:val="BodyText-parastyle"/>
    <w:rsid w:val="00D54D05"/>
    <w:rPr>
      <w:rFonts w:ascii="Arial" w:eastAsia="Times New Roman" w:hAnsi="Arial" w:cs="Arial"/>
      <w:szCs w:val="20"/>
      <w:lang w:val="en-GB" w:eastAsia="en-GB"/>
    </w:rPr>
  </w:style>
  <w:style w:type="character" w:customStyle="1" w:styleId="Heading1Char1">
    <w:name w:val="Heading 1 Char1"/>
    <w:aliases w:val="chapter heading Char1,Chapter Hdg Char1,Section Char1,Section Heading Char,Outline1 Char,Oscar Faber 1 Char1,chapter heading Char Char,Chapter Hdg Char Char,Section Char Char,Oscar Faber 1 Char Char,Heading 1 Char1 Char Char,H1 Char"/>
    <w:link w:val="Heading1"/>
    <w:locked/>
    <w:rsid w:val="00394CCF"/>
    <w:rPr>
      <w:rFonts w:ascii="Arial" w:eastAsiaTheme="majorEastAsia" w:hAnsi="Arial" w:cstheme="majorBidi"/>
      <w:bCs/>
      <w:caps/>
      <w:color w:val="2F68A9"/>
      <w:sz w:val="40"/>
      <w:szCs w:val="28"/>
      <w:lang w:val="en-GB"/>
    </w:rPr>
  </w:style>
  <w:style w:type="character" w:customStyle="1" w:styleId="Heading2Char1">
    <w:name w:val="Heading 2 Char1"/>
    <w:aliases w:val="KJL:1st Level Char,Reset numbering Char,PARA2 Char,S Heading Char,S Heading 2 Char,h2 Char,Number... Char,Numbered - 2 Char,1.1.1 heading Char,m Char,Body Text (Reset numbering) Char,H2 Char,TF-Overskrit 2 Char,h2 main heading Char"/>
    <w:link w:val="Heading2"/>
    <w:locked/>
    <w:rsid w:val="001A0559"/>
    <w:rPr>
      <w:rFonts w:ascii="Arial" w:eastAsia="Times New Roman" w:hAnsi="Arial" w:cs="Arial"/>
      <w:b/>
      <w:bCs/>
      <w:iCs/>
      <w:color w:val="63666A"/>
      <w:sz w:val="28"/>
      <w:szCs w:val="28"/>
      <w:lang w:val="en-GB" w:eastAsia="en-GB"/>
    </w:rPr>
  </w:style>
  <w:style w:type="paragraph" w:styleId="TOC2">
    <w:name w:val="toc 2"/>
    <w:basedOn w:val="Normal"/>
    <w:next w:val="Normal"/>
    <w:autoRedefine/>
    <w:uiPriority w:val="39"/>
    <w:unhideWhenUsed/>
    <w:rsid w:val="00E27C6D"/>
    <w:pPr>
      <w:tabs>
        <w:tab w:val="left" w:pos="880"/>
        <w:tab w:val="right" w:leader="dot" w:pos="9637"/>
      </w:tabs>
      <w:spacing w:after="100"/>
      <w:ind w:left="220" w:firstLine="206"/>
    </w:pPr>
    <w:rPr>
      <w:color w:val="7F7F7F"/>
    </w:rPr>
  </w:style>
  <w:style w:type="paragraph" w:styleId="TOCHeading">
    <w:name w:val="TOC Heading"/>
    <w:basedOn w:val="Heading1"/>
    <w:next w:val="Normal"/>
    <w:uiPriority w:val="39"/>
    <w:unhideWhenUsed/>
    <w:qFormat/>
    <w:rsid w:val="00E27C6D"/>
    <w:pPr>
      <w:pageBreakBefore w:val="0"/>
      <w:numPr>
        <w:numId w:val="0"/>
      </w:numPr>
      <w:spacing w:after="0" w:line="259" w:lineRule="auto"/>
      <w:outlineLvl w:val="9"/>
    </w:pPr>
    <w:rPr>
      <w:rFonts w:ascii="Cambria" w:hAnsi="Cambria"/>
      <w:b/>
      <w:bCs w:val="0"/>
      <w:color w:val="365F91"/>
      <w:sz w:val="32"/>
      <w:szCs w:val="32"/>
      <w:lang w:val="en-US"/>
    </w:rPr>
  </w:style>
  <w:style w:type="paragraph" w:styleId="TOC3">
    <w:name w:val="toc 3"/>
    <w:basedOn w:val="Normal"/>
    <w:next w:val="Normal"/>
    <w:autoRedefine/>
    <w:uiPriority w:val="39"/>
    <w:unhideWhenUsed/>
    <w:rsid w:val="00E27C6D"/>
    <w:pPr>
      <w:widowControl/>
      <w:spacing w:after="100" w:line="259" w:lineRule="auto"/>
      <w:ind w:left="440"/>
    </w:pPr>
    <w:rPr>
      <w:rFonts w:eastAsiaTheme="minorEastAsia" w:cs="Times New Roman"/>
    </w:rPr>
  </w:style>
  <w:style w:type="paragraph" w:styleId="IntenseQuote">
    <w:name w:val="Intense Quote"/>
    <w:aliases w:val="Table caption"/>
    <w:basedOn w:val="Normal"/>
    <w:next w:val="Normal"/>
    <w:link w:val="IntenseQuoteChar"/>
    <w:autoRedefine/>
    <w:uiPriority w:val="30"/>
    <w:qFormat/>
    <w:rsid w:val="00394CCF"/>
    <w:pPr>
      <w:pBdr>
        <w:top w:val="single" w:sz="4" w:space="3" w:color="2F68A9"/>
        <w:bottom w:val="single" w:sz="4" w:space="3" w:color="2F68A9"/>
      </w:pBdr>
      <w:spacing w:after="60"/>
      <w:ind w:right="142"/>
    </w:pPr>
    <w:rPr>
      <w:b/>
      <w:iCs/>
      <w:color w:val="2F68A9"/>
      <w:lang w:val="en" w:eastAsia="en-GB"/>
    </w:rPr>
  </w:style>
  <w:style w:type="character" w:customStyle="1" w:styleId="IntenseQuoteChar">
    <w:name w:val="Intense Quote Char"/>
    <w:aliases w:val="Table caption Char"/>
    <w:link w:val="IntenseQuote"/>
    <w:uiPriority w:val="30"/>
    <w:rsid w:val="00394CCF"/>
    <w:rPr>
      <w:rFonts w:ascii="Arial" w:eastAsia="Calibri" w:hAnsi="Arial" w:cs="Arial"/>
      <w:b/>
      <w:iCs/>
      <w:color w:val="2F68A9"/>
      <w:sz w:val="20"/>
      <w:szCs w:val="20"/>
      <w:lang w:val="en" w:eastAsia="en-GB"/>
    </w:rPr>
  </w:style>
  <w:style w:type="paragraph" w:styleId="Quote">
    <w:name w:val="Quote"/>
    <w:aliases w:val="Source"/>
    <w:basedOn w:val="Normal"/>
    <w:next w:val="Normal"/>
    <w:link w:val="QuoteChar"/>
    <w:uiPriority w:val="29"/>
    <w:qFormat/>
    <w:rsid w:val="00125738"/>
    <w:pPr>
      <w:spacing w:before="0" w:after="240" w:line="240" w:lineRule="atLeast"/>
      <w:ind w:right="862"/>
    </w:pPr>
    <w:rPr>
      <w:i/>
      <w:iCs/>
      <w:color w:val="404040"/>
    </w:rPr>
  </w:style>
  <w:style w:type="character" w:customStyle="1" w:styleId="QuoteChar">
    <w:name w:val="Quote Char"/>
    <w:aliases w:val="Source Char"/>
    <w:link w:val="Quote"/>
    <w:uiPriority w:val="29"/>
    <w:rsid w:val="00125738"/>
    <w:rPr>
      <w:rFonts w:ascii="Arial" w:eastAsia="Calibri" w:hAnsi="Arial" w:cs="Arial"/>
      <w:i/>
      <w:iCs/>
      <w:color w:val="404040"/>
      <w:sz w:val="20"/>
      <w:szCs w:val="20"/>
    </w:rPr>
  </w:style>
  <w:style w:type="paragraph" w:customStyle="1" w:styleId="Tablefigures">
    <w:name w:val="Table figures"/>
    <w:basedOn w:val="Normal"/>
    <w:uiPriority w:val="1"/>
    <w:qFormat/>
    <w:rsid w:val="00E27C6D"/>
    <w:pPr>
      <w:framePr w:hSpace="180" w:wrap="around" w:vAnchor="text" w:hAnchor="margin" w:x="108" w:y="15"/>
      <w:widowControl/>
      <w:spacing w:after="60"/>
      <w:jc w:val="right"/>
    </w:pPr>
    <w:rPr>
      <w:rFonts w:eastAsia="Times New Roman"/>
      <w:color w:val="000000"/>
      <w:lang w:val="en-GB" w:eastAsia="en-GB"/>
    </w:rPr>
  </w:style>
  <w:style w:type="character" w:styleId="Strong">
    <w:name w:val="Strong"/>
    <w:aliases w:val="Body Text Bold"/>
    <w:uiPriority w:val="22"/>
    <w:qFormat/>
    <w:rsid w:val="001A0559"/>
    <w:rPr>
      <w:b/>
    </w:rPr>
  </w:style>
  <w:style w:type="paragraph" w:customStyle="1" w:styleId="-bullet">
    <w:name w:val="- bullet"/>
    <w:basedOn w:val="ListParagraph"/>
    <w:autoRedefine/>
    <w:qFormat/>
    <w:rsid w:val="00481F33"/>
    <w:pPr>
      <w:numPr>
        <w:numId w:val="26"/>
      </w:numPr>
      <w:spacing w:before="0" w:after="240" w:line="240" w:lineRule="atLeast"/>
      <w:ind w:left="714" w:hanging="357"/>
    </w:pPr>
    <w:rPr>
      <w:rFonts w:eastAsia="Times New Roman" w:cs="Times New Roman"/>
      <w:sz w:val="20"/>
      <w:lang w:val="en-GB" w:eastAsia="en-GB"/>
    </w:rPr>
  </w:style>
  <w:style w:type="paragraph" w:customStyle="1" w:styleId="TableHeadings">
    <w:name w:val="Table Headings"/>
    <w:basedOn w:val="Normal"/>
    <w:link w:val="TableHeadingsChar"/>
    <w:autoRedefine/>
    <w:uiPriority w:val="1"/>
    <w:qFormat/>
    <w:rsid w:val="00AA2B37"/>
    <w:pPr>
      <w:keepNext/>
      <w:keepLines/>
      <w:spacing w:after="60"/>
      <w:jc w:val="center"/>
    </w:pPr>
    <w:rPr>
      <w:rFonts w:eastAsiaTheme="minorHAnsi"/>
      <w:b/>
      <w:szCs w:val="22"/>
    </w:rPr>
  </w:style>
  <w:style w:type="table" w:styleId="TableGrid">
    <w:name w:val="Table Grid"/>
    <w:aliases w:val="Table for documents,Forfas Table Grid"/>
    <w:basedOn w:val="TableNormal"/>
    <w:uiPriority w:val="39"/>
    <w:rsid w:val="00AA2B37"/>
    <w:pPr>
      <w:widowControl/>
    </w:pPr>
    <w:rPr>
      <w:rFonts w:ascii="Arial" w:eastAsia="Calibri" w:hAnsi="Arial" w:cs="Times New Roman"/>
      <w:sz w:val="20"/>
      <w:szCs w:val="20"/>
      <w:lang w:val="en-GB" w:eastAsia="en-GB"/>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Arial" w:hAnsi="Arial"/>
        <w:sz w:val="20"/>
      </w:rPr>
      <w:tblPr/>
      <w:tcPr>
        <w:shd w:val="clear" w:color="auto" w:fill="009CDE"/>
      </w:tcPr>
    </w:tblStylePr>
    <w:tblStylePr w:type="lastRow">
      <w:rPr>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63666A"/>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TableHeadingsChar">
    <w:name w:val="Table Headings Char"/>
    <w:link w:val="TableHeadings"/>
    <w:uiPriority w:val="1"/>
    <w:rsid w:val="00AA2B37"/>
    <w:rPr>
      <w:rFonts w:ascii="Arial" w:hAnsi="Arial" w:cs="Arial"/>
      <w:b/>
      <w:sz w:val="20"/>
    </w:rPr>
  </w:style>
  <w:style w:type="character" w:styleId="SubtleEmphasis">
    <w:name w:val="Subtle Emphasis"/>
    <w:uiPriority w:val="19"/>
    <w:rsid w:val="00E27C6D"/>
    <w:rPr>
      <w:i/>
      <w:iCs/>
      <w:color w:val="404040"/>
    </w:rPr>
  </w:style>
  <w:style w:type="paragraph" w:styleId="Title">
    <w:name w:val="Title"/>
    <w:aliases w:val="Date title"/>
    <w:basedOn w:val="Normal"/>
    <w:next w:val="Normal"/>
    <w:link w:val="TitleChar"/>
    <w:uiPriority w:val="10"/>
    <w:qFormat/>
    <w:rsid w:val="00E27C6D"/>
    <w:pPr>
      <w:spacing w:before="0" w:after="0" w:line="240" w:lineRule="auto"/>
      <w:contextualSpacing/>
    </w:pPr>
    <w:rPr>
      <w:rFonts w:ascii="Cambria" w:eastAsiaTheme="majorEastAsia" w:hAnsi="Cambria" w:cstheme="majorBidi"/>
      <w:spacing w:val="-10"/>
      <w:kern w:val="28"/>
      <w:sz w:val="56"/>
      <w:szCs w:val="56"/>
    </w:rPr>
  </w:style>
  <w:style w:type="character" w:customStyle="1" w:styleId="TitleChar">
    <w:name w:val="Title Char"/>
    <w:aliases w:val="Date title Char"/>
    <w:link w:val="Title"/>
    <w:uiPriority w:val="10"/>
    <w:rsid w:val="00E27C6D"/>
    <w:rPr>
      <w:rFonts w:ascii="Cambria" w:eastAsiaTheme="majorEastAsia" w:hAnsi="Cambria" w:cstheme="majorBidi"/>
      <w:spacing w:val="-10"/>
      <w:kern w:val="28"/>
      <w:sz w:val="56"/>
      <w:szCs w:val="56"/>
    </w:rPr>
  </w:style>
  <w:style w:type="character" w:styleId="BookTitle">
    <w:name w:val="Book Title"/>
    <w:aliases w:val="Report title"/>
    <w:uiPriority w:val="33"/>
    <w:qFormat/>
    <w:rsid w:val="00E27C6D"/>
    <w:rPr>
      <w:b/>
      <w:bCs/>
      <w:i/>
      <w:iCs/>
      <w:spacing w:val="5"/>
    </w:rPr>
  </w:style>
  <w:style w:type="paragraph" w:styleId="NoSpacing">
    <w:name w:val="No Spacing"/>
    <w:uiPriority w:val="1"/>
    <w:qFormat/>
    <w:rsid w:val="00E27C6D"/>
    <w:rPr>
      <w:rFonts w:ascii="Arial" w:eastAsia="Calibri" w:hAnsi="Arial" w:cs="Arial"/>
      <w:sz w:val="20"/>
      <w:szCs w:val="20"/>
    </w:rPr>
  </w:style>
  <w:style w:type="character" w:styleId="IntenseReference">
    <w:name w:val="Intense Reference"/>
    <w:uiPriority w:val="32"/>
    <w:qFormat/>
    <w:rsid w:val="00E27C6D"/>
    <w:rPr>
      <w:b/>
      <w:bCs/>
      <w:smallCaps/>
      <w:color w:val="4F81BD"/>
      <w:spacing w:val="5"/>
    </w:rPr>
  </w:style>
  <w:style w:type="table" w:customStyle="1" w:styleId="Style1">
    <w:name w:val="Style1"/>
    <w:basedOn w:val="TableNormal"/>
    <w:uiPriority w:val="99"/>
    <w:rsid w:val="00E27C6D"/>
    <w:pPr>
      <w:widowControl/>
    </w:pPr>
    <w:rPr>
      <w:rFonts w:ascii="Calibri" w:eastAsia="Calibri" w:hAnsi="Calibri" w:cs="Times New Roman"/>
      <w:sz w:val="20"/>
      <w:szCs w:val="20"/>
      <w:lang w:val="en-GB" w:eastAsia="en-GB"/>
    </w:rPr>
    <w:tblPr/>
  </w:style>
  <w:style w:type="character" w:styleId="FollowedHyperlink">
    <w:name w:val="FollowedHyperlink"/>
    <w:uiPriority w:val="99"/>
    <w:unhideWhenUsed/>
    <w:rsid w:val="00E27C6D"/>
    <w:rPr>
      <w:color w:val="800080"/>
      <w:u w:val="single"/>
    </w:rPr>
  </w:style>
  <w:style w:type="table" w:customStyle="1" w:styleId="Style2">
    <w:name w:val="Style2"/>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4-Accent11">
    <w:name w:val="Grid Table 4 - Accent 11"/>
    <w:aliases w:val="table report"/>
    <w:basedOn w:val="TableTheme"/>
    <w:uiPriority w:val="49"/>
    <w:rsid w:val="00E27C6D"/>
    <w:rPr>
      <w:rFonts w:ascii="Arial" w:hAnsi="Arial"/>
      <w:lang w:val="en-IE" w:eastAsia="en-IE"/>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blStylePr w:type="firstRow">
      <w:pPr>
        <w:jc w:val="center"/>
      </w:pPr>
      <w:rPr>
        <w:rFonts w:ascii="Arial" w:hAnsi="Arial"/>
        <w:b/>
        <w:bCs/>
        <w:color w:val="FFFFFF"/>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Style3">
    <w:name w:val="Style3"/>
    <w:basedOn w:val="TableNormal"/>
    <w:uiPriority w:val="99"/>
    <w:rsid w:val="00E27C6D"/>
    <w:pPr>
      <w:widowControl/>
    </w:pPr>
    <w:rPr>
      <w:rFonts w:ascii="Calibri" w:eastAsia="Calibri" w:hAnsi="Calibri" w:cs="Times New Roman"/>
      <w:sz w:val="20"/>
      <w:szCs w:val="20"/>
      <w:lang w:val="en-GB" w:eastAsia="en-GB"/>
    </w:rPr>
    <w:tblPr/>
  </w:style>
  <w:style w:type="table" w:customStyle="1" w:styleId="GridTable3-Accent11">
    <w:name w:val="Grid Table 3 - Accent 1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paragraph" w:customStyle="1" w:styleId="AppendixHeader">
    <w:name w:val="Appendix Header"/>
    <w:basedOn w:val="Normal"/>
    <w:autoRedefine/>
    <w:rsid w:val="00481F33"/>
    <w:pPr>
      <w:widowControl/>
      <w:spacing w:after="60"/>
      <w:jc w:val="center"/>
    </w:pPr>
    <w:rPr>
      <w:rFonts w:eastAsia="Times New Roman"/>
      <w:b/>
      <w:bCs/>
      <w:caps/>
      <w:color w:val="009CDE"/>
      <w:sz w:val="32"/>
      <w:szCs w:val="32"/>
      <w:lang w:val="en-GB"/>
    </w:rPr>
  </w:style>
  <w:style w:type="character" w:styleId="PageNumber">
    <w:name w:val="page number"/>
    <w:basedOn w:val="DefaultParagraphFont"/>
    <w:rsid w:val="00E27C6D"/>
  </w:style>
  <w:style w:type="paragraph" w:styleId="EndnoteText">
    <w:name w:val="endnote text"/>
    <w:basedOn w:val="Normal"/>
    <w:link w:val="EndnoteTextChar"/>
    <w:uiPriority w:val="99"/>
    <w:semiHidden/>
    <w:unhideWhenUsed/>
    <w:rsid w:val="00E27C6D"/>
    <w:pPr>
      <w:spacing w:before="0" w:after="0" w:line="240" w:lineRule="auto"/>
    </w:pPr>
  </w:style>
  <w:style w:type="character" w:customStyle="1" w:styleId="EndnoteTextChar">
    <w:name w:val="Endnote Text Char"/>
    <w:link w:val="EndnoteText"/>
    <w:uiPriority w:val="99"/>
    <w:semiHidden/>
    <w:rsid w:val="00E27C6D"/>
    <w:rPr>
      <w:rFonts w:ascii="Arial" w:eastAsia="Calibri" w:hAnsi="Arial" w:cs="Arial"/>
      <w:sz w:val="20"/>
      <w:szCs w:val="20"/>
    </w:rPr>
  </w:style>
  <w:style w:type="character" w:styleId="EndnoteReference">
    <w:name w:val="endnote reference"/>
    <w:uiPriority w:val="99"/>
    <w:semiHidden/>
    <w:unhideWhenUsed/>
    <w:rsid w:val="00E27C6D"/>
    <w:rPr>
      <w:vertAlign w:val="superscript"/>
    </w:rPr>
  </w:style>
  <w:style w:type="paragraph" w:customStyle="1" w:styleId="Footnotes">
    <w:name w:val="Footnotes"/>
    <w:basedOn w:val="FootnoteText"/>
    <w:link w:val="FootnotesChar"/>
    <w:autoRedefine/>
    <w:uiPriority w:val="1"/>
    <w:qFormat/>
    <w:rsid w:val="00E27C6D"/>
    <w:rPr>
      <w:rFonts w:eastAsiaTheme="minorHAnsi"/>
      <w:sz w:val="22"/>
      <w:szCs w:val="22"/>
    </w:rPr>
  </w:style>
  <w:style w:type="character" w:customStyle="1" w:styleId="FootnotesChar">
    <w:name w:val="Footnotes Char"/>
    <w:link w:val="Footnotes"/>
    <w:uiPriority w:val="1"/>
    <w:rsid w:val="00E27C6D"/>
    <w:rPr>
      <w:rFonts w:ascii="Arial" w:hAnsi="Arial" w:cs="Arial"/>
    </w:rPr>
  </w:style>
  <w:style w:type="paragraph" w:customStyle="1" w:styleId="Tablebullet">
    <w:name w:val="Table bullet"/>
    <w:basedOn w:val="TableParagraph"/>
    <w:link w:val="TablebulletChar"/>
    <w:uiPriority w:val="1"/>
    <w:qFormat/>
    <w:rsid w:val="00125738"/>
    <w:pPr>
      <w:numPr>
        <w:numId w:val="27"/>
      </w:numPr>
      <w:ind w:left="327" w:hanging="283"/>
    </w:pPr>
  </w:style>
  <w:style w:type="character" w:customStyle="1" w:styleId="TableParagraphChar">
    <w:name w:val="Table Paragraph Char"/>
    <w:link w:val="TableParagraph"/>
    <w:uiPriority w:val="1"/>
    <w:rsid w:val="00125738"/>
    <w:rPr>
      <w:rFonts w:ascii="Arial" w:eastAsia="Calibri" w:hAnsi="Arial" w:cs="Arial"/>
      <w:sz w:val="20"/>
      <w:szCs w:val="20"/>
      <w:lang w:val="en" w:eastAsia="en-GB"/>
    </w:rPr>
  </w:style>
  <w:style w:type="character" w:customStyle="1" w:styleId="TablebulletChar">
    <w:name w:val="Table bullet Char"/>
    <w:link w:val="Tablebullet"/>
    <w:uiPriority w:val="1"/>
    <w:rsid w:val="00125738"/>
    <w:rPr>
      <w:rFonts w:ascii="Arial" w:eastAsia="Calibri" w:hAnsi="Arial" w:cs="Arial"/>
      <w:sz w:val="20"/>
      <w:szCs w:val="20"/>
      <w:lang w:val="en" w:eastAsia="en-GB"/>
    </w:rPr>
  </w:style>
  <w:style w:type="table" w:styleId="TableTheme">
    <w:name w:val="Table Theme"/>
    <w:basedOn w:val="TableNormal"/>
    <w:uiPriority w:val="99"/>
    <w:semiHidden/>
    <w:unhideWhenUsed/>
    <w:rsid w:val="00E27C6D"/>
    <w:pPr>
      <w:widowControl/>
      <w:spacing w:before="60" w:after="180" w:line="288"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E27C6D"/>
    <w:pPr>
      <w:widowControl/>
    </w:pPr>
    <w:rPr>
      <w:rFonts w:ascii="Calibri" w:eastAsia="Calibri" w:hAnsi="Calibri" w:cs="Times New Roman"/>
      <w:sz w:val="20"/>
      <w:szCs w:val="20"/>
      <w:lang w:val="en-GB"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Header1">
    <w:name w:val="Header 1"/>
    <w:basedOn w:val="Normal"/>
    <w:link w:val="Header1Char"/>
    <w:autoRedefine/>
    <w:uiPriority w:val="1"/>
    <w:rsid w:val="00E27C6D"/>
    <w:pPr>
      <w:tabs>
        <w:tab w:val="left" w:pos="1620"/>
      </w:tabs>
      <w:spacing w:before="0" w:after="0" w:line="240" w:lineRule="auto"/>
      <w:ind w:right="-2"/>
      <w:jc w:val="right"/>
    </w:pPr>
    <w:rPr>
      <w:b/>
      <w:noProof/>
      <w:color w:val="16365D"/>
      <w:sz w:val="16"/>
      <w:lang w:val="en-GB" w:eastAsia="en-GB"/>
    </w:rPr>
  </w:style>
  <w:style w:type="paragraph" w:customStyle="1" w:styleId="Header2">
    <w:name w:val="Header 2"/>
    <w:basedOn w:val="Normal"/>
    <w:link w:val="Header2Char"/>
    <w:autoRedefine/>
    <w:uiPriority w:val="1"/>
    <w:rsid w:val="00E27C6D"/>
    <w:pPr>
      <w:tabs>
        <w:tab w:val="left" w:pos="1620"/>
      </w:tabs>
      <w:spacing w:before="0" w:after="0" w:line="240" w:lineRule="auto"/>
      <w:ind w:right="-2"/>
      <w:jc w:val="right"/>
    </w:pPr>
    <w:rPr>
      <w:b/>
      <w:color w:val="7F7F7F"/>
      <w:sz w:val="16"/>
    </w:rPr>
  </w:style>
  <w:style w:type="character" w:customStyle="1" w:styleId="Header1Char">
    <w:name w:val="Header 1 Char"/>
    <w:link w:val="Header1"/>
    <w:uiPriority w:val="1"/>
    <w:rsid w:val="00E27C6D"/>
    <w:rPr>
      <w:rFonts w:ascii="Arial" w:eastAsia="Calibri" w:hAnsi="Arial" w:cs="Arial"/>
      <w:b/>
      <w:noProof/>
      <w:color w:val="16365D"/>
      <w:sz w:val="16"/>
      <w:szCs w:val="20"/>
      <w:lang w:val="en-GB" w:eastAsia="en-GB"/>
    </w:rPr>
  </w:style>
  <w:style w:type="character" w:customStyle="1" w:styleId="Header2Char">
    <w:name w:val="Header 2 Char"/>
    <w:link w:val="Header2"/>
    <w:uiPriority w:val="1"/>
    <w:rsid w:val="00E27C6D"/>
    <w:rPr>
      <w:rFonts w:ascii="Arial" w:eastAsia="Calibri" w:hAnsi="Arial" w:cs="Arial"/>
      <w:b/>
      <w:color w:val="7F7F7F"/>
      <w:sz w:val="16"/>
      <w:szCs w:val="20"/>
    </w:rPr>
  </w:style>
  <w:style w:type="paragraph" w:styleId="Subtitle">
    <w:name w:val="Subtitle"/>
    <w:basedOn w:val="Normal"/>
    <w:next w:val="Normal"/>
    <w:link w:val="SubtitleChar"/>
    <w:uiPriority w:val="11"/>
    <w:rsid w:val="00E27C6D"/>
    <w:pPr>
      <w:numPr>
        <w:ilvl w:val="1"/>
      </w:numPr>
      <w:spacing w:after="160"/>
    </w:pPr>
    <w:rPr>
      <w:rFonts w:ascii="Calibri" w:eastAsiaTheme="minorEastAsia" w:hAnsi="Calibri" w:cstheme="minorBidi"/>
      <w:color w:val="5A5A5A"/>
      <w:spacing w:val="15"/>
      <w:sz w:val="22"/>
      <w:szCs w:val="22"/>
    </w:rPr>
  </w:style>
  <w:style w:type="character" w:customStyle="1" w:styleId="SubtitleChar">
    <w:name w:val="Subtitle Char"/>
    <w:link w:val="Subtitle"/>
    <w:uiPriority w:val="11"/>
    <w:rsid w:val="00E27C6D"/>
    <w:rPr>
      <w:rFonts w:ascii="Calibri" w:eastAsiaTheme="minorEastAsia" w:hAnsi="Calibri"/>
      <w:color w:val="5A5A5A"/>
      <w:spacing w:val="15"/>
    </w:rPr>
  </w:style>
  <w:style w:type="character" w:styleId="IntenseEmphasis">
    <w:name w:val="Intense Emphasis"/>
    <w:uiPriority w:val="21"/>
    <w:qFormat/>
    <w:rsid w:val="00E27C6D"/>
    <w:rPr>
      <w:i/>
      <w:iCs/>
      <w:color w:val="4F81BD"/>
    </w:rPr>
  </w:style>
  <w:style w:type="character" w:styleId="Emphasis">
    <w:name w:val="Emphasis"/>
    <w:uiPriority w:val="20"/>
    <w:qFormat/>
    <w:rsid w:val="00E27C6D"/>
    <w:rPr>
      <w:i/>
      <w:iCs/>
    </w:rPr>
  </w:style>
  <w:style w:type="character" w:styleId="SubtleReference">
    <w:name w:val="Subtle Reference"/>
    <w:uiPriority w:val="31"/>
    <w:rsid w:val="00E27C6D"/>
    <w:rPr>
      <w:smallCaps/>
      <w:color w:val="5A5A5A"/>
    </w:rPr>
  </w:style>
  <w:style w:type="paragraph" w:customStyle="1" w:styleId="Header1FrontPage">
    <w:name w:val="Header 1 Front Page"/>
    <w:basedOn w:val="Header1"/>
    <w:link w:val="Header1FrontPageChar"/>
    <w:uiPriority w:val="1"/>
    <w:qFormat/>
    <w:rsid w:val="00E27C6D"/>
    <w:pPr>
      <w:ind w:left="567"/>
      <w:jc w:val="left"/>
    </w:pPr>
    <w:rPr>
      <w:sz w:val="28"/>
    </w:rPr>
  </w:style>
  <w:style w:type="paragraph" w:customStyle="1" w:styleId="Header2FrontPage">
    <w:name w:val="Header 2 Front Page"/>
    <w:basedOn w:val="Header2"/>
    <w:link w:val="Header2FrontPageChar"/>
    <w:uiPriority w:val="1"/>
    <w:qFormat/>
    <w:rsid w:val="00E27C6D"/>
    <w:pPr>
      <w:ind w:left="567"/>
      <w:jc w:val="left"/>
    </w:pPr>
    <w:rPr>
      <w:sz w:val="28"/>
      <w:szCs w:val="28"/>
    </w:rPr>
  </w:style>
  <w:style w:type="character" w:customStyle="1" w:styleId="Header1FrontPageChar">
    <w:name w:val="Header 1 Front Page Char"/>
    <w:link w:val="Header1FrontPage"/>
    <w:uiPriority w:val="1"/>
    <w:rsid w:val="00E27C6D"/>
    <w:rPr>
      <w:rFonts w:ascii="Arial" w:eastAsia="Calibri" w:hAnsi="Arial" w:cs="Arial"/>
      <w:b/>
      <w:noProof/>
      <w:color w:val="16365D"/>
      <w:sz w:val="28"/>
      <w:szCs w:val="20"/>
      <w:lang w:val="en-GB" w:eastAsia="en-GB"/>
    </w:rPr>
  </w:style>
  <w:style w:type="character" w:customStyle="1" w:styleId="Header2FrontPageChar">
    <w:name w:val="Header 2 Front Page Char"/>
    <w:link w:val="Header2FrontPage"/>
    <w:uiPriority w:val="1"/>
    <w:rsid w:val="00E27C6D"/>
    <w:rPr>
      <w:rFonts w:ascii="Arial" w:eastAsia="Calibri" w:hAnsi="Arial" w:cs="Arial"/>
      <w:b/>
      <w:color w:val="7F7F7F"/>
      <w:sz w:val="28"/>
      <w:szCs w:val="28"/>
    </w:rPr>
  </w:style>
  <w:style w:type="paragraph" w:customStyle="1" w:styleId="Footnotenumber">
    <w:name w:val="Footnote number"/>
    <w:basedOn w:val="BodyText-parastyle"/>
    <w:link w:val="FootnotenumberChar"/>
    <w:uiPriority w:val="1"/>
    <w:qFormat/>
    <w:rsid w:val="00E27C6D"/>
    <w:rPr>
      <w:vertAlign w:val="superscript"/>
    </w:rPr>
  </w:style>
  <w:style w:type="character" w:customStyle="1" w:styleId="FootnotenumberChar">
    <w:name w:val="Footnote number Char"/>
    <w:basedOn w:val="BodyText-parastyleChar"/>
    <w:link w:val="Footnotenumber"/>
    <w:uiPriority w:val="1"/>
    <w:rsid w:val="00E27C6D"/>
    <w:rPr>
      <w:rFonts w:ascii="Arial" w:eastAsia="Times New Roman" w:hAnsi="Arial" w:cs="Arial"/>
      <w:sz w:val="20"/>
      <w:szCs w:val="20"/>
      <w:vertAlign w:val="superscript"/>
      <w:lang w:val="en-GB" w:eastAsia="en-GB"/>
    </w:rPr>
  </w:style>
  <w:style w:type="character" w:customStyle="1" w:styleId="Heading5Char">
    <w:name w:val="Heading 5 Char"/>
    <w:aliases w:val="Roman list Char,Appendix A to X Char,Heading 5   Appendix A to X Char,Block Label Char,h5 Char,Heading5 Char,5 sub-bullet Char,sb Char,H5-Heading 5 Char,l5 Char,heading5 Char,heading 5 Char,tcs Char,tablecaps Char,hd5 Char,H5 Char"/>
    <w:link w:val="Heading5"/>
    <w:rsid w:val="00E27C6D"/>
    <w:rPr>
      <w:rFonts w:ascii="Univers" w:eastAsia="Times New Roman" w:hAnsi="Univers" w:cs="Times New Roman"/>
      <w:b/>
      <w:bCs/>
      <w:sz w:val="20"/>
      <w:szCs w:val="24"/>
      <w:lang w:val="en-GB"/>
    </w:rPr>
  </w:style>
  <w:style w:type="character" w:customStyle="1" w:styleId="Heading6Char">
    <w:name w:val="Heading 6 Char"/>
    <w:aliases w:val="Bullet list Char,h6 Char,Heading6 Char,H6 Char,sub-dash Char,sd Char,5 Char,7 sub-dash Char,6 Char,Requirement Char,heading 6 Char,hd6 Char,fcl Char,figurecapl Char,appendix flysheet Char,Heading 6  Appendix Y &amp; Z Char,Legal Level 1. Char"/>
    <w:link w:val="Heading6"/>
    <w:rsid w:val="00E27C6D"/>
    <w:rPr>
      <w:rFonts w:ascii="Arial" w:eastAsia="Times New Roman" w:hAnsi="Arial" w:cs="Times New Roman"/>
      <w:i/>
      <w:snapToGrid w:val="0"/>
      <w:sz w:val="18"/>
      <w:szCs w:val="20"/>
    </w:rPr>
  </w:style>
  <w:style w:type="character" w:customStyle="1" w:styleId="Heading7Char">
    <w:name w:val="Heading 7 Char"/>
    <w:aliases w:val="letter list Char,lettered list Char,h7 Char,Heading7 Char,7 Char,Objective Char,ExhibitTitle Char,heading7 Char,req3 Char,st Char,SDL title Char,heading 7 Char,hd7 Char,fcs Char,figurecaps Char,Level 1.1 Char,71 Char,ExhibitTitle1 Char"/>
    <w:link w:val="Heading7"/>
    <w:rsid w:val="00E27C6D"/>
    <w:rPr>
      <w:rFonts w:ascii="Cambria" w:eastAsia="Times New Roman" w:hAnsi="Cambria" w:cs="Times New Roman"/>
      <w:i/>
      <w:iCs/>
      <w:color w:val="243F60"/>
      <w:sz w:val="20"/>
      <w:szCs w:val="20"/>
    </w:rPr>
  </w:style>
  <w:style w:type="character" w:customStyle="1" w:styleId="Heading8Char">
    <w:name w:val="Heading 8 Char"/>
    <w:aliases w:val="Appendix Level 2 Char,Legal Level 1.1.1. Char,8 Char,FigureTitle Char,Condition Char,requirement Char,req2 Char,req Char,figure title Char,heading 8 Char,hd8 Char,h8 Char,Heading 8(unused) Char,81 Char,FigureTitle1 Char,Condition1 Char"/>
    <w:link w:val="Heading8"/>
    <w:rsid w:val="00E27C6D"/>
    <w:rPr>
      <w:rFonts w:ascii="Arial" w:eastAsia="Times New Roman" w:hAnsi="Arial" w:cs="Times New Roman"/>
      <w:i/>
      <w:sz w:val="18"/>
      <w:szCs w:val="20"/>
    </w:rPr>
  </w:style>
  <w:style w:type="character" w:customStyle="1" w:styleId="Heading9Char">
    <w:name w:val="Heading 9 Char"/>
    <w:aliases w:val="App Heading Char,Titre 10 Char,App1 Char,Legal Level 1.1.1.1. Char,9 Char,TableTitle Char,Cond'l Reqt. Char,rb Char,req bullet Char,req1 Char,tt Char,table title Char,TableText Char,heading 9 Char,l9 Char,h9 Char,appendix Char,91 Char"/>
    <w:link w:val="Heading9"/>
    <w:rsid w:val="00E27C6D"/>
    <w:rPr>
      <w:rFonts w:ascii="Arial" w:eastAsia="Times New Roman" w:hAnsi="Arial" w:cs="Times New Roman"/>
      <w:i/>
      <w:color w:val="FFFFFF"/>
      <w:sz w:val="18"/>
      <w:szCs w:val="20"/>
    </w:rPr>
  </w:style>
  <w:style w:type="paragraph" w:styleId="Index1">
    <w:name w:val="index 1"/>
    <w:basedOn w:val="Normal"/>
    <w:next w:val="Normal"/>
    <w:autoRedefine/>
    <w:rsid w:val="00E27C6D"/>
    <w:pPr>
      <w:widowControl/>
      <w:spacing w:before="0" w:after="100" w:afterAutospacing="1" w:line="240" w:lineRule="auto"/>
      <w:ind w:left="200" w:hanging="200"/>
    </w:pPr>
    <w:rPr>
      <w:rFonts w:eastAsia="Times New Roman" w:cs="Times New Roman"/>
    </w:rPr>
  </w:style>
  <w:style w:type="paragraph" w:styleId="Index2">
    <w:name w:val="index 2"/>
    <w:basedOn w:val="Normal"/>
    <w:next w:val="Normal"/>
    <w:autoRedefine/>
    <w:rsid w:val="00E27C6D"/>
    <w:pPr>
      <w:widowControl/>
      <w:spacing w:after="60"/>
      <w:jc w:val="both"/>
    </w:pPr>
    <w:rPr>
      <w:rFonts w:eastAsia="Times New Roman" w:cs="Times New Roman"/>
      <w:szCs w:val="24"/>
      <w:lang w:val="en-GB"/>
    </w:rPr>
  </w:style>
  <w:style w:type="paragraph" w:styleId="Index3">
    <w:name w:val="index 3"/>
    <w:basedOn w:val="Normal"/>
    <w:next w:val="Normal"/>
    <w:autoRedefine/>
    <w:rsid w:val="00E27C6D"/>
    <w:pPr>
      <w:widowControl/>
      <w:spacing w:before="0" w:after="100" w:afterAutospacing="1" w:line="240" w:lineRule="auto"/>
      <w:ind w:left="600" w:hanging="200"/>
    </w:pPr>
    <w:rPr>
      <w:rFonts w:eastAsia="Times New Roman" w:cs="Times New Roman"/>
    </w:rPr>
  </w:style>
  <w:style w:type="paragraph" w:styleId="Index4">
    <w:name w:val="index 4"/>
    <w:basedOn w:val="Normal"/>
    <w:next w:val="Normal"/>
    <w:autoRedefine/>
    <w:rsid w:val="00E27C6D"/>
    <w:pPr>
      <w:widowControl/>
      <w:spacing w:before="0" w:after="100" w:afterAutospacing="1" w:line="240" w:lineRule="auto"/>
      <w:ind w:left="800" w:hanging="200"/>
    </w:pPr>
    <w:rPr>
      <w:rFonts w:eastAsia="Times New Roman" w:cs="Times New Roman"/>
    </w:rPr>
  </w:style>
  <w:style w:type="paragraph" w:styleId="Index5">
    <w:name w:val="index 5"/>
    <w:basedOn w:val="Normal"/>
    <w:next w:val="Normal"/>
    <w:autoRedefine/>
    <w:rsid w:val="00E27C6D"/>
    <w:pPr>
      <w:widowControl/>
      <w:spacing w:before="0" w:after="100" w:afterAutospacing="1" w:line="240" w:lineRule="auto"/>
      <w:ind w:left="1000" w:hanging="200"/>
    </w:pPr>
    <w:rPr>
      <w:rFonts w:eastAsia="Times New Roman" w:cs="Times New Roman"/>
    </w:rPr>
  </w:style>
  <w:style w:type="paragraph" w:styleId="Index6">
    <w:name w:val="index 6"/>
    <w:basedOn w:val="Normal"/>
    <w:next w:val="Normal"/>
    <w:autoRedefine/>
    <w:rsid w:val="00E27C6D"/>
    <w:pPr>
      <w:widowControl/>
      <w:spacing w:before="0" w:after="100" w:afterAutospacing="1" w:line="240" w:lineRule="auto"/>
      <w:ind w:left="1200" w:hanging="200"/>
    </w:pPr>
    <w:rPr>
      <w:rFonts w:eastAsia="Times New Roman" w:cs="Times New Roman"/>
    </w:rPr>
  </w:style>
  <w:style w:type="paragraph" w:styleId="Index7">
    <w:name w:val="index 7"/>
    <w:basedOn w:val="Normal"/>
    <w:next w:val="Normal"/>
    <w:autoRedefine/>
    <w:rsid w:val="00E27C6D"/>
    <w:pPr>
      <w:widowControl/>
      <w:spacing w:before="0" w:after="100" w:afterAutospacing="1" w:line="240" w:lineRule="auto"/>
      <w:ind w:left="1400" w:hanging="200"/>
    </w:pPr>
    <w:rPr>
      <w:rFonts w:eastAsia="Times New Roman" w:cs="Times New Roman"/>
    </w:rPr>
  </w:style>
  <w:style w:type="paragraph" w:styleId="Index8">
    <w:name w:val="index 8"/>
    <w:basedOn w:val="Normal"/>
    <w:next w:val="Normal"/>
    <w:autoRedefine/>
    <w:rsid w:val="00E27C6D"/>
    <w:pPr>
      <w:widowControl/>
      <w:spacing w:before="0" w:after="100" w:afterAutospacing="1" w:line="240" w:lineRule="auto"/>
      <w:ind w:left="1600" w:hanging="200"/>
    </w:pPr>
    <w:rPr>
      <w:rFonts w:eastAsia="Times New Roman" w:cs="Times New Roman"/>
    </w:rPr>
  </w:style>
  <w:style w:type="paragraph" w:styleId="Index9">
    <w:name w:val="index 9"/>
    <w:basedOn w:val="Normal"/>
    <w:next w:val="Normal"/>
    <w:autoRedefine/>
    <w:rsid w:val="00E27C6D"/>
    <w:pPr>
      <w:widowControl/>
      <w:spacing w:before="0" w:after="100" w:afterAutospacing="1" w:line="240" w:lineRule="auto"/>
      <w:ind w:left="1800" w:hanging="200"/>
    </w:pPr>
    <w:rPr>
      <w:rFonts w:eastAsia="Times New Roman" w:cs="Times New Roman"/>
    </w:rPr>
  </w:style>
  <w:style w:type="paragraph" w:styleId="TOC4">
    <w:name w:val="toc 4"/>
    <w:basedOn w:val="TOC3"/>
    <w:autoRedefine/>
    <w:rsid w:val="00E27C6D"/>
    <w:pPr>
      <w:tabs>
        <w:tab w:val="right" w:leader="dot" w:pos="10214"/>
      </w:tabs>
      <w:spacing w:before="0" w:after="0" w:line="240" w:lineRule="auto"/>
      <w:ind w:left="601"/>
    </w:pPr>
    <w:rPr>
      <w:rFonts w:eastAsia="Times New Roman"/>
      <w:noProof/>
      <w:sz w:val="22"/>
    </w:rPr>
  </w:style>
  <w:style w:type="paragraph" w:styleId="TOC5">
    <w:name w:val="toc 5"/>
    <w:basedOn w:val="TOC4"/>
    <w:autoRedefine/>
    <w:rsid w:val="00E27C6D"/>
    <w:pPr>
      <w:ind w:left="799"/>
    </w:pPr>
  </w:style>
  <w:style w:type="paragraph" w:styleId="TOC6">
    <w:name w:val="toc 6"/>
    <w:basedOn w:val="TOC5"/>
    <w:autoRedefine/>
    <w:rsid w:val="00E27C6D"/>
    <w:pPr>
      <w:ind w:left="1000"/>
    </w:pPr>
  </w:style>
  <w:style w:type="paragraph" w:styleId="TOC7">
    <w:name w:val="toc 7"/>
    <w:basedOn w:val="Normal"/>
    <w:next w:val="Normal"/>
    <w:autoRedefine/>
    <w:rsid w:val="00E27C6D"/>
    <w:pPr>
      <w:widowControl/>
      <w:spacing w:before="0" w:after="0" w:line="240" w:lineRule="auto"/>
      <w:ind w:left="1202"/>
    </w:pPr>
    <w:rPr>
      <w:rFonts w:eastAsia="Times New Roman" w:cs="Times New Roman"/>
      <w:sz w:val="22"/>
    </w:rPr>
  </w:style>
  <w:style w:type="paragraph" w:styleId="TOC8">
    <w:name w:val="toc 8"/>
    <w:basedOn w:val="TOC7"/>
    <w:autoRedefine/>
    <w:rsid w:val="00E27C6D"/>
    <w:pPr>
      <w:ind w:left="1400"/>
    </w:pPr>
  </w:style>
  <w:style w:type="paragraph" w:styleId="TOC9">
    <w:name w:val="toc 9"/>
    <w:basedOn w:val="TOC8"/>
    <w:autoRedefine/>
    <w:rsid w:val="00E27C6D"/>
    <w:pPr>
      <w:ind w:left="1600"/>
    </w:pPr>
  </w:style>
  <w:style w:type="paragraph" w:styleId="NormalIndent">
    <w:name w:val="Normal Indent"/>
    <w:aliases w:val="SSR Requirement Response,Normal indent numbered,Normal Indent Char1,Normal Indent Char Char,SSR Requirement Response Char Char,SSR Requirement Response Char1,Normal Indent Char,SSR Requirement Response Char,Normal 1,Ch, Ch"/>
    <w:basedOn w:val="Normal"/>
    <w:rsid w:val="00E27C6D"/>
    <w:pPr>
      <w:widowControl/>
      <w:spacing w:before="0" w:line="240" w:lineRule="auto"/>
      <w:ind w:left="720"/>
      <w:jc w:val="both"/>
    </w:pPr>
    <w:rPr>
      <w:rFonts w:ascii="Times New Roman" w:eastAsia="Times New Roman" w:hAnsi="Times New Roman" w:cs="Times New Roman"/>
      <w:sz w:val="24"/>
      <w:szCs w:val="24"/>
      <w:lang w:val="en-GB" w:eastAsia="en-GB"/>
    </w:rPr>
  </w:style>
  <w:style w:type="paragraph" w:styleId="CommentText">
    <w:name w:val="annotation text"/>
    <w:basedOn w:val="Normal"/>
    <w:link w:val="CommentTextChar"/>
    <w:uiPriority w:val="99"/>
    <w:rsid w:val="00E27C6D"/>
    <w:pPr>
      <w:widowControl/>
      <w:spacing w:after="60"/>
      <w:jc w:val="both"/>
    </w:pPr>
    <w:rPr>
      <w:lang w:val="en-IE"/>
    </w:rPr>
  </w:style>
  <w:style w:type="character" w:customStyle="1" w:styleId="CommentTextChar">
    <w:name w:val="Comment Text Char"/>
    <w:link w:val="CommentText"/>
    <w:uiPriority w:val="99"/>
    <w:rsid w:val="00E27C6D"/>
    <w:rPr>
      <w:rFonts w:ascii="Arial" w:eastAsia="Calibri" w:hAnsi="Arial" w:cs="Arial"/>
      <w:sz w:val="20"/>
      <w:szCs w:val="20"/>
      <w:lang w:val="en-IE"/>
    </w:rPr>
  </w:style>
  <w:style w:type="paragraph" w:styleId="IndexHeading">
    <w:name w:val="index heading"/>
    <w:basedOn w:val="Normal"/>
    <w:next w:val="Index1"/>
    <w:rsid w:val="00E27C6D"/>
    <w:pPr>
      <w:widowControl/>
      <w:spacing w:before="0" w:after="100" w:afterAutospacing="1" w:line="240" w:lineRule="auto"/>
    </w:pPr>
    <w:rPr>
      <w:rFonts w:eastAsia="Times New Roman" w:cs="Times New Roman"/>
    </w:rPr>
  </w:style>
  <w:style w:type="paragraph" w:styleId="Caption">
    <w:name w:val="caption"/>
    <w:basedOn w:val="Normal"/>
    <w:next w:val="Normal"/>
    <w:uiPriority w:val="35"/>
    <w:unhideWhenUsed/>
    <w:qFormat/>
    <w:rsid w:val="00E27C6D"/>
    <w:pPr>
      <w:spacing w:before="0" w:after="200" w:line="240" w:lineRule="auto"/>
    </w:pPr>
    <w:rPr>
      <w:i/>
      <w:iCs/>
      <w:color w:val="1F497D"/>
      <w:sz w:val="18"/>
      <w:szCs w:val="18"/>
    </w:rPr>
  </w:style>
  <w:style w:type="character" w:styleId="CommentReference">
    <w:name w:val="annotation reference"/>
    <w:uiPriority w:val="99"/>
    <w:semiHidden/>
    <w:rsid w:val="00E27C6D"/>
    <w:rPr>
      <w:rFonts w:cs="Times New Roman"/>
      <w:sz w:val="16"/>
      <w:szCs w:val="16"/>
    </w:rPr>
  </w:style>
  <w:style w:type="paragraph" w:styleId="TOAHeading">
    <w:name w:val="toa heading"/>
    <w:basedOn w:val="Normal"/>
    <w:next w:val="Normal"/>
    <w:rsid w:val="00E27C6D"/>
    <w:pPr>
      <w:tabs>
        <w:tab w:val="right" w:pos="9360"/>
      </w:tabs>
      <w:suppressAutoHyphens/>
      <w:overflowPunct w:val="0"/>
      <w:autoSpaceDE w:val="0"/>
      <w:autoSpaceDN w:val="0"/>
      <w:adjustRightInd w:val="0"/>
      <w:spacing w:before="0" w:after="0" w:line="240" w:lineRule="auto"/>
      <w:textAlignment w:val="baseline"/>
    </w:pPr>
    <w:rPr>
      <w:rFonts w:ascii="Courier" w:eastAsia="Times New Roman" w:hAnsi="Courier" w:cs="Times New Roman"/>
    </w:rPr>
  </w:style>
  <w:style w:type="paragraph" w:styleId="ListBullet">
    <w:name w:val="List Bullet"/>
    <w:aliases w:val="List Bullet Char Char Char Char1,List Bullet Char Char Char Char Char,List Bullet Char Char Char Char,List Bullet Char Char Char Char Char Char Char,List Bullet Char Char Char Char Char Char Char Char,List Bullet2"/>
    <w:basedOn w:val="Normal"/>
    <w:rsid w:val="00E27C6D"/>
    <w:pPr>
      <w:widowControl/>
      <w:numPr>
        <w:numId w:val="22"/>
      </w:numPr>
      <w:spacing w:after="60"/>
      <w:jc w:val="both"/>
    </w:pPr>
    <w:rPr>
      <w:rFonts w:eastAsia="Times New Roman" w:cs="Times New Roman"/>
      <w:szCs w:val="24"/>
    </w:rPr>
  </w:style>
  <w:style w:type="paragraph" w:styleId="ListBullet2">
    <w:name w:val="List Bullet 2"/>
    <w:basedOn w:val="Normal"/>
    <w:rsid w:val="00E27C6D"/>
    <w:pPr>
      <w:widowControl/>
      <w:numPr>
        <w:numId w:val="23"/>
      </w:numPr>
      <w:spacing w:after="60"/>
      <w:jc w:val="both"/>
    </w:pPr>
    <w:rPr>
      <w:rFonts w:eastAsia="Times New Roman" w:cs="Times New Roman"/>
      <w:szCs w:val="24"/>
    </w:rPr>
  </w:style>
  <w:style w:type="paragraph" w:styleId="ListBullet3">
    <w:name w:val="List Bullet 3"/>
    <w:basedOn w:val="Normal"/>
    <w:rsid w:val="00E27C6D"/>
    <w:pPr>
      <w:widowControl/>
      <w:numPr>
        <w:numId w:val="24"/>
      </w:numPr>
      <w:spacing w:after="60"/>
      <w:jc w:val="both"/>
    </w:pPr>
    <w:rPr>
      <w:rFonts w:eastAsia="Times New Roman" w:cs="Times New Roman"/>
      <w:szCs w:val="24"/>
    </w:rPr>
  </w:style>
  <w:style w:type="paragraph" w:styleId="Signature">
    <w:name w:val="Signature"/>
    <w:basedOn w:val="Normal"/>
    <w:link w:val="SignatureChar"/>
    <w:rsid w:val="00E27C6D"/>
    <w:pPr>
      <w:widowControl/>
      <w:spacing w:before="0" w:after="100" w:afterAutospacing="1" w:line="240" w:lineRule="auto"/>
      <w:ind w:left="4252"/>
    </w:pPr>
    <w:rPr>
      <w:rFonts w:eastAsia="Times New Roman" w:cs="Times New Roman"/>
    </w:rPr>
  </w:style>
  <w:style w:type="character" w:customStyle="1" w:styleId="SignatureChar">
    <w:name w:val="Signature Char"/>
    <w:link w:val="Signature"/>
    <w:rsid w:val="00E27C6D"/>
    <w:rPr>
      <w:rFonts w:ascii="Arial" w:eastAsia="Times New Roman" w:hAnsi="Arial" w:cs="Times New Roman"/>
      <w:sz w:val="20"/>
      <w:szCs w:val="20"/>
    </w:rPr>
  </w:style>
  <w:style w:type="character" w:customStyle="1" w:styleId="BodyTextChar">
    <w:name w:val="Body Text Char"/>
    <w:aliases w:val="Body Text Char Char Char Char Char Char Char Char Char Char Char Char Char,Body Text Char Char Char Char Char Char Char Char Char Char Char Char Char Char Char Char Char,Body Text1 Char,Body Text1 Char Char Char Char Char Char Char,b Char"/>
    <w:link w:val="BodyText"/>
    <w:rsid w:val="00E27C6D"/>
    <w:rPr>
      <w:rFonts w:ascii="Arial Narrow" w:eastAsia="Arial Narrow" w:hAnsi="Arial Narrow" w:cs="Arial"/>
      <w:b/>
      <w:bCs/>
      <w:sz w:val="54"/>
      <w:szCs w:val="54"/>
    </w:rPr>
  </w:style>
  <w:style w:type="paragraph" w:styleId="BodyTextIndent">
    <w:name w:val="Body Text Indent"/>
    <w:basedOn w:val="Normal"/>
    <w:link w:val="BodyTextIndentChar"/>
    <w:rsid w:val="00E27C6D"/>
    <w:pPr>
      <w:widowControl/>
      <w:spacing w:before="0" w:after="120" w:line="240" w:lineRule="auto"/>
      <w:ind w:left="283"/>
    </w:pPr>
    <w:rPr>
      <w:rFonts w:ascii="Times New Roman" w:eastAsia="Times New Roman" w:hAnsi="Times New Roman" w:cs="Times New Roman"/>
      <w:sz w:val="24"/>
      <w:szCs w:val="24"/>
      <w:lang w:val="en-GB"/>
    </w:rPr>
  </w:style>
  <w:style w:type="character" w:customStyle="1" w:styleId="BodyTextIndentChar">
    <w:name w:val="Body Text Indent Char"/>
    <w:link w:val="BodyTextIndent"/>
    <w:rsid w:val="00E27C6D"/>
    <w:rPr>
      <w:rFonts w:ascii="Times New Roman" w:eastAsia="Times New Roman" w:hAnsi="Times New Roman" w:cs="Times New Roman"/>
      <w:sz w:val="24"/>
      <w:szCs w:val="24"/>
      <w:lang w:val="en-GB"/>
    </w:rPr>
  </w:style>
  <w:style w:type="paragraph" w:styleId="Date">
    <w:name w:val="Date"/>
    <w:basedOn w:val="Normal"/>
    <w:next w:val="Normal"/>
    <w:link w:val="DateChar"/>
    <w:rsid w:val="00E27C6D"/>
    <w:pPr>
      <w:widowControl/>
      <w:spacing w:before="0" w:after="0" w:afterAutospacing="1" w:line="240" w:lineRule="auto"/>
    </w:pPr>
    <w:rPr>
      <w:rFonts w:eastAsia="Times New Roman" w:cs="Times New Roman"/>
      <w:sz w:val="24"/>
      <w:szCs w:val="24"/>
      <w:lang w:val="en-GB" w:eastAsia="en-IE"/>
    </w:rPr>
  </w:style>
  <w:style w:type="character" w:customStyle="1" w:styleId="DateChar">
    <w:name w:val="Date Char"/>
    <w:link w:val="Date"/>
    <w:rsid w:val="00E27C6D"/>
    <w:rPr>
      <w:rFonts w:ascii="Arial" w:eastAsia="Times New Roman" w:hAnsi="Arial" w:cs="Times New Roman"/>
      <w:sz w:val="24"/>
      <w:szCs w:val="24"/>
      <w:lang w:val="en-GB" w:eastAsia="en-IE"/>
    </w:rPr>
  </w:style>
  <w:style w:type="paragraph" w:styleId="BodyTextFirstIndent">
    <w:name w:val="Body Text First Indent"/>
    <w:basedOn w:val="BodyText"/>
    <w:link w:val="BodyTextFirstIndentChar"/>
    <w:rsid w:val="00E27C6D"/>
    <w:pPr>
      <w:widowControl/>
      <w:spacing w:before="60" w:after="120"/>
      <w:ind w:left="0" w:firstLine="210"/>
      <w:jc w:val="both"/>
    </w:pPr>
    <w:rPr>
      <w:rFonts w:ascii="Arial" w:eastAsia="Times New Roman" w:hAnsi="Arial" w:cs="Times New Roman"/>
      <w:b w:val="0"/>
      <w:bCs w:val="0"/>
      <w:sz w:val="20"/>
      <w:szCs w:val="24"/>
      <w:lang w:val="en-GB"/>
    </w:rPr>
  </w:style>
  <w:style w:type="character" w:customStyle="1" w:styleId="BodyTextFirstIndentChar">
    <w:name w:val="Body Text First Indent Char"/>
    <w:link w:val="BodyTextFirstIndent"/>
    <w:rsid w:val="00E27C6D"/>
    <w:rPr>
      <w:rFonts w:ascii="Arial" w:eastAsia="Times New Roman" w:hAnsi="Arial" w:cs="Times New Roman"/>
      <w:sz w:val="20"/>
      <w:szCs w:val="24"/>
      <w:lang w:val="en-GB"/>
    </w:rPr>
  </w:style>
  <w:style w:type="paragraph" w:styleId="BodyTextFirstIndent2">
    <w:name w:val="Body Text First Indent 2"/>
    <w:basedOn w:val="BodyTextIndent"/>
    <w:link w:val="BodyTextFirstIndent2Char"/>
    <w:rsid w:val="00E27C6D"/>
    <w:pPr>
      <w:spacing w:before="60" w:line="288" w:lineRule="auto"/>
      <w:ind w:firstLine="210"/>
      <w:jc w:val="both"/>
    </w:pPr>
    <w:rPr>
      <w:rFonts w:ascii="Arial" w:hAnsi="Arial"/>
      <w:sz w:val="20"/>
    </w:rPr>
  </w:style>
  <w:style w:type="character" w:customStyle="1" w:styleId="BodyTextFirstIndent2Char">
    <w:name w:val="Body Text First Indent 2 Char"/>
    <w:link w:val="BodyTextFirstIndent2"/>
    <w:rsid w:val="00E27C6D"/>
    <w:rPr>
      <w:rFonts w:ascii="Arial" w:eastAsia="Times New Roman" w:hAnsi="Arial" w:cs="Times New Roman"/>
      <w:sz w:val="20"/>
      <w:szCs w:val="24"/>
      <w:lang w:val="en-GB"/>
    </w:rPr>
  </w:style>
  <w:style w:type="paragraph" w:styleId="BodyText2">
    <w:name w:val="Body Text 2"/>
    <w:basedOn w:val="Normal"/>
    <w:link w:val="BodyText2Char"/>
    <w:rsid w:val="00E27C6D"/>
    <w:pPr>
      <w:widowControl/>
      <w:spacing w:before="20" w:after="20"/>
      <w:ind w:left="1440"/>
      <w:jc w:val="both"/>
    </w:pPr>
    <w:rPr>
      <w:rFonts w:eastAsia="Times New Roman" w:cs="Times New Roman"/>
      <w:szCs w:val="24"/>
      <w:lang w:val="en-GB"/>
    </w:rPr>
  </w:style>
  <w:style w:type="character" w:customStyle="1" w:styleId="BodyText2Char">
    <w:name w:val="Body Text 2 Char"/>
    <w:link w:val="BodyText2"/>
    <w:rsid w:val="00E27C6D"/>
    <w:rPr>
      <w:rFonts w:ascii="Arial" w:eastAsia="Times New Roman" w:hAnsi="Arial" w:cs="Times New Roman"/>
      <w:sz w:val="20"/>
      <w:szCs w:val="24"/>
      <w:lang w:val="en-GB"/>
    </w:rPr>
  </w:style>
  <w:style w:type="paragraph" w:styleId="BodyText3">
    <w:name w:val="Body Text 3"/>
    <w:basedOn w:val="Normal"/>
    <w:link w:val="BodyText3Char"/>
    <w:rsid w:val="00E27C6D"/>
    <w:pPr>
      <w:widowControl/>
      <w:contextualSpacing/>
      <w:jc w:val="both"/>
    </w:pPr>
    <w:rPr>
      <w:rFonts w:eastAsia="Times New Roman" w:cs="Times New Roman"/>
      <w:lang w:val="en-GB"/>
    </w:rPr>
  </w:style>
  <w:style w:type="character" w:customStyle="1" w:styleId="BodyText3Char">
    <w:name w:val="Body Text 3 Char"/>
    <w:link w:val="BodyText3"/>
    <w:rsid w:val="00E27C6D"/>
    <w:rPr>
      <w:rFonts w:ascii="Arial" w:eastAsia="Times New Roman" w:hAnsi="Arial" w:cs="Times New Roman"/>
      <w:sz w:val="20"/>
      <w:szCs w:val="20"/>
      <w:lang w:val="en-GB"/>
    </w:rPr>
  </w:style>
  <w:style w:type="paragraph" w:styleId="BodyTextIndent2">
    <w:name w:val="Body Text Indent 2"/>
    <w:basedOn w:val="Normal"/>
    <w:link w:val="BodyTextIndent2Char"/>
    <w:rsid w:val="00E27C6D"/>
    <w:pPr>
      <w:widowControl/>
      <w:spacing w:after="120" w:line="480" w:lineRule="auto"/>
      <w:ind w:left="283"/>
      <w:jc w:val="both"/>
    </w:pPr>
    <w:rPr>
      <w:rFonts w:eastAsia="Times New Roman" w:cs="Times New Roman"/>
      <w:szCs w:val="24"/>
      <w:lang w:val="en-GB"/>
    </w:rPr>
  </w:style>
  <w:style w:type="character" w:customStyle="1" w:styleId="BodyTextIndent2Char">
    <w:name w:val="Body Text Indent 2 Char"/>
    <w:link w:val="BodyTextIndent2"/>
    <w:rsid w:val="00E27C6D"/>
    <w:rPr>
      <w:rFonts w:ascii="Arial" w:eastAsia="Times New Roman" w:hAnsi="Arial" w:cs="Times New Roman"/>
      <w:sz w:val="20"/>
      <w:szCs w:val="24"/>
      <w:lang w:val="en-GB"/>
    </w:rPr>
  </w:style>
  <w:style w:type="paragraph" w:styleId="BodyTextIndent3">
    <w:name w:val="Body Text Indent 3"/>
    <w:basedOn w:val="Normal"/>
    <w:link w:val="BodyTextIndent3Char"/>
    <w:rsid w:val="00E27C6D"/>
    <w:pPr>
      <w:keepLines/>
      <w:widowControl/>
      <w:spacing w:before="0" w:after="240" w:line="264" w:lineRule="auto"/>
      <w:ind w:left="142"/>
      <w:jc w:val="both"/>
    </w:pPr>
    <w:rPr>
      <w:rFonts w:ascii="Times New Roman" w:eastAsia="Times New Roman" w:hAnsi="Times New Roman" w:cs="Times New Roman"/>
      <w:sz w:val="22"/>
      <w:lang w:val="en-GB"/>
    </w:rPr>
  </w:style>
  <w:style w:type="character" w:customStyle="1" w:styleId="BodyTextIndent3Char">
    <w:name w:val="Body Text Indent 3 Char"/>
    <w:link w:val="BodyTextIndent3"/>
    <w:rsid w:val="00E27C6D"/>
    <w:rPr>
      <w:rFonts w:ascii="Times New Roman" w:eastAsia="Times New Roman" w:hAnsi="Times New Roman" w:cs="Times New Roman"/>
      <w:szCs w:val="20"/>
      <w:lang w:val="en-GB"/>
    </w:rPr>
  </w:style>
  <w:style w:type="paragraph" w:styleId="BlockText">
    <w:name w:val="Block Text"/>
    <w:basedOn w:val="Normal"/>
    <w:rsid w:val="00E27C6D"/>
    <w:pPr>
      <w:widowControl/>
      <w:spacing w:after="120"/>
      <w:ind w:left="1440" w:right="1440"/>
      <w:jc w:val="both"/>
    </w:pPr>
    <w:rPr>
      <w:rFonts w:eastAsia="Times New Roman" w:cs="Times New Roman"/>
      <w:szCs w:val="24"/>
      <w:lang w:val="en-GB"/>
    </w:rPr>
  </w:style>
  <w:style w:type="paragraph" w:styleId="DocumentMap">
    <w:name w:val="Document Map"/>
    <w:basedOn w:val="Normal"/>
    <w:link w:val="DocumentMapChar"/>
    <w:rsid w:val="00E27C6D"/>
    <w:pPr>
      <w:widowControl/>
      <w:shd w:val="clear" w:color="auto" w:fill="000080"/>
      <w:spacing w:after="60"/>
      <w:jc w:val="both"/>
    </w:pPr>
    <w:rPr>
      <w:rFonts w:ascii="Tahoma" w:eastAsia="Times New Roman" w:hAnsi="Tahoma" w:cs="Tahoma"/>
      <w:lang w:val="en-GB"/>
    </w:rPr>
  </w:style>
  <w:style w:type="character" w:customStyle="1" w:styleId="DocumentMapChar">
    <w:name w:val="Document Map Char"/>
    <w:link w:val="DocumentMap"/>
    <w:rsid w:val="00E27C6D"/>
    <w:rPr>
      <w:rFonts w:ascii="Tahoma" w:eastAsia="Times New Roman" w:hAnsi="Tahoma" w:cs="Tahoma"/>
      <w:sz w:val="20"/>
      <w:szCs w:val="20"/>
      <w:shd w:val="clear" w:color="auto" w:fill="000080"/>
      <w:lang w:val="en-GB"/>
    </w:rPr>
  </w:style>
  <w:style w:type="paragraph" w:styleId="PlainText">
    <w:name w:val="Plain Text"/>
    <w:basedOn w:val="Normal"/>
    <w:link w:val="PlainTextChar"/>
    <w:uiPriority w:val="99"/>
    <w:unhideWhenUsed/>
    <w:rsid w:val="00E27C6D"/>
    <w:pPr>
      <w:widowControl/>
      <w:spacing w:before="0" w:after="0" w:line="240" w:lineRule="auto"/>
    </w:pPr>
    <w:rPr>
      <w:rFonts w:ascii="Calibri" w:hAnsi="Calibri" w:cstheme="minorBidi"/>
      <w:sz w:val="22"/>
      <w:szCs w:val="21"/>
      <w:lang w:val="en-GB"/>
    </w:rPr>
  </w:style>
  <w:style w:type="character" w:customStyle="1" w:styleId="PlainTextChar">
    <w:name w:val="Plain Text Char"/>
    <w:link w:val="PlainText"/>
    <w:uiPriority w:val="99"/>
    <w:rsid w:val="00E27C6D"/>
    <w:rPr>
      <w:rFonts w:ascii="Calibri" w:eastAsia="Calibri" w:hAnsi="Calibri"/>
      <w:szCs w:val="21"/>
      <w:lang w:val="en-GB"/>
    </w:rPr>
  </w:style>
  <w:style w:type="paragraph" w:styleId="NormalWeb">
    <w:name w:val="Normal (Web)"/>
    <w:basedOn w:val="Normal"/>
    <w:uiPriority w:val="99"/>
    <w:rsid w:val="00E27C6D"/>
    <w:pPr>
      <w:widowControl/>
      <w:spacing w:before="0" w:after="0" w:line="240" w:lineRule="auto"/>
    </w:pPr>
    <w:rPr>
      <w:rFonts w:ascii="Times New Roman" w:eastAsia="Times New Roman" w:hAnsi="Times New Roman" w:cs="Times New Roman"/>
      <w:sz w:val="24"/>
      <w:szCs w:val="24"/>
      <w:lang w:val="en-GB" w:eastAsia="en-GB"/>
    </w:rPr>
  </w:style>
  <w:style w:type="paragraph" w:styleId="HTMLAddress">
    <w:name w:val="HTML Address"/>
    <w:basedOn w:val="Normal"/>
    <w:link w:val="HTMLAddressChar"/>
    <w:rsid w:val="00E27C6D"/>
    <w:pPr>
      <w:widowControl/>
      <w:spacing w:before="0" w:after="0" w:line="240" w:lineRule="auto"/>
    </w:pPr>
    <w:rPr>
      <w:rFonts w:ascii="Times New Roman" w:eastAsia="Times New Roman" w:hAnsi="Times New Roman" w:cs="Times New Roman"/>
      <w:i/>
      <w:iCs/>
      <w:sz w:val="24"/>
      <w:szCs w:val="24"/>
      <w:lang w:val="en-GB" w:eastAsia="en-GB"/>
    </w:rPr>
  </w:style>
  <w:style w:type="character" w:customStyle="1" w:styleId="HTMLAddressChar">
    <w:name w:val="HTML Address Char"/>
    <w:link w:val="HTMLAddress"/>
    <w:rsid w:val="00E27C6D"/>
    <w:rPr>
      <w:rFonts w:ascii="Times New Roman" w:eastAsia="Times New Roman" w:hAnsi="Times New Roman" w:cs="Times New Roman"/>
      <w:i/>
      <w:iCs/>
      <w:sz w:val="24"/>
      <w:szCs w:val="24"/>
      <w:lang w:val="en-GB" w:eastAsia="en-GB"/>
    </w:rPr>
  </w:style>
  <w:style w:type="character" w:styleId="HTMLCite">
    <w:name w:val="HTML Cite"/>
    <w:rsid w:val="00E27C6D"/>
    <w:rPr>
      <w:rFonts w:ascii="Verdana" w:hAnsi="Verdana"/>
      <w:i/>
      <w:iCs/>
    </w:rPr>
  </w:style>
  <w:style w:type="paragraph" w:styleId="CommentSubject">
    <w:name w:val="annotation subject"/>
    <w:basedOn w:val="CommentText"/>
    <w:next w:val="CommentText"/>
    <w:link w:val="CommentSubjectChar"/>
    <w:uiPriority w:val="99"/>
    <w:semiHidden/>
    <w:unhideWhenUsed/>
    <w:rsid w:val="00E27C6D"/>
    <w:pPr>
      <w:widowControl w:val="0"/>
      <w:spacing w:after="180" w:line="240" w:lineRule="auto"/>
      <w:jc w:val="left"/>
    </w:pPr>
    <w:rPr>
      <w:b/>
      <w:bCs/>
      <w:lang w:val="en-US"/>
    </w:rPr>
  </w:style>
  <w:style w:type="character" w:customStyle="1" w:styleId="CommentSubjectChar">
    <w:name w:val="Comment Subject Char"/>
    <w:link w:val="CommentSubject"/>
    <w:uiPriority w:val="99"/>
    <w:semiHidden/>
    <w:rsid w:val="00E27C6D"/>
    <w:rPr>
      <w:rFonts w:ascii="Arial" w:eastAsia="Calibri" w:hAnsi="Arial" w:cs="Arial"/>
      <w:b/>
      <w:bCs/>
      <w:sz w:val="20"/>
      <w:szCs w:val="20"/>
    </w:rPr>
  </w:style>
  <w:style w:type="paragraph" w:styleId="BalloonText">
    <w:name w:val="Balloon Text"/>
    <w:basedOn w:val="Normal"/>
    <w:link w:val="BalloonTextChar"/>
    <w:uiPriority w:val="99"/>
    <w:semiHidden/>
    <w:unhideWhenUsed/>
    <w:rsid w:val="00E27C6D"/>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27C6D"/>
    <w:rPr>
      <w:rFonts w:ascii="Segoe UI" w:eastAsia="Calibri" w:hAnsi="Segoe UI" w:cs="Segoe UI"/>
      <w:sz w:val="18"/>
      <w:szCs w:val="18"/>
    </w:rPr>
  </w:style>
  <w:style w:type="table" w:customStyle="1" w:styleId="PlainTable31">
    <w:name w:val="Plain Table 31"/>
    <w:basedOn w:val="TableNormal"/>
    <w:uiPriority w:val="43"/>
    <w:rsid w:val="00E27C6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4-Accent41">
    <w:name w:val="Grid Table 4 - Accent 41"/>
    <w:basedOn w:val="TableNormal"/>
    <w:uiPriority w:val="49"/>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3-Accent61">
    <w:name w:val="Grid Table 3 - Accent 61"/>
    <w:basedOn w:val="TableNormal"/>
    <w:uiPriority w:val="48"/>
    <w:rsid w:val="00E27C6D"/>
    <w:pPr>
      <w:widowControl/>
    </w:pPr>
    <w:rPr>
      <w:rFonts w:ascii="Calibri" w:eastAsia="Calibri" w:hAnsi="Calibri" w:cs="Times New Roman"/>
      <w:sz w:val="20"/>
      <w:szCs w:val="20"/>
      <w:lang w:val="en-GB"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paragraph" w:customStyle="1" w:styleId="Disclaimer">
    <w:name w:val="Disclaimer"/>
    <w:basedOn w:val="Normal"/>
    <w:autoRedefine/>
    <w:uiPriority w:val="1"/>
    <w:qFormat/>
    <w:rsid w:val="00E27C6D"/>
    <w:pPr>
      <w:spacing w:after="60"/>
      <w:contextualSpacing/>
      <w:jc w:val="both"/>
    </w:pPr>
    <w:rPr>
      <w:color w:val="7F7F7F"/>
      <w:sz w:val="18"/>
    </w:rPr>
  </w:style>
  <w:style w:type="paragraph" w:customStyle="1" w:styleId="TableHeading">
    <w:name w:val="Table Heading"/>
    <w:basedOn w:val="Normal"/>
    <w:link w:val="TableHeadingChar"/>
    <w:autoRedefine/>
    <w:qFormat/>
    <w:rsid w:val="00AA2B37"/>
    <w:pPr>
      <w:widowControl/>
      <w:jc w:val="both"/>
    </w:pPr>
    <w:rPr>
      <w:rFonts w:eastAsiaTheme="minorHAnsi"/>
      <w:b/>
      <w:bCs/>
      <w:noProof/>
      <w:color w:val="FFFFFF" w:themeColor="background1"/>
      <w:szCs w:val="22"/>
      <w:lang w:val="en-IE" w:eastAsia="ar-SA"/>
    </w:rPr>
  </w:style>
  <w:style w:type="character" w:customStyle="1" w:styleId="TableHeadingChar">
    <w:name w:val="Table Heading Char"/>
    <w:basedOn w:val="DefaultParagraphFont"/>
    <w:link w:val="TableHeading"/>
    <w:rsid w:val="00AA2B37"/>
    <w:rPr>
      <w:rFonts w:ascii="Arial" w:hAnsi="Arial" w:cs="Arial"/>
      <w:b/>
      <w:bCs/>
      <w:noProof/>
      <w:color w:val="FFFFFF" w:themeColor="background1"/>
      <w:sz w:val="20"/>
      <w:lang w:val="en-IE" w:eastAsia="ar-SA"/>
    </w:rPr>
  </w:style>
  <w:style w:type="paragraph" w:customStyle="1" w:styleId="TableBoldnarrow">
    <w:name w:val="Table Bold narrow"/>
    <w:basedOn w:val="Normal"/>
    <w:link w:val="TableBoldnarrowChar"/>
    <w:autoRedefine/>
    <w:uiPriority w:val="1"/>
    <w:qFormat/>
    <w:rsid w:val="00843881"/>
    <w:pPr>
      <w:widowControl/>
    </w:pPr>
    <w:rPr>
      <w:rFonts w:ascii="Arial Narrow" w:eastAsia="Times New Roman" w:hAnsi="Arial Narrow"/>
      <w:b/>
      <w:szCs w:val="24"/>
      <w:lang w:val="en-GB"/>
    </w:rPr>
  </w:style>
  <w:style w:type="character" w:customStyle="1" w:styleId="TableBoldnarrowChar">
    <w:name w:val="Table Bold narrow Char"/>
    <w:basedOn w:val="DefaultParagraphFont"/>
    <w:link w:val="TableBoldnarrow"/>
    <w:uiPriority w:val="1"/>
    <w:rsid w:val="00843881"/>
    <w:rPr>
      <w:rFonts w:ascii="Arial Narrow" w:eastAsia="Times New Roman" w:hAnsi="Arial Narrow" w:cs="Arial"/>
      <w:b/>
      <w:sz w:val="20"/>
      <w:szCs w:val="24"/>
      <w:lang w:val="en-GB"/>
    </w:rPr>
  </w:style>
  <w:style w:type="paragraph" w:customStyle="1" w:styleId="TableHeaderNarrow">
    <w:name w:val="Table Header Narrow"/>
    <w:basedOn w:val="TableHeading"/>
    <w:link w:val="TableHeaderNarrowChar"/>
    <w:autoRedefine/>
    <w:uiPriority w:val="1"/>
    <w:qFormat/>
    <w:rsid w:val="00961787"/>
    <w:pPr>
      <w:spacing w:after="60" w:line="240" w:lineRule="auto"/>
      <w:jc w:val="center"/>
    </w:pPr>
    <w:rPr>
      <w:rFonts w:ascii="Arial Narrow" w:hAnsi="Arial Narrow"/>
    </w:rPr>
  </w:style>
  <w:style w:type="character" w:customStyle="1" w:styleId="TableHeaderNarrowChar">
    <w:name w:val="Table Header Narrow Char"/>
    <w:basedOn w:val="TableHeadingChar"/>
    <w:link w:val="TableHeaderNarrow"/>
    <w:uiPriority w:val="1"/>
    <w:rsid w:val="00961787"/>
    <w:rPr>
      <w:rFonts w:ascii="Arial Narrow" w:hAnsi="Arial Narrow" w:cs="Arial"/>
      <w:b/>
      <w:bCs/>
      <w:noProof/>
      <w:color w:val="FFFFFF" w:themeColor="background1"/>
      <w:sz w:val="20"/>
      <w:lang w:val="en-IE" w:eastAsia="ar-SA"/>
    </w:rPr>
  </w:style>
  <w:style w:type="paragraph" w:customStyle="1" w:styleId="BoldBodyText">
    <w:name w:val="Bold Body Text"/>
    <w:basedOn w:val="Normal"/>
    <w:uiPriority w:val="1"/>
    <w:rsid w:val="00D24DB2"/>
  </w:style>
  <w:style w:type="paragraph" w:customStyle="1" w:styleId="Heading1Numb">
    <w:name w:val="Heading 1Numb"/>
    <w:basedOn w:val="Heading1"/>
    <w:next w:val="Normal"/>
    <w:uiPriority w:val="7"/>
    <w:qFormat/>
    <w:rsid w:val="00481F33"/>
    <w:pPr>
      <w:tabs>
        <w:tab w:val="clear" w:pos="567"/>
        <w:tab w:val="num" w:pos="0"/>
      </w:tabs>
      <w:ind w:hanging="1134"/>
    </w:pPr>
  </w:style>
  <w:style w:type="character" w:customStyle="1" w:styleId="ListParagraphChar">
    <w:name w:val="List Paragraph Char"/>
    <w:aliases w:val="Bullet Char"/>
    <w:link w:val="ListParagraph"/>
    <w:uiPriority w:val="34"/>
    <w:locked/>
    <w:rsid w:val="00AA2B37"/>
    <w:rPr>
      <w:rFonts w:ascii="Arial" w:eastAsia="Calibri" w:hAnsi="Arial" w:cs="Arial"/>
      <w:szCs w:val="20"/>
    </w:rPr>
  </w:style>
  <w:style w:type="paragraph" w:customStyle="1" w:styleId="Default">
    <w:name w:val="Default"/>
    <w:rsid w:val="00AA2B37"/>
    <w:pPr>
      <w:widowControl/>
      <w:autoSpaceDE w:val="0"/>
      <w:autoSpaceDN w:val="0"/>
      <w:adjustRightInd w:val="0"/>
    </w:pPr>
    <w:rPr>
      <w:rFonts w:ascii="Calibri" w:hAnsi="Calibri" w:cs="Calibri"/>
      <w:color w:val="000000"/>
      <w:sz w:val="24"/>
      <w:szCs w:val="24"/>
      <w:lang w:val="en-GB"/>
    </w:rPr>
  </w:style>
  <w:style w:type="table" w:customStyle="1" w:styleId="tablereport1">
    <w:name w:val="table report1"/>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2">
    <w:name w:val="table report2"/>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3">
    <w:name w:val="table report3"/>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4">
    <w:name w:val="table report4"/>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table" w:customStyle="1" w:styleId="tablereport5">
    <w:name w:val="table report5"/>
    <w:basedOn w:val="TableTheme"/>
    <w:next w:val="GridTable4-Accent11"/>
    <w:uiPriority w:val="49"/>
    <w:rsid w:val="00AA2B37"/>
    <w:pPr>
      <w:widowControl w:val="0"/>
    </w:pPr>
    <w:rPr>
      <w:rFonts w:ascii="Arial" w:eastAsiaTheme="minorHAnsi" w:hAnsi="Arial" w:cstheme="minorBidi"/>
    </w:rPr>
    <w:tblPr>
      <w:tblStyleRowBandSize w:val="1"/>
      <w:tblStyleCol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blStylePr w:type="firstRow">
      <w:pPr>
        <w:jc w:val="center"/>
      </w:pPr>
      <w:rPr>
        <w:rFonts w:ascii="Arial" w:hAnsi="Arial"/>
        <w:b/>
        <w:bCs/>
        <w:color w:val="FFFFFF" w:themeColor="background1"/>
        <w:sz w:val="20"/>
      </w:rPr>
      <w:tblPr/>
      <w:tcPr>
        <w:shd w:val="clear" w:color="auto" w:fill="16365D"/>
        <w:vAlign w:val="center"/>
      </w:tcPr>
    </w:tblStylePr>
    <w:tblStylePr w:type="lastRow">
      <w:pPr>
        <w:jc w:val="left"/>
      </w:pPr>
      <w:rPr>
        <w:rFonts w:ascii="Arial" w:hAnsi="Arial"/>
        <w:b/>
        <w:bCs/>
        <w:sz w:val="20"/>
      </w:rPr>
      <w:tblPr/>
      <w:tcPr>
        <w:shd w:val="clear" w:color="auto" w:fill="CBCBCB"/>
        <w:vAlign w:val="bottom"/>
      </w:tcPr>
    </w:tblStylePr>
    <w:tblStylePr w:type="firstCol">
      <w:pPr>
        <w:jc w:val="left"/>
      </w:pPr>
      <w:rPr>
        <w:rFonts w:ascii="Arial" w:hAnsi="Arial"/>
        <w:b w:val="0"/>
        <w:bCs/>
        <w:sz w:val="20"/>
      </w:rPr>
      <w:tblPr/>
      <w:tcPr>
        <w:shd w:val="clear" w:color="auto" w:fill="DBE5F1"/>
      </w:tcPr>
    </w:tblStylePr>
    <w:tblStylePr w:type="lastCol">
      <w:pPr>
        <w:jc w:val="left"/>
      </w:pPr>
      <w:rPr>
        <w:rFonts w:ascii="Arial" w:hAnsi="Arial"/>
        <w:b w:val="0"/>
        <w:bCs/>
        <w:sz w:val="20"/>
      </w:rPr>
    </w:tblStylePr>
    <w:tblStylePr w:type="band1Vert">
      <w:rPr>
        <w:rFonts w:ascii="Arial" w:hAnsi="Arial"/>
        <w:sz w:val="20"/>
      </w:rPr>
      <w:tblPr/>
      <w:tcPr>
        <w:shd w:val="clear" w:color="auto" w:fill="DBE5F1" w:themeFill="accent1" w:themeFillTint="33"/>
      </w:tcPr>
    </w:tblStylePr>
    <w:tblStylePr w:type="band2Vert">
      <w:pPr>
        <w:jc w:val="left"/>
      </w:pPr>
      <w:rPr>
        <w:rFonts w:ascii="Arial" w:hAnsi="Arial"/>
        <w:sz w:val="20"/>
      </w:rPr>
      <w:tblPr/>
      <w:tcPr>
        <w:shd w:val="clear" w:color="auto" w:fill="DBE5F1"/>
      </w:tcPr>
    </w:tblStylePr>
    <w:tblStylePr w:type="band1Horz">
      <w:pPr>
        <w:jc w:val="left"/>
      </w:pPr>
      <w:rPr>
        <w:rFonts w:ascii="Arial" w:hAnsi="Arial"/>
        <w:sz w:val="20"/>
      </w:rPr>
      <w:tblPr/>
      <w:tcPr>
        <w:shd w:val="clear" w:color="auto" w:fill="DBE5F1"/>
      </w:tcPr>
    </w:tblStylePr>
    <w:tblStylePr w:type="band2Horz">
      <w:rPr>
        <w:rFonts w:ascii="Arial" w:hAnsi="Arial"/>
        <w:sz w:val="20"/>
      </w:rPr>
      <w:tblPr/>
      <w:tcPr>
        <w:shd w:val="clear" w:color="auto" w:fill="DBE5F1"/>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paragraph" w:customStyle="1" w:styleId="DefaultText">
    <w:name w:val="Default Text"/>
    <w:basedOn w:val="Normal"/>
    <w:uiPriority w:val="99"/>
    <w:rsid w:val="00AA2B37"/>
    <w:pPr>
      <w:widowControl/>
      <w:overflowPunct w:val="0"/>
      <w:autoSpaceDE w:val="0"/>
      <w:autoSpaceDN w:val="0"/>
      <w:adjustRightInd w:val="0"/>
      <w:spacing w:before="0" w:after="0" w:line="240" w:lineRule="auto"/>
    </w:pPr>
    <w:rPr>
      <w:rFonts w:ascii="Times New Roman" w:eastAsia="Times New Roman" w:hAnsi="Times New Roman" w:cs="Times New Roman"/>
      <w:sz w:val="24"/>
    </w:rPr>
  </w:style>
  <w:style w:type="paragraph" w:customStyle="1" w:styleId="TableBoldnew">
    <w:name w:val="Table Bold new"/>
    <w:basedOn w:val="Normal"/>
    <w:uiPriority w:val="1"/>
    <w:rsid w:val="00AA2B37"/>
    <w:pPr>
      <w:widowControl/>
    </w:pPr>
    <w:rPr>
      <w:b/>
      <w:lang w:val="en-GB" w:eastAsia="en-GB"/>
    </w:rPr>
  </w:style>
  <w:style w:type="paragraph" w:customStyle="1" w:styleId="Tablefigurebold">
    <w:name w:val="Table figure bold"/>
    <w:basedOn w:val="TableBoldnew"/>
    <w:uiPriority w:val="1"/>
    <w:rsid w:val="00AA2B37"/>
    <w:pPr>
      <w:jc w:val="right"/>
    </w:pPr>
  </w:style>
  <w:style w:type="paragraph" w:customStyle="1" w:styleId="TableHeadingnarrow">
    <w:name w:val="Table Heading narrow"/>
    <w:basedOn w:val="TableHeading"/>
    <w:uiPriority w:val="1"/>
    <w:rsid w:val="00961787"/>
    <w:pPr>
      <w:spacing w:after="60"/>
    </w:pPr>
    <w:rPr>
      <w:rFonts w:ascii="Arial Narrow" w:hAnsi="Arial Narrow"/>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http://www.hea.ie/sites/default/files/full_time_enrolments_by_domiciliary_0.xlsx"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hyperlink" Target="http://www.hea.ie/sites/default/files/full_time_enrolments_by_domiciliary_0.xlsx"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ie/sites/default/files/full_time_enrolments_by_domiciliary_0.xlsx"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hea.ie/node/1557"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www.icosirl.ie/eng/student_information/student_statistics.html" TargetMode="External"/><Relationship Id="rId27" Type="http://schemas.openxmlformats.org/officeDocument/2006/relationships/hyperlink" Target="http://www.hea.ie/sites/default/files/full_time_enrolments_by_domiciliary_0.xls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www.ahead.ie/userfiles/files/shop/free/ParticipationRatesReport2014-15.pdf" TargetMode="External"/><Relationship Id="rId1" Type="http://schemas.openxmlformats.org/officeDocument/2006/relationships/hyperlink" Target="https://www.ahead.ie/userfiles/files/shop/free/StrategicPlan15-18.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Final%20Report%20Template%20-%20PACEC.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rsmmcw\dfs\PACECPublic\Clients\HIG15169\2.Desk%20Research\from%20HEA\Fund%20Data%20for%20Review\FSD%20Data%20-%20Numbers%20of%20Students%20by%20Disability%20Categor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rsmmcw\dfs\PACECPublic\Clients\HIG15169\2.Desk%20Research\from%20HEA\Fund%20Data%20for%20Review\FSD%20Funding%20Allocated-%202012-13%20to%202015-16%20(to%20March%20201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rsmmcw\dfs\PACECPublic\Clients\HIG15169\2.Desk%20Research\from%20HEA\Fund%20Data%20for%20Review\FSD%20Expenditure%20-%202012%20to%20201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rsmmcw\dfs\PACECPublic\Clients\HIG15169\2.Desk%20Research\from%20HEA\FSD%20Fund%20Data%20for%20Review\FSD%20Payments%20-%202012-13%20to%202015-16%20(to%20March%202016).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'Numbers approved - NOD'!$K$4</c:f>
              <c:strCache>
                <c:ptCount val="1"/>
                <c:pt idx="0">
                  <c:v>Irish HE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('Numbers approved - NOD'!$L$3,'Numbers approved - NOD'!$N$3,'Numbers approved - NOD'!$P$3)</c:f>
              <c:strCache>
                <c:ptCount val="3"/>
                <c:pt idx="0">
                  <c:v>2012-13</c:v>
                </c:pt>
                <c:pt idx="1">
                  <c:v>2013/2014</c:v>
                </c:pt>
                <c:pt idx="2">
                  <c:v>2014/2015</c:v>
                </c:pt>
              </c:strCache>
            </c:strRef>
          </c:cat>
          <c:val>
            <c:numRef>
              <c:f>('Numbers approved - NOD'!$L$4,'Numbers approved - NOD'!$N$4,'Numbers approved - NOD'!$P$4)</c:f>
              <c:numCache>
                <c:formatCode>#,##0</c:formatCode>
                <c:ptCount val="3"/>
                <c:pt idx="0">
                  <c:v>6755</c:v>
                </c:pt>
                <c:pt idx="1">
                  <c:v>7413</c:v>
                </c:pt>
                <c:pt idx="2">
                  <c:v>8524</c:v>
                </c:pt>
              </c:numCache>
            </c:numRef>
          </c:val>
          <c:extLst>
            <c:ext xmlns:c16="http://schemas.microsoft.com/office/drawing/2014/chart" uri="{C3380CC4-5D6E-409C-BE32-E72D297353CC}">
              <c16:uniqueId val="{00000000-406F-40BE-B8F6-D9E66CD30C82}"/>
            </c:ext>
          </c:extLst>
        </c:ser>
        <c:ser>
          <c:idx val="1"/>
          <c:order val="1"/>
          <c:tx>
            <c:strRef>
              <c:f>'Numbers approved - NOD'!$K$5</c:f>
              <c:strCache>
                <c:ptCount val="1"/>
                <c:pt idx="0">
                  <c:v>Irish FE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('Numbers approved - NOD'!$L$3,'Numbers approved - NOD'!$N$3,'Numbers approved - NOD'!$P$3)</c:f>
              <c:strCache>
                <c:ptCount val="3"/>
                <c:pt idx="0">
                  <c:v>2012-13</c:v>
                </c:pt>
                <c:pt idx="1">
                  <c:v>2013/2014</c:v>
                </c:pt>
                <c:pt idx="2">
                  <c:v>2014/2015</c:v>
                </c:pt>
              </c:strCache>
            </c:strRef>
          </c:cat>
          <c:val>
            <c:numRef>
              <c:f>('Numbers approved - NOD'!$L$5,'Numbers approved - NOD'!$N$5,'Numbers approved - NOD'!$P$5)</c:f>
              <c:numCache>
                <c:formatCode>0</c:formatCode>
                <c:ptCount val="3"/>
                <c:pt idx="0">
                  <c:v>956</c:v>
                </c:pt>
                <c:pt idx="1">
                  <c:v>1224</c:v>
                </c:pt>
                <c:pt idx="2">
                  <c:v>1350</c:v>
                </c:pt>
              </c:numCache>
            </c:numRef>
          </c:val>
          <c:extLst>
            <c:ext xmlns:c16="http://schemas.microsoft.com/office/drawing/2014/chart" uri="{C3380CC4-5D6E-409C-BE32-E72D297353CC}">
              <c16:uniqueId val="{00000001-406F-40BE-B8F6-D9E66CD30C82}"/>
            </c:ext>
          </c:extLst>
        </c:ser>
        <c:ser>
          <c:idx val="2"/>
          <c:order val="2"/>
          <c:tx>
            <c:strRef>
              <c:f>'Numbers approved - NOD'!$K$6</c:f>
              <c:strCache>
                <c:ptCount val="1"/>
                <c:pt idx="0">
                  <c:v>UK</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('Numbers approved - NOD'!$L$3,'Numbers approved - NOD'!$N$3,'Numbers approved - NOD'!$P$3)</c:f>
              <c:strCache>
                <c:ptCount val="3"/>
                <c:pt idx="0">
                  <c:v>2012-13</c:v>
                </c:pt>
                <c:pt idx="1">
                  <c:v>2013/2014</c:v>
                </c:pt>
                <c:pt idx="2">
                  <c:v>2014/2015</c:v>
                </c:pt>
              </c:strCache>
            </c:strRef>
          </c:cat>
          <c:val>
            <c:numRef>
              <c:f>('Numbers approved - NOD'!$L$6,'Numbers approved - NOD'!$N$6,'Numbers approved - NOD'!$P$6)</c:f>
              <c:numCache>
                <c:formatCode>0</c:formatCode>
                <c:ptCount val="3"/>
                <c:pt idx="0">
                  <c:v>186</c:v>
                </c:pt>
                <c:pt idx="1">
                  <c:v>172</c:v>
                </c:pt>
                <c:pt idx="2">
                  <c:v>176</c:v>
                </c:pt>
              </c:numCache>
            </c:numRef>
          </c:val>
          <c:extLst>
            <c:ext xmlns:c16="http://schemas.microsoft.com/office/drawing/2014/chart" uri="{C3380CC4-5D6E-409C-BE32-E72D297353CC}">
              <c16:uniqueId val="{00000002-406F-40BE-B8F6-D9E66CD30C82}"/>
            </c:ext>
          </c:extLst>
        </c:ser>
        <c:dLbls>
          <c:dLblPos val="ctr"/>
          <c:showLegendKey val="0"/>
          <c:showVal val="1"/>
          <c:showCatName val="0"/>
          <c:showSerName val="0"/>
          <c:showPercent val="0"/>
          <c:showBubbleSize val="0"/>
        </c:dLbls>
        <c:gapWidth val="150"/>
        <c:overlap val="100"/>
        <c:axId val="2079951224"/>
        <c:axId val="2079968984"/>
      </c:barChart>
      <c:catAx>
        <c:axId val="207995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968984"/>
        <c:crosses val="autoZero"/>
        <c:auto val="1"/>
        <c:lblAlgn val="ctr"/>
        <c:lblOffset val="100"/>
        <c:noMultiLvlLbl val="0"/>
      </c:catAx>
      <c:valAx>
        <c:axId val="2079968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95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Sheet3!$A$13</c:f>
              <c:strCache>
                <c:ptCount val="1"/>
                <c:pt idx="0">
                  <c:v>Further Education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(Sheet3!$B$12,Sheet3!$D$12,Sheet3!$F$12,Sheet3!$H$12)</c:f>
              <c:strCache>
                <c:ptCount val="4"/>
                <c:pt idx="0">
                  <c:v>2012-13</c:v>
                </c:pt>
                <c:pt idx="1">
                  <c:v>2013-14</c:v>
                </c:pt>
                <c:pt idx="2">
                  <c:v>2014-15</c:v>
                </c:pt>
                <c:pt idx="3">
                  <c:v>2015-16</c:v>
                </c:pt>
              </c:strCache>
            </c:strRef>
          </c:cat>
          <c:val>
            <c:numRef>
              <c:f>(Sheet3!$B$13,Sheet3!$D$13,Sheet3!$F$13,Sheet3!$H$13)</c:f>
              <c:numCache>
                <c:formatCode>[$€-1809]#,##0</c:formatCode>
                <c:ptCount val="4"/>
                <c:pt idx="0">
                  <c:v>2496769.1461282801</c:v>
                </c:pt>
                <c:pt idx="1">
                  <c:v>2394736</c:v>
                </c:pt>
                <c:pt idx="2">
                  <c:v>2372927</c:v>
                </c:pt>
                <c:pt idx="3">
                  <c:v>2400272</c:v>
                </c:pt>
              </c:numCache>
            </c:numRef>
          </c:val>
          <c:extLst>
            <c:ext xmlns:c16="http://schemas.microsoft.com/office/drawing/2014/chart" uri="{C3380CC4-5D6E-409C-BE32-E72D297353CC}">
              <c16:uniqueId val="{00000000-5F33-446D-8E12-E12BB8AD4195}"/>
            </c:ext>
          </c:extLst>
        </c:ser>
        <c:ser>
          <c:idx val="1"/>
          <c:order val="1"/>
          <c:tx>
            <c:strRef>
              <c:f>Sheet3!$A$14</c:f>
              <c:strCache>
                <c:ptCount val="1"/>
                <c:pt idx="0">
                  <c:v>HEI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(Sheet3!$B$12,Sheet3!$D$12,Sheet3!$F$12,Sheet3!$H$12)</c:f>
              <c:strCache>
                <c:ptCount val="4"/>
                <c:pt idx="0">
                  <c:v>2012-13</c:v>
                </c:pt>
                <c:pt idx="1">
                  <c:v>2013-14</c:v>
                </c:pt>
                <c:pt idx="2">
                  <c:v>2014-15</c:v>
                </c:pt>
                <c:pt idx="3">
                  <c:v>2015-16</c:v>
                </c:pt>
              </c:strCache>
            </c:strRef>
          </c:cat>
          <c:val>
            <c:numRef>
              <c:f>(Sheet3!$B$14,Sheet3!$D$14,Sheet3!$F$14,Sheet3!$H$14)</c:f>
              <c:numCache>
                <c:formatCode>[$€-1809]#,##0</c:formatCode>
                <c:ptCount val="4"/>
                <c:pt idx="0">
                  <c:v>7744590</c:v>
                </c:pt>
                <c:pt idx="1">
                  <c:v>7595939</c:v>
                </c:pt>
                <c:pt idx="2">
                  <c:v>7689645.0525145</c:v>
                </c:pt>
                <c:pt idx="3">
                  <c:v>7593906</c:v>
                </c:pt>
              </c:numCache>
            </c:numRef>
          </c:val>
          <c:extLst>
            <c:ext xmlns:c16="http://schemas.microsoft.com/office/drawing/2014/chart" uri="{C3380CC4-5D6E-409C-BE32-E72D297353CC}">
              <c16:uniqueId val="{00000001-5F33-446D-8E12-E12BB8AD4195}"/>
            </c:ext>
          </c:extLst>
        </c:ser>
        <c:ser>
          <c:idx val="2"/>
          <c:order val="2"/>
          <c:tx>
            <c:strRef>
              <c:f>Sheet3!$A$15</c:f>
              <c:strCache>
                <c:ptCount val="1"/>
                <c:pt idx="0">
                  <c:v>Other EU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(Sheet3!$B$12,Sheet3!$D$12,Sheet3!$F$12,Sheet3!$H$12)</c:f>
              <c:strCache>
                <c:ptCount val="4"/>
                <c:pt idx="0">
                  <c:v>2012-13</c:v>
                </c:pt>
                <c:pt idx="1">
                  <c:v>2013-14</c:v>
                </c:pt>
                <c:pt idx="2">
                  <c:v>2014-15</c:v>
                </c:pt>
                <c:pt idx="3">
                  <c:v>2015-16</c:v>
                </c:pt>
              </c:strCache>
            </c:strRef>
          </c:cat>
          <c:val>
            <c:numRef>
              <c:f>(Sheet3!$B$15,Sheet3!$D$15,Sheet3!$F$15,Sheet3!$H$15)</c:f>
              <c:numCache>
                <c:formatCode>[$€-1809]#,##0</c:formatCode>
                <c:ptCount val="4"/>
                <c:pt idx="0">
                  <c:v>349059</c:v>
                </c:pt>
                <c:pt idx="1">
                  <c:v>315521</c:v>
                </c:pt>
                <c:pt idx="2">
                  <c:v>345826.12</c:v>
                </c:pt>
                <c:pt idx="3">
                  <c:v>364447.18999999989</c:v>
                </c:pt>
              </c:numCache>
            </c:numRef>
          </c:val>
          <c:extLst>
            <c:ext xmlns:c16="http://schemas.microsoft.com/office/drawing/2014/chart" uri="{C3380CC4-5D6E-409C-BE32-E72D297353CC}">
              <c16:uniqueId val="{00000002-5F33-446D-8E12-E12BB8AD4195}"/>
            </c:ext>
          </c:extLst>
        </c:ser>
        <c:dLbls>
          <c:dLblPos val="ctr"/>
          <c:showLegendKey val="0"/>
          <c:showVal val="1"/>
          <c:showCatName val="0"/>
          <c:showSerName val="0"/>
          <c:showPercent val="0"/>
          <c:showBubbleSize val="0"/>
        </c:dLbls>
        <c:gapWidth val="150"/>
        <c:overlap val="100"/>
        <c:axId val="-2112785432"/>
        <c:axId val="-2112391544"/>
      </c:barChart>
      <c:catAx>
        <c:axId val="-211278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391544"/>
        <c:crosses val="autoZero"/>
        <c:auto val="1"/>
        <c:lblAlgn val="ctr"/>
        <c:lblOffset val="100"/>
        <c:noMultiLvlLbl val="0"/>
      </c:catAx>
      <c:valAx>
        <c:axId val="-2112391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27854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'[FSD Expenditure - 2012 to 2014.xlsx]Sheet2'!$A$2:$A$4</c:f>
              <c:strCache>
                <c:ptCount val="3"/>
                <c:pt idx="0">
                  <c:v>2012/2013</c:v>
                </c:pt>
                <c:pt idx="1">
                  <c:v>2013/2014</c:v>
                </c:pt>
                <c:pt idx="2">
                  <c:v>2014/2015</c:v>
                </c:pt>
              </c:strCache>
            </c:strRef>
          </c:cat>
          <c:val>
            <c:numRef>
              <c:f>'[FSD Expenditure - 2012 to 2014.xlsx]Sheet2'!$C$2:$C$4</c:f>
              <c:numCache>
                <c:formatCode>[$€-83C]#,##0</c:formatCode>
                <c:ptCount val="3"/>
                <c:pt idx="0">
                  <c:v>8996154.6500000004</c:v>
                </c:pt>
                <c:pt idx="1">
                  <c:v>8701720.7499999907</c:v>
                </c:pt>
                <c:pt idx="2">
                  <c:v>8099048.5199999996</c:v>
                </c:pt>
              </c:numCache>
            </c:numRef>
          </c:val>
          <c:extLst>
            <c:ext xmlns:c16="http://schemas.microsoft.com/office/drawing/2014/chart" uri="{C3380CC4-5D6E-409C-BE32-E72D297353CC}">
              <c16:uniqueId val="{00000000-26AB-4436-9BC0-AD42F8F41E85}"/>
            </c:ext>
          </c:extLst>
        </c:ser>
        <c:dLbls>
          <c:dLblPos val="outEnd"/>
          <c:showLegendKey val="0"/>
          <c:showVal val="1"/>
          <c:showCatName val="0"/>
          <c:showSerName val="0"/>
          <c:showPercent val="0"/>
          <c:showBubbleSize val="0"/>
        </c:dLbls>
        <c:gapWidth val="219"/>
        <c:overlap val="-27"/>
        <c:axId val="-2108863576"/>
        <c:axId val="-2108717944"/>
      </c:barChart>
      <c:catAx>
        <c:axId val="-210886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717944"/>
        <c:crosses val="autoZero"/>
        <c:auto val="1"/>
        <c:lblAlgn val="ctr"/>
        <c:lblOffset val="100"/>
        <c:noMultiLvlLbl val="0"/>
      </c:catAx>
      <c:valAx>
        <c:axId val="-2108717944"/>
        <c:scaling>
          <c:orientation val="minMax"/>
          <c:min val="6000000"/>
        </c:scaling>
        <c:delete val="0"/>
        <c:axPos val="l"/>
        <c:majorGridlines>
          <c:spPr>
            <a:ln w="9525" cap="flat" cmpd="sng" algn="ctr">
              <a:solidFill>
                <a:schemeClr val="tx1">
                  <a:lumMod val="15000"/>
                  <a:lumOff val="85000"/>
                </a:schemeClr>
              </a:solidFill>
              <a:round/>
            </a:ln>
            <a:effectLst/>
          </c:spPr>
        </c:majorGridlines>
        <c:numFmt formatCode="[$€-83C]#,##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863576"/>
        <c:crosses val="autoZero"/>
        <c:crossBetween val="between"/>
        <c:majorUnit val="10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Sheet2!$A$13</c:f>
              <c:strCache>
                <c:ptCount val="1"/>
                <c:pt idx="0">
                  <c:v>Further Education</c:v>
                </c:pt>
              </c:strCache>
            </c:strRef>
          </c:tx>
          <c:spPr>
            <a:solidFill>
              <a:srgbClr val="16365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(Sheet2!$B$12,Sheet2!$D$12,Sheet2!$F$12,Sheet2!$H$12)</c:f>
              <c:strCache>
                <c:ptCount val="4"/>
                <c:pt idx="0">
                  <c:v>2012/2013</c:v>
                </c:pt>
                <c:pt idx="1">
                  <c:v>2013/2014</c:v>
                </c:pt>
                <c:pt idx="2">
                  <c:v>2014/2015</c:v>
                </c:pt>
                <c:pt idx="3">
                  <c:v>2015/2016</c:v>
                </c:pt>
              </c:strCache>
            </c:strRef>
          </c:cat>
          <c:val>
            <c:numRef>
              <c:f>(Sheet2!$B$13,Sheet2!$D$13,Sheet2!$F$13,Sheet2!$H$13)</c:f>
              <c:numCache>
                <c:formatCode>[$€-83C]#,##0</c:formatCode>
                <c:ptCount val="4"/>
                <c:pt idx="0">
                  <c:v>2015805</c:v>
                </c:pt>
                <c:pt idx="1">
                  <c:v>1968185</c:v>
                </c:pt>
                <c:pt idx="2">
                  <c:v>1968771</c:v>
                </c:pt>
                <c:pt idx="3">
                  <c:v>1556517.05</c:v>
                </c:pt>
              </c:numCache>
            </c:numRef>
          </c:val>
          <c:extLst>
            <c:ext xmlns:c16="http://schemas.microsoft.com/office/drawing/2014/chart" uri="{C3380CC4-5D6E-409C-BE32-E72D297353CC}">
              <c16:uniqueId val="{00000000-7672-423A-8740-96A2E5911BB5}"/>
            </c:ext>
          </c:extLst>
        </c:ser>
        <c:ser>
          <c:idx val="1"/>
          <c:order val="1"/>
          <c:tx>
            <c:strRef>
              <c:f>Sheet2!$A$14</c:f>
              <c:strCache>
                <c:ptCount val="1"/>
                <c:pt idx="0">
                  <c:v>HEI</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(Sheet2!$B$12,Sheet2!$D$12,Sheet2!$F$12,Sheet2!$H$12)</c:f>
              <c:strCache>
                <c:ptCount val="4"/>
                <c:pt idx="0">
                  <c:v>2012/2013</c:v>
                </c:pt>
                <c:pt idx="1">
                  <c:v>2013/2014</c:v>
                </c:pt>
                <c:pt idx="2">
                  <c:v>2014/2015</c:v>
                </c:pt>
                <c:pt idx="3">
                  <c:v>2015/2016</c:v>
                </c:pt>
              </c:strCache>
            </c:strRef>
          </c:cat>
          <c:val>
            <c:numRef>
              <c:f>(Sheet2!$B$14,Sheet2!$D$14,Sheet2!$F$14,Sheet2!$H$14)</c:f>
              <c:numCache>
                <c:formatCode>[$€-83C]#,##0</c:formatCode>
                <c:ptCount val="4"/>
                <c:pt idx="0">
                  <c:v>4782906</c:v>
                </c:pt>
                <c:pt idx="1">
                  <c:v>6264548</c:v>
                </c:pt>
                <c:pt idx="2">
                  <c:v>6958782</c:v>
                </c:pt>
                <c:pt idx="3">
                  <c:v>4731071</c:v>
                </c:pt>
              </c:numCache>
            </c:numRef>
          </c:val>
          <c:extLst>
            <c:ext xmlns:c16="http://schemas.microsoft.com/office/drawing/2014/chart" uri="{C3380CC4-5D6E-409C-BE32-E72D297353CC}">
              <c16:uniqueId val="{00000001-7672-423A-8740-96A2E5911BB5}"/>
            </c:ext>
          </c:extLst>
        </c:ser>
        <c:ser>
          <c:idx val="2"/>
          <c:order val="2"/>
          <c:tx>
            <c:strRef>
              <c:f>Sheet2!$A$15</c:f>
              <c:strCache>
                <c:ptCount val="1"/>
                <c:pt idx="0">
                  <c:v>Other EU</c:v>
                </c:pt>
              </c:strCache>
            </c:strRef>
          </c:tx>
          <c:spPr>
            <a:solidFill>
              <a:srgbClr val="DBE5F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(Sheet2!$B$12,Sheet2!$D$12,Sheet2!$F$12,Sheet2!$H$12)</c:f>
              <c:strCache>
                <c:ptCount val="4"/>
                <c:pt idx="0">
                  <c:v>2012/2013</c:v>
                </c:pt>
                <c:pt idx="1">
                  <c:v>2013/2014</c:v>
                </c:pt>
                <c:pt idx="2">
                  <c:v>2014/2015</c:v>
                </c:pt>
                <c:pt idx="3">
                  <c:v>2015/2016</c:v>
                </c:pt>
              </c:strCache>
            </c:strRef>
          </c:cat>
          <c:val>
            <c:numRef>
              <c:f>(Sheet2!$B$15,Sheet2!$D$15,Sheet2!$F$15,Sheet2!$H$15)</c:f>
              <c:numCache>
                <c:formatCode>[$€-83C]#,##0</c:formatCode>
                <c:ptCount val="4"/>
                <c:pt idx="0">
                  <c:v>303921</c:v>
                </c:pt>
                <c:pt idx="1">
                  <c:v>265758</c:v>
                </c:pt>
                <c:pt idx="2">
                  <c:v>329584</c:v>
                </c:pt>
                <c:pt idx="3">
                  <c:v>286850.3</c:v>
                </c:pt>
              </c:numCache>
            </c:numRef>
          </c:val>
          <c:extLst>
            <c:ext xmlns:c16="http://schemas.microsoft.com/office/drawing/2014/chart" uri="{C3380CC4-5D6E-409C-BE32-E72D297353CC}">
              <c16:uniqueId val="{00000002-7672-423A-8740-96A2E5911BB5}"/>
            </c:ext>
          </c:extLst>
        </c:ser>
        <c:dLbls>
          <c:dLblPos val="ctr"/>
          <c:showLegendKey val="0"/>
          <c:showVal val="1"/>
          <c:showCatName val="0"/>
          <c:showSerName val="0"/>
          <c:showPercent val="0"/>
          <c:showBubbleSize val="0"/>
        </c:dLbls>
        <c:gapWidth val="150"/>
        <c:overlap val="100"/>
        <c:axId val="-2108985848"/>
        <c:axId val="-2108988840"/>
      </c:barChart>
      <c:catAx>
        <c:axId val="-2108985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988840"/>
        <c:crosses val="autoZero"/>
        <c:auto val="1"/>
        <c:lblAlgn val="ctr"/>
        <c:lblOffset val="100"/>
        <c:noMultiLvlLbl val="0"/>
      </c:catAx>
      <c:valAx>
        <c:axId val="-2108988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9858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831B9-EE66-4437-8CB1-1B76F128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Report Template - PACEC</Template>
  <TotalTime>1</TotalTime>
  <Pages>37</Pages>
  <Words>7716</Words>
  <Characters>43987</Characters>
  <Application>Microsoft Office Word</Application>
  <DocSecurity>4</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PACEC LTD</Company>
  <LinksUpToDate>false</LinksUpToDate>
  <CharactersWithSpaces>51600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Roisin Hale</dc:creator>
  <cp:lastModifiedBy>Malcolm Byrne</cp:lastModifiedBy>
  <cp:revision>2</cp:revision>
  <cp:lastPrinted>2015-10-01T16:05:00Z</cp:lastPrinted>
  <dcterms:created xsi:type="dcterms:W3CDTF">2017-10-27T06:53:00Z</dcterms:created>
  <dcterms:modified xsi:type="dcterms:W3CDTF">2017-10-27T06:53:00Z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2015-09-23T00:00:00Z</vt:filetime>
  </property>
  <property fmtid="{D5CDD505-2E9C-101B-9397-08002B2CF9AE}" pid="3" name="LastSaved">
    <vt:filetime>2015-09-23T00:00:00Z</vt:filetime>
  </property>
  <property fmtid="{D5CDD505-2E9C-101B-9397-08002B2CF9AE}" pid="4" name="MSIP_Label_86a2108b-8015-45b4-a03b-cf4c4afb0df7_Enabled">
    <vt:lpwstr>True</vt:lpwstr>
  </property>
  <property fmtid="{D5CDD505-2E9C-101B-9397-08002B2CF9AE}" pid="5" name="MSIP_Label_86a2108b-8015-45b4-a03b-cf4c4afb0df7_SiteId">
    <vt:lpwstr>0aea2147-cbd3-4025-a822-a3fe4746e7af</vt:lpwstr>
  </property>
  <property fmtid="{D5CDD505-2E9C-101B-9397-08002B2CF9AE}" pid="6" name="MSIP_Label_86a2108b-8015-45b4-a03b-cf4c4afb0df7_Ref">
    <vt:lpwstr>https://api.informationprotection.azure.com/api/0aea2147-cbd3-4025-a822-a3fe4746e7af</vt:lpwstr>
  </property>
  <property fmtid="{D5CDD505-2E9C-101B-9397-08002B2CF9AE}" pid="7" name="MSIP_Label_86a2108b-8015-45b4-a03b-cf4c4afb0df7_Owner">
    <vt:lpwstr>mbyrne@hea.ie</vt:lpwstr>
  </property>
  <property fmtid="{D5CDD505-2E9C-101B-9397-08002B2CF9AE}" pid="8" name="MSIP_Label_86a2108b-8015-45b4-a03b-cf4c4afb0df7_SetDate">
    <vt:lpwstr>2017-10-27T07:53:06.9323283+01:00</vt:lpwstr>
  </property>
  <property fmtid="{D5CDD505-2E9C-101B-9397-08002B2CF9AE}" pid="9" name="MSIP_Label_86a2108b-8015-45b4-a03b-cf4c4afb0df7_Name">
    <vt:lpwstr>Public</vt:lpwstr>
  </property>
  <property fmtid="{D5CDD505-2E9C-101B-9397-08002B2CF9AE}" pid="10" name="MSIP_Label_86a2108b-8015-45b4-a03b-cf4c4afb0df7_Application">
    <vt:lpwstr>Microsoft Azure Information Protection</vt:lpwstr>
  </property>
  <property fmtid="{D5CDD505-2E9C-101B-9397-08002B2CF9AE}" pid="11" name="MSIP_Label_86a2108b-8015-45b4-a03b-cf4c4afb0df7_Extended_MSFT_Method">
    <vt:lpwstr>Manual</vt:lpwstr>
  </property>
  <property fmtid="{D5CDD505-2E9C-101B-9397-08002B2CF9AE}" pid="12" name="Sensitivity">
    <vt:lpwstr>Public</vt:lpwstr>
  </property>
</Properties>
</file>