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1" w:rsidRDefault="00104411" w:rsidP="00104411">
      <w:pPr>
        <w:pStyle w:val="Title"/>
        <w:jc w:val="both"/>
        <w:rPr>
          <w:lang w:val="en-GB"/>
        </w:rPr>
      </w:pPr>
      <w:r w:rsidRPr="002A1D1E">
        <w:rPr>
          <w:lang w:val="en-GB"/>
        </w:rPr>
        <w:t>Graduate Outcomes Survey</w:t>
      </w:r>
    </w:p>
    <w:p w:rsidR="00104411" w:rsidRPr="00B77B61" w:rsidRDefault="00104411" w:rsidP="00104411">
      <w:pPr>
        <w:pStyle w:val="Heading1"/>
        <w:jc w:val="both"/>
        <w:rPr>
          <w:lang w:val="en-GB"/>
        </w:rPr>
      </w:pPr>
      <w:r>
        <w:rPr>
          <w:lang w:val="en-GB"/>
        </w:rPr>
        <w:t>Change Log</w:t>
      </w:r>
      <w:r w:rsidR="000826FA">
        <w:rPr>
          <w:lang w:val="en-GB"/>
        </w:rPr>
        <w:t xml:space="preserve"> </w:t>
      </w:r>
      <w:r w:rsidR="0079077A">
        <w:rPr>
          <w:lang w:val="en-GB"/>
        </w:rPr>
        <w:t>November 2018</w:t>
      </w:r>
      <w:r>
        <w:rPr>
          <w:lang w:val="en-GB"/>
        </w:rPr>
        <w:t xml:space="preserve">: </w:t>
      </w:r>
      <w:r w:rsidR="00035C3A">
        <w:rPr>
          <w:lang w:val="en-GB"/>
        </w:rPr>
        <w:t>2019</w:t>
      </w:r>
      <w:r w:rsidRPr="00104411">
        <w:rPr>
          <w:lang w:val="en-GB"/>
        </w:rPr>
        <w:t xml:space="preserve"> graduate survey (comparison with</w:t>
      </w:r>
      <w:r w:rsidR="00617208">
        <w:rPr>
          <w:lang w:val="en-GB"/>
        </w:rPr>
        <w:t xml:space="preserve"> </w:t>
      </w:r>
      <w:r w:rsidR="00035C3A">
        <w:rPr>
          <w:lang w:val="en-GB"/>
        </w:rPr>
        <w:t>2018 graduate survey</w:t>
      </w:r>
      <w:r w:rsidRPr="00104411">
        <w:rPr>
          <w:lang w:val="en-GB"/>
        </w:rPr>
        <w:t>)</w:t>
      </w:r>
    </w:p>
    <w:p w:rsidR="004A59A8" w:rsidRDefault="004A59A8" w:rsidP="00104411">
      <w:pPr>
        <w:jc w:val="both"/>
        <w:rPr>
          <w:lang w:val="en-GB"/>
        </w:rPr>
      </w:pPr>
    </w:p>
    <w:p w:rsidR="004A59A8" w:rsidRDefault="004A59A8" w:rsidP="00104411">
      <w:pPr>
        <w:jc w:val="both"/>
        <w:rPr>
          <w:lang w:val="en-GB"/>
        </w:rPr>
      </w:pPr>
      <w:r>
        <w:rPr>
          <w:lang w:val="en-GB"/>
        </w:rPr>
        <w:t>This docume</w:t>
      </w:r>
      <w:r w:rsidR="00035C3A">
        <w:rPr>
          <w:lang w:val="en-GB"/>
        </w:rPr>
        <w:t>nt lists the changes to the 2019</w:t>
      </w:r>
      <w:r>
        <w:rPr>
          <w:lang w:val="en-GB"/>
        </w:rPr>
        <w:t xml:space="preserve"> graduate survey</w:t>
      </w:r>
      <w:r w:rsidR="00617208">
        <w:rPr>
          <w:lang w:val="en-GB"/>
        </w:rPr>
        <w:t>, code book, data items and guidance</w:t>
      </w:r>
      <w:r>
        <w:rPr>
          <w:lang w:val="en-GB"/>
        </w:rPr>
        <w:t xml:space="preserve">, with comparison to the </w:t>
      </w:r>
      <w:r w:rsidR="00035C3A">
        <w:rPr>
          <w:lang w:val="en-GB"/>
        </w:rPr>
        <w:t>2018 graduate survey</w:t>
      </w:r>
      <w:r>
        <w:rPr>
          <w:lang w:val="en-GB"/>
        </w:rPr>
        <w:t xml:space="preserve">.  </w:t>
      </w:r>
    </w:p>
    <w:p w:rsidR="004A59A8" w:rsidRDefault="004A59A8" w:rsidP="00104411">
      <w:pPr>
        <w:jc w:val="both"/>
        <w:rPr>
          <w:lang w:val="en-GB"/>
        </w:rPr>
      </w:pPr>
    </w:p>
    <w:p w:rsidR="00617208" w:rsidRPr="00617208" w:rsidRDefault="00617208" w:rsidP="00104411">
      <w:pPr>
        <w:jc w:val="both"/>
        <w:rPr>
          <w:i/>
          <w:lang w:val="en-GB"/>
        </w:rPr>
      </w:pPr>
      <w:r w:rsidRPr="00617208">
        <w:rPr>
          <w:i/>
          <w:lang w:val="en-GB"/>
        </w:rPr>
        <w:t xml:space="preserve">Changes to </w:t>
      </w:r>
      <w:r w:rsidR="0082069C">
        <w:rPr>
          <w:i/>
          <w:lang w:val="en-GB"/>
        </w:rPr>
        <w:t>Cohort to be surveyed</w:t>
      </w:r>
    </w:p>
    <w:p w:rsidR="0082069C" w:rsidRDefault="0082069C" w:rsidP="0082069C">
      <w:pPr>
        <w:jc w:val="both"/>
        <w:rPr>
          <w:lang w:val="en-GB"/>
        </w:rPr>
      </w:pPr>
    </w:p>
    <w:p w:rsidR="00617208" w:rsidRDefault="00035C3A" w:rsidP="0082069C">
      <w:pPr>
        <w:jc w:val="both"/>
        <w:rPr>
          <w:lang w:val="en-GB"/>
        </w:rPr>
      </w:pPr>
      <w:bookmarkStart w:id="0" w:name="_Hlk506469642"/>
      <w:r>
        <w:rPr>
          <w:lang w:val="en-GB"/>
        </w:rPr>
        <w:t>Institutions should make sure that only those programme types listed are surveyed, and institutions are reminded that part-time graduates must be surveyed.</w:t>
      </w:r>
    </w:p>
    <w:bookmarkEnd w:id="0"/>
    <w:p w:rsidR="00BB65AA" w:rsidRDefault="00BB65AA" w:rsidP="00104411">
      <w:pPr>
        <w:jc w:val="both"/>
        <w:rPr>
          <w:lang w:val="en-GB"/>
        </w:rPr>
      </w:pPr>
    </w:p>
    <w:p w:rsidR="00035C3A" w:rsidRPr="00035C3A" w:rsidRDefault="00035C3A" w:rsidP="00104411">
      <w:pPr>
        <w:jc w:val="both"/>
        <w:rPr>
          <w:i/>
          <w:lang w:val="en-GB"/>
        </w:rPr>
      </w:pPr>
      <w:r>
        <w:rPr>
          <w:i/>
          <w:lang w:val="en-GB"/>
        </w:rPr>
        <w:t>Survey</w:t>
      </w:r>
    </w:p>
    <w:p w:rsidR="00035C3A" w:rsidRDefault="00035C3A" w:rsidP="00104411">
      <w:pPr>
        <w:jc w:val="both"/>
        <w:rPr>
          <w:lang w:val="en-GB"/>
        </w:rPr>
      </w:pPr>
    </w:p>
    <w:p w:rsidR="00035C3A" w:rsidRDefault="00035C3A" w:rsidP="00104411">
      <w:pPr>
        <w:jc w:val="both"/>
        <w:rPr>
          <w:lang w:val="en-GB"/>
        </w:rPr>
      </w:pPr>
      <w:r>
        <w:rPr>
          <w:lang w:val="en-GB"/>
        </w:rPr>
        <w:t xml:space="preserve">Question Q.2J has been reworded with new answer options. </w:t>
      </w:r>
      <w:r w:rsidRPr="00035C3A">
        <w:rPr>
          <w:lang w:val="en-GB"/>
        </w:rPr>
        <w:t>Institutions should use terminology appropriate to work placement/work experience/internship arrangements in their institution</w:t>
      </w:r>
      <w:r>
        <w:rPr>
          <w:lang w:val="en-GB"/>
        </w:rPr>
        <w:t>.</w:t>
      </w:r>
    </w:p>
    <w:p w:rsidR="00035C3A" w:rsidRDefault="00035C3A" w:rsidP="00104411">
      <w:pPr>
        <w:jc w:val="both"/>
        <w:rPr>
          <w:lang w:val="en-GB"/>
        </w:rPr>
      </w:pPr>
      <w:r>
        <w:rPr>
          <w:lang w:val="en-GB"/>
        </w:rPr>
        <w:t>Question Q.2K and Q.2L have been merged into a single question, Q.2K.</w:t>
      </w:r>
    </w:p>
    <w:p w:rsidR="00035C3A" w:rsidRDefault="00035C3A" w:rsidP="00104411">
      <w:pPr>
        <w:jc w:val="both"/>
        <w:rPr>
          <w:lang w:val="en-GB"/>
        </w:rPr>
      </w:pPr>
      <w:r>
        <w:rPr>
          <w:lang w:val="en-GB"/>
        </w:rPr>
        <w:t>Questions Q.2M and Q.2N have been renumbered as Q.2L and Q.2M respectively.</w:t>
      </w:r>
    </w:p>
    <w:p w:rsidR="00035C3A" w:rsidRDefault="00035C3A" w:rsidP="00104411">
      <w:pPr>
        <w:jc w:val="both"/>
        <w:rPr>
          <w:lang w:val="en-GB"/>
        </w:rPr>
      </w:pPr>
      <w:r>
        <w:rPr>
          <w:lang w:val="en-GB"/>
        </w:rPr>
        <w:t>Question Q.2L (</w:t>
      </w:r>
      <w:r w:rsidRPr="00035C3A">
        <w:rPr>
          <w:lang w:val="en-GB"/>
        </w:rPr>
        <w:t>Did you need the qualification you recently obtained to get the job (or start your business if self-employed)?</w:t>
      </w:r>
      <w:r>
        <w:rPr>
          <w:lang w:val="en-GB"/>
        </w:rPr>
        <w:t>) has amended response options.</w:t>
      </w:r>
    </w:p>
    <w:p w:rsidR="00035C3A" w:rsidRDefault="00035C3A" w:rsidP="00104411">
      <w:pPr>
        <w:jc w:val="both"/>
        <w:rPr>
          <w:lang w:val="en-GB"/>
        </w:rPr>
      </w:pPr>
      <w:r>
        <w:rPr>
          <w:lang w:val="en-GB"/>
        </w:rPr>
        <w:t>Q.5A has been amended to “</w:t>
      </w:r>
      <w:r w:rsidRPr="00035C3A">
        <w:rPr>
          <w:lang w:val="en-GB"/>
        </w:rPr>
        <w:t>How likely or unlikely is it that you would study the same course again?</w:t>
      </w:r>
      <w:r>
        <w:rPr>
          <w:lang w:val="en-GB"/>
        </w:rPr>
        <w:t>”</w:t>
      </w:r>
    </w:p>
    <w:p w:rsidR="00035C3A" w:rsidRDefault="00035C3A" w:rsidP="00104411">
      <w:pPr>
        <w:jc w:val="both"/>
        <w:rPr>
          <w:lang w:val="en-GB"/>
        </w:rPr>
      </w:pPr>
    </w:p>
    <w:p w:rsidR="00035C3A" w:rsidRDefault="00035C3A" w:rsidP="00104411">
      <w:pPr>
        <w:jc w:val="both"/>
        <w:rPr>
          <w:lang w:val="en-GB"/>
        </w:rPr>
      </w:pPr>
      <w:r>
        <w:rPr>
          <w:lang w:val="en-GB"/>
        </w:rPr>
        <w:t>Q</w:t>
      </w:r>
      <w:r w:rsidRPr="00035C3A">
        <w:rPr>
          <w:lang w:val="en-GB"/>
        </w:rPr>
        <w:t>uestions Q.5B to Q.5E are optional and institutions may substitute these for other questions or remove entirely</w:t>
      </w:r>
    </w:p>
    <w:p w:rsidR="00035C3A" w:rsidRDefault="00035C3A" w:rsidP="00104411">
      <w:pPr>
        <w:jc w:val="both"/>
        <w:rPr>
          <w:lang w:val="en-GB"/>
        </w:rPr>
      </w:pPr>
    </w:p>
    <w:p w:rsidR="009A526F" w:rsidRPr="0082069C" w:rsidRDefault="009A526F" w:rsidP="009A526F">
      <w:pPr>
        <w:jc w:val="both"/>
        <w:rPr>
          <w:i/>
          <w:lang w:val="en-GB"/>
        </w:rPr>
      </w:pPr>
      <w:r>
        <w:rPr>
          <w:i/>
          <w:lang w:val="en-GB"/>
        </w:rPr>
        <w:t>Code Book</w:t>
      </w:r>
    </w:p>
    <w:p w:rsidR="009A526F" w:rsidRDefault="009A526F" w:rsidP="00104411">
      <w:pPr>
        <w:jc w:val="both"/>
        <w:rPr>
          <w:lang w:val="en-GB"/>
        </w:rPr>
      </w:pPr>
    </w:p>
    <w:p w:rsidR="00035C3A" w:rsidRDefault="00035C3A" w:rsidP="00104411">
      <w:pPr>
        <w:jc w:val="both"/>
        <w:rPr>
          <w:lang w:val="en-GB"/>
        </w:rPr>
      </w:pPr>
      <w:r>
        <w:rPr>
          <w:lang w:val="en-GB"/>
        </w:rPr>
        <w:t>Course code has been added to the code book, and follows SRS coding.</w:t>
      </w:r>
    </w:p>
    <w:p w:rsidR="00035C3A" w:rsidRDefault="00035C3A" w:rsidP="00104411">
      <w:pPr>
        <w:jc w:val="both"/>
        <w:rPr>
          <w:lang w:val="en-GB"/>
        </w:rPr>
      </w:pPr>
    </w:p>
    <w:p w:rsidR="009A526F" w:rsidRDefault="009A526F" w:rsidP="00104411">
      <w:pPr>
        <w:jc w:val="both"/>
        <w:rPr>
          <w:lang w:val="en-GB"/>
        </w:rPr>
      </w:pPr>
      <w:r>
        <w:rPr>
          <w:lang w:val="en-GB"/>
        </w:rPr>
        <w:t>The response field in the code book has been amended as follows</w:t>
      </w:r>
      <w:r w:rsidR="00035C3A">
        <w:rPr>
          <w:lang w:val="en-GB"/>
        </w:rPr>
        <w:t xml:space="preserve"> to separate the two types of continuing graduate</w:t>
      </w:r>
      <w:r>
        <w:rPr>
          <w:lang w:val="en-GB"/>
        </w:rPr>
        <w:t>:</w:t>
      </w:r>
    </w:p>
    <w:p w:rsidR="00035C3A" w:rsidRDefault="00035C3A" w:rsidP="00104411">
      <w:pPr>
        <w:jc w:val="both"/>
        <w:rPr>
          <w:lang w:val="en-GB"/>
        </w:rPr>
      </w:pPr>
    </w:p>
    <w:tbl>
      <w:tblPr>
        <w:tblStyle w:val="TableGrid"/>
        <w:tblW w:w="6516" w:type="dxa"/>
        <w:tblLook w:val="04A0" w:firstRow="1" w:lastRow="0" w:firstColumn="1" w:lastColumn="0" w:noHBand="0" w:noVBand="1"/>
      </w:tblPr>
      <w:tblGrid>
        <w:gridCol w:w="1076"/>
        <w:gridCol w:w="5440"/>
      </w:tblGrid>
      <w:tr w:rsidR="00035C3A" w:rsidRPr="00035C3A" w:rsidTr="00035C3A">
        <w:trPr>
          <w:trHeight w:val="300"/>
        </w:trPr>
        <w:tc>
          <w:tcPr>
            <w:tcW w:w="1076" w:type="dxa"/>
            <w:noWrap/>
            <w:hideMark/>
          </w:tcPr>
          <w:p w:rsidR="00035C3A" w:rsidRPr="00035C3A" w:rsidRDefault="00035C3A" w:rsidP="00035C3A">
            <w:pPr>
              <w:jc w:val="right"/>
              <w:rPr>
                <w:rFonts w:ascii="Calibri" w:eastAsia="Times New Roman" w:hAnsi="Calibri" w:cs="Calibri"/>
                <w:color w:val="000000"/>
                <w:lang w:eastAsia="en-IE"/>
              </w:rPr>
            </w:pPr>
            <w:r w:rsidRPr="00035C3A">
              <w:rPr>
                <w:rFonts w:ascii="Calibri" w:eastAsia="Times New Roman" w:hAnsi="Calibri" w:cs="Calibri"/>
                <w:color w:val="000000"/>
                <w:lang w:eastAsia="en-IE"/>
              </w:rPr>
              <w:t>1</w:t>
            </w:r>
          </w:p>
        </w:tc>
        <w:tc>
          <w:tcPr>
            <w:tcW w:w="5440" w:type="dxa"/>
            <w:noWrap/>
            <w:hideMark/>
          </w:tcPr>
          <w:p w:rsidR="00035C3A" w:rsidRPr="00035C3A" w:rsidRDefault="00035C3A" w:rsidP="00035C3A">
            <w:pPr>
              <w:rPr>
                <w:rFonts w:ascii="Calibri" w:eastAsia="Times New Roman" w:hAnsi="Calibri" w:cs="Calibri"/>
                <w:color w:val="000000"/>
                <w:lang w:eastAsia="en-IE"/>
              </w:rPr>
            </w:pPr>
            <w:r w:rsidRPr="00035C3A">
              <w:rPr>
                <w:rFonts w:ascii="Calibri" w:eastAsia="Times New Roman" w:hAnsi="Calibri" w:cs="Calibri"/>
                <w:color w:val="000000"/>
                <w:lang w:eastAsia="en-IE"/>
              </w:rPr>
              <w:t>Yes</w:t>
            </w:r>
          </w:p>
        </w:tc>
      </w:tr>
      <w:tr w:rsidR="00035C3A" w:rsidRPr="00035C3A" w:rsidTr="00035C3A">
        <w:trPr>
          <w:trHeight w:val="300"/>
        </w:trPr>
        <w:tc>
          <w:tcPr>
            <w:tcW w:w="1076" w:type="dxa"/>
            <w:noWrap/>
            <w:hideMark/>
          </w:tcPr>
          <w:p w:rsidR="00035C3A" w:rsidRPr="00035C3A" w:rsidRDefault="00035C3A" w:rsidP="00035C3A">
            <w:pPr>
              <w:jc w:val="right"/>
              <w:rPr>
                <w:rFonts w:ascii="Calibri" w:eastAsia="Times New Roman" w:hAnsi="Calibri" w:cs="Calibri"/>
                <w:color w:val="000000"/>
                <w:lang w:eastAsia="en-IE"/>
              </w:rPr>
            </w:pPr>
            <w:r w:rsidRPr="00035C3A">
              <w:rPr>
                <w:rFonts w:ascii="Calibri" w:eastAsia="Times New Roman" w:hAnsi="Calibri" w:cs="Calibri"/>
                <w:color w:val="000000"/>
                <w:lang w:eastAsia="en-IE"/>
              </w:rPr>
              <w:t>2</w:t>
            </w:r>
          </w:p>
        </w:tc>
        <w:tc>
          <w:tcPr>
            <w:tcW w:w="5440" w:type="dxa"/>
            <w:noWrap/>
            <w:hideMark/>
          </w:tcPr>
          <w:p w:rsidR="00035C3A" w:rsidRPr="00035C3A" w:rsidRDefault="00035C3A" w:rsidP="00035C3A">
            <w:pPr>
              <w:rPr>
                <w:rFonts w:ascii="Calibri" w:eastAsia="Times New Roman" w:hAnsi="Calibri" w:cs="Calibri"/>
                <w:color w:val="000000"/>
                <w:lang w:eastAsia="en-IE"/>
              </w:rPr>
            </w:pPr>
            <w:r w:rsidRPr="00035C3A">
              <w:rPr>
                <w:rFonts w:ascii="Calibri" w:eastAsia="Times New Roman" w:hAnsi="Calibri" w:cs="Calibri"/>
                <w:color w:val="000000"/>
                <w:lang w:eastAsia="en-IE"/>
              </w:rPr>
              <w:t>No</w:t>
            </w:r>
          </w:p>
        </w:tc>
      </w:tr>
      <w:tr w:rsidR="00035C3A" w:rsidRPr="00035C3A" w:rsidTr="00035C3A">
        <w:trPr>
          <w:trHeight w:val="300"/>
        </w:trPr>
        <w:tc>
          <w:tcPr>
            <w:tcW w:w="1076" w:type="dxa"/>
            <w:noWrap/>
            <w:hideMark/>
          </w:tcPr>
          <w:p w:rsidR="00035C3A" w:rsidRPr="00035C3A" w:rsidRDefault="00035C3A" w:rsidP="00035C3A">
            <w:pPr>
              <w:jc w:val="right"/>
              <w:rPr>
                <w:rFonts w:ascii="Calibri" w:eastAsia="Times New Roman" w:hAnsi="Calibri" w:cs="Calibri"/>
                <w:color w:val="000000"/>
                <w:lang w:eastAsia="en-IE"/>
              </w:rPr>
            </w:pPr>
            <w:r w:rsidRPr="00035C3A">
              <w:rPr>
                <w:rFonts w:ascii="Calibri" w:eastAsia="Times New Roman" w:hAnsi="Calibri" w:cs="Calibri"/>
                <w:color w:val="000000"/>
                <w:lang w:eastAsia="en-IE"/>
              </w:rPr>
              <w:t>3</w:t>
            </w:r>
          </w:p>
        </w:tc>
        <w:tc>
          <w:tcPr>
            <w:tcW w:w="5440" w:type="dxa"/>
            <w:hideMark/>
          </w:tcPr>
          <w:p w:rsidR="00035C3A" w:rsidRPr="00035C3A" w:rsidRDefault="00035C3A" w:rsidP="00035C3A">
            <w:pPr>
              <w:rPr>
                <w:rFonts w:ascii="Calibri" w:eastAsia="Times New Roman" w:hAnsi="Calibri" w:cs="Calibri"/>
                <w:color w:val="000000"/>
                <w:lang w:eastAsia="en-IE"/>
              </w:rPr>
            </w:pPr>
            <w:r w:rsidRPr="00035C3A">
              <w:rPr>
                <w:rFonts w:ascii="Calibri" w:eastAsia="Times New Roman" w:hAnsi="Calibri" w:cs="Calibri"/>
                <w:color w:val="000000"/>
                <w:lang w:eastAsia="en-IE"/>
              </w:rPr>
              <w:t>Continuing graduate from level 6 or 7 (IoT)</w:t>
            </w:r>
          </w:p>
        </w:tc>
      </w:tr>
      <w:tr w:rsidR="00035C3A" w:rsidRPr="00035C3A" w:rsidTr="00035C3A">
        <w:trPr>
          <w:trHeight w:val="300"/>
        </w:trPr>
        <w:tc>
          <w:tcPr>
            <w:tcW w:w="1076" w:type="dxa"/>
            <w:noWrap/>
            <w:hideMark/>
          </w:tcPr>
          <w:p w:rsidR="00035C3A" w:rsidRPr="00035C3A" w:rsidRDefault="00035C3A" w:rsidP="00035C3A">
            <w:pPr>
              <w:jc w:val="right"/>
              <w:rPr>
                <w:rFonts w:ascii="Calibri" w:eastAsia="Times New Roman" w:hAnsi="Calibri" w:cs="Calibri"/>
                <w:color w:val="000000"/>
                <w:lang w:eastAsia="en-IE"/>
              </w:rPr>
            </w:pPr>
            <w:r w:rsidRPr="00035C3A">
              <w:rPr>
                <w:rFonts w:ascii="Calibri" w:eastAsia="Times New Roman" w:hAnsi="Calibri" w:cs="Calibri"/>
                <w:color w:val="000000"/>
                <w:lang w:eastAsia="en-IE"/>
              </w:rPr>
              <w:t>4</w:t>
            </w:r>
          </w:p>
        </w:tc>
        <w:tc>
          <w:tcPr>
            <w:tcW w:w="5440" w:type="dxa"/>
            <w:noWrap/>
            <w:hideMark/>
          </w:tcPr>
          <w:p w:rsidR="00035C3A" w:rsidRPr="00035C3A" w:rsidRDefault="00035C3A" w:rsidP="00035C3A">
            <w:pPr>
              <w:rPr>
                <w:rFonts w:ascii="Calibri" w:eastAsia="Times New Roman" w:hAnsi="Calibri" w:cs="Calibri"/>
                <w:color w:val="000000"/>
                <w:lang w:eastAsia="en-IE"/>
              </w:rPr>
            </w:pPr>
            <w:r w:rsidRPr="00035C3A">
              <w:rPr>
                <w:rFonts w:ascii="Calibri" w:eastAsia="Times New Roman" w:hAnsi="Calibri" w:cs="Calibri"/>
                <w:color w:val="000000"/>
                <w:lang w:eastAsia="en-IE"/>
              </w:rPr>
              <w:t>Continuing level 8/9/10 graduate with information populated after the survey process has concluded.</w:t>
            </w:r>
          </w:p>
        </w:tc>
      </w:tr>
    </w:tbl>
    <w:p w:rsidR="009A526F" w:rsidRDefault="009A526F" w:rsidP="00104411">
      <w:pPr>
        <w:jc w:val="both"/>
        <w:rPr>
          <w:lang w:val="en-GB"/>
        </w:rPr>
      </w:pPr>
    </w:p>
    <w:p w:rsidR="00035C3A" w:rsidRDefault="0079077A" w:rsidP="00104411">
      <w:pPr>
        <w:jc w:val="both"/>
        <w:rPr>
          <w:lang w:val="en-GB"/>
        </w:rPr>
      </w:pPr>
      <w:r>
        <w:rPr>
          <w:lang w:val="en-GB"/>
        </w:rPr>
        <w:t>The field “I</w:t>
      </w:r>
      <w:r w:rsidR="00035C3A">
        <w:rPr>
          <w:lang w:val="en-GB"/>
        </w:rPr>
        <w:t>nternship” has been removed and “</w:t>
      </w:r>
      <w:r>
        <w:rPr>
          <w:lang w:val="en-GB"/>
        </w:rPr>
        <w:t>P</w:t>
      </w:r>
      <w:r w:rsidR="00035C3A">
        <w:rPr>
          <w:lang w:val="en-GB"/>
        </w:rPr>
        <w:t>lacement” has been added.</w:t>
      </w:r>
    </w:p>
    <w:p w:rsidR="00035C3A" w:rsidRDefault="0079077A" w:rsidP="00104411">
      <w:pPr>
        <w:jc w:val="both"/>
        <w:rPr>
          <w:lang w:val="en-GB"/>
        </w:rPr>
      </w:pPr>
      <w:r>
        <w:rPr>
          <w:lang w:val="en-GB"/>
        </w:rPr>
        <w:t>The field “I</w:t>
      </w:r>
      <w:r w:rsidR="00035C3A">
        <w:rPr>
          <w:lang w:val="en-GB"/>
        </w:rPr>
        <w:t>nters</w:t>
      </w:r>
      <w:r>
        <w:rPr>
          <w:lang w:val="en-GB"/>
        </w:rPr>
        <w:t>hip_time” has been renamed as “P</w:t>
      </w:r>
      <w:r w:rsidR="00035C3A">
        <w:rPr>
          <w:lang w:val="en-GB"/>
        </w:rPr>
        <w:t>lacement_time”</w:t>
      </w:r>
    </w:p>
    <w:p w:rsidR="00035C3A" w:rsidRDefault="00035C3A" w:rsidP="00104411">
      <w:pPr>
        <w:jc w:val="both"/>
        <w:rPr>
          <w:lang w:val="en-GB"/>
        </w:rPr>
      </w:pPr>
      <w:bookmarkStart w:id="1" w:name="_Hlk528850391"/>
      <w:r>
        <w:rPr>
          <w:lang w:val="en-GB"/>
        </w:rPr>
        <w:t>The fields “</w:t>
      </w:r>
      <w:r w:rsidR="0079077A">
        <w:rPr>
          <w:lang w:val="en-GB"/>
        </w:rPr>
        <w:t>R</w:t>
      </w:r>
      <w:r>
        <w:rPr>
          <w:lang w:val="en-GB"/>
        </w:rPr>
        <w:t>elevance_</w:t>
      </w:r>
      <w:r w:rsidR="0079077A">
        <w:rPr>
          <w:lang w:val="en-GB"/>
        </w:rPr>
        <w:t>Level” and “Relevance_Area</w:t>
      </w:r>
      <w:r>
        <w:rPr>
          <w:lang w:val="en-GB"/>
        </w:rPr>
        <w:t>” have been removed and “Relevance” has been added.</w:t>
      </w:r>
    </w:p>
    <w:p w:rsidR="00035C3A" w:rsidRDefault="00035C3A" w:rsidP="00104411">
      <w:pPr>
        <w:jc w:val="both"/>
        <w:rPr>
          <w:lang w:val="en-GB"/>
        </w:rPr>
      </w:pPr>
      <w:r>
        <w:rPr>
          <w:lang w:val="en-GB"/>
        </w:rPr>
        <w:t>The field “Need_for_qual” has been renamed as “Qual_need” and coding options have changed.</w:t>
      </w:r>
    </w:p>
    <w:p w:rsidR="00035C3A" w:rsidRDefault="00035C3A" w:rsidP="00035C3A">
      <w:pPr>
        <w:jc w:val="both"/>
        <w:rPr>
          <w:lang w:val="en-GB"/>
        </w:rPr>
      </w:pPr>
      <w:bookmarkStart w:id="2" w:name="_Hlk528850544"/>
      <w:bookmarkEnd w:id="1"/>
      <w:r>
        <w:rPr>
          <w:lang w:val="en-GB"/>
        </w:rPr>
        <w:t>The fields “</w:t>
      </w:r>
      <w:r w:rsidR="0079077A">
        <w:rPr>
          <w:lang w:val="en-GB"/>
        </w:rPr>
        <w:t>S</w:t>
      </w:r>
      <w:r>
        <w:rPr>
          <w:lang w:val="en-GB"/>
        </w:rPr>
        <w:t>ame_</w:t>
      </w:r>
      <w:r w:rsidR="0079077A">
        <w:rPr>
          <w:lang w:val="en-GB"/>
        </w:rPr>
        <w:t>Qual</w:t>
      </w:r>
      <w:r>
        <w:rPr>
          <w:lang w:val="en-GB"/>
        </w:rPr>
        <w:t>” and “</w:t>
      </w:r>
      <w:r w:rsidR="0079077A">
        <w:rPr>
          <w:lang w:val="en-GB"/>
        </w:rPr>
        <w:t>Same_Area</w:t>
      </w:r>
      <w:r>
        <w:rPr>
          <w:lang w:val="en-GB"/>
        </w:rPr>
        <w:t>” have been removed and “Same_Course” has been added.</w:t>
      </w:r>
    </w:p>
    <w:bookmarkEnd w:id="2"/>
    <w:p w:rsidR="00035C3A" w:rsidRDefault="00035C3A" w:rsidP="00104411">
      <w:pPr>
        <w:jc w:val="both"/>
        <w:rPr>
          <w:lang w:val="en-GB"/>
        </w:rPr>
      </w:pPr>
    </w:p>
    <w:p w:rsidR="00AD12D0" w:rsidRDefault="00AD12D0" w:rsidP="009A526F">
      <w:pPr>
        <w:jc w:val="both"/>
        <w:rPr>
          <w:i/>
          <w:lang w:val="en-GB"/>
        </w:rPr>
      </w:pPr>
    </w:p>
    <w:p w:rsidR="009A526F" w:rsidRPr="0082069C" w:rsidRDefault="009A526F" w:rsidP="009A526F">
      <w:pPr>
        <w:jc w:val="both"/>
        <w:rPr>
          <w:i/>
          <w:lang w:val="en-GB"/>
        </w:rPr>
      </w:pPr>
      <w:bookmarkStart w:id="3" w:name="_GoBack"/>
      <w:bookmarkEnd w:id="3"/>
      <w:r>
        <w:rPr>
          <w:i/>
          <w:lang w:val="en-GB"/>
        </w:rPr>
        <w:lastRenderedPageBreak/>
        <w:t>Data items</w:t>
      </w:r>
    </w:p>
    <w:p w:rsidR="009A526F" w:rsidRDefault="009A526F" w:rsidP="00104411">
      <w:pPr>
        <w:jc w:val="both"/>
        <w:rPr>
          <w:lang w:val="en-GB"/>
        </w:rPr>
      </w:pPr>
    </w:p>
    <w:p w:rsidR="009A526F" w:rsidRDefault="00035C3A" w:rsidP="00104411">
      <w:pPr>
        <w:jc w:val="both"/>
        <w:rPr>
          <w:lang w:val="en-GB"/>
        </w:rPr>
      </w:pPr>
      <w:r>
        <w:rPr>
          <w:lang w:val="en-GB"/>
        </w:rPr>
        <w:t>Item 10</w:t>
      </w:r>
      <w:r w:rsidR="009A526F">
        <w:rPr>
          <w:lang w:val="en-GB"/>
        </w:rPr>
        <w:t xml:space="preserve"> in the “Data Items” document, </w:t>
      </w:r>
      <w:r>
        <w:rPr>
          <w:lang w:val="en-GB"/>
        </w:rPr>
        <w:t>has been inserted to add in Course Code</w:t>
      </w:r>
      <w:r w:rsidR="009A526F">
        <w:rPr>
          <w:lang w:val="en-GB"/>
        </w:rPr>
        <w:t>:</w:t>
      </w:r>
    </w:p>
    <w:p w:rsidR="009A526F" w:rsidRDefault="009A526F" w:rsidP="00104411">
      <w:pPr>
        <w:jc w:val="both"/>
        <w:rPr>
          <w:lang w:val="en-GB"/>
        </w:rPr>
      </w:pPr>
    </w:p>
    <w:p w:rsidR="00035C3A" w:rsidRDefault="00035C3A" w:rsidP="00035C3A">
      <w:pPr>
        <w:jc w:val="both"/>
        <w:rPr>
          <w:lang w:val="en-GB"/>
        </w:rPr>
      </w:pPr>
      <w:r>
        <w:rPr>
          <w:lang w:val="en-GB"/>
        </w:rPr>
        <w:t>Item 17 in the “Data Items” document, has been amended as follows</w:t>
      </w:r>
    </w:p>
    <w:p w:rsidR="00035C3A" w:rsidRDefault="00035C3A" w:rsidP="00104411">
      <w:pPr>
        <w:jc w:val="both"/>
        <w:rPr>
          <w:lang w:val="en-GB"/>
        </w:rPr>
      </w:pPr>
    </w:p>
    <w:p w:rsidR="00035C3A" w:rsidRDefault="00035C3A" w:rsidP="00035C3A">
      <w:pPr>
        <w:pStyle w:val="ListParagraph"/>
        <w:numPr>
          <w:ilvl w:val="1"/>
          <w:numId w:val="2"/>
        </w:numPr>
        <w:jc w:val="both"/>
        <w:rPr>
          <w:lang w:val="en-GB"/>
        </w:rPr>
      </w:pPr>
      <w:r>
        <w:rPr>
          <w:lang w:val="en-GB"/>
        </w:rPr>
        <w:t xml:space="preserve">If “Response” = 3, this means that the graduate is a continuing student from a level 6 or level 7 programme and administrative data is being used to populate their return.  They should return ‘4’ or ‘5’ under Principal_Economic_Status_MOST and should be blank under Principal_Economic_Status_ALL. </w:t>
      </w:r>
    </w:p>
    <w:p w:rsidR="00035C3A" w:rsidRPr="0096005A" w:rsidRDefault="00035C3A" w:rsidP="00035C3A">
      <w:pPr>
        <w:pStyle w:val="ListParagraph"/>
        <w:numPr>
          <w:ilvl w:val="1"/>
          <w:numId w:val="2"/>
        </w:numPr>
        <w:jc w:val="both"/>
        <w:rPr>
          <w:lang w:val="en-GB"/>
        </w:rPr>
      </w:pPr>
      <w:r>
        <w:rPr>
          <w:lang w:val="en-GB"/>
        </w:rPr>
        <w:t xml:space="preserve">If “Response” = 4, this means that the graduate is at level 8, 9 or 10 and is continuing in education within their institution.  In this case the graduate has received the survey, and despite attempts on the part of the HEI, has not responded to the survey; so administrative data is being used to populate their return.  They should return ‘4’ or ‘5’ under Principal_Economic_Status_MOST and </w:t>
      </w:r>
      <w:bookmarkStart w:id="4" w:name="_Hlk528848455"/>
      <w:r>
        <w:rPr>
          <w:lang w:val="en-GB"/>
        </w:rPr>
        <w:t>should be blank under Principal_Economic_Status_ALL.</w:t>
      </w:r>
    </w:p>
    <w:bookmarkEnd w:id="4"/>
    <w:p w:rsidR="009A526F" w:rsidRDefault="009A526F" w:rsidP="00035C3A">
      <w:pPr>
        <w:jc w:val="both"/>
        <w:rPr>
          <w:lang w:val="en-GB"/>
        </w:rPr>
      </w:pPr>
    </w:p>
    <w:p w:rsidR="00035C3A" w:rsidRPr="00A12F19" w:rsidRDefault="00035C3A" w:rsidP="00035C3A">
      <w:pPr>
        <w:jc w:val="both"/>
        <w:rPr>
          <w:lang w:val="en-GB"/>
        </w:rPr>
      </w:pPr>
      <w:r>
        <w:rPr>
          <w:lang w:val="en-GB"/>
        </w:rPr>
        <w:t>Other items have been added to the “Data Items” to reflect the survey and code book changes above.</w:t>
      </w:r>
    </w:p>
    <w:sectPr w:rsidR="00035C3A" w:rsidRPr="00A12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A8" w:rsidRDefault="004A59A8" w:rsidP="004A59A8">
      <w:r>
        <w:separator/>
      </w:r>
    </w:p>
  </w:endnote>
  <w:endnote w:type="continuationSeparator" w:id="0">
    <w:p w:rsidR="004A59A8" w:rsidRDefault="004A59A8" w:rsidP="004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A8" w:rsidRDefault="004A59A8" w:rsidP="004A59A8">
      <w:r>
        <w:separator/>
      </w:r>
    </w:p>
  </w:footnote>
  <w:footnote w:type="continuationSeparator" w:id="0">
    <w:p w:rsidR="004A59A8" w:rsidRDefault="004A59A8" w:rsidP="004A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9" w:rsidRDefault="00104411" w:rsidP="00104411">
    <w:pPr>
      <w:pStyle w:val="Header"/>
      <w:jc w:val="right"/>
    </w:pPr>
    <w:r>
      <w:rPr>
        <w:noProof/>
        <w:lang w:eastAsia="en-IE"/>
      </w:rPr>
      <w:drawing>
        <wp:inline distT="0" distB="0" distL="0" distR="0" wp14:anchorId="26A8FB63" wp14:editId="3BC0C3C1">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F2BDB"/>
    <w:multiLevelType w:val="hybridMultilevel"/>
    <w:tmpl w:val="488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A8"/>
    <w:rsid w:val="00035C3A"/>
    <w:rsid w:val="000826FA"/>
    <w:rsid w:val="000E57CB"/>
    <w:rsid w:val="00104411"/>
    <w:rsid w:val="00160A8A"/>
    <w:rsid w:val="004A0AB2"/>
    <w:rsid w:val="004A59A8"/>
    <w:rsid w:val="00617208"/>
    <w:rsid w:val="00693761"/>
    <w:rsid w:val="006B5E7A"/>
    <w:rsid w:val="0079077A"/>
    <w:rsid w:val="007B220D"/>
    <w:rsid w:val="0082069C"/>
    <w:rsid w:val="00850555"/>
    <w:rsid w:val="009A526F"/>
    <w:rsid w:val="009E6335"/>
    <w:rsid w:val="00A01731"/>
    <w:rsid w:val="00A12F19"/>
    <w:rsid w:val="00AD12D0"/>
    <w:rsid w:val="00B41DEF"/>
    <w:rsid w:val="00BB65AA"/>
    <w:rsid w:val="00C76F1E"/>
    <w:rsid w:val="00D1645F"/>
    <w:rsid w:val="00D26580"/>
    <w:rsid w:val="00DE036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4BAF"/>
  <w15:chartTrackingRefBased/>
  <w15:docId w15:val="{AFA867AE-BB57-434F-B45B-9D81D88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41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8"/>
    <w:pPr>
      <w:ind w:left="720"/>
      <w:contextualSpacing/>
    </w:pPr>
  </w:style>
  <w:style w:type="paragraph" w:styleId="Header">
    <w:name w:val="header"/>
    <w:basedOn w:val="Normal"/>
    <w:link w:val="HeaderChar"/>
    <w:uiPriority w:val="99"/>
    <w:unhideWhenUsed/>
    <w:rsid w:val="00A12F19"/>
    <w:pPr>
      <w:tabs>
        <w:tab w:val="center" w:pos="4513"/>
        <w:tab w:val="right" w:pos="9026"/>
      </w:tabs>
    </w:pPr>
  </w:style>
  <w:style w:type="character" w:customStyle="1" w:styleId="HeaderChar">
    <w:name w:val="Header Char"/>
    <w:basedOn w:val="DefaultParagraphFont"/>
    <w:link w:val="Header"/>
    <w:uiPriority w:val="99"/>
    <w:rsid w:val="00A12F19"/>
  </w:style>
  <w:style w:type="paragraph" w:styleId="Footer">
    <w:name w:val="footer"/>
    <w:basedOn w:val="Normal"/>
    <w:link w:val="FooterChar"/>
    <w:uiPriority w:val="99"/>
    <w:unhideWhenUsed/>
    <w:rsid w:val="00A12F19"/>
    <w:pPr>
      <w:tabs>
        <w:tab w:val="center" w:pos="4513"/>
        <w:tab w:val="right" w:pos="9026"/>
      </w:tabs>
    </w:pPr>
  </w:style>
  <w:style w:type="character" w:customStyle="1" w:styleId="FooterChar">
    <w:name w:val="Footer Char"/>
    <w:basedOn w:val="DefaultParagraphFont"/>
    <w:link w:val="Footer"/>
    <w:uiPriority w:val="99"/>
    <w:rsid w:val="00A12F19"/>
  </w:style>
  <w:style w:type="character" w:customStyle="1" w:styleId="Heading1Char">
    <w:name w:val="Heading 1 Char"/>
    <w:basedOn w:val="DefaultParagraphFont"/>
    <w:link w:val="Heading1"/>
    <w:uiPriority w:val="9"/>
    <w:rsid w:val="001044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55"/>
    <w:rPr>
      <w:rFonts w:ascii="Segoe UI" w:hAnsi="Segoe UI" w:cs="Segoe UI"/>
      <w:sz w:val="18"/>
      <w:szCs w:val="18"/>
    </w:rPr>
  </w:style>
  <w:style w:type="table" w:styleId="TableGrid">
    <w:name w:val="Table Grid"/>
    <w:basedOn w:val="TableNormal"/>
    <w:uiPriority w:val="39"/>
    <w:rsid w:val="0003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4</cp:revision>
  <cp:lastPrinted>2017-10-11T09:32:00Z</cp:lastPrinted>
  <dcterms:created xsi:type="dcterms:W3CDTF">2018-11-01T15:39:00Z</dcterms:created>
  <dcterms:modified xsi:type="dcterms:W3CDTF">2018-11-13T12:07:00Z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2017-10-06T11:52:02.4355439+01:00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